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18D" w:rsidRPr="00D91F12" w:rsidRDefault="00633CFE" w:rsidP="004D4ACE">
      <w:pPr>
        <w:pStyle w:val="libCenterBold1"/>
      </w:pPr>
      <w:r w:rsidRPr="00E77B8C">
        <w:rPr>
          <w:rtl/>
        </w:rPr>
        <w:t>علوم القرآن</w:t>
      </w:r>
    </w:p>
    <w:p w:rsidR="00633CFE" w:rsidRPr="00D91F12" w:rsidRDefault="00633CFE" w:rsidP="004D4ACE">
      <w:pPr>
        <w:pStyle w:val="libCenterBold1"/>
      </w:pPr>
      <w:r w:rsidRPr="00D91F12">
        <w:rPr>
          <w:rtl/>
        </w:rPr>
        <w:t>تأليف</w:t>
      </w:r>
    </w:p>
    <w:p w:rsidR="00BC518D" w:rsidRPr="00D91F12" w:rsidRDefault="00633CFE" w:rsidP="004D4ACE">
      <w:pPr>
        <w:pStyle w:val="libCenterBold1"/>
      </w:pPr>
      <w:r w:rsidRPr="00D91F12">
        <w:rPr>
          <w:rtl/>
        </w:rPr>
        <w:t>السيد محمّد باقر الحكيم</w:t>
      </w:r>
    </w:p>
    <w:p w:rsidR="00633CFE" w:rsidRPr="00D91F12" w:rsidRDefault="00633CFE" w:rsidP="004D4ACE">
      <w:pPr>
        <w:pStyle w:val="libCenterBold1"/>
      </w:pPr>
      <w:r w:rsidRPr="00E77B8C">
        <w:rPr>
          <w:rtl/>
        </w:rPr>
        <w:t>الطبعة السادسة</w:t>
      </w:r>
    </w:p>
    <w:p w:rsidR="00BC518D" w:rsidRPr="00D91F12" w:rsidRDefault="00633CFE" w:rsidP="004D4ACE">
      <w:pPr>
        <w:pStyle w:val="libCenterBold1"/>
      </w:pPr>
      <w:r w:rsidRPr="00E77B8C">
        <w:rPr>
          <w:rtl/>
        </w:rPr>
        <w:t>مُنَقَّحَة وَمَزيدَة</w:t>
      </w:r>
    </w:p>
    <w:p w:rsidR="00BC518D" w:rsidRDefault="003C3A11" w:rsidP="007160BB">
      <w:pPr>
        <w:pStyle w:val="libNormal"/>
        <w:rPr>
          <w:rtl/>
        </w:rPr>
      </w:pPr>
      <w:r>
        <w:rPr>
          <w:rtl/>
        </w:rPr>
        <w:br w:type="page"/>
      </w:r>
    </w:p>
    <w:p w:rsidR="00BC518D" w:rsidRDefault="003C3A11" w:rsidP="007160BB">
      <w:pPr>
        <w:pStyle w:val="libNormal"/>
        <w:rPr>
          <w:rtl/>
        </w:rPr>
      </w:pPr>
      <w:r>
        <w:rPr>
          <w:rtl/>
        </w:rPr>
        <w:lastRenderedPageBreak/>
        <w:br w:type="page"/>
      </w:r>
    </w:p>
    <w:p w:rsidR="00BC518D" w:rsidRPr="00D91F12" w:rsidRDefault="00633CFE" w:rsidP="004D4ACE">
      <w:pPr>
        <w:pStyle w:val="libCenterBold1"/>
      </w:pPr>
      <w:r w:rsidRPr="00E77B8C">
        <w:rPr>
          <w:rtl/>
        </w:rPr>
        <w:lastRenderedPageBreak/>
        <w:t>بسم الله الرحمن الرحيم</w:t>
      </w:r>
    </w:p>
    <w:p w:rsidR="003C3A11" w:rsidRDefault="003C3A11" w:rsidP="007160BB">
      <w:pPr>
        <w:pStyle w:val="libNormal"/>
        <w:rPr>
          <w:rtl/>
        </w:rPr>
      </w:pPr>
      <w:r>
        <w:rPr>
          <w:rtl/>
        </w:rPr>
        <w:br w:type="page"/>
      </w:r>
    </w:p>
    <w:p w:rsidR="00BC518D" w:rsidRDefault="003C3A11" w:rsidP="007160BB">
      <w:pPr>
        <w:pStyle w:val="libNormal"/>
        <w:rPr>
          <w:rtl/>
        </w:rPr>
      </w:pPr>
      <w:r>
        <w:rPr>
          <w:rtl/>
        </w:rPr>
        <w:lastRenderedPageBreak/>
        <w:br w:type="page"/>
      </w:r>
    </w:p>
    <w:p w:rsidR="00BC518D" w:rsidRPr="007160BB" w:rsidRDefault="00633CFE" w:rsidP="007160BB">
      <w:pPr>
        <w:pStyle w:val="Heading2Center"/>
      </w:pPr>
      <w:bookmarkStart w:id="0" w:name="_Toc426452030"/>
      <w:r w:rsidRPr="00E77B8C">
        <w:rPr>
          <w:rtl/>
        </w:rPr>
        <w:lastRenderedPageBreak/>
        <w:t>كلمة المجمع</w:t>
      </w:r>
      <w:bookmarkStart w:id="1" w:name="كلمة_المجمع"/>
      <w:bookmarkEnd w:id="1"/>
      <w:bookmarkEnd w:id="0"/>
    </w:p>
    <w:p w:rsidR="00E92973" w:rsidRDefault="00633CFE" w:rsidP="005616C1">
      <w:pPr>
        <w:pStyle w:val="libNormal"/>
        <w:rPr>
          <w:rtl/>
        </w:rPr>
      </w:pPr>
      <w:r w:rsidRPr="007160BB">
        <w:rPr>
          <w:rStyle w:val="libBold2Char"/>
          <w:rtl/>
        </w:rPr>
        <w:t>القرآن الكريم :</w:t>
      </w:r>
      <w:r w:rsidRPr="00D91F12">
        <w:rPr>
          <w:rtl/>
        </w:rPr>
        <w:t xml:space="preserve"> هو الوحي الإلهي المُنزل على خاتم الأنبياء محمّد بن عبد الله (صلّى الله عليه وآله)</w:t>
      </w:r>
      <w:r w:rsidR="003C3A11" w:rsidRPr="00D91F12">
        <w:rPr>
          <w:rtl/>
        </w:rPr>
        <w:t xml:space="preserve"> </w:t>
      </w:r>
      <w:r w:rsidRPr="00D91F12">
        <w:rPr>
          <w:rtl/>
        </w:rPr>
        <w:t>لفظاً ومعنىً وأُسلوباً</w:t>
      </w:r>
      <w:r w:rsidR="00266414">
        <w:rPr>
          <w:rtl/>
        </w:rPr>
        <w:t xml:space="preserve">، </w:t>
      </w:r>
      <w:r w:rsidRPr="00D91F12">
        <w:rPr>
          <w:rtl/>
        </w:rPr>
        <w:t>والمكتوب في المصاحف والمنقول عنه بالتواتر</w:t>
      </w:r>
      <w:r w:rsidR="00E92973">
        <w:rPr>
          <w:rtl/>
        </w:rPr>
        <w:t xml:space="preserve">. </w:t>
      </w:r>
    </w:p>
    <w:p w:rsidR="00E92973" w:rsidRDefault="00633CFE" w:rsidP="00D91F12">
      <w:pPr>
        <w:pStyle w:val="libNormal"/>
        <w:rPr>
          <w:rtl/>
        </w:rPr>
      </w:pPr>
      <w:r w:rsidRPr="00E77B8C">
        <w:rPr>
          <w:rtl/>
        </w:rPr>
        <w:t>وهو سند الإسلام الحي</w:t>
      </w:r>
      <w:r w:rsidR="00266414">
        <w:rPr>
          <w:rtl/>
        </w:rPr>
        <w:t xml:space="preserve">، </w:t>
      </w:r>
      <w:r w:rsidRPr="00E77B8C">
        <w:rPr>
          <w:rtl/>
        </w:rPr>
        <w:t>ومعجزته الخالدة التي تحدّت ولا زالت تتحدّى جموع البشريّة على مرّ القرون</w:t>
      </w:r>
      <w:r w:rsidR="00E92973">
        <w:rPr>
          <w:rtl/>
        </w:rPr>
        <w:t xml:space="preserve">. </w:t>
      </w:r>
    </w:p>
    <w:p w:rsidR="00E92973" w:rsidRDefault="00633CFE" w:rsidP="00D91F12">
      <w:pPr>
        <w:pStyle w:val="libNormal"/>
        <w:rPr>
          <w:rtl/>
        </w:rPr>
      </w:pPr>
      <w:r w:rsidRPr="00E77B8C">
        <w:rPr>
          <w:rtl/>
        </w:rPr>
        <w:t>وهو دستور الإسلام الجامع لكافّة مبادئ الحياة الإنسانيّة تجاوباً مع الفطرة وانبثاقاً من صميم الإنسانيّة</w:t>
      </w:r>
      <w:r w:rsidR="00E92973">
        <w:rPr>
          <w:rtl/>
        </w:rPr>
        <w:t xml:space="preserve">. </w:t>
      </w:r>
    </w:p>
    <w:p w:rsidR="00E92973" w:rsidRDefault="00633CFE" w:rsidP="00D91F12">
      <w:pPr>
        <w:pStyle w:val="libNormal"/>
        <w:rPr>
          <w:rtl/>
        </w:rPr>
      </w:pPr>
      <w:r w:rsidRPr="00E77B8C">
        <w:rPr>
          <w:rtl/>
        </w:rPr>
        <w:t>وللقرآن الكريم هيمنته الخارقة على نفوسٍ بشريّةٍ أبت الرضوخ لغير الحق</w:t>
      </w:r>
      <w:r w:rsidR="00266414">
        <w:rPr>
          <w:rtl/>
        </w:rPr>
        <w:t xml:space="preserve">، </w:t>
      </w:r>
      <w:r w:rsidRPr="00E77B8C">
        <w:rPr>
          <w:rtl/>
        </w:rPr>
        <w:t>فاستسلمت لقيادته الحكيمة</w:t>
      </w:r>
      <w:r w:rsidR="00266414">
        <w:rPr>
          <w:rtl/>
        </w:rPr>
        <w:t xml:space="preserve">، </w:t>
      </w:r>
      <w:r w:rsidRPr="00E77B8C">
        <w:rPr>
          <w:rtl/>
        </w:rPr>
        <w:t>فأقبلت على دراسته بشوقٍ وشغفٍ وتقديس</w:t>
      </w:r>
      <w:r w:rsidR="00E92973">
        <w:rPr>
          <w:rtl/>
        </w:rPr>
        <w:t xml:space="preserve">. </w:t>
      </w:r>
    </w:p>
    <w:p w:rsidR="00E92973" w:rsidRDefault="00633CFE" w:rsidP="00D91F12">
      <w:pPr>
        <w:pStyle w:val="libNormal"/>
        <w:rPr>
          <w:rtl/>
        </w:rPr>
      </w:pPr>
      <w:r w:rsidRPr="00E77B8C">
        <w:rPr>
          <w:rtl/>
        </w:rPr>
        <w:t>وكان الرسول الأعظم (صلّى الله عليه وآله) هو النمير العذب للعلوم الإسلامية</w:t>
      </w:r>
      <w:r w:rsidR="00266414">
        <w:rPr>
          <w:rtl/>
        </w:rPr>
        <w:t xml:space="preserve">، </w:t>
      </w:r>
      <w:r w:rsidRPr="00E77B8C">
        <w:rPr>
          <w:rtl/>
        </w:rPr>
        <w:t>فأحاط به أصحابه الأجلاّء يقبسون منه سناء العلم ويستضيئون بهداه</w:t>
      </w:r>
      <w:r w:rsidR="00E92973">
        <w:rPr>
          <w:rtl/>
        </w:rPr>
        <w:t xml:space="preserve">. </w:t>
      </w:r>
    </w:p>
    <w:p w:rsidR="00E92973" w:rsidRDefault="00633CFE" w:rsidP="00D91F12">
      <w:pPr>
        <w:pStyle w:val="libNormal"/>
        <w:rPr>
          <w:rtl/>
        </w:rPr>
      </w:pPr>
      <w:r w:rsidRPr="00E77B8C">
        <w:rPr>
          <w:rtl/>
        </w:rPr>
        <w:t>وكان أمير المؤمنين علي بن أبي طالب (عليه السلام) الرجل الأوّل الذي أحرز قصب السبق في مضمار تدوين القرآن وتفسيره وبيان علومه</w:t>
      </w:r>
      <w:r w:rsidR="00266414">
        <w:rPr>
          <w:rtl/>
        </w:rPr>
        <w:t xml:space="preserve">، </w:t>
      </w:r>
      <w:r w:rsidRPr="00E77B8C">
        <w:rPr>
          <w:rtl/>
        </w:rPr>
        <w:t>وقد برع في هذا المجال حتّى رُوي عنه أنّه أملى ستّين نوعاً من أنواع القرآن</w:t>
      </w:r>
      <w:r w:rsidR="00266414">
        <w:rPr>
          <w:rtl/>
        </w:rPr>
        <w:t xml:space="preserve">، </w:t>
      </w:r>
      <w:r w:rsidRPr="00E77B8C">
        <w:rPr>
          <w:rtl/>
        </w:rPr>
        <w:t>وذكر لكلِّ نوعٍ مثالاً يخصّه</w:t>
      </w:r>
      <w:r w:rsidR="00E92973">
        <w:rPr>
          <w:rtl/>
        </w:rPr>
        <w:t xml:space="preserve">. </w:t>
      </w:r>
    </w:p>
    <w:p w:rsidR="00E92973" w:rsidRDefault="00633CFE" w:rsidP="00D91F12">
      <w:pPr>
        <w:pStyle w:val="libNormal"/>
        <w:rPr>
          <w:rtl/>
        </w:rPr>
      </w:pPr>
      <w:r w:rsidRPr="00E77B8C">
        <w:rPr>
          <w:rtl/>
        </w:rPr>
        <w:t>وكان للأئمّة من أهل البيت (عليهم السلام) وأصحابهم أبلغ الاهتمام بالقرآن العظيم وعلومه</w:t>
      </w:r>
      <w:r w:rsidR="00266414">
        <w:rPr>
          <w:rtl/>
        </w:rPr>
        <w:t xml:space="preserve">، </w:t>
      </w:r>
      <w:r w:rsidRPr="00E77B8C">
        <w:rPr>
          <w:rtl/>
        </w:rPr>
        <w:t>بعد أن كان القرآن يمثّل الهدى الإلهي</w:t>
      </w:r>
      <w:r w:rsidR="00266414">
        <w:rPr>
          <w:rtl/>
        </w:rPr>
        <w:t xml:space="preserve">، </w:t>
      </w:r>
      <w:r w:rsidRPr="00E77B8C">
        <w:rPr>
          <w:rtl/>
        </w:rPr>
        <w:t>الذي لا يأتيه الباطل من بين يديه ولا من خلفه</w:t>
      </w:r>
      <w:r w:rsidR="00266414">
        <w:rPr>
          <w:rtl/>
        </w:rPr>
        <w:t xml:space="preserve">، </w:t>
      </w:r>
      <w:r w:rsidRPr="00E77B8C">
        <w:rPr>
          <w:rtl/>
        </w:rPr>
        <w:t>وبعد أن كان القرآن بحقٍّ هو المفجّر للعلوم البشريّة بل هو عماد العلوم الإسلامية وأساسها</w:t>
      </w:r>
      <w:r w:rsidR="00E92973">
        <w:rPr>
          <w:rtl/>
        </w:rPr>
        <w:t xml:space="preserve">. </w:t>
      </w:r>
    </w:p>
    <w:p w:rsidR="00BC518D" w:rsidRDefault="00633CFE" w:rsidP="00D91F12">
      <w:pPr>
        <w:pStyle w:val="libNormal"/>
      </w:pPr>
      <w:r w:rsidRPr="00E77B8C">
        <w:rPr>
          <w:rtl/>
        </w:rPr>
        <w:t>واستمرّ العلماء في إغناء المكتبة الإسلامية طيلة القرون الأربعة عشر الماضية</w:t>
      </w:r>
    </w:p>
    <w:p w:rsidR="00BC518D" w:rsidRDefault="003C3A11" w:rsidP="007160BB">
      <w:pPr>
        <w:pStyle w:val="libNormal"/>
        <w:rPr>
          <w:rtl/>
        </w:rPr>
      </w:pPr>
      <w:r>
        <w:rPr>
          <w:rtl/>
        </w:rPr>
        <w:br w:type="page"/>
      </w:r>
    </w:p>
    <w:p w:rsidR="00E92973" w:rsidRDefault="00633CFE" w:rsidP="00D91F12">
      <w:pPr>
        <w:pStyle w:val="libNormal"/>
        <w:rPr>
          <w:rtl/>
        </w:rPr>
      </w:pPr>
      <w:r w:rsidRPr="00E77B8C">
        <w:rPr>
          <w:rtl/>
        </w:rPr>
        <w:lastRenderedPageBreak/>
        <w:t>بصنوف المؤلّفات والأبحاث التي تدور حول (القرآن الكريم) الذي يمدّ البشرية بأنوار الهداية والرشاد</w:t>
      </w:r>
      <w:r w:rsidR="00266414">
        <w:rPr>
          <w:rtl/>
        </w:rPr>
        <w:t xml:space="preserve">، </w:t>
      </w:r>
      <w:r w:rsidRPr="00E77B8C">
        <w:rPr>
          <w:rtl/>
        </w:rPr>
        <w:t>ويدلّهم على الطريق المستقيم والحياة الحرّة الكريمة</w:t>
      </w:r>
      <w:r w:rsidR="00E92973">
        <w:rPr>
          <w:rtl/>
        </w:rPr>
        <w:t xml:space="preserve">. </w:t>
      </w:r>
    </w:p>
    <w:p w:rsidR="003C3A11" w:rsidRDefault="00633CFE" w:rsidP="00D91F12">
      <w:pPr>
        <w:pStyle w:val="libNormal"/>
        <w:rPr>
          <w:rtl/>
        </w:rPr>
      </w:pPr>
      <w:r w:rsidRPr="00E77B8C">
        <w:rPr>
          <w:rtl/>
        </w:rPr>
        <w:t>ومن جملة ما أُلّف للتعرّف على علوم القرآن الكريم</w:t>
      </w:r>
      <w:r w:rsidR="00266414">
        <w:rPr>
          <w:rtl/>
        </w:rPr>
        <w:t xml:space="preserve">، </w:t>
      </w:r>
      <w:r w:rsidRPr="00E77B8C">
        <w:rPr>
          <w:rtl/>
        </w:rPr>
        <w:t>وحاز قصب السبق في عصرنا الحاضر</w:t>
      </w:r>
      <w:r w:rsidR="00266414">
        <w:rPr>
          <w:rtl/>
        </w:rPr>
        <w:t xml:space="preserve">، </w:t>
      </w:r>
      <w:r w:rsidRPr="00E77B8C">
        <w:rPr>
          <w:rtl/>
        </w:rPr>
        <w:t>هو كتاب: (علوم القرآن)</w:t>
      </w:r>
    </w:p>
    <w:p w:rsidR="00E92973" w:rsidRDefault="00633CFE" w:rsidP="00D91F12">
      <w:pPr>
        <w:pStyle w:val="libNormal"/>
        <w:rPr>
          <w:rtl/>
        </w:rPr>
      </w:pPr>
      <w:r w:rsidRPr="00E77B8C">
        <w:rPr>
          <w:rtl/>
        </w:rPr>
        <w:t>الذي كتب شطراً منه آية الله العظمى الشهيد الصدر (رضوان الله تعالى عليه) ثمّ أكمله تلميذه البارع والأستاذ المحقّق آية الله السيد محمّد باقر الحكيم (دام ظلّه)</w:t>
      </w:r>
      <w:r w:rsidR="00E92973">
        <w:rPr>
          <w:rtl/>
        </w:rPr>
        <w:t xml:space="preserve">. </w:t>
      </w:r>
    </w:p>
    <w:p w:rsidR="00E92973" w:rsidRDefault="00633CFE" w:rsidP="00D91F12">
      <w:pPr>
        <w:pStyle w:val="libNormal"/>
        <w:rPr>
          <w:rtl/>
        </w:rPr>
      </w:pPr>
      <w:r w:rsidRPr="00E77B8C">
        <w:rPr>
          <w:rtl/>
        </w:rPr>
        <w:t>وقد رُوعي فيه العمق ووضوح العرض والمنهجيّة في الطرح</w:t>
      </w:r>
      <w:r w:rsidR="00266414">
        <w:rPr>
          <w:rtl/>
        </w:rPr>
        <w:t xml:space="preserve">، </w:t>
      </w:r>
      <w:r w:rsidRPr="00E77B8C">
        <w:rPr>
          <w:rtl/>
        </w:rPr>
        <w:t>والحداثة التي نجدها في أكثر ما قدّمه الشهيد الصدر من بحوثٍ وأفكارٍ ورؤى</w:t>
      </w:r>
      <w:r w:rsidR="00266414">
        <w:rPr>
          <w:rtl/>
        </w:rPr>
        <w:t xml:space="preserve">، </w:t>
      </w:r>
      <w:r w:rsidRPr="00E77B8C">
        <w:rPr>
          <w:rtl/>
        </w:rPr>
        <w:t>مع مراعاة المستوى العلمي لطلاّب الجامعات والاهتمام بالموضوعات ذات العلاقة بالنهضة الثقافية الإسلامية المعاصرة</w:t>
      </w:r>
      <w:r w:rsidR="00266414">
        <w:rPr>
          <w:rtl/>
        </w:rPr>
        <w:t xml:space="preserve">، </w:t>
      </w:r>
      <w:r w:rsidRPr="00E77B8C">
        <w:rPr>
          <w:rtl/>
        </w:rPr>
        <w:t>وحركة الأُمّة الإسلامية نحو التجديد في تطبيق الإسلام النقي المستنبَط من (القرآن الكريم) والسنّة النبوية المطهّرة</w:t>
      </w:r>
      <w:r w:rsidR="00E92973">
        <w:rPr>
          <w:rtl/>
        </w:rPr>
        <w:t xml:space="preserve">. </w:t>
      </w:r>
    </w:p>
    <w:p w:rsidR="00E92973" w:rsidRDefault="00633CFE" w:rsidP="00D91F12">
      <w:pPr>
        <w:pStyle w:val="libNormal"/>
        <w:rPr>
          <w:rtl/>
        </w:rPr>
      </w:pPr>
      <w:r w:rsidRPr="00E77B8C">
        <w:rPr>
          <w:rtl/>
        </w:rPr>
        <w:t>وقد أعاد النظر سيّدنا المؤلف في هذه (الطبعة الثالثة) للكتاب</w:t>
      </w:r>
      <w:r w:rsidR="00266414">
        <w:rPr>
          <w:rtl/>
        </w:rPr>
        <w:t xml:space="preserve">، </w:t>
      </w:r>
      <w:r w:rsidRPr="00E77B8C">
        <w:rPr>
          <w:rtl/>
        </w:rPr>
        <w:t>وأضاف إليه موضوعات مهمّة بلغت حوالي ثلث الكتاب حجماً مع التصحيح والتنقيح</w:t>
      </w:r>
      <w:r w:rsidR="00266414">
        <w:rPr>
          <w:rtl/>
        </w:rPr>
        <w:t xml:space="preserve">، </w:t>
      </w:r>
      <w:r w:rsidRPr="00E77B8C">
        <w:rPr>
          <w:rtl/>
        </w:rPr>
        <w:t>وإعادة الترتيب بالشكل الذي يتناسب مع المناهج الدراسية المطلوبة في الحوزات العلميّة والجامعات الإسلامية</w:t>
      </w:r>
      <w:r w:rsidR="00E92973">
        <w:rPr>
          <w:rtl/>
        </w:rPr>
        <w:t xml:space="preserve">. </w:t>
      </w:r>
    </w:p>
    <w:p w:rsidR="00E92973" w:rsidRDefault="00633CFE" w:rsidP="00D91F12">
      <w:pPr>
        <w:pStyle w:val="libNormal"/>
        <w:rPr>
          <w:rtl/>
        </w:rPr>
      </w:pPr>
      <w:r w:rsidRPr="00E77B8C">
        <w:rPr>
          <w:rtl/>
        </w:rPr>
        <w:t>ونحن إذ نشكر للمؤلِّف جهوده ونبارك له خطاه</w:t>
      </w:r>
      <w:r w:rsidR="00266414">
        <w:rPr>
          <w:rtl/>
        </w:rPr>
        <w:t xml:space="preserve">، </w:t>
      </w:r>
      <w:r w:rsidRPr="00E77B8C">
        <w:rPr>
          <w:rtl/>
        </w:rPr>
        <w:t>نسأله تعالى أن يتغمّد شهيدنا الصدر برحمةٍ منه ورضوان</w:t>
      </w:r>
      <w:r w:rsidR="00266414">
        <w:rPr>
          <w:rtl/>
        </w:rPr>
        <w:t xml:space="preserve">، </w:t>
      </w:r>
      <w:r w:rsidRPr="00E77B8C">
        <w:rPr>
          <w:rtl/>
        </w:rPr>
        <w:t>ويمنّ علينا بالسير على خطاه في الاهتمام بعمق الدراسات الإسلامية وأصالتها وتميّزها بالتجديد والإبداع وتلبية حاجات العصر</w:t>
      </w:r>
      <w:r w:rsidR="00E92973">
        <w:rPr>
          <w:rtl/>
        </w:rPr>
        <w:t xml:space="preserve">. </w:t>
      </w:r>
    </w:p>
    <w:p w:rsidR="00633CFE" w:rsidRPr="007160BB" w:rsidRDefault="00633CFE" w:rsidP="007160BB">
      <w:pPr>
        <w:pStyle w:val="libCenter"/>
      </w:pPr>
      <w:r w:rsidRPr="00E77B8C">
        <w:rPr>
          <w:rtl/>
        </w:rPr>
        <w:t>وآخر دعوانا أن الحمد لله ربِّ العالمين</w:t>
      </w:r>
    </w:p>
    <w:p w:rsidR="00BC518D" w:rsidRPr="007160BB" w:rsidRDefault="00633CFE" w:rsidP="00266414">
      <w:pPr>
        <w:pStyle w:val="libLeft"/>
      </w:pPr>
      <w:r w:rsidRPr="00E77B8C">
        <w:rPr>
          <w:rtl/>
        </w:rPr>
        <w:t>مجمع الفكر الإسلامي</w:t>
      </w:r>
    </w:p>
    <w:p w:rsidR="00BC518D" w:rsidRDefault="003C3A11" w:rsidP="007160BB">
      <w:pPr>
        <w:pStyle w:val="libNormal"/>
        <w:rPr>
          <w:rtl/>
        </w:rPr>
      </w:pPr>
      <w:r>
        <w:rPr>
          <w:rtl/>
        </w:rPr>
        <w:br w:type="page"/>
      </w:r>
    </w:p>
    <w:p w:rsidR="003C3A11" w:rsidRPr="007160BB" w:rsidRDefault="00633CFE" w:rsidP="007160BB">
      <w:pPr>
        <w:pStyle w:val="Heading3"/>
      </w:pPr>
      <w:bookmarkStart w:id="2" w:name="_Toc426452031"/>
      <w:r w:rsidRPr="00E77B8C">
        <w:rPr>
          <w:rtl/>
        </w:rPr>
        <w:lastRenderedPageBreak/>
        <w:t>مقدّمة الطبعة الثالثة:</w:t>
      </w:r>
      <w:bookmarkStart w:id="3" w:name="مقدّمة_الطبعة_الثالثة:"/>
      <w:bookmarkEnd w:id="3"/>
      <w:bookmarkEnd w:id="2"/>
    </w:p>
    <w:p w:rsidR="00BC518D" w:rsidRPr="007160BB" w:rsidRDefault="00633CFE" w:rsidP="00266414">
      <w:pPr>
        <w:pStyle w:val="libCenterBold1"/>
      </w:pPr>
      <w:r w:rsidRPr="00E77B8C">
        <w:rPr>
          <w:rtl/>
        </w:rPr>
        <w:t>بسم الله الرحمن الرحيم</w:t>
      </w:r>
    </w:p>
    <w:p w:rsidR="00E92973" w:rsidRDefault="00633CFE" w:rsidP="00D91F12">
      <w:pPr>
        <w:pStyle w:val="libNormal"/>
        <w:rPr>
          <w:rtl/>
        </w:rPr>
      </w:pPr>
      <w:r w:rsidRPr="00E77B8C">
        <w:rPr>
          <w:rtl/>
        </w:rPr>
        <w:t>الحمد لله ربِّ العالمين</w:t>
      </w:r>
      <w:r w:rsidR="00266414">
        <w:rPr>
          <w:rtl/>
        </w:rPr>
        <w:t xml:space="preserve">، </w:t>
      </w:r>
      <w:r w:rsidRPr="00E77B8C">
        <w:rPr>
          <w:rtl/>
        </w:rPr>
        <w:t>والصلاة على نبيّه سيّد المرسلين محمّدٍ</w:t>
      </w:r>
      <w:r w:rsidR="00266414">
        <w:rPr>
          <w:rtl/>
        </w:rPr>
        <w:t xml:space="preserve">، </w:t>
      </w:r>
      <w:r w:rsidRPr="00E77B8C">
        <w:rPr>
          <w:rtl/>
        </w:rPr>
        <w:t>وعلى آله الطيّبين الطاهرين</w:t>
      </w:r>
      <w:r w:rsidR="00266414">
        <w:rPr>
          <w:rtl/>
        </w:rPr>
        <w:t xml:space="preserve">، </w:t>
      </w:r>
      <w:r w:rsidRPr="00E77B8C">
        <w:rPr>
          <w:rtl/>
        </w:rPr>
        <w:t>وأصحابه المنتجبين</w:t>
      </w:r>
      <w:r w:rsidR="00E92973">
        <w:rPr>
          <w:rtl/>
        </w:rPr>
        <w:t xml:space="preserve">. </w:t>
      </w:r>
    </w:p>
    <w:p w:rsidR="003C3A11" w:rsidRDefault="00633CFE" w:rsidP="00D91F12">
      <w:pPr>
        <w:pStyle w:val="libNormal"/>
        <w:rPr>
          <w:rtl/>
        </w:rPr>
      </w:pPr>
      <w:r w:rsidRPr="00E77B8C">
        <w:rPr>
          <w:rtl/>
        </w:rPr>
        <w:t>اللّهم اهدنا بالقرآن</w:t>
      </w:r>
      <w:r w:rsidR="00266414">
        <w:rPr>
          <w:rtl/>
        </w:rPr>
        <w:t xml:space="preserve">، </w:t>
      </w:r>
      <w:r w:rsidRPr="00E77B8C">
        <w:rPr>
          <w:rtl/>
        </w:rPr>
        <w:t>ووفّقنا لفهمه وتدبّره والعمل به</w:t>
      </w:r>
      <w:r w:rsidR="00266414">
        <w:rPr>
          <w:rtl/>
        </w:rPr>
        <w:t xml:space="preserve">، </w:t>
      </w:r>
      <w:r w:rsidRPr="00E77B8C">
        <w:rPr>
          <w:rtl/>
        </w:rPr>
        <w:t>وثبّتنا على هداه</w:t>
      </w:r>
      <w:r w:rsidR="00266414">
        <w:rPr>
          <w:rtl/>
        </w:rPr>
        <w:t xml:space="preserve">، </w:t>
      </w:r>
      <w:r w:rsidRPr="00E77B8C">
        <w:rPr>
          <w:rtl/>
        </w:rPr>
        <w:t>وأعنّا على تحمّل أعبائه وإبلاغه</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E77B8C" w:rsidRDefault="00633CFE" w:rsidP="00D91F12">
      <w:pPr>
        <w:pStyle w:val="libNormal"/>
      </w:pPr>
      <w:r w:rsidRPr="00E77B8C">
        <w:rPr>
          <w:rFonts w:hint="cs"/>
          <w:rtl/>
        </w:rPr>
        <w:t>وبعد</w:t>
      </w:r>
      <w:r w:rsidR="00266414">
        <w:rPr>
          <w:rFonts w:hint="cs"/>
          <w:rtl/>
        </w:rPr>
        <w:t xml:space="preserve">... </w:t>
      </w:r>
    </w:p>
    <w:p w:rsidR="00E92973" w:rsidRDefault="00633CFE" w:rsidP="00D91F12">
      <w:pPr>
        <w:pStyle w:val="libNormal"/>
        <w:rPr>
          <w:rtl/>
        </w:rPr>
      </w:pPr>
      <w:r w:rsidRPr="00E77B8C">
        <w:rPr>
          <w:rFonts w:hint="cs"/>
          <w:rtl/>
        </w:rPr>
        <w:t>هذه محاضرات كنت قد وُفّقتُ لإلقائها على طلبة كلّية أُصول الدين في بغداد منذ بداية تأسيسها في عام (1384هـ) (1964م)</w:t>
      </w:r>
      <w:r w:rsidR="00266414">
        <w:rPr>
          <w:rFonts w:hint="cs"/>
          <w:rtl/>
        </w:rPr>
        <w:t xml:space="preserve">، </w:t>
      </w:r>
      <w:r w:rsidRPr="00E77B8C">
        <w:rPr>
          <w:rFonts w:hint="cs"/>
          <w:rtl/>
        </w:rPr>
        <w:t>وكان قد كَتب الجزء الأوّل منها</w:t>
      </w:r>
      <w:r w:rsidR="0006252E">
        <w:rPr>
          <w:rFonts w:hint="cs"/>
          <w:rtl/>
        </w:rPr>
        <w:t xml:space="preserve"> - </w:t>
      </w:r>
      <w:r w:rsidRPr="00E77B8C">
        <w:rPr>
          <w:rFonts w:hint="cs"/>
          <w:rtl/>
        </w:rPr>
        <w:t>وهو ما يخصُّ طلبة الصف الأوّل وبداية الصف الثاني</w:t>
      </w:r>
      <w:r w:rsidR="0006252E">
        <w:rPr>
          <w:rFonts w:hint="cs"/>
          <w:rtl/>
        </w:rPr>
        <w:t xml:space="preserve"> - </w:t>
      </w:r>
      <w:r w:rsidRPr="00E77B8C">
        <w:rPr>
          <w:rFonts w:hint="cs"/>
          <w:rtl/>
        </w:rPr>
        <w:t>سيّدنا آية الله العظمى الشهيد الصدر (رضوان الله عليه)</w:t>
      </w:r>
      <w:r w:rsidR="00266414">
        <w:rPr>
          <w:rFonts w:hint="cs"/>
          <w:rtl/>
        </w:rPr>
        <w:t xml:space="preserve">، </w:t>
      </w:r>
      <w:r w:rsidRPr="00E77B8C">
        <w:rPr>
          <w:rFonts w:hint="cs"/>
          <w:rtl/>
        </w:rPr>
        <w:t>وقد راعى هذا التدوين المستوى العلمي البسيط لهذه المرحلة</w:t>
      </w:r>
      <w:r w:rsidR="00266414">
        <w:rPr>
          <w:rFonts w:hint="cs"/>
          <w:rtl/>
        </w:rPr>
        <w:t xml:space="preserve">، </w:t>
      </w:r>
      <w:r w:rsidRPr="00E77B8C">
        <w:rPr>
          <w:rFonts w:hint="cs"/>
          <w:rtl/>
        </w:rPr>
        <w:t>ولكن مع ذلك جاءت هذه الكتابة مشتملةً على لفتات علميّة</w:t>
      </w:r>
      <w:r w:rsidR="00266414">
        <w:rPr>
          <w:rFonts w:hint="cs"/>
          <w:rtl/>
        </w:rPr>
        <w:t xml:space="preserve">، </w:t>
      </w:r>
      <w:r w:rsidRPr="00E77B8C">
        <w:rPr>
          <w:rFonts w:hint="cs"/>
          <w:rtl/>
        </w:rPr>
        <w:t>وابتكاراتٍ نظريّةٍ في هذا العلم الشريف</w:t>
      </w:r>
      <w:r w:rsidR="00E92973">
        <w:rPr>
          <w:rFonts w:hint="cs"/>
          <w:rtl/>
        </w:rPr>
        <w:t xml:space="preserve">. </w:t>
      </w:r>
    </w:p>
    <w:p w:rsidR="00E92973" w:rsidRDefault="00633CFE" w:rsidP="00D91F12">
      <w:pPr>
        <w:pStyle w:val="libNormal"/>
        <w:rPr>
          <w:rtl/>
        </w:rPr>
      </w:pPr>
      <w:r w:rsidRPr="00E77B8C">
        <w:rPr>
          <w:rFonts w:hint="cs"/>
          <w:rtl/>
        </w:rPr>
        <w:t>وقد أكملتُ المنهج للسنوات الأُخرى</w:t>
      </w:r>
      <w:r w:rsidR="00266414">
        <w:rPr>
          <w:rFonts w:hint="cs"/>
          <w:rtl/>
        </w:rPr>
        <w:t xml:space="preserve">، </w:t>
      </w:r>
      <w:r w:rsidRPr="00E77B8C">
        <w:rPr>
          <w:rFonts w:hint="cs"/>
          <w:rtl/>
        </w:rPr>
        <w:t>حيث كنتُ أُواكب في التدوين مسيرة التدريس</w:t>
      </w:r>
      <w:r w:rsidR="00E92973">
        <w:rPr>
          <w:rFonts w:hint="cs"/>
          <w:rtl/>
        </w:rPr>
        <w:t xml:space="preserve">. </w:t>
      </w:r>
    </w:p>
    <w:p w:rsidR="00633CFE" w:rsidRPr="00E77B8C" w:rsidRDefault="00633CFE" w:rsidP="00D91F12">
      <w:pPr>
        <w:pStyle w:val="libNormal"/>
      </w:pPr>
      <w:r w:rsidRPr="00E77B8C">
        <w:rPr>
          <w:rFonts w:hint="cs"/>
          <w:rtl/>
        </w:rPr>
        <w:t>وقد حاولت الاستفادة فيها ممّا دوّنه أو ذكره أعاظم العلماء في هذا الفن</w:t>
      </w:r>
    </w:p>
    <w:p w:rsidR="00633CFE" w:rsidRPr="00E77B8C" w:rsidRDefault="00633CFE" w:rsidP="007160BB">
      <w:pPr>
        <w:pStyle w:val="libLine"/>
      </w:pPr>
      <w:r w:rsidRPr="00E77B8C">
        <w:rPr>
          <w:rtl/>
        </w:rPr>
        <w:t>________________________</w:t>
      </w:r>
    </w:p>
    <w:p w:rsidR="00E92973" w:rsidRDefault="00633CFE" w:rsidP="007160BB">
      <w:pPr>
        <w:pStyle w:val="libFootnote0"/>
        <w:rPr>
          <w:rtl/>
        </w:rPr>
      </w:pPr>
      <w:r w:rsidRPr="00E77B8C">
        <w:rPr>
          <w:rtl/>
        </w:rPr>
        <w:t>(1)</w:t>
      </w:r>
      <w:r w:rsidR="00D91F12">
        <w:rPr>
          <w:rtl/>
        </w:rPr>
        <w:t xml:space="preserve"> </w:t>
      </w:r>
      <w:r w:rsidRPr="00E77B8C">
        <w:rPr>
          <w:rtl/>
        </w:rPr>
        <w:t>البقرة: 286</w:t>
      </w:r>
      <w:r w:rsidR="00E92973">
        <w:rPr>
          <w:rtl/>
        </w:rPr>
        <w:t xml:space="preserve">. </w:t>
      </w:r>
    </w:p>
    <w:p w:rsidR="00BC518D" w:rsidRDefault="003C3A11" w:rsidP="007160BB">
      <w:pPr>
        <w:pStyle w:val="libNormal"/>
        <w:rPr>
          <w:rtl/>
        </w:rPr>
      </w:pPr>
      <w:r>
        <w:rPr>
          <w:rtl/>
        </w:rPr>
        <w:br w:type="page"/>
      </w:r>
    </w:p>
    <w:p w:rsidR="00633CFE" w:rsidRPr="00E77B8C" w:rsidRDefault="00633CFE" w:rsidP="00D91F12">
      <w:pPr>
        <w:pStyle w:val="libNormal"/>
      </w:pPr>
      <w:r w:rsidRPr="00E77B8C">
        <w:rPr>
          <w:rFonts w:hint="cs"/>
          <w:rtl/>
        </w:rPr>
        <w:lastRenderedPageBreak/>
        <w:t>أو بعض الباحثين الذين كانت له ممارسات في هذا المجال</w:t>
      </w:r>
      <w:r w:rsidR="00266414">
        <w:rPr>
          <w:rFonts w:hint="cs"/>
          <w:rtl/>
        </w:rPr>
        <w:t xml:space="preserve">، </w:t>
      </w:r>
      <w:r w:rsidRPr="00E77B8C">
        <w:rPr>
          <w:rFonts w:hint="cs"/>
          <w:rtl/>
        </w:rPr>
        <w:t>مراعياً في ذلك النقاط التالية:</w:t>
      </w:r>
    </w:p>
    <w:p w:rsidR="00E92973" w:rsidRDefault="00633CFE" w:rsidP="00D91F12">
      <w:pPr>
        <w:pStyle w:val="libNormal"/>
        <w:rPr>
          <w:rtl/>
        </w:rPr>
      </w:pPr>
      <w:r w:rsidRPr="00E77B8C">
        <w:rPr>
          <w:rFonts w:hint="cs"/>
          <w:rtl/>
        </w:rPr>
        <w:t>1</w:t>
      </w:r>
      <w:r w:rsidR="0006252E">
        <w:rPr>
          <w:rFonts w:hint="cs"/>
          <w:rtl/>
        </w:rPr>
        <w:t xml:space="preserve"> - </w:t>
      </w:r>
      <w:r w:rsidRPr="00E77B8C">
        <w:rPr>
          <w:rFonts w:hint="cs"/>
          <w:rtl/>
        </w:rPr>
        <w:t>غزارة المادّة وعمقها</w:t>
      </w:r>
      <w:r w:rsidR="00E92973">
        <w:rPr>
          <w:rFonts w:hint="cs"/>
          <w:rtl/>
        </w:rPr>
        <w:t xml:space="preserve">. </w:t>
      </w:r>
    </w:p>
    <w:p w:rsidR="00E92973" w:rsidRDefault="00633CFE" w:rsidP="0006252E">
      <w:pPr>
        <w:pStyle w:val="libNormal"/>
        <w:rPr>
          <w:rtl/>
        </w:rPr>
      </w:pPr>
      <w:r w:rsidRPr="00E77B8C">
        <w:rPr>
          <w:rFonts w:hint="cs"/>
          <w:rtl/>
        </w:rPr>
        <w:t>2</w:t>
      </w:r>
      <w:r w:rsidR="0006252E">
        <w:rPr>
          <w:rFonts w:hint="cs"/>
          <w:rtl/>
        </w:rPr>
        <w:t xml:space="preserve"> -</w:t>
      </w:r>
      <w:r w:rsidRPr="00E77B8C">
        <w:rPr>
          <w:rFonts w:hint="cs"/>
          <w:rtl/>
        </w:rPr>
        <w:t xml:space="preserve"> وضوح العرض ومنهجيّته والتركيز على النقاط المهمّة والأساسيّة</w:t>
      </w:r>
      <w:r w:rsidR="00E92973">
        <w:rPr>
          <w:rFonts w:hint="cs"/>
          <w:rtl/>
        </w:rPr>
        <w:t xml:space="preserve">. </w:t>
      </w:r>
    </w:p>
    <w:p w:rsidR="00E92973" w:rsidRDefault="00633CFE" w:rsidP="00D91F12">
      <w:pPr>
        <w:pStyle w:val="libNormal"/>
        <w:rPr>
          <w:rtl/>
        </w:rPr>
      </w:pPr>
      <w:r w:rsidRPr="00E77B8C">
        <w:rPr>
          <w:rFonts w:hint="cs"/>
          <w:rtl/>
        </w:rPr>
        <w:t>3</w:t>
      </w:r>
      <w:r w:rsidR="0006252E">
        <w:rPr>
          <w:rFonts w:hint="cs"/>
          <w:rtl/>
        </w:rPr>
        <w:t xml:space="preserve"> - </w:t>
      </w:r>
      <w:r w:rsidRPr="00E77B8C">
        <w:rPr>
          <w:rFonts w:hint="cs"/>
          <w:rtl/>
        </w:rPr>
        <w:t>طرح الأفكار الصحيحة والأصيلة وتهذيبها</w:t>
      </w:r>
      <w:r w:rsidR="00E92973">
        <w:rPr>
          <w:rFonts w:hint="cs"/>
          <w:rtl/>
        </w:rPr>
        <w:t xml:space="preserve">. </w:t>
      </w:r>
    </w:p>
    <w:p w:rsidR="00E92973" w:rsidRDefault="00633CFE" w:rsidP="00D91F12">
      <w:pPr>
        <w:pStyle w:val="libNormal"/>
        <w:rPr>
          <w:rtl/>
        </w:rPr>
      </w:pPr>
      <w:r w:rsidRPr="00E77B8C">
        <w:rPr>
          <w:rFonts w:hint="cs"/>
          <w:rtl/>
        </w:rPr>
        <w:t>4</w:t>
      </w:r>
      <w:r w:rsidR="0006252E">
        <w:rPr>
          <w:rFonts w:hint="cs"/>
          <w:rtl/>
        </w:rPr>
        <w:t xml:space="preserve"> - </w:t>
      </w:r>
      <w:r w:rsidRPr="00E77B8C">
        <w:rPr>
          <w:rFonts w:hint="cs"/>
          <w:rtl/>
        </w:rPr>
        <w:t>مراعاة المستوى العلمي المطلوب لطلاّب الكلّيّات المختصّة</w:t>
      </w:r>
      <w:r w:rsidR="00266414">
        <w:rPr>
          <w:rFonts w:hint="cs"/>
          <w:rtl/>
        </w:rPr>
        <w:t xml:space="preserve">، </w:t>
      </w:r>
      <w:r w:rsidRPr="00E77B8C">
        <w:rPr>
          <w:rFonts w:hint="cs"/>
          <w:rtl/>
        </w:rPr>
        <w:t>وللأوساط العلمية في الحوزات والمدارس الدينيّة التقليديّة على مستوى مرحلة (المقدّمات) و(السطح الأوّلي)</w:t>
      </w:r>
      <w:r w:rsidR="00E92973">
        <w:rPr>
          <w:rFonts w:hint="cs"/>
          <w:rtl/>
        </w:rPr>
        <w:t xml:space="preserve">. </w:t>
      </w:r>
    </w:p>
    <w:p w:rsidR="00E92973" w:rsidRDefault="00633CFE" w:rsidP="00D91F12">
      <w:pPr>
        <w:pStyle w:val="libNormal"/>
        <w:rPr>
          <w:rtl/>
        </w:rPr>
      </w:pPr>
      <w:r w:rsidRPr="00E77B8C">
        <w:rPr>
          <w:rFonts w:hint="cs"/>
          <w:rtl/>
        </w:rPr>
        <w:t>5</w:t>
      </w:r>
      <w:r w:rsidR="0006252E">
        <w:rPr>
          <w:rFonts w:hint="cs"/>
          <w:rtl/>
        </w:rPr>
        <w:t xml:space="preserve"> - </w:t>
      </w:r>
      <w:r w:rsidRPr="00E77B8C">
        <w:rPr>
          <w:rFonts w:hint="cs"/>
          <w:rtl/>
        </w:rPr>
        <w:t>الاهتمام بالموضوعات ذات العلاقة بالنهضة الثقافية الإسلامية المعاصرة وحركة الأُمّة نحو التجديد في التطبيق مع التمسُّك بالإسلام الأصيل النقي</w:t>
      </w:r>
      <w:r w:rsidR="00266414">
        <w:rPr>
          <w:rFonts w:hint="cs"/>
          <w:rtl/>
        </w:rPr>
        <w:t xml:space="preserve">، </w:t>
      </w:r>
      <w:r w:rsidRPr="00E77B8C">
        <w:rPr>
          <w:rFonts w:hint="cs"/>
          <w:rtl/>
        </w:rPr>
        <w:t>المستنبَط من الكتاب الكريم والسنّة النبويّة</w:t>
      </w:r>
      <w:r w:rsidR="00E92973">
        <w:rPr>
          <w:rFonts w:hint="cs"/>
          <w:rtl/>
        </w:rPr>
        <w:t xml:space="preserve">. </w:t>
      </w:r>
    </w:p>
    <w:p w:rsidR="00E92973" w:rsidRDefault="00633CFE" w:rsidP="00D91F12">
      <w:pPr>
        <w:pStyle w:val="libNormal"/>
        <w:rPr>
          <w:rtl/>
        </w:rPr>
      </w:pPr>
      <w:r w:rsidRPr="00E77B8C">
        <w:rPr>
          <w:rFonts w:hint="cs"/>
          <w:rtl/>
        </w:rPr>
        <w:t>6</w:t>
      </w:r>
      <w:r w:rsidR="0006252E">
        <w:rPr>
          <w:rFonts w:hint="cs"/>
          <w:rtl/>
        </w:rPr>
        <w:t xml:space="preserve"> - </w:t>
      </w:r>
      <w:r w:rsidRPr="00E77B8C">
        <w:rPr>
          <w:rFonts w:hint="cs"/>
          <w:rtl/>
        </w:rPr>
        <w:t>الالتزام بالمنهج العلمي الذي يتّسم بالاحترام والدقّة الموضوعيّة في القضايا ذات الطابع المذهبي والابتعاد عن إثارة المشاعر والحسّاسيّات المذهبيّة أو الطائفيّة وبالشكل الذي لا يضرّ ببيان الحقائق العلميّة</w:t>
      </w:r>
      <w:r w:rsidR="00E92973">
        <w:rPr>
          <w:rFonts w:hint="cs"/>
          <w:rtl/>
        </w:rPr>
        <w:t xml:space="preserve">. </w:t>
      </w:r>
    </w:p>
    <w:p w:rsidR="00E92973" w:rsidRDefault="00633CFE" w:rsidP="00D91F12">
      <w:pPr>
        <w:pStyle w:val="libNormal"/>
        <w:rPr>
          <w:rtl/>
        </w:rPr>
      </w:pPr>
      <w:r w:rsidRPr="00E77B8C">
        <w:rPr>
          <w:rFonts w:hint="cs"/>
          <w:rtl/>
        </w:rPr>
        <w:t>وقد كانت الظروف الموضوعيّة السياسية والاجتماعية الخاصّة والعامّة</w:t>
      </w:r>
      <w:r w:rsidR="0006252E">
        <w:rPr>
          <w:rFonts w:hint="cs"/>
          <w:rtl/>
        </w:rPr>
        <w:t xml:space="preserve"> - </w:t>
      </w:r>
      <w:r w:rsidRPr="00E77B8C">
        <w:rPr>
          <w:rFonts w:hint="cs"/>
          <w:rtl/>
        </w:rPr>
        <w:t>عند كتابة هذا المحاضرات</w:t>
      </w:r>
      <w:r w:rsidR="0006252E">
        <w:rPr>
          <w:rFonts w:hint="cs"/>
          <w:rtl/>
        </w:rPr>
        <w:t xml:space="preserve"> - </w:t>
      </w:r>
      <w:r w:rsidRPr="00E77B8C">
        <w:rPr>
          <w:rFonts w:hint="cs"/>
          <w:rtl/>
        </w:rPr>
        <w:t>لا تسمح لي بأن أُعطي الوقت الكثير لهذه الأوراق</w:t>
      </w:r>
      <w:r w:rsidR="00266414">
        <w:rPr>
          <w:rFonts w:hint="cs"/>
          <w:rtl/>
        </w:rPr>
        <w:t xml:space="preserve">، </w:t>
      </w:r>
      <w:r w:rsidRPr="00E77B8C">
        <w:rPr>
          <w:rFonts w:hint="cs"/>
          <w:rtl/>
        </w:rPr>
        <w:t>ولذا تمَّ إعدادها في البداية بسرعةٍ وفي وقتٍ محدود</w:t>
      </w:r>
      <w:r w:rsidR="00266414">
        <w:rPr>
          <w:rFonts w:hint="cs"/>
          <w:rtl/>
        </w:rPr>
        <w:t xml:space="preserve">، </w:t>
      </w:r>
      <w:r w:rsidRPr="00E77B8C">
        <w:rPr>
          <w:rFonts w:hint="cs"/>
          <w:rtl/>
        </w:rPr>
        <w:t>الأمر الذي جعل توثيق المصادر بالطريقة الفنيّة أمراً عسيراً</w:t>
      </w:r>
      <w:r w:rsidR="00266414">
        <w:rPr>
          <w:rFonts w:hint="cs"/>
          <w:rtl/>
        </w:rPr>
        <w:t xml:space="preserve">، </w:t>
      </w:r>
      <w:r w:rsidRPr="00E77B8C">
        <w:rPr>
          <w:rFonts w:hint="cs"/>
          <w:rtl/>
        </w:rPr>
        <w:t>خصوصاً فيما كتبه أُستاذنا الشهيد الصدر(رضوان الله عليه) وأنّ هذه الكتابة لم تُعدّ للنشر</w:t>
      </w:r>
      <w:r w:rsidR="00E92973">
        <w:rPr>
          <w:rFonts w:hint="cs"/>
          <w:rtl/>
        </w:rPr>
        <w:t xml:space="preserve">. </w:t>
      </w:r>
    </w:p>
    <w:p w:rsidR="00E92973" w:rsidRDefault="00633CFE" w:rsidP="00D91F12">
      <w:pPr>
        <w:pStyle w:val="libNormal"/>
        <w:rPr>
          <w:rtl/>
        </w:rPr>
      </w:pPr>
      <w:r w:rsidRPr="00E77B8C">
        <w:rPr>
          <w:rFonts w:hint="cs"/>
          <w:rtl/>
        </w:rPr>
        <w:t>ولكن قامت كليّة أُصول الدين في البداية بنشرها من خلال مجلّتها (رسالة الإسلام) في مجموعةٍ من أعدادها وبشكلٍ تدريجي</w:t>
      </w:r>
      <w:r w:rsidR="00266414">
        <w:rPr>
          <w:rFonts w:hint="cs"/>
          <w:rtl/>
        </w:rPr>
        <w:t xml:space="preserve">، </w:t>
      </w:r>
      <w:r w:rsidRPr="00E77B8C">
        <w:rPr>
          <w:rFonts w:hint="cs"/>
          <w:rtl/>
        </w:rPr>
        <w:t>فكان هذا النشر يمثّل (الطبعة الأُولى) لهذه المحاضرات</w:t>
      </w:r>
      <w:r w:rsidR="00E92973">
        <w:rPr>
          <w:rFonts w:hint="cs"/>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E77B8C">
        <w:rPr>
          <w:rFonts w:hint="cs"/>
          <w:rtl/>
        </w:rPr>
        <w:lastRenderedPageBreak/>
        <w:t>وبالرّغم من أنّي كنت قد أدخلت الكثير من التعديلات والملاحظات عليها من خلال تكرار تدريسها في الكلّية المذكورة</w:t>
      </w:r>
      <w:r w:rsidR="00266414">
        <w:rPr>
          <w:rFonts w:hint="cs"/>
          <w:rtl/>
        </w:rPr>
        <w:t xml:space="preserve">، </w:t>
      </w:r>
      <w:r w:rsidRPr="00E77B8C">
        <w:rPr>
          <w:rFonts w:hint="cs"/>
          <w:rtl/>
        </w:rPr>
        <w:t>وطبعت هذه الملاحظات في (الملازم) الخاصّة بالطلبة</w:t>
      </w:r>
      <w:r w:rsidR="00266414">
        <w:rPr>
          <w:rFonts w:hint="cs"/>
          <w:rtl/>
        </w:rPr>
        <w:t xml:space="preserve">، </w:t>
      </w:r>
      <w:r w:rsidRPr="00E77B8C">
        <w:rPr>
          <w:rFonts w:hint="cs"/>
          <w:rtl/>
        </w:rPr>
        <w:t>إلاّ أنّها لم تأخذ طريقها إلى (المجلّة)</w:t>
      </w:r>
      <w:r w:rsidR="00E92973">
        <w:rPr>
          <w:rFonts w:hint="cs"/>
          <w:rtl/>
        </w:rPr>
        <w:t xml:space="preserve">. </w:t>
      </w:r>
    </w:p>
    <w:p w:rsidR="00E92973" w:rsidRDefault="00633CFE" w:rsidP="00D91F12">
      <w:pPr>
        <w:pStyle w:val="libNormal"/>
        <w:rPr>
          <w:rtl/>
        </w:rPr>
      </w:pPr>
      <w:r w:rsidRPr="00E77B8C">
        <w:rPr>
          <w:rFonts w:hint="cs"/>
          <w:rtl/>
        </w:rPr>
        <w:t>ولم تتم لي في حينه مراجعة (المجلّة) عند الطبع</w:t>
      </w:r>
      <w:r w:rsidR="00266414">
        <w:rPr>
          <w:rFonts w:hint="cs"/>
          <w:rtl/>
        </w:rPr>
        <w:t xml:space="preserve">، </w:t>
      </w:r>
      <w:r w:rsidRPr="00E77B8C">
        <w:rPr>
          <w:rFonts w:hint="cs"/>
          <w:rtl/>
        </w:rPr>
        <w:t>فجاءت هذه الطبعة</w:t>
      </w:r>
      <w:r w:rsidR="0006252E">
        <w:rPr>
          <w:rFonts w:hint="cs"/>
          <w:rtl/>
        </w:rPr>
        <w:t xml:space="preserve"> - </w:t>
      </w:r>
      <w:r w:rsidRPr="00E77B8C">
        <w:rPr>
          <w:rFonts w:hint="cs"/>
          <w:rtl/>
        </w:rPr>
        <w:t>بالرغم من فائدتها والعمل المشكور الذي قامت به المجلّة</w:t>
      </w:r>
      <w:r w:rsidR="0006252E">
        <w:rPr>
          <w:rFonts w:hint="cs"/>
          <w:rtl/>
        </w:rPr>
        <w:t xml:space="preserve"> - </w:t>
      </w:r>
      <w:r w:rsidRPr="00E77B8C">
        <w:rPr>
          <w:rFonts w:hint="cs"/>
          <w:rtl/>
        </w:rPr>
        <w:t>مليئةً بالأخطاء</w:t>
      </w:r>
      <w:r w:rsidR="00266414">
        <w:rPr>
          <w:rFonts w:hint="cs"/>
          <w:rtl/>
        </w:rPr>
        <w:t xml:space="preserve">، </w:t>
      </w:r>
      <w:r w:rsidRPr="00E77B8C">
        <w:rPr>
          <w:rFonts w:hint="cs"/>
          <w:rtl/>
        </w:rPr>
        <w:t>وأحياناً سقوط بعض الفقرات</w:t>
      </w:r>
      <w:r w:rsidR="00266414">
        <w:rPr>
          <w:rFonts w:hint="cs"/>
          <w:rtl/>
        </w:rPr>
        <w:t xml:space="preserve">، </w:t>
      </w:r>
      <w:r w:rsidRPr="00E77B8C">
        <w:rPr>
          <w:rFonts w:hint="cs"/>
          <w:rtl/>
        </w:rPr>
        <w:t>فضلاً عن الجوانب الفنيّة الأُخرى</w:t>
      </w:r>
      <w:r w:rsidR="00E92973">
        <w:rPr>
          <w:rFonts w:hint="cs"/>
          <w:rtl/>
        </w:rPr>
        <w:t xml:space="preserve">. </w:t>
      </w:r>
    </w:p>
    <w:p w:rsidR="00633CFE" w:rsidRPr="00E77B8C" w:rsidRDefault="00633CFE" w:rsidP="00D91F12">
      <w:pPr>
        <w:pStyle w:val="libNormal"/>
      </w:pPr>
      <w:r w:rsidRPr="00E77B8C">
        <w:rPr>
          <w:rFonts w:hint="cs"/>
          <w:rtl/>
        </w:rPr>
        <w:t>ثمّ قام المجمع العلمي الإسلامي</w:t>
      </w:r>
      <w:r w:rsidR="00266414">
        <w:rPr>
          <w:rFonts w:hint="cs"/>
          <w:rtl/>
        </w:rPr>
        <w:t xml:space="preserve">، </w:t>
      </w:r>
      <w:r w:rsidRPr="00E77B8C">
        <w:rPr>
          <w:rFonts w:hint="cs"/>
          <w:rtl/>
        </w:rPr>
        <w:t>الذي يشرف عليه سماحة العلاّمة السيد مرتضى العسكري مؤسّس وعميد كلّية أُصول الدين سابقاً</w:t>
      </w:r>
      <w:r w:rsidR="00266414">
        <w:rPr>
          <w:rFonts w:hint="cs"/>
          <w:rtl/>
        </w:rPr>
        <w:t xml:space="preserve">، </w:t>
      </w:r>
      <w:r w:rsidRPr="00E77B8C">
        <w:rPr>
          <w:rFonts w:hint="cs"/>
          <w:rtl/>
        </w:rPr>
        <w:t>بطبع هذه المحاضرات مرةً أُخرى على شكل كتاب</w:t>
      </w:r>
      <w:r w:rsidR="00266414">
        <w:rPr>
          <w:rFonts w:hint="cs"/>
          <w:rtl/>
        </w:rPr>
        <w:t xml:space="preserve">، </w:t>
      </w:r>
      <w:r w:rsidRPr="00E77B8C">
        <w:rPr>
          <w:rFonts w:hint="cs"/>
          <w:rtl/>
        </w:rPr>
        <w:t>حيث تمّ استنساخه وتصويره على أساس أوراق المجلّة آنفة الذكر مع إيجاد تطويرٍ لها في جانبين:</w:t>
      </w:r>
    </w:p>
    <w:p w:rsidR="00E92973" w:rsidRDefault="00633CFE" w:rsidP="005616C1">
      <w:pPr>
        <w:pStyle w:val="libNormal"/>
        <w:rPr>
          <w:rtl/>
        </w:rPr>
      </w:pPr>
      <w:r w:rsidRPr="007160BB">
        <w:rPr>
          <w:rStyle w:val="libBold2Char"/>
          <w:rFonts w:hint="cs"/>
          <w:rtl/>
        </w:rPr>
        <w:t>أحدهما:</w:t>
      </w:r>
      <w:r w:rsidRPr="00D91F12">
        <w:rPr>
          <w:rFonts w:hint="cs"/>
          <w:rtl/>
        </w:rPr>
        <w:t xml:space="preserve"> هو تقديم وتأخير بعض الموضوعات بافتراض أنّ ذلك أكثر انسجاماً مع المنهج التدريسي</w:t>
      </w:r>
      <w:r w:rsidR="00266414">
        <w:rPr>
          <w:rFonts w:hint="cs"/>
          <w:rtl/>
        </w:rPr>
        <w:t xml:space="preserve">، </w:t>
      </w:r>
      <w:r w:rsidRPr="00D91F12">
        <w:rPr>
          <w:rFonts w:hint="cs"/>
          <w:rtl/>
        </w:rPr>
        <w:t>ومن اهتمامات المجمع هو إعداد وطبع الكتب الدراسية للحوزات والمدارس الدينية</w:t>
      </w:r>
      <w:r w:rsidR="00E92973">
        <w:rPr>
          <w:rFonts w:hint="cs"/>
          <w:rtl/>
        </w:rPr>
        <w:t xml:space="preserve">. </w:t>
      </w:r>
    </w:p>
    <w:p w:rsidR="00E92973" w:rsidRDefault="00633CFE" w:rsidP="005616C1">
      <w:pPr>
        <w:pStyle w:val="libNormal"/>
        <w:rPr>
          <w:rtl/>
        </w:rPr>
      </w:pPr>
      <w:r w:rsidRPr="007160BB">
        <w:rPr>
          <w:rStyle w:val="libBold2Char"/>
          <w:rFonts w:hint="cs"/>
          <w:rtl/>
        </w:rPr>
        <w:t>والآخر:</w:t>
      </w:r>
      <w:r w:rsidRPr="00D91F12">
        <w:rPr>
          <w:rFonts w:hint="cs"/>
          <w:rtl/>
        </w:rPr>
        <w:t xml:space="preserve"> وضع فهارس جيّدة في آخر الكتاب للآيات والأحاديث والأعلام والأمكنة والشعوب والنِحَل والكتب وغيرها</w:t>
      </w:r>
      <w:r w:rsidR="00E92973">
        <w:rPr>
          <w:rFonts w:hint="cs"/>
          <w:rtl/>
        </w:rPr>
        <w:t xml:space="preserve">. </w:t>
      </w:r>
    </w:p>
    <w:p w:rsidR="00E92973" w:rsidRDefault="00633CFE" w:rsidP="00D91F12">
      <w:pPr>
        <w:pStyle w:val="libNormal"/>
        <w:rPr>
          <w:rtl/>
        </w:rPr>
      </w:pPr>
      <w:r w:rsidRPr="00E77B8C">
        <w:rPr>
          <w:rFonts w:hint="cs"/>
          <w:rtl/>
        </w:rPr>
        <w:t>وباعتبار أنّ السادة الأفاضل في المجمع كان هدفهم تقديم الخدمات المجانيّة بقصد كسب مرضاة الله</w:t>
      </w:r>
      <w:r w:rsidR="0006252E">
        <w:rPr>
          <w:rFonts w:hint="cs"/>
          <w:rtl/>
        </w:rPr>
        <w:t xml:space="preserve"> - </w:t>
      </w:r>
      <w:r w:rsidRPr="00E77B8C">
        <w:rPr>
          <w:rFonts w:hint="cs"/>
          <w:rtl/>
        </w:rPr>
        <w:t>تعالى</w:t>
      </w:r>
      <w:r w:rsidR="0006252E">
        <w:rPr>
          <w:rFonts w:hint="cs"/>
          <w:rtl/>
        </w:rPr>
        <w:t xml:space="preserve"> - </w:t>
      </w:r>
      <w:r w:rsidRPr="00E77B8C">
        <w:rPr>
          <w:rFonts w:hint="cs"/>
          <w:rtl/>
        </w:rPr>
        <w:t>وهو هدف مشترك</w:t>
      </w:r>
      <w:r w:rsidR="00266414">
        <w:rPr>
          <w:rFonts w:hint="cs"/>
          <w:rtl/>
        </w:rPr>
        <w:t xml:space="preserve">، </w:t>
      </w:r>
      <w:r w:rsidRPr="00E77B8C">
        <w:rPr>
          <w:rFonts w:hint="cs"/>
          <w:rtl/>
        </w:rPr>
        <w:t>كما أنّ هذه المحاضرات لهم حقُّ الاشتراك فيها فقد قاموا بطبعها بدون مراجعتي</w:t>
      </w:r>
      <w:r w:rsidR="00266414">
        <w:rPr>
          <w:rFonts w:hint="cs"/>
          <w:rtl/>
        </w:rPr>
        <w:t xml:space="preserve">، </w:t>
      </w:r>
      <w:r w:rsidRPr="00E77B8C">
        <w:rPr>
          <w:rFonts w:hint="cs"/>
          <w:rtl/>
        </w:rPr>
        <w:t>ولعلّه مراعاةً لظروفي الخاصّة التي لم تكن تسمح لي</w:t>
      </w:r>
      <w:r w:rsidR="0006252E">
        <w:rPr>
          <w:rFonts w:hint="cs"/>
          <w:rtl/>
        </w:rPr>
        <w:t xml:space="preserve"> - </w:t>
      </w:r>
      <w:r w:rsidRPr="00E77B8C">
        <w:rPr>
          <w:rFonts w:hint="cs"/>
          <w:rtl/>
        </w:rPr>
        <w:t>بسهولة</w:t>
      </w:r>
      <w:r w:rsidR="0006252E">
        <w:rPr>
          <w:rFonts w:hint="cs"/>
          <w:rtl/>
        </w:rPr>
        <w:t xml:space="preserve"> - </w:t>
      </w:r>
      <w:r w:rsidRPr="00E77B8C">
        <w:rPr>
          <w:rFonts w:hint="cs"/>
          <w:rtl/>
        </w:rPr>
        <w:t>مراجعة الكتاب</w:t>
      </w:r>
      <w:r w:rsidR="00266414">
        <w:rPr>
          <w:rFonts w:hint="cs"/>
          <w:rtl/>
        </w:rPr>
        <w:t xml:space="preserve">، </w:t>
      </w:r>
      <w:r w:rsidRPr="00E77B8C">
        <w:rPr>
          <w:rFonts w:hint="cs"/>
          <w:rtl/>
        </w:rPr>
        <w:t>أو إعطاء النظر فيه مرةً أُخرى</w:t>
      </w:r>
      <w:r w:rsidR="00E92973">
        <w:rPr>
          <w:rFonts w:hint="cs"/>
          <w:rtl/>
        </w:rPr>
        <w:t xml:space="preserve">. </w:t>
      </w:r>
    </w:p>
    <w:p w:rsidR="00E92973" w:rsidRDefault="00633CFE" w:rsidP="00D91F12">
      <w:pPr>
        <w:pStyle w:val="libNormal"/>
        <w:rPr>
          <w:rtl/>
        </w:rPr>
      </w:pPr>
      <w:r w:rsidRPr="00E77B8C">
        <w:rPr>
          <w:rFonts w:hint="cs"/>
          <w:rtl/>
        </w:rPr>
        <w:t>فجاءت (الطبعة الثانية) مفيدة ونافعة ولكنّها ناقصة</w:t>
      </w:r>
      <w:r w:rsidR="00E92973">
        <w:rPr>
          <w:rFonts w:hint="cs"/>
          <w:rtl/>
        </w:rPr>
        <w:t xml:space="preserve">. </w:t>
      </w:r>
    </w:p>
    <w:p w:rsidR="00BC518D" w:rsidRDefault="00633CFE" w:rsidP="00D91F12">
      <w:pPr>
        <w:pStyle w:val="libNormal"/>
      </w:pPr>
      <w:r w:rsidRPr="00E77B8C">
        <w:rPr>
          <w:rFonts w:hint="cs"/>
          <w:rtl/>
        </w:rPr>
        <w:t>وقد طلب مني بعض الأُخوة الأعزّاء</w:t>
      </w:r>
      <w:r w:rsidR="00266414">
        <w:rPr>
          <w:rFonts w:hint="cs"/>
          <w:rtl/>
        </w:rPr>
        <w:t xml:space="preserve">، </w:t>
      </w:r>
      <w:r w:rsidRPr="00E77B8C">
        <w:rPr>
          <w:rFonts w:hint="cs"/>
          <w:rtl/>
        </w:rPr>
        <w:t>ومنهم الأُخوة في مجمع الفكر الإسلامي</w:t>
      </w:r>
      <w:r w:rsidR="00266414">
        <w:rPr>
          <w:rFonts w:hint="cs"/>
          <w:rtl/>
        </w:rPr>
        <w:t xml:space="preserve">... </w:t>
      </w:r>
      <w:r w:rsidRPr="00E77B8C">
        <w:rPr>
          <w:rFonts w:hint="cs"/>
          <w:rtl/>
        </w:rPr>
        <w:t>طبعها مرةً أُخرى</w:t>
      </w:r>
      <w:r w:rsidR="00266414">
        <w:rPr>
          <w:rFonts w:hint="cs"/>
          <w:rtl/>
        </w:rPr>
        <w:t xml:space="preserve">، </w:t>
      </w:r>
      <w:r w:rsidRPr="00E77B8C">
        <w:rPr>
          <w:rFonts w:hint="cs"/>
          <w:rtl/>
        </w:rPr>
        <w:t>وكنت أطلب منهم تأجيل ذلك حتّى تسمح لي</w:t>
      </w:r>
    </w:p>
    <w:p w:rsidR="00BC518D" w:rsidRDefault="003C3A11" w:rsidP="007160BB">
      <w:pPr>
        <w:pStyle w:val="libNormal"/>
        <w:rPr>
          <w:rtl/>
        </w:rPr>
      </w:pPr>
      <w:r>
        <w:rPr>
          <w:rtl/>
        </w:rPr>
        <w:br w:type="page"/>
      </w:r>
    </w:p>
    <w:p w:rsidR="00633CFE" w:rsidRPr="00E77B8C" w:rsidRDefault="00633CFE" w:rsidP="00D91F12">
      <w:pPr>
        <w:pStyle w:val="libNormal"/>
      </w:pPr>
      <w:r w:rsidRPr="00E77B8C">
        <w:rPr>
          <w:rFonts w:hint="cs"/>
          <w:rtl/>
        </w:rPr>
        <w:lastRenderedPageBreak/>
        <w:t>الفرصة بإعادة النظر في هذه المحاضرات</w:t>
      </w:r>
      <w:r w:rsidR="00266414">
        <w:rPr>
          <w:rFonts w:hint="cs"/>
          <w:rtl/>
        </w:rPr>
        <w:t xml:space="preserve">، </w:t>
      </w:r>
      <w:r w:rsidRPr="00E77B8C">
        <w:rPr>
          <w:rFonts w:hint="cs"/>
          <w:rtl/>
        </w:rPr>
        <w:t>علماً بأنّ الملاحظات السابقة قد افتقدتها بسبب ظروف الهجرة والمطاردة ومصادرة الكتب وجميع الممتلكات من قِبَل سلطات البعث العفلقي</w:t>
      </w:r>
      <w:r w:rsidR="00266414">
        <w:rPr>
          <w:rFonts w:hint="cs"/>
          <w:rtl/>
        </w:rPr>
        <w:t xml:space="preserve">، </w:t>
      </w:r>
      <w:r w:rsidRPr="00E77B8C">
        <w:rPr>
          <w:rFonts w:hint="cs"/>
          <w:rtl/>
        </w:rPr>
        <w:t>حتّى تمكّنت أخيراً</w:t>
      </w:r>
      <w:r w:rsidR="0006252E">
        <w:rPr>
          <w:rFonts w:hint="cs"/>
          <w:rtl/>
        </w:rPr>
        <w:t xml:space="preserve"> - </w:t>
      </w:r>
      <w:r w:rsidRPr="00E77B8C">
        <w:rPr>
          <w:rFonts w:hint="cs"/>
          <w:rtl/>
        </w:rPr>
        <w:t>والحمد لله</w:t>
      </w:r>
      <w:r w:rsidR="0006252E">
        <w:rPr>
          <w:rFonts w:hint="cs"/>
          <w:rtl/>
        </w:rPr>
        <w:t xml:space="preserve"> - </w:t>
      </w:r>
      <w:r w:rsidRPr="00E77B8C">
        <w:rPr>
          <w:rFonts w:hint="cs"/>
          <w:rtl/>
        </w:rPr>
        <w:t>باقتطاف فرصة قصيرة ومحدودة وعلى السرعة من إعادة النظر فيها</w:t>
      </w:r>
      <w:r w:rsidR="00266414">
        <w:rPr>
          <w:rFonts w:hint="cs"/>
          <w:rtl/>
        </w:rPr>
        <w:t xml:space="preserve">، </w:t>
      </w:r>
      <w:r w:rsidRPr="00E77B8C">
        <w:rPr>
          <w:rFonts w:hint="cs"/>
          <w:rtl/>
        </w:rPr>
        <w:t>فأدخلتُ فيها</w:t>
      </w:r>
      <w:r w:rsidR="0006252E">
        <w:rPr>
          <w:rFonts w:hint="cs"/>
          <w:rtl/>
        </w:rPr>
        <w:t xml:space="preserve"> - </w:t>
      </w:r>
      <w:r w:rsidRPr="00E77B8C">
        <w:rPr>
          <w:rFonts w:hint="cs"/>
          <w:rtl/>
        </w:rPr>
        <w:t>مع مراعاة النقاط المذكورة آنفاً في أصل الإعداد</w:t>
      </w:r>
      <w:r w:rsidR="0006252E">
        <w:rPr>
          <w:rFonts w:hint="cs"/>
          <w:rtl/>
        </w:rPr>
        <w:t xml:space="preserve"> - </w:t>
      </w:r>
      <w:r w:rsidRPr="00E77B8C">
        <w:rPr>
          <w:rFonts w:hint="cs"/>
          <w:rtl/>
        </w:rPr>
        <w:t>التعديلات التالية:</w:t>
      </w:r>
    </w:p>
    <w:p w:rsidR="003C3A11" w:rsidRDefault="00633CFE" w:rsidP="007160BB">
      <w:pPr>
        <w:pStyle w:val="libBold2"/>
        <w:rPr>
          <w:rtl/>
        </w:rPr>
      </w:pPr>
      <w:r w:rsidRPr="00E77B8C">
        <w:rPr>
          <w:rFonts w:hint="cs"/>
          <w:rtl/>
        </w:rPr>
        <w:t>أوّلاً:</w:t>
      </w:r>
    </w:p>
    <w:p w:rsidR="00E92973" w:rsidRDefault="00633CFE" w:rsidP="00D91F12">
      <w:pPr>
        <w:pStyle w:val="libNormal"/>
        <w:rPr>
          <w:rtl/>
        </w:rPr>
      </w:pPr>
      <w:r w:rsidRPr="00E77B8C">
        <w:rPr>
          <w:rFonts w:hint="cs"/>
          <w:rtl/>
        </w:rPr>
        <w:t>تمّ تنقيح الكتاب على مستوى التصحيح والتوضيح بالنسبة إلى مجموع المحاضرات</w:t>
      </w:r>
      <w:r w:rsidR="00266414">
        <w:rPr>
          <w:rFonts w:hint="cs"/>
          <w:rtl/>
        </w:rPr>
        <w:t xml:space="preserve">، </w:t>
      </w:r>
      <w:r w:rsidRPr="00E77B8C">
        <w:rPr>
          <w:rFonts w:hint="cs"/>
          <w:rtl/>
        </w:rPr>
        <w:t>وإضافة بعض النقاط أو حذفها بالنسبة إلى القِسم الذي كنتُ قد دوّنته</w:t>
      </w:r>
      <w:r w:rsidR="00E92973">
        <w:rPr>
          <w:rFonts w:hint="cs"/>
          <w:rtl/>
        </w:rPr>
        <w:t xml:space="preserve">. </w:t>
      </w:r>
    </w:p>
    <w:p w:rsidR="003C3A11" w:rsidRDefault="00633CFE" w:rsidP="007160BB">
      <w:pPr>
        <w:pStyle w:val="libBold2"/>
        <w:rPr>
          <w:rtl/>
        </w:rPr>
      </w:pPr>
      <w:r w:rsidRPr="00E77B8C">
        <w:rPr>
          <w:rFonts w:hint="cs"/>
          <w:rtl/>
        </w:rPr>
        <w:t>ثانياً:</w:t>
      </w:r>
    </w:p>
    <w:p w:rsidR="00E92973" w:rsidRDefault="00633CFE" w:rsidP="00D91F12">
      <w:pPr>
        <w:pStyle w:val="libNormal"/>
        <w:rPr>
          <w:rtl/>
        </w:rPr>
      </w:pPr>
      <w:r w:rsidRPr="00E77B8C">
        <w:rPr>
          <w:rFonts w:hint="cs"/>
          <w:rtl/>
        </w:rPr>
        <w:t>إضافة بعض الموضوعات المهمّة أو تكميلها مثل موضوع (نزول القرآن باللغة العربية) و(الهدف من نزول القرآن) و(التفسير بالرأي) و(مرجعية أهل البيت (عليهم السلام) الفكرية) و(التفسير عند أهل البيت (عليهم السلام) وبعض الموضوعات ذات العلاقة بالقصص القرآني</w:t>
      </w:r>
      <w:r w:rsidR="00266414">
        <w:rPr>
          <w:rFonts w:hint="cs"/>
          <w:rtl/>
        </w:rPr>
        <w:t xml:space="preserve">، </w:t>
      </w:r>
      <w:r w:rsidRPr="00E77B8C">
        <w:rPr>
          <w:rFonts w:hint="cs"/>
          <w:rtl/>
        </w:rPr>
        <w:t>والفصل الثاني من خلافة الإنسان وغيرها من الإضافات المهمة</w:t>
      </w:r>
      <w:r w:rsidR="00E92973">
        <w:rPr>
          <w:rFonts w:hint="cs"/>
          <w:rtl/>
        </w:rPr>
        <w:t xml:space="preserve">. </w:t>
      </w:r>
    </w:p>
    <w:p w:rsidR="003C3A11" w:rsidRDefault="00633CFE" w:rsidP="007160BB">
      <w:pPr>
        <w:pStyle w:val="libBold2"/>
        <w:rPr>
          <w:rtl/>
        </w:rPr>
      </w:pPr>
      <w:r w:rsidRPr="00E77B8C">
        <w:rPr>
          <w:rFonts w:hint="cs"/>
          <w:rtl/>
        </w:rPr>
        <w:t>ثالثاً:</w:t>
      </w:r>
    </w:p>
    <w:p w:rsidR="00E92973" w:rsidRDefault="00633CFE" w:rsidP="00D91F12">
      <w:pPr>
        <w:pStyle w:val="libNormal"/>
        <w:rPr>
          <w:rtl/>
        </w:rPr>
      </w:pPr>
      <w:r w:rsidRPr="00E77B8C">
        <w:rPr>
          <w:rFonts w:hint="cs"/>
          <w:rtl/>
        </w:rPr>
        <w:t>تمّت إعادة ترتيب الكتاب مرةً أُخرى بالشكل الذي يتناسب مع التدرّج في الموضوعات والمستوى العلمي لها</w:t>
      </w:r>
      <w:r w:rsidR="00E92973">
        <w:rPr>
          <w:rFonts w:hint="cs"/>
          <w:rtl/>
        </w:rPr>
        <w:t xml:space="preserve">. </w:t>
      </w:r>
    </w:p>
    <w:p w:rsidR="00633CFE" w:rsidRPr="00E77B8C" w:rsidRDefault="00633CFE" w:rsidP="00D91F12">
      <w:pPr>
        <w:pStyle w:val="libNormal"/>
      </w:pPr>
      <w:r w:rsidRPr="00E77B8C">
        <w:rPr>
          <w:rFonts w:hint="cs"/>
          <w:rtl/>
        </w:rPr>
        <w:t>وقد قسّمت الكتاب إلى أربعة أقسام:</w:t>
      </w:r>
    </w:p>
    <w:p w:rsidR="00E92973" w:rsidRDefault="00633CFE" w:rsidP="00D91F12">
      <w:pPr>
        <w:pStyle w:val="libNormal"/>
        <w:rPr>
          <w:rtl/>
        </w:rPr>
      </w:pPr>
      <w:r w:rsidRPr="00E77B8C">
        <w:rPr>
          <w:rFonts w:hint="cs"/>
          <w:rtl/>
        </w:rPr>
        <w:t>يتناول القسم الأوّل موضوعات عامّة حول القرآن</w:t>
      </w:r>
      <w:r w:rsidR="00E92973">
        <w:rPr>
          <w:rFonts w:hint="cs"/>
          <w:rtl/>
        </w:rPr>
        <w:t xml:space="preserve">. </w:t>
      </w:r>
    </w:p>
    <w:p w:rsidR="00E92973" w:rsidRDefault="00633CFE" w:rsidP="00D91F12">
      <w:pPr>
        <w:pStyle w:val="libNormal"/>
        <w:rPr>
          <w:rtl/>
        </w:rPr>
      </w:pPr>
      <w:r w:rsidRPr="00E77B8C">
        <w:rPr>
          <w:rFonts w:hint="cs"/>
          <w:rtl/>
        </w:rPr>
        <w:t>والقسم الثاني يتناول أبحاثاً حول بعض الموضوعات القرآنية كالمُحْكم والمتشابه والنسخ</w:t>
      </w:r>
      <w:r w:rsidR="00266414">
        <w:rPr>
          <w:rFonts w:hint="cs"/>
          <w:rtl/>
        </w:rPr>
        <w:t xml:space="preserve">، </w:t>
      </w:r>
      <w:r w:rsidRPr="00E77B8C">
        <w:rPr>
          <w:rFonts w:hint="cs"/>
          <w:rtl/>
        </w:rPr>
        <w:t>وكذلك معالجة بعض الشبهات المهمّة التي أُثيرت حول القرآن الكريم</w:t>
      </w:r>
      <w:r w:rsidR="00E92973">
        <w:rPr>
          <w:rFonts w:hint="cs"/>
          <w:rtl/>
        </w:rPr>
        <w:t xml:space="preserve">. </w:t>
      </w:r>
    </w:p>
    <w:p w:rsidR="00E92973" w:rsidRDefault="00633CFE" w:rsidP="00D91F12">
      <w:pPr>
        <w:pStyle w:val="libNormal"/>
        <w:rPr>
          <w:rtl/>
        </w:rPr>
      </w:pPr>
      <w:r w:rsidRPr="00E77B8C">
        <w:rPr>
          <w:rFonts w:hint="cs"/>
          <w:rtl/>
        </w:rPr>
        <w:t>والقسم الثالث تناول موضوع (التفسير والمفسّرون) كأبحاث معنى التفسير والتأويل وشروط المفسّر والتفسير بالرأي وتأريخ التفسير</w:t>
      </w:r>
      <w:r w:rsidR="00266414">
        <w:rPr>
          <w:rFonts w:hint="cs"/>
          <w:rtl/>
        </w:rPr>
        <w:t xml:space="preserve">، </w:t>
      </w:r>
      <w:r w:rsidRPr="00E77B8C">
        <w:rPr>
          <w:rFonts w:hint="cs"/>
          <w:rtl/>
        </w:rPr>
        <w:t>والتفسير عند أهل البيت (عليهم السلام)</w:t>
      </w:r>
      <w:r w:rsidR="00E92973">
        <w:rPr>
          <w:rFonts w:hint="cs"/>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E77B8C">
        <w:rPr>
          <w:rFonts w:hint="cs"/>
          <w:rtl/>
        </w:rPr>
        <w:lastRenderedPageBreak/>
        <w:t>والقسم الرابع تناول موضوع التفسير الموضوعي</w:t>
      </w:r>
      <w:r w:rsidR="00266414">
        <w:rPr>
          <w:rFonts w:hint="cs"/>
          <w:rtl/>
        </w:rPr>
        <w:t xml:space="preserve">، </w:t>
      </w:r>
      <w:r w:rsidRPr="00E77B8C">
        <w:rPr>
          <w:rFonts w:hint="cs"/>
          <w:rtl/>
        </w:rPr>
        <w:t>حيث عرّفناه</w:t>
      </w:r>
      <w:r w:rsidR="00266414">
        <w:rPr>
          <w:rFonts w:hint="cs"/>
          <w:rtl/>
        </w:rPr>
        <w:t xml:space="preserve">، </w:t>
      </w:r>
      <w:r w:rsidRPr="00E77B8C">
        <w:rPr>
          <w:rFonts w:hint="cs"/>
          <w:rtl/>
        </w:rPr>
        <w:t>وبيّنا أهميّته وميزته الرئيسة</w:t>
      </w:r>
      <w:r w:rsidR="00266414">
        <w:rPr>
          <w:rFonts w:hint="cs"/>
          <w:rtl/>
        </w:rPr>
        <w:t xml:space="preserve">، </w:t>
      </w:r>
      <w:r w:rsidRPr="00E77B8C">
        <w:rPr>
          <w:rFonts w:hint="cs"/>
          <w:rtl/>
        </w:rPr>
        <w:t>ثم تناولنا ثلاثة موضوعات بالبحث وهي:</w:t>
      </w:r>
    </w:p>
    <w:p w:rsidR="00E92973" w:rsidRDefault="00633CFE" w:rsidP="00D91F12">
      <w:pPr>
        <w:pStyle w:val="libNormal"/>
        <w:rPr>
          <w:rtl/>
        </w:rPr>
      </w:pPr>
      <w:r w:rsidRPr="00E77B8C">
        <w:rPr>
          <w:rFonts w:hint="cs"/>
          <w:rtl/>
        </w:rPr>
        <w:t>القصص القرآني</w:t>
      </w:r>
      <w:r w:rsidR="00266414">
        <w:rPr>
          <w:rFonts w:hint="cs"/>
          <w:rtl/>
        </w:rPr>
        <w:t xml:space="preserve">، </w:t>
      </w:r>
      <w:r w:rsidRPr="00E77B8C">
        <w:rPr>
          <w:rFonts w:hint="cs"/>
          <w:rtl/>
        </w:rPr>
        <w:t>والحروف المقطّعة في أوائل بعض السور القرآنية</w:t>
      </w:r>
      <w:r w:rsidR="00266414">
        <w:rPr>
          <w:rFonts w:hint="cs"/>
          <w:rtl/>
        </w:rPr>
        <w:t xml:space="preserve">، </w:t>
      </w:r>
      <w:r w:rsidRPr="00E77B8C">
        <w:rPr>
          <w:rFonts w:hint="cs"/>
          <w:rtl/>
        </w:rPr>
        <w:t>وخلافة الإنسان</w:t>
      </w:r>
      <w:r w:rsidR="00E92973">
        <w:rPr>
          <w:rFonts w:hint="cs"/>
          <w:rtl/>
        </w:rPr>
        <w:t xml:space="preserve">. </w:t>
      </w:r>
    </w:p>
    <w:p w:rsidR="00E92973" w:rsidRDefault="00633CFE" w:rsidP="00D91F12">
      <w:pPr>
        <w:pStyle w:val="libNormal"/>
        <w:rPr>
          <w:rtl/>
        </w:rPr>
      </w:pPr>
      <w:r w:rsidRPr="00E77B8C">
        <w:rPr>
          <w:rFonts w:hint="cs"/>
          <w:rtl/>
        </w:rPr>
        <w:t>وقد لوحظ في إعادة الترتيب والتقسيم</w:t>
      </w:r>
      <w:r w:rsidR="00266414">
        <w:rPr>
          <w:rFonts w:hint="cs"/>
          <w:rtl/>
        </w:rPr>
        <w:t xml:space="preserve">، </w:t>
      </w:r>
      <w:r w:rsidRPr="00E77B8C">
        <w:rPr>
          <w:rFonts w:hint="cs"/>
          <w:rtl/>
        </w:rPr>
        <w:t>المستوى العلمي المتدرّج</w:t>
      </w:r>
      <w:r w:rsidR="00266414">
        <w:rPr>
          <w:rFonts w:hint="cs"/>
          <w:rtl/>
        </w:rPr>
        <w:t xml:space="preserve">، </w:t>
      </w:r>
      <w:r w:rsidRPr="00E77B8C">
        <w:rPr>
          <w:rFonts w:hint="cs"/>
          <w:rtl/>
        </w:rPr>
        <w:t>بحيث يتطابق مع تطوّر الدرس عند الطالب</w:t>
      </w:r>
      <w:r w:rsidR="00E92973">
        <w:rPr>
          <w:rFonts w:hint="cs"/>
          <w:rtl/>
        </w:rPr>
        <w:t xml:space="preserve">. </w:t>
      </w:r>
    </w:p>
    <w:p w:rsidR="003C3A11" w:rsidRDefault="00633CFE" w:rsidP="007160BB">
      <w:pPr>
        <w:pStyle w:val="libBold2"/>
        <w:rPr>
          <w:rtl/>
        </w:rPr>
      </w:pPr>
      <w:r w:rsidRPr="00E77B8C">
        <w:rPr>
          <w:rFonts w:hint="cs"/>
          <w:rtl/>
        </w:rPr>
        <w:t>رابعاً:</w:t>
      </w:r>
    </w:p>
    <w:p w:rsidR="00E92973" w:rsidRDefault="00633CFE" w:rsidP="00D91F12">
      <w:pPr>
        <w:pStyle w:val="libNormal"/>
        <w:rPr>
          <w:rtl/>
        </w:rPr>
      </w:pPr>
      <w:r w:rsidRPr="00E77B8C">
        <w:rPr>
          <w:rFonts w:hint="cs"/>
          <w:rtl/>
        </w:rPr>
        <w:t>لاحظنا في كتابة البحث أن يكون العرض مدرسيّاً</w:t>
      </w:r>
      <w:r w:rsidR="00266414">
        <w:rPr>
          <w:rFonts w:hint="cs"/>
          <w:rtl/>
        </w:rPr>
        <w:t xml:space="preserve">، </w:t>
      </w:r>
      <w:r w:rsidRPr="00E77B8C">
        <w:rPr>
          <w:rFonts w:hint="cs"/>
          <w:rtl/>
        </w:rPr>
        <w:t>ولذا استخدمنا التقسيم إلى نقاطٍ ومقاطع وفصول تسهيلاً للدارسين</w:t>
      </w:r>
      <w:r w:rsidR="00E92973">
        <w:rPr>
          <w:rFonts w:hint="cs"/>
          <w:rtl/>
        </w:rPr>
        <w:t xml:space="preserve">. </w:t>
      </w:r>
    </w:p>
    <w:p w:rsidR="003C3A11" w:rsidRDefault="00633CFE" w:rsidP="007160BB">
      <w:pPr>
        <w:pStyle w:val="libBold2"/>
        <w:rPr>
          <w:rtl/>
        </w:rPr>
      </w:pPr>
      <w:r w:rsidRPr="00E77B8C">
        <w:rPr>
          <w:rFonts w:hint="cs"/>
          <w:rtl/>
        </w:rPr>
        <w:t>خامساً:</w:t>
      </w:r>
    </w:p>
    <w:p w:rsidR="00E92973" w:rsidRDefault="00633CFE" w:rsidP="00D91F12">
      <w:pPr>
        <w:pStyle w:val="libNormal"/>
        <w:rPr>
          <w:rtl/>
        </w:rPr>
      </w:pPr>
      <w:r w:rsidRPr="00E77B8C">
        <w:rPr>
          <w:rFonts w:hint="cs"/>
          <w:rtl/>
        </w:rPr>
        <w:t>حاولنا</w:t>
      </w:r>
      <w:r w:rsidR="0006252E">
        <w:rPr>
          <w:rFonts w:hint="cs"/>
          <w:rtl/>
        </w:rPr>
        <w:t xml:space="preserve"> - </w:t>
      </w:r>
      <w:r w:rsidRPr="00E77B8C">
        <w:rPr>
          <w:rFonts w:hint="cs"/>
          <w:rtl/>
        </w:rPr>
        <w:t>بقدر الإمكان</w:t>
      </w:r>
      <w:r w:rsidR="0006252E">
        <w:rPr>
          <w:rFonts w:hint="cs"/>
          <w:rtl/>
        </w:rPr>
        <w:t xml:space="preserve"> - </w:t>
      </w:r>
      <w:r w:rsidRPr="00E77B8C">
        <w:rPr>
          <w:rFonts w:hint="cs"/>
          <w:rtl/>
        </w:rPr>
        <w:t>الاحتفاظ بكتابة أستاذنا الشهيد الصدر (رضوان الله عليه) إلاّ بقدرٍ محدود من التوضيح والتعديل مع الإشارة إلى نسبة الكتابة إليه في الهامش</w:t>
      </w:r>
      <w:r w:rsidR="00266414">
        <w:rPr>
          <w:rFonts w:hint="cs"/>
          <w:rtl/>
        </w:rPr>
        <w:t xml:space="preserve">، </w:t>
      </w:r>
      <w:r w:rsidRPr="00E77B8C">
        <w:rPr>
          <w:rFonts w:hint="cs"/>
          <w:rtl/>
        </w:rPr>
        <w:t>ويمكن الرجوع لمعرفة النص الدقيق لما كتبه إلى الطبعة الأولى والثانية</w:t>
      </w:r>
      <w:r w:rsidR="00E92973">
        <w:rPr>
          <w:rFonts w:hint="cs"/>
          <w:rtl/>
        </w:rPr>
        <w:t xml:space="preserve">. </w:t>
      </w:r>
    </w:p>
    <w:p w:rsidR="00E92973" w:rsidRDefault="00633CFE" w:rsidP="00D91F12">
      <w:pPr>
        <w:pStyle w:val="libNormal"/>
        <w:rPr>
          <w:rtl/>
        </w:rPr>
      </w:pPr>
      <w:r w:rsidRPr="00E77B8C">
        <w:rPr>
          <w:rFonts w:hint="cs"/>
          <w:rtl/>
        </w:rPr>
        <w:t>وختاماً أسأله تعالى أن يجعل هذا الكتاب نافعاً للأُخوة المطالعين والدارسين</w:t>
      </w:r>
      <w:r w:rsidR="00266414">
        <w:rPr>
          <w:rFonts w:hint="cs"/>
          <w:rtl/>
        </w:rPr>
        <w:t xml:space="preserve">، </w:t>
      </w:r>
      <w:r w:rsidRPr="00E77B8C">
        <w:rPr>
          <w:rFonts w:hint="cs"/>
          <w:rtl/>
        </w:rPr>
        <w:t>وأن يتفضّل عليّ بالقبول</w:t>
      </w:r>
      <w:r w:rsidR="00266414">
        <w:rPr>
          <w:rFonts w:hint="cs"/>
          <w:rtl/>
        </w:rPr>
        <w:t xml:space="preserve">، </w:t>
      </w:r>
      <w:r w:rsidRPr="00E77B8C">
        <w:rPr>
          <w:rFonts w:hint="cs"/>
          <w:rtl/>
        </w:rPr>
        <w:t>ويصلح لنا نياتنا وأعمالنا</w:t>
      </w:r>
      <w:r w:rsidR="00266414">
        <w:rPr>
          <w:rFonts w:hint="cs"/>
          <w:rtl/>
        </w:rPr>
        <w:t xml:space="preserve">، </w:t>
      </w:r>
      <w:r w:rsidRPr="00E77B8C">
        <w:rPr>
          <w:rFonts w:hint="cs"/>
          <w:rtl/>
        </w:rPr>
        <w:t>ويجعله ذخيرةً لنا في الآخرة</w:t>
      </w:r>
      <w:r w:rsidR="00266414">
        <w:rPr>
          <w:rFonts w:hint="cs"/>
          <w:rtl/>
        </w:rPr>
        <w:t xml:space="preserve">، </w:t>
      </w:r>
      <w:r w:rsidRPr="00E77B8C">
        <w:rPr>
          <w:rFonts w:hint="cs"/>
          <w:rtl/>
        </w:rPr>
        <w:t>ويوفّق المسلمين للمزيد من الاهتمام بالقرآن والعمل به</w:t>
      </w:r>
      <w:r w:rsidR="00266414">
        <w:rPr>
          <w:rFonts w:hint="cs"/>
          <w:rtl/>
        </w:rPr>
        <w:t xml:space="preserve">، </w:t>
      </w:r>
      <w:r w:rsidRPr="00E77B8C">
        <w:rPr>
          <w:rFonts w:hint="cs"/>
          <w:rtl/>
        </w:rPr>
        <w:t>ويحقّق النصر لهم على أعدائهم</w:t>
      </w:r>
      <w:r w:rsidR="00E92973">
        <w:rPr>
          <w:rFonts w:hint="cs"/>
          <w:rtl/>
        </w:rPr>
        <w:t xml:space="preserve">. </w:t>
      </w:r>
    </w:p>
    <w:p w:rsidR="00E92973" w:rsidRDefault="00633CFE" w:rsidP="00D91F12">
      <w:pPr>
        <w:pStyle w:val="libNormal"/>
        <w:rPr>
          <w:rtl/>
        </w:rPr>
      </w:pPr>
      <w:r w:rsidRPr="00E77B8C">
        <w:rPr>
          <w:rFonts w:hint="cs"/>
          <w:rtl/>
        </w:rPr>
        <w:t>والحمد لله ربِّ العالمين</w:t>
      </w:r>
      <w:r w:rsidR="00E92973">
        <w:rPr>
          <w:rFonts w:hint="cs"/>
          <w:rtl/>
        </w:rPr>
        <w:t xml:space="preserve">. </w:t>
      </w:r>
    </w:p>
    <w:p w:rsidR="00633CFE" w:rsidRPr="00E77B8C" w:rsidRDefault="00633CFE" w:rsidP="00D91F12">
      <w:pPr>
        <w:pStyle w:val="libNormal"/>
      </w:pPr>
      <w:r w:rsidRPr="00E77B8C">
        <w:rPr>
          <w:rtl/>
        </w:rPr>
        <w:t>محمّد باقر الحكيم</w:t>
      </w:r>
    </w:p>
    <w:p w:rsidR="00BC518D" w:rsidRDefault="00633CFE" w:rsidP="00D91F12">
      <w:pPr>
        <w:pStyle w:val="libNormal"/>
      </w:pPr>
      <w:r w:rsidRPr="00E77B8C">
        <w:rPr>
          <w:rtl/>
        </w:rPr>
        <w:t>15 جمادى الثانية 1414 هـ</w:t>
      </w:r>
    </w:p>
    <w:p w:rsidR="00BC518D" w:rsidRDefault="003C3A11" w:rsidP="007160BB">
      <w:pPr>
        <w:pStyle w:val="libNormal"/>
        <w:rPr>
          <w:rtl/>
        </w:rPr>
      </w:pPr>
      <w:r>
        <w:rPr>
          <w:rtl/>
        </w:rPr>
        <w:br w:type="page"/>
      </w:r>
    </w:p>
    <w:p w:rsidR="00BC518D" w:rsidRPr="007160BB" w:rsidRDefault="00633CFE" w:rsidP="007160BB">
      <w:pPr>
        <w:pStyle w:val="Heading3"/>
      </w:pPr>
      <w:bookmarkStart w:id="4" w:name="_Toc426452032"/>
      <w:r w:rsidRPr="00E77B8C">
        <w:rPr>
          <w:rtl/>
        </w:rPr>
        <w:lastRenderedPageBreak/>
        <w:t>مقدمة الطبعة الثانية</w:t>
      </w:r>
      <w:bookmarkStart w:id="5" w:name="مقدمة_الطبعة_الثانية"/>
      <w:bookmarkEnd w:id="5"/>
      <w:bookmarkEnd w:id="4"/>
    </w:p>
    <w:p w:rsidR="00BC518D" w:rsidRPr="007160BB" w:rsidRDefault="00633CFE" w:rsidP="00266414">
      <w:pPr>
        <w:pStyle w:val="libCenterBold1"/>
      </w:pPr>
      <w:r w:rsidRPr="00E77B8C">
        <w:rPr>
          <w:rtl/>
        </w:rPr>
        <w:t>بسم الله الرحمن الرحيم</w:t>
      </w:r>
    </w:p>
    <w:p w:rsidR="00E92973" w:rsidRDefault="00633CFE" w:rsidP="00D91F12">
      <w:pPr>
        <w:pStyle w:val="libNormal"/>
        <w:rPr>
          <w:rtl/>
        </w:rPr>
      </w:pPr>
      <w:r w:rsidRPr="00E77B8C">
        <w:rPr>
          <w:rtl/>
        </w:rPr>
        <w:t>الحمد لله ربِّ العالمين والصلاة والسلام على خاتم الأنبياء وسيّد المرسلين محمّدٍ وآله الطاهرين</w:t>
      </w:r>
      <w:r w:rsidR="00E92973">
        <w:rPr>
          <w:rtl/>
        </w:rPr>
        <w:t xml:space="preserve">. </w:t>
      </w:r>
    </w:p>
    <w:p w:rsidR="00E92973" w:rsidRDefault="00633CFE" w:rsidP="00D91F12">
      <w:pPr>
        <w:pStyle w:val="libNormal"/>
        <w:rPr>
          <w:rtl/>
        </w:rPr>
      </w:pPr>
      <w:r w:rsidRPr="00E77B8C">
        <w:rPr>
          <w:rtl/>
        </w:rPr>
        <w:t>وبعد</w:t>
      </w:r>
      <w:r w:rsidR="00266414">
        <w:rPr>
          <w:rtl/>
        </w:rPr>
        <w:t xml:space="preserve">، </w:t>
      </w:r>
      <w:r w:rsidRPr="00E77B8C">
        <w:rPr>
          <w:rtl/>
        </w:rPr>
        <w:t>فإنّ كلّية أُصول الدين ببغداد كانت قد قدّمت مناهج علوم القرآن إلى سماحة آية الله العظمى الشهيد الصدر (رضوان الله عليه) ليكتب موضوعاتها</w:t>
      </w:r>
      <w:r w:rsidR="00266414">
        <w:rPr>
          <w:rtl/>
        </w:rPr>
        <w:t xml:space="preserve">، </w:t>
      </w:r>
      <w:r w:rsidRPr="00E77B8C">
        <w:rPr>
          <w:rtl/>
        </w:rPr>
        <w:t>ثمّ يلقيها على الطلبة أُستاذ علوم القرآن فيها حجّة الإسلام السيّد محمّد باقر الحكيم</w:t>
      </w:r>
      <w:r w:rsidR="00266414">
        <w:rPr>
          <w:rtl/>
        </w:rPr>
        <w:t xml:space="preserve">، </w:t>
      </w:r>
      <w:r w:rsidRPr="00E77B8C">
        <w:rPr>
          <w:rtl/>
        </w:rPr>
        <w:t>فكتب بعضها هو (قُدّس سرّه) وأتمّ تأليف الباقي السيّد الحكيم</w:t>
      </w:r>
      <w:r w:rsidR="00266414">
        <w:rPr>
          <w:rtl/>
        </w:rPr>
        <w:t xml:space="preserve">، </w:t>
      </w:r>
      <w:r w:rsidRPr="00E77B8C">
        <w:rPr>
          <w:rtl/>
        </w:rPr>
        <w:t>وكانت مجلّة الكلّية (مجلّة رسالة الإسلام) تنشر تلك البحوث في أعدادها</w:t>
      </w:r>
      <w:r w:rsidR="00E92973">
        <w:rPr>
          <w:rtl/>
        </w:rPr>
        <w:t xml:space="preserve">. </w:t>
      </w:r>
    </w:p>
    <w:p w:rsidR="00E92973" w:rsidRDefault="00633CFE" w:rsidP="00D91F12">
      <w:pPr>
        <w:pStyle w:val="libNormal"/>
        <w:rPr>
          <w:rtl/>
        </w:rPr>
      </w:pPr>
      <w:r w:rsidRPr="00E77B8C">
        <w:rPr>
          <w:rtl/>
        </w:rPr>
        <w:t>ولمّا رأينا ضرورة تدريس تلك البحوث في السنوات الأربع الأولى من الدراسات الحوزويّة</w:t>
      </w:r>
      <w:r w:rsidR="00266414">
        <w:rPr>
          <w:rtl/>
        </w:rPr>
        <w:t xml:space="preserve">، </w:t>
      </w:r>
      <w:r w:rsidRPr="00E77B8C">
        <w:rPr>
          <w:rtl/>
        </w:rPr>
        <w:t>طبعنا تلك البحوث بـ (الاُفست) من (مجلّة رسالة الإسلام) ونشرناها في ما يلي</w:t>
      </w:r>
      <w:r w:rsidR="00266414">
        <w:rPr>
          <w:rtl/>
        </w:rPr>
        <w:t xml:space="preserve">، </w:t>
      </w:r>
      <w:r w:rsidRPr="00E77B8C">
        <w:rPr>
          <w:rtl/>
        </w:rPr>
        <w:t>راجين من الأساتذة الكرام أن يوافونا بملاحظاتهم القيّمة؛ لننتفع بها في الطبعات القادمة إن شاء الله تعالى</w:t>
      </w:r>
      <w:r w:rsidR="00E92973">
        <w:rPr>
          <w:rtl/>
        </w:rPr>
        <w:t xml:space="preserve">. </w:t>
      </w:r>
    </w:p>
    <w:p w:rsidR="00633CFE" w:rsidRPr="00E77B8C" w:rsidRDefault="00633CFE" w:rsidP="00D91F12">
      <w:pPr>
        <w:pStyle w:val="libNormal"/>
      </w:pPr>
      <w:r w:rsidRPr="00E77B8C">
        <w:rPr>
          <w:rtl/>
        </w:rPr>
        <w:t>لجنة تنظيم الكتب الدراسيّة</w:t>
      </w:r>
    </w:p>
    <w:p w:rsidR="003C3A11" w:rsidRDefault="00633CFE" w:rsidP="00D91F12">
      <w:pPr>
        <w:pStyle w:val="libNormal"/>
        <w:rPr>
          <w:rtl/>
        </w:rPr>
      </w:pPr>
      <w:r w:rsidRPr="00E77B8C">
        <w:rPr>
          <w:rtl/>
        </w:rPr>
        <w:t>لطلاّب العلوم الإسلامية</w:t>
      </w:r>
    </w:p>
    <w:p w:rsidR="003C3A11" w:rsidRDefault="00633CFE" w:rsidP="00D91F12">
      <w:pPr>
        <w:pStyle w:val="libNormal"/>
        <w:rPr>
          <w:rtl/>
        </w:rPr>
      </w:pPr>
      <w:r w:rsidRPr="00E77B8C">
        <w:rPr>
          <w:rtl/>
        </w:rPr>
        <w:t>المجمع العلمي الإسلامي</w:t>
      </w:r>
    </w:p>
    <w:p w:rsidR="00BC518D" w:rsidRDefault="003C3A11" w:rsidP="007160BB">
      <w:pPr>
        <w:pStyle w:val="libNormal"/>
        <w:rPr>
          <w:rtl/>
        </w:rPr>
      </w:pPr>
      <w:r>
        <w:rPr>
          <w:rtl/>
        </w:rPr>
        <w:br w:type="page"/>
      </w:r>
    </w:p>
    <w:p w:rsidR="00BC518D" w:rsidRPr="007160BB" w:rsidRDefault="00633CFE" w:rsidP="00266414">
      <w:pPr>
        <w:pStyle w:val="libCenterBold1"/>
      </w:pPr>
      <w:r w:rsidRPr="00E77B8C">
        <w:rPr>
          <w:rtl/>
        </w:rPr>
        <w:lastRenderedPageBreak/>
        <w:t>بسم الله الرحمن الرحيم</w:t>
      </w:r>
    </w:p>
    <w:p w:rsidR="00E92973" w:rsidRDefault="00633CFE" w:rsidP="0006252E">
      <w:pPr>
        <w:pStyle w:val="libNormal"/>
        <w:rPr>
          <w:rtl/>
        </w:rPr>
      </w:pPr>
      <w:r w:rsidRPr="0006252E">
        <w:rPr>
          <w:rStyle w:val="libAlaemChar"/>
          <w:rFonts w:hint="cs"/>
          <w:rtl/>
        </w:rPr>
        <w:t>(</w:t>
      </w:r>
      <w:r w:rsidRPr="00D91F12">
        <w:rPr>
          <w:rStyle w:val="libAieChar"/>
          <w:rFonts w:hint="cs"/>
          <w:rtl/>
        </w:rPr>
        <w:t>إِنَّ هَذَا الْقُرْآنَ يِهْدِي لِلَّتِي هِيَ أَقْوَمُ وَيُبَشِّرُ الْمُؤْمِنِينَ الَّذِينَ يَعْمَلُونَ الصَّالِحَاتِ أَنَّ لَهُمْ أَجْراً كَبِيراً</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06252E">
      <w:pPr>
        <w:pStyle w:val="libNormal"/>
        <w:rPr>
          <w:rtl/>
        </w:rPr>
      </w:pPr>
      <w:r w:rsidRPr="0006252E">
        <w:rPr>
          <w:rStyle w:val="libAlaemChar"/>
          <w:rFonts w:hint="cs"/>
          <w:rtl/>
        </w:rPr>
        <w:t>(</w:t>
      </w:r>
      <w:r w:rsidRPr="007160BB">
        <w:rPr>
          <w:rStyle w:val="libAieChar"/>
          <w:rFonts w:hint="cs"/>
          <w:rtl/>
        </w:rPr>
        <w:t>وَإِن كُنتُمْ فِي رَيْبٍ مِّمَّا نَزَّلْنَا عَلَى عَبْدِنَا فَأْتُواْ بِسُورَةٍ مِّن مِّثْلِهِ وَادْعُواْ شُهَدَاءكُم مِّن دُونِ اللّهِ إِنْ كُنْتُمْ صَادِقِينَ* فَإِن لَّمْ تَفْعَلُواْ وَلَن تَفْعَلُواْ فَاتَّقُواْ النَّارَ الَّتِي وَقُودُهَا النَّاسُ وَالْحِجَارَةُ أُعِدَّتْ لِلْكَافِرِينَ* 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E77B8C" w:rsidRDefault="00633CFE" w:rsidP="007160BB">
      <w:pPr>
        <w:pStyle w:val="libLine"/>
        <w:rPr>
          <w:rtl/>
        </w:rPr>
      </w:pPr>
      <w:r w:rsidRPr="00E77B8C">
        <w:rPr>
          <w:rtl/>
        </w:rPr>
        <w:t>________________________</w:t>
      </w:r>
    </w:p>
    <w:p w:rsidR="00E92973" w:rsidRDefault="00633CFE" w:rsidP="007160BB">
      <w:pPr>
        <w:pStyle w:val="libFootnote0"/>
        <w:rPr>
          <w:rtl/>
        </w:rPr>
      </w:pPr>
      <w:r w:rsidRPr="00E77B8C">
        <w:rPr>
          <w:rtl/>
        </w:rPr>
        <w:t>(1) الإسراء: 9</w:t>
      </w:r>
      <w:r w:rsidR="00E92973">
        <w:rPr>
          <w:rtl/>
        </w:rPr>
        <w:t xml:space="preserve">. </w:t>
      </w:r>
    </w:p>
    <w:p w:rsidR="00E92973" w:rsidRDefault="00633CFE" w:rsidP="007160BB">
      <w:pPr>
        <w:pStyle w:val="libFootnote0"/>
        <w:rPr>
          <w:rtl/>
        </w:rPr>
      </w:pPr>
      <w:r w:rsidRPr="00E77B8C">
        <w:rPr>
          <w:rtl/>
        </w:rPr>
        <w:t>(2) البقرة: 23</w:t>
      </w:r>
      <w:r w:rsidR="0006252E">
        <w:rPr>
          <w:rtl/>
        </w:rPr>
        <w:t xml:space="preserve"> - </w:t>
      </w:r>
      <w:r w:rsidRPr="00E77B8C">
        <w:rPr>
          <w:rtl/>
        </w:rPr>
        <w:t>25</w:t>
      </w:r>
      <w:r w:rsidR="00E92973">
        <w:rPr>
          <w:rtl/>
        </w:rPr>
        <w:t xml:space="preserve">. </w:t>
      </w:r>
    </w:p>
    <w:p w:rsidR="003C3A11" w:rsidRDefault="003C3A11" w:rsidP="007160BB">
      <w:pPr>
        <w:pStyle w:val="libNormal"/>
        <w:rPr>
          <w:rtl/>
        </w:rPr>
      </w:pPr>
      <w:r>
        <w:rPr>
          <w:rtl/>
        </w:rPr>
        <w:br w:type="page"/>
      </w:r>
    </w:p>
    <w:p w:rsidR="00BC518D" w:rsidRDefault="003C3A11" w:rsidP="007160BB">
      <w:pPr>
        <w:pStyle w:val="libNormal"/>
        <w:rPr>
          <w:rtl/>
        </w:rPr>
      </w:pPr>
      <w:r>
        <w:rPr>
          <w:rtl/>
        </w:rPr>
        <w:lastRenderedPageBreak/>
        <w:br w:type="page"/>
      </w:r>
    </w:p>
    <w:p w:rsidR="00BC518D" w:rsidRPr="007160BB" w:rsidRDefault="00633CFE" w:rsidP="007160BB">
      <w:pPr>
        <w:pStyle w:val="Heading2Center"/>
        <w:rPr>
          <w:rtl/>
        </w:rPr>
      </w:pPr>
      <w:bookmarkStart w:id="6" w:name="_Toc426452033"/>
      <w:r w:rsidRPr="00E77B8C">
        <w:rPr>
          <w:rFonts w:hint="cs"/>
          <w:rtl/>
        </w:rPr>
        <w:lastRenderedPageBreak/>
        <w:t>القِسم الأوّل</w:t>
      </w:r>
      <w:bookmarkEnd w:id="6"/>
    </w:p>
    <w:p w:rsidR="00BC518D" w:rsidRPr="007160BB" w:rsidRDefault="00633CFE" w:rsidP="007160BB">
      <w:pPr>
        <w:pStyle w:val="Heading2Center"/>
        <w:rPr>
          <w:rtl/>
        </w:rPr>
      </w:pPr>
      <w:bookmarkStart w:id="7" w:name="_Toc426452034"/>
      <w:r w:rsidRPr="00E77B8C">
        <w:rPr>
          <w:rFonts w:hint="cs"/>
          <w:rtl/>
        </w:rPr>
        <w:t>موضوعات عامّة حول القرآن</w:t>
      </w:r>
      <w:bookmarkEnd w:id="7"/>
    </w:p>
    <w:p w:rsidR="00633CFE" w:rsidRPr="007160BB" w:rsidRDefault="00633CFE" w:rsidP="007160BB">
      <w:pPr>
        <w:pStyle w:val="libBold1"/>
        <w:rPr>
          <w:rtl/>
        </w:rPr>
      </w:pPr>
      <w:r w:rsidRPr="00E77B8C">
        <w:rPr>
          <w:rtl/>
        </w:rPr>
        <w:t>تمهيد</w:t>
      </w:r>
    </w:p>
    <w:p w:rsidR="00633CFE" w:rsidRPr="007160BB" w:rsidRDefault="00633CFE" w:rsidP="007160BB">
      <w:pPr>
        <w:pStyle w:val="libBold1"/>
        <w:rPr>
          <w:rtl/>
        </w:rPr>
      </w:pPr>
      <w:r w:rsidRPr="00E77B8C">
        <w:rPr>
          <w:rtl/>
        </w:rPr>
        <w:t>نزول القرآن الكريم</w:t>
      </w:r>
    </w:p>
    <w:p w:rsidR="00633CFE" w:rsidRPr="007160BB" w:rsidRDefault="00633CFE" w:rsidP="007160BB">
      <w:pPr>
        <w:pStyle w:val="libBold1"/>
        <w:rPr>
          <w:rtl/>
        </w:rPr>
      </w:pPr>
      <w:r w:rsidRPr="00E77B8C">
        <w:rPr>
          <w:rtl/>
        </w:rPr>
        <w:t>أسباب النزول</w:t>
      </w:r>
    </w:p>
    <w:p w:rsidR="00633CFE" w:rsidRPr="007160BB" w:rsidRDefault="00633CFE" w:rsidP="007160BB">
      <w:pPr>
        <w:pStyle w:val="libBold1"/>
        <w:rPr>
          <w:rtl/>
        </w:rPr>
      </w:pPr>
      <w:r w:rsidRPr="00E77B8C">
        <w:rPr>
          <w:rtl/>
        </w:rPr>
        <w:t>الهدف من نزول القرآن</w:t>
      </w:r>
    </w:p>
    <w:p w:rsidR="00633CFE" w:rsidRPr="007160BB" w:rsidRDefault="00633CFE" w:rsidP="007160BB">
      <w:pPr>
        <w:pStyle w:val="libBold1"/>
        <w:rPr>
          <w:rtl/>
        </w:rPr>
      </w:pPr>
      <w:r w:rsidRPr="00E77B8C">
        <w:rPr>
          <w:rtl/>
        </w:rPr>
        <w:t>المكّي والمدني</w:t>
      </w:r>
    </w:p>
    <w:p w:rsidR="00BC518D" w:rsidRPr="007160BB" w:rsidRDefault="00633CFE" w:rsidP="007160BB">
      <w:pPr>
        <w:pStyle w:val="libBold1"/>
        <w:rPr>
          <w:rtl/>
        </w:rPr>
      </w:pPr>
      <w:r w:rsidRPr="00E77B8C">
        <w:rPr>
          <w:rtl/>
        </w:rPr>
        <w:t>ثبوت النص القرآني</w:t>
      </w:r>
    </w:p>
    <w:p w:rsidR="00BC518D" w:rsidRDefault="003C3A11" w:rsidP="007160BB">
      <w:pPr>
        <w:pStyle w:val="libNormal"/>
        <w:rPr>
          <w:rtl/>
        </w:rPr>
      </w:pPr>
      <w:r>
        <w:rPr>
          <w:rtl/>
        </w:rPr>
        <w:br w:type="page"/>
      </w:r>
    </w:p>
    <w:p w:rsidR="00BC518D" w:rsidRPr="007160BB" w:rsidRDefault="00633CFE" w:rsidP="007160BB">
      <w:pPr>
        <w:pStyle w:val="Heading2Center"/>
        <w:rPr>
          <w:rtl/>
        </w:rPr>
      </w:pPr>
      <w:bookmarkStart w:id="8" w:name="_Toc426452035"/>
      <w:r w:rsidRPr="00D05482">
        <w:rPr>
          <w:rtl/>
        </w:rPr>
        <w:lastRenderedPageBreak/>
        <w:t>تمهيد</w:t>
      </w:r>
      <w:bookmarkStart w:id="9" w:name="تمهيد"/>
      <w:bookmarkEnd w:id="9"/>
      <w:bookmarkEnd w:id="8"/>
    </w:p>
    <w:p w:rsidR="00633CFE" w:rsidRPr="00D97788" w:rsidRDefault="00633CFE" w:rsidP="00D97788">
      <w:pPr>
        <w:pStyle w:val="Heading3"/>
      </w:pPr>
      <w:bookmarkStart w:id="10" w:name="_Toc426452036"/>
      <w:r w:rsidRPr="00D97788">
        <w:rPr>
          <w:rFonts w:hint="cs"/>
          <w:rtl/>
        </w:rPr>
        <w:t>القرآن وأسماؤه</w:t>
      </w:r>
      <w:r w:rsidR="00D97788" w:rsidRPr="00D97788">
        <w:rPr>
          <w:rStyle w:val="libFootnotenumChar"/>
          <w:rFonts w:hint="cs"/>
          <w:rtl/>
        </w:rPr>
        <w:t>(</w:t>
      </w:r>
      <w:r w:rsidRPr="00D97788">
        <w:rPr>
          <w:rStyle w:val="libFootnotenumChar"/>
          <w:rFonts w:hint="cs"/>
          <w:rtl/>
        </w:rPr>
        <w:t>*</w:t>
      </w:r>
      <w:r w:rsidR="00D97788" w:rsidRPr="00D97788">
        <w:rPr>
          <w:rStyle w:val="libFootnotenumChar"/>
          <w:rFonts w:hint="cs"/>
          <w:rtl/>
        </w:rPr>
        <w:t>)</w:t>
      </w:r>
      <w:r w:rsidRPr="00D97788">
        <w:rPr>
          <w:rFonts w:hint="cs"/>
          <w:rtl/>
        </w:rPr>
        <w:t>:</w:t>
      </w:r>
      <w:bookmarkStart w:id="11" w:name="القرآن_وأسماؤه*:"/>
      <w:bookmarkEnd w:id="11"/>
      <w:bookmarkEnd w:id="10"/>
    </w:p>
    <w:p w:rsidR="00E92973" w:rsidRDefault="00633CFE" w:rsidP="00D91F12">
      <w:pPr>
        <w:pStyle w:val="libNormal"/>
        <w:rPr>
          <w:rtl/>
        </w:rPr>
      </w:pPr>
      <w:r w:rsidRPr="00D05482">
        <w:rPr>
          <w:rFonts w:hint="cs"/>
          <w:rtl/>
        </w:rPr>
        <w:t>القرآن الكريم: هو الكلام المعجز المنزل وحياً على النبي (صلّى الله عليه وآله) المكتوب في المصاحف</w:t>
      </w:r>
      <w:r w:rsidR="00266414">
        <w:rPr>
          <w:rFonts w:hint="cs"/>
          <w:rtl/>
        </w:rPr>
        <w:t xml:space="preserve">، </w:t>
      </w:r>
      <w:r w:rsidRPr="00D05482">
        <w:rPr>
          <w:rFonts w:hint="cs"/>
          <w:rtl/>
        </w:rPr>
        <w:t>المنقول عنه بالتواتر المتعبّد بتلاوته</w:t>
      </w:r>
      <w:r w:rsidR="00E92973">
        <w:rPr>
          <w:rFonts w:hint="cs"/>
          <w:rtl/>
        </w:rPr>
        <w:t xml:space="preserve">. </w:t>
      </w:r>
    </w:p>
    <w:p w:rsidR="00E92973" w:rsidRDefault="00633CFE" w:rsidP="00D91F12">
      <w:pPr>
        <w:pStyle w:val="libNormal"/>
        <w:rPr>
          <w:rtl/>
        </w:rPr>
      </w:pPr>
      <w:r w:rsidRPr="00D05482">
        <w:rPr>
          <w:rFonts w:hint="cs"/>
          <w:rtl/>
        </w:rPr>
        <w:t>وقد اختار الله</w:t>
      </w:r>
      <w:r w:rsidR="0006252E">
        <w:rPr>
          <w:rFonts w:hint="cs"/>
          <w:rtl/>
        </w:rPr>
        <w:t xml:space="preserve"> - </w:t>
      </w:r>
      <w:r w:rsidRPr="00D05482">
        <w:rPr>
          <w:rFonts w:hint="cs"/>
          <w:rtl/>
        </w:rPr>
        <w:t>تعالى</w:t>
      </w:r>
      <w:r w:rsidR="0006252E">
        <w:rPr>
          <w:rFonts w:hint="cs"/>
          <w:rtl/>
        </w:rPr>
        <w:t xml:space="preserve"> - </w:t>
      </w:r>
      <w:r w:rsidRPr="00D05482">
        <w:rPr>
          <w:rFonts w:hint="cs"/>
          <w:rtl/>
        </w:rPr>
        <w:t>لهذا الكلام المعجز الذي أوحاه إلى نبيّه أسماءً مخالفةً لما سمّى العرب به كلامهم جملةً وتفصيلا</w:t>
      </w:r>
      <w:r w:rsidR="00E92973">
        <w:rPr>
          <w:rFonts w:hint="cs"/>
          <w:rtl/>
        </w:rPr>
        <w:t xml:space="preserve">. </w:t>
      </w:r>
    </w:p>
    <w:p w:rsidR="003C3A11" w:rsidRDefault="00633CFE" w:rsidP="00D91F12">
      <w:pPr>
        <w:pStyle w:val="libNormal"/>
        <w:rPr>
          <w:rtl/>
        </w:rPr>
      </w:pPr>
      <w:r w:rsidRPr="00D05482">
        <w:rPr>
          <w:rFonts w:hint="cs"/>
          <w:rtl/>
        </w:rPr>
        <w:t>فسمّاه الكتاب</w:t>
      </w:r>
      <w:r w:rsidR="00266414">
        <w:rPr>
          <w:rFonts w:hint="cs"/>
          <w:rtl/>
        </w:rPr>
        <w:t xml:space="preserve">، </w:t>
      </w:r>
      <w:r w:rsidRPr="00D05482">
        <w:rPr>
          <w:rFonts w:hint="cs"/>
          <w:rtl/>
        </w:rPr>
        <w:t>قال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ذَلِكَ الْكِتَابُ لاَ رَيْبَ فِيهِ هُدًى لِّلْمُتَّقِينَ</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D05482">
        <w:rPr>
          <w:rFonts w:hint="cs"/>
          <w:rtl/>
        </w:rPr>
        <w:t>وسمّاه القرآن:</w:t>
      </w:r>
    </w:p>
    <w:p w:rsidR="00E92973" w:rsidRDefault="00633CFE" w:rsidP="0006252E">
      <w:pPr>
        <w:pStyle w:val="libNormal"/>
        <w:rPr>
          <w:rtl/>
        </w:rPr>
      </w:pPr>
      <w:r w:rsidRPr="0006252E">
        <w:rPr>
          <w:rStyle w:val="libAlaemChar"/>
          <w:rFonts w:hint="cs"/>
          <w:rtl/>
        </w:rPr>
        <w:t>(</w:t>
      </w:r>
      <w:r w:rsidRPr="00D91F12">
        <w:rPr>
          <w:rStyle w:val="libAieChar"/>
          <w:rFonts w:hint="cs"/>
          <w:rtl/>
        </w:rPr>
        <w:t>وَمَا كَانَ هَذَا الْقُرْآنُ أَن يُفْتَرَى مِن دُونِ اللّهِ وَلَكِن تَصْدِيقَ الَّذِي بَيْنَ يَدَيْهِ وَتَفْصِيلَ الْكِتَابِ لاَ رَيْبَ فِيهِ مِن رَّبِّ الْعَالَمِينَ</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D05482">
        <w:rPr>
          <w:rFonts w:hint="cs"/>
          <w:rtl/>
        </w:rPr>
        <w:t>والاهتمام بوضع أسماء محدّدة ومصطلحات جديدة للقرآن الكريم</w:t>
      </w:r>
      <w:r w:rsidR="00266414">
        <w:rPr>
          <w:rFonts w:hint="cs"/>
          <w:rtl/>
        </w:rPr>
        <w:t xml:space="preserve">، </w:t>
      </w:r>
      <w:r w:rsidRPr="00D05482">
        <w:rPr>
          <w:rFonts w:hint="cs"/>
          <w:rtl/>
        </w:rPr>
        <w:t>يتمشّى مع خطٍّ عريضٍ سار عليه الإسلام</w:t>
      </w:r>
      <w:r w:rsidR="00266414">
        <w:rPr>
          <w:rFonts w:hint="cs"/>
          <w:rtl/>
        </w:rPr>
        <w:t xml:space="preserve">، </w:t>
      </w:r>
      <w:r w:rsidRPr="00D05482">
        <w:rPr>
          <w:rFonts w:hint="cs"/>
          <w:rtl/>
        </w:rPr>
        <w:t>وهو تحديد طريقة جديدة للتعبير عمّا جاء به من مفاهيم وأشياء</w:t>
      </w:r>
      <w:r w:rsidR="00E92973">
        <w:rPr>
          <w:rFonts w:hint="cs"/>
          <w:rtl/>
        </w:rPr>
        <w:t xml:space="preserve">. </w:t>
      </w:r>
    </w:p>
    <w:p w:rsidR="00633CFE" w:rsidRPr="00D05482" w:rsidRDefault="00633CFE" w:rsidP="00D91F12">
      <w:pPr>
        <w:pStyle w:val="libNormal"/>
      </w:pPr>
      <w:r w:rsidRPr="00D05482">
        <w:rPr>
          <w:rFonts w:hint="cs"/>
          <w:rtl/>
        </w:rPr>
        <w:t>وتفضيل إيجاد مصطلحات تتّفق مع روحه العامّة على استعمال الكلمات الشائعة في الأعراف الجاهلية وذلك لسببين:</w:t>
      </w:r>
    </w:p>
    <w:p w:rsidR="003C3A11" w:rsidRDefault="00633CFE" w:rsidP="007160BB">
      <w:pPr>
        <w:pStyle w:val="libBold2"/>
        <w:rPr>
          <w:rtl/>
        </w:rPr>
      </w:pPr>
      <w:r w:rsidRPr="00D05482">
        <w:rPr>
          <w:rFonts w:hint="cs"/>
          <w:rtl/>
        </w:rPr>
        <w:t>أحدهما:</w:t>
      </w:r>
    </w:p>
    <w:p w:rsidR="00633CFE" w:rsidRPr="00D05482" w:rsidRDefault="00633CFE" w:rsidP="00D91F12">
      <w:pPr>
        <w:pStyle w:val="libNormal"/>
      </w:pPr>
      <w:r w:rsidRPr="00D05482">
        <w:rPr>
          <w:rFonts w:hint="cs"/>
          <w:rtl/>
        </w:rPr>
        <w:t>أنّ الكلمات الشائعة في الأعراف الجاهلية من الصعب أن تؤدّي المعنى الإسلامي بأمانة؛ لأنّها كانت وليدة التفكير الجاهلي وحاجاته</w:t>
      </w:r>
      <w:r w:rsidR="00266414">
        <w:rPr>
          <w:rFonts w:hint="cs"/>
          <w:rtl/>
        </w:rPr>
        <w:t xml:space="preserve">، </w:t>
      </w:r>
      <w:r w:rsidRPr="00D05482">
        <w:rPr>
          <w:rFonts w:hint="cs"/>
          <w:rtl/>
        </w:rPr>
        <w:t>فلا تصلح</w:t>
      </w:r>
    </w:p>
    <w:p w:rsidR="00633CFE" w:rsidRPr="00D05482" w:rsidRDefault="00633CFE" w:rsidP="007160BB">
      <w:pPr>
        <w:pStyle w:val="libLine"/>
      </w:pPr>
      <w:r w:rsidRPr="00D05482">
        <w:rPr>
          <w:rtl/>
        </w:rPr>
        <w:t>________________________</w:t>
      </w:r>
    </w:p>
    <w:p w:rsidR="00E92973" w:rsidRDefault="00633CFE" w:rsidP="007160BB">
      <w:pPr>
        <w:pStyle w:val="libFootnote0"/>
        <w:rPr>
          <w:rtl/>
        </w:rPr>
      </w:pPr>
      <w:r w:rsidRPr="00D05482">
        <w:rPr>
          <w:rtl/>
        </w:rPr>
        <w:t>(*) كتبه الشهيد الصدر: 17</w:t>
      </w:r>
      <w:r w:rsidR="0006252E">
        <w:rPr>
          <w:rtl/>
        </w:rPr>
        <w:t xml:space="preserve"> - </w:t>
      </w:r>
      <w:r w:rsidRPr="00D05482">
        <w:rPr>
          <w:rtl/>
        </w:rPr>
        <w:t>24</w:t>
      </w:r>
      <w:r w:rsidR="00E92973">
        <w:rPr>
          <w:rtl/>
        </w:rPr>
        <w:t xml:space="preserve">. </w:t>
      </w:r>
    </w:p>
    <w:p w:rsidR="00E92973" w:rsidRDefault="00633CFE" w:rsidP="007160BB">
      <w:pPr>
        <w:pStyle w:val="libFootnote0"/>
        <w:rPr>
          <w:rtl/>
        </w:rPr>
      </w:pPr>
      <w:r w:rsidRPr="00D05482">
        <w:rPr>
          <w:rtl/>
        </w:rPr>
        <w:t>(1) البقرة: 2</w:t>
      </w:r>
      <w:r w:rsidR="00E92973">
        <w:rPr>
          <w:rtl/>
        </w:rPr>
        <w:t xml:space="preserve">. </w:t>
      </w:r>
    </w:p>
    <w:p w:rsidR="00E92973" w:rsidRDefault="00633CFE" w:rsidP="007160BB">
      <w:pPr>
        <w:pStyle w:val="libFootnote0"/>
        <w:rPr>
          <w:rtl/>
        </w:rPr>
      </w:pPr>
      <w:r w:rsidRPr="00D05482">
        <w:rPr>
          <w:rtl/>
        </w:rPr>
        <w:t>(2) يونس: 37</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D05482">
        <w:rPr>
          <w:rFonts w:hint="cs"/>
          <w:rtl/>
        </w:rPr>
        <w:lastRenderedPageBreak/>
        <w:t>للتعبير عمّا جاء به الإسلام</w:t>
      </w:r>
      <w:r w:rsidR="00266414">
        <w:rPr>
          <w:rFonts w:hint="cs"/>
          <w:rtl/>
        </w:rPr>
        <w:t xml:space="preserve">، </w:t>
      </w:r>
      <w:r w:rsidRPr="00D05482">
        <w:rPr>
          <w:rFonts w:hint="cs"/>
          <w:rtl/>
        </w:rPr>
        <w:t>من مفاهيم وأشياء لا تمتُّّ إلى ذلك التفكير بصلة</w:t>
      </w:r>
      <w:r w:rsidR="00E92973">
        <w:rPr>
          <w:rFonts w:hint="cs"/>
          <w:rtl/>
        </w:rPr>
        <w:t xml:space="preserve">. </w:t>
      </w:r>
    </w:p>
    <w:p w:rsidR="003C3A11" w:rsidRDefault="00633CFE" w:rsidP="007160BB">
      <w:pPr>
        <w:pStyle w:val="libBold2"/>
        <w:rPr>
          <w:rtl/>
        </w:rPr>
      </w:pPr>
      <w:r w:rsidRPr="00D05482">
        <w:rPr>
          <w:rFonts w:hint="cs"/>
          <w:rtl/>
        </w:rPr>
        <w:t>والآخر:</w:t>
      </w:r>
    </w:p>
    <w:p w:rsidR="00E92973" w:rsidRDefault="00633CFE" w:rsidP="00D91F12">
      <w:pPr>
        <w:pStyle w:val="libNormal"/>
        <w:rPr>
          <w:rtl/>
        </w:rPr>
      </w:pPr>
      <w:r w:rsidRPr="00D05482">
        <w:rPr>
          <w:rFonts w:hint="cs"/>
          <w:rtl/>
        </w:rPr>
        <w:t>أنّ تكوين مصطلحات وأسماء محدّدة يتميّز بها الإسلام</w:t>
      </w:r>
      <w:r w:rsidR="00266414">
        <w:rPr>
          <w:rFonts w:hint="cs"/>
          <w:rtl/>
        </w:rPr>
        <w:t xml:space="preserve">، </w:t>
      </w:r>
      <w:r w:rsidRPr="00D05482">
        <w:rPr>
          <w:rFonts w:hint="cs"/>
          <w:rtl/>
        </w:rPr>
        <w:t>سوف يساعد على إيجاد طابعٍ خاص به</w:t>
      </w:r>
      <w:r w:rsidR="00266414">
        <w:rPr>
          <w:rFonts w:hint="cs"/>
          <w:rtl/>
        </w:rPr>
        <w:t xml:space="preserve">، </w:t>
      </w:r>
      <w:r w:rsidRPr="00D05482">
        <w:rPr>
          <w:rFonts w:hint="cs"/>
          <w:rtl/>
        </w:rPr>
        <w:t>وعلامات فارقة بين الثقافة الإسلامية وغيرها من الثقافات</w:t>
      </w:r>
      <w:r w:rsidR="00E92973">
        <w:rPr>
          <w:rFonts w:hint="cs"/>
          <w:rtl/>
        </w:rPr>
        <w:t xml:space="preserve">. </w:t>
      </w:r>
    </w:p>
    <w:p w:rsidR="00E92973" w:rsidRDefault="00633CFE" w:rsidP="00D91F12">
      <w:pPr>
        <w:pStyle w:val="libNormal"/>
        <w:rPr>
          <w:rtl/>
        </w:rPr>
      </w:pPr>
      <w:r w:rsidRPr="00D05482">
        <w:rPr>
          <w:rFonts w:hint="cs"/>
          <w:rtl/>
        </w:rPr>
        <w:t>وفي تسمية الكلام الإلهي بـ (الكتاب) إشارة إلى الترابط بين مضامينه ووحدتها في الهدف والاتجاه</w:t>
      </w:r>
      <w:r w:rsidR="00266414">
        <w:rPr>
          <w:rFonts w:hint="cs"/>
          <w:rtl/>
        </w:rPr>
        <w:t xml:space="preserve">، </w:t>
      </w:r>
      <w:r w:rsidRPr="00D05482">
        <w:rPr>
          <w:rFonts w:hint="cs"/>
          <w:rtl/>
        </w:rPr>
        <w:t>بالنحو الذي يجعل منها كتاباً واحداً</w:t>
      </w:r>
      <w:r w:rsidR="00E92973">
        <w:rPr>
          <w:rFonts w:hint="cs"/>
          <w:rtl/>
        </w:rPr>
        <w:t xml:space="preserve">. </w:t>
      </w:r>
    </w:p>
    <w:p w:rsidR="00E92973" w:rsidRDefault="00633CFE" w:rsidP="00D91F12">
      <w:pPr>
        <w:pStyle w:val="libNormal"/>
        <w:rPr>
          <w:rtl/>
        </w:rPr>
      </w:pPr>
      <w:r w:rsidRPr="00D05482">
        <w:rPr>
          <w:rFonts w:hint="cs"/>
          <w:rtl/>
        </w:rPr>
        <w:t>ومن ناحيةٍ أُخرى يشير هذا الاسم إلى جمع الكلام الكريم في السطور</w:t>
      </w:r>
      <w:r w:rsidR="00266414">
        <w:rPr>
          <w:rFonts w:hint="cs"/>
          <w:rtl/>
        </w:rPr>
        <w:t xml:space="preserve">، </w:t>
      </w:r>
      <w:r w:rsidRPr="00D05482">
        <w:rPr>
          <w:rFonts w:hint="cs"/>
          <w:rtl/>
        </w:rPr>
        <w:t>لأنّ الكتابة جمعٌ للحروف ورسم للألفاظ</w:t>
      </w:r>
      <w:r w:rsidR="00E92973">
        <w:rPr>
          <w:rFonts w:hint="cs"/>
          <w:rtl/>
        </w:rPr>
        <w:t xml:space="preserve">. </w:t>
      </w:r>
    </w:p>
    <w:p w:rsidR="00E92973" w:rsidRDefault="00633CFE" w:rsidP="00D91F12">
      <w:pPr>
        <w:pStyle w:val="libNormal"/>
        <w:rPr>
          <w:rtl/>
        </w:rPr>
      </w:pPr>
      <w:r w:rsidRPr="00D05482">
        <w:rPr>
          <w:rFonts w:hint="cs"/>
          <w:rtl/>
        </w:rPr>
        <w:t>وأما تسميته بـ (القرآن) فهي تشير إلى حفظه في الصدور نتيجة لكثرة قراءته</w:t>
      </w:r>
      <w:r w:rsidR="00266414">
        <w:rPr>
          <w:rFonts w:hint="cs"/>
          <w:rtl/>
        </w:rPr>
        <w:t xml:space="preserve">، </w:t>
      </w:r>
      <w:r w:rsidRPr="00D05482">
        <w:rPr>
          <w:rFonts w:hint="cs"/>
          <w:rtl/>
        </w:rPr>
        <w:t>وترداده على الألسن</w:t>
      </w:r>
      <w:r w:rsidR="00266414">
        <w:rPr>
          <w:rFonts w:hint="cs"/>
          <w:rtl/>
        </w:rPr>
        <w:t xml:space="preserve">، </w:t>
      </w:r>
      <w:r w:rsidRPr="00D05482">
        <w:rPr>
          <w:rFonts w:hint="cs"/>
          <w:rtl/>
        </w:rPr>
        <w:t>لأن القرآن</w:t>
      </w:r>
      <w:r w:rsidR="00266414">
        <w:rPr>
          <w:rFonts w:hint="cs"/>
          <w:rtl/>
        </w:rPr>
        <w:t xml:space="preserve">، </w:t>
      </w:r>
      <w:r w:rsidRPr="00D05482">
        <w:rPr>
          <w:rFonts w:hint="cs"/>
          <w:rtl/>
        </w:rPr>
        <w:t>مصدر القراءة</w:t>
      </w:r>
      <w:r w:rsidR="00266414">
        <w:rPr>
          <w:rFonts w:hint="cs"/>
          <w:rtl/>
        </w:rPr>
        <w:t xml:space="preserve">، </w:t>
      </w:r>
      <w:r w:rsidRPr="00D05482">
        <w:rPr>
          <w:rFonts w:hint="cs"/>
          <w:rtl/>
        </w:rPr>
        <w:t>وفي القراءة استكثار واستظهار للنص</w:t>
      </w:r>
      <w:r w:rsidR="00E92973">
        <w:rPr>
          <w:rFonts w:hint="cs"/>
          <w:rtl/>
        </w:rPr>
        <w:t xml:space="preserve">. </w:t>
      </w:r>
    </w:p>
    <w:p w:rsidR="00E92973" w:rsidRDefault="00633CFE" w:rsidP="00D91F12">
      <w:pPr>
        <w:pStyle w:val="libNormal"/>
        <w:rPr>
          <w:rtl/>
        </w:rPr>
      </w:pPr>
      <w:r w:rsidRPr="00D05482">
        <w:rPr>
          <w:rFonts w:hint="cs"/>
          <w:rtl/>
        </w:rPr>
        <w:t>فالكلام الإلهي الكريم له ميزة الكتابة والحفظ معاً</w:t>
      </w:r>
      <w:r w:rsidR="00266414">
        <w:rPr>
          <w:rFonts w:hint="cs"/>
          <w:rtl/>
        </w:rPr>
        <w:t xml:space="preserve">، </w:t>
      </w:r>
      <w:r w:rsidRPr="00D05482">
        <w:rPr>
          <w:rFonts w:hint="cs"/>
          <w:rtl/>
        </w:rPr>
        <w:t>ولم يكتف في صيانته وضمانه بالكتابة فقط</w:t>
      </w:r>
      <w:r w:rsidR="00266414">
        <w:rPr>
          <w:rFonts w:hint="cs"/>
          <w:rtl/>
        </w:rPr>
        <w:t xml:space="preserve">، </w:t>
      </w:r>
      <w:r w:rsidRPr="00D05482">
        <w:rPr>
          <w:rFonts w:hint="cs"/>
          <w:rtl/>
        </w:rPr>
        <w:t>ولا الحفظ والقراءة فقط لهذا كان كتاباً وقرآناً</w:t>
      </w:r>
      <w:r w:rsidR="00E92973">
        <w:rPr>
          <w:rFonts w:hint="cs"/>
          <w:rtl/>
        </w:rPr>
        <w:t xml:space="preserve">. </w:t>
      </w:r>
    </w:p>
    <w:p w:rsidR="00E92973" w:rsidRDefault="00633CFE" w:rsidP="00D91F12">
      <w:pPr>
        <w:pStyle w:val="libNormal"/>
        <w:rPr>
          <w:rtl/>
        </w:rPr>
      </w:pPr>
      <w:r w:rsidRPr="00D05482">
        <w:rPr>
          <w:rFonts w:hint="cs"/>
          <w:rtl/>
        </w:rPr>
        <w:t>ومن أسماء القرآن أيضاً (الفرقان)</w:t>
      </w:r>
      <w:r w:rsidR="00E92973">
        <w:rPr>
          <w:rFonts w:hint="cs"/>
          <w:rtl/>
        </w:rPr>
        <w:t xml:space="preserve">. </w:t>
      </w:r>
    </w:p>
    <w:p w:rsidR="00633CFE" w:rsidRPr="00D05482" w:rsidRDefault="00633CFE" w:rsidP="00D91F12">
      <w:pPr>
        <w:pStyle w:val="libNormal"/>
      </w:pPr>
      <w:r w:rsidRPr="00D05482">
        <w:rPr>
          <w:rFonts w:hint="cs"/>
          <w:rtl/>
        </w:rPr>
        <w:t>قال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نَزَّلَ عَلَيْكَ الْكِتَابَ بِالْحَقِّ مُصَدِّقاً لِّمَا بَيْنَ يَدَيْهِ وَأَنزَلَ التَّوْرَاةَ وَالإِنجِيلَ* مِن قَبْلُ هُدًى لِّلنَّاسِ وَأَنزَلَ الْفُرْقَانَ</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7788">
      <w:pPr>
        <w:pStyle w:val="libNormal"/>
        <w:rPr>
          <w:rtl/>
        </w:rPr>
      </w:pPr>
      <w:r w:rsidRPr="0006252E">
        <w:rPr>
          <w:rStyle w:val="libAlaemChar"/>
          <w:rFonts w:hint="cs"/>
          <w:rtl/>
        </w:rPr>
        <w:t>(</w:t>
      </w:r>
      <w:r w:rsidRPr="007160BB">
        <w:rPr>
          <w:rStyle w:val="libAieChar"/>
          <w:rFonts w:hint="cs"/>
          <w:rtl/>
        </w:rPr>
        <w:t>تَبَارَكَ الَّذِي نَزَّلَ الْفُرْقَانَ عَلَى عَبْدِهِ لِيَكُونَ لِلْعَالَمِينَ نَذِيراً</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7160BB" w:rsidRDefault="00633CFE" w:rsidP="007160BB">
      <w:pPr>
        <w:pStyle w:val="libNormal"/>
        <w:rPr>
          <w:rtl/>
        </w:rPr>
      </w:pPr>
      <w:r w:rsidRPr="00D05482">
        <w:rPr>
          <w:rFonts w:hint="cs"/>
          <w:rtl/>
        </w:rPr>
        <w:t>ومادّة هذا اللفظ تفيد معنى التفرقة</w:t>
      </w:r>
      <w:r w:rsidR="00266414">
        <w:rPr>
          <w:rFonts w:hint="cs"/>
          <w:rtl/>
        </w:rPr>
        <w:t xml:space="preserve">، </w:t>
      </w:r>
      <w:r w:rsidRPr="00D05482">
        <w:rPr>
          <w:rFonts w:hint="cs"/>
          <w:rtl/>
        </w:rPr>
        <w:t>فكأنّ التسمية تشير إلى أنّ القرآن هو الذي يفرّق بين الحقِّ والباطل</w:t>
      </w:r>
      <w:r w:rsidR="00266414">
        <w:rPr>
          <w:rFonts w:hint="cs"/>
          <w:rtl/>
        </w:rPr>
        <w:t xml:space="preserve">، </w:t>
      </w:r>
      <w:r w:rsidRPr="00D05482">
        <w:rPr>
          <w:rFonts w:hint="cs"/>
          <w:rtl/>
        </w:rPr>
        <w:t>باعتباره المقياس الإلهي للحقيقة في كلِّ ما يتعرّض</w:t>
      </w:r>
    </w:p>
    <w:p w:rsidR="00633CFE" w:rsidRPr="00D05482" w:rsidRDefault="00633CFE" w:rsidP="007160BB">
      <w:pPr>
        <w:pStyle w:val="libLine"/>
        <w:rPr>
          <w:rtl/>
        </w:rPr>
      </w:pPr>
      <w:r w:rsidRPr="00D05482">
        <w:rPr>
          <w:rtl/>
        </w:rPr>
        <w:t>________________________</w:t>
      </w:r>
    </w:p>
    <w:p w:rsidR="00E92973" w:rsidRDefault="00633CFE" w:rsidP="007160BB">
      <w:pPr>
        <w:pStyle w:val="libFootnote0"/>
        <w:rPr>
          <w:rtl/>
        </w:rPr>
      </w:pPr>
      <w:r w:rsidRPr="00D05482">
        <w:rPr>
          <w:rtl/>
        </w:rPr>
        <w:t>(1) آل عمران: 3</w:t>
      </w:r>
      <w:r w:rsidR="0006252E">
        <w:rPr>
          <w:rtl/>
        </w:rPr>
        <w:t xml:space="preserve"> - </w:t>
      </w:r>
      <w:r w:rsidRPr="00D05482">
        <w:rPr>
          <w:rtl/>
        </w:rPr>
        <w:t>4</w:t>
      </w:r>
      <w:r w:rsidR="00E92973">
        <w:rPr>
          <w:rtl/>
        </w:rPr>
        <w:t xml:space="preserve">. </w:t>
      </w:r>
    </w:p>
    <w:p w:rsidR="00E92973" w:rsidRDefault="00633CFE" w:rsidP="007160BB">
      <w:pPr>
        <w:pStyle w:val="libFootnote0"/>
        <w:rPr>
          <w:rtl/>
        </w:rPr>
      </w:pPr>
      <w:r w:rsidRPr="00D05482">
        <w:rPr>
          <w:rtl/>
        </w:rPr>
        <w:t>(2) الفرقان: 1</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D05482">
        <w:rPr>
          <w:rFonts w:hint="cs"/>
          <w:rtl/>
        </w:rPr>
        <w:lastRenderedPageBreak/>
        <w:t>له من موضوعات</w:t>
      </w:r>
      <w:r w:rsidR="00E92973">
        <w:rPr>
          <w:rFonts w:hint="cs"/>
          <w:rtl/>
        </w:rPr>
        <w:t xml:space="preserve">. </w:t>
      </w:r>
    </w:p>
    <w:p w:rsidR="00E92973" w:rsidRDefault="00633CFE" w:rsidP="00D91F12">
      <w:pPr>
        <w:pStyle w:val="libNormal"/>
        <w:rPr>
          <w:rtl/>
        </w:rPr>
      </w:pPr>
      <w:r w:rsidRPr="00D05482">
        <w:rPr>
          <w:rtl/>
        </w:rPr>
        <w:t>ومن أسمائه أيضاً (الذكر)</w:t>
      </w:r>
      <w:r w:rsidR="00E92973">
        <w:rPr>
          <w:rtl/>
        </w:rPr>
        <w:t xml:space="preserve">. </w:t>
      </w:r>
    </w:p>
    <w:p w:rsidR="00633CFE" w:rsidRPr="00D05482" w:rsidRDefault="00633CFE" w:rsidP="00D91F12">
      <w:pPr>
        <w:pStyle w:val="libNormal"/>
      </w:pPr>
      <w:r w:rsidRPr="00D05482">
        <w:rPr>
          <w:rtl/>
        </w:rPr>
        <w:t>قال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وَأَنزَلْنَا إِلَيْكَ الذِّكْرَ لِتُبَيِّنَ لِلنَّاسِ مَا نُزِّلَ إِلَيْهِمْ وَلَعَلَّهُمْ يَتَفَكَّرُونَ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وَهَذَا ذِكْرٌ مُّبَارَكٌ أَنزَلْنَاهُ</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D05482" w:rsidRDefault="00633CFE" w:rsidP="00D91F12">
      <w:pPr>
        <w:pStyle w:val="libNormal"/>
      </w:pPr>
      <w:r w:rsidRPr="00D05482">
        <w:rPr>
          <w:rFonts w:hint="cs"/>
          <w:rtl/>
        </w:rPr>
        <w:t>ومعناه الشرف</w:t>
      </w:r>
      <w:r w:rsidR="00266414">
        <w:rPr>
          <w:rFonts w:hint="cs"/>
          <w:rtl/>
        </w:rPr>
        <w:t xml:space="preserve">، </w:t>
      </w:r>
      <w:r w:rsidRPr="00D05482">
        <w:rPr>
          <w:rFonts w:hint="cs"/>
          <w:rtl/>
        </w:rPr>
        <w:t>ومنه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لَقَدْ أَنزَلْنَا إِلَيْكُمْ كِتَاباً فِيهِ ذِكْرُكُمْ</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D05482" w:rsidRDefault="00633CFE" w:rsidP="00D91F12">
      <w:pPr>
        <w:pStyle w:val="libNormal"/>
      </w:pPr>
      <w:r w:rsidRPr="00D05482">
        <w:rPr>
          <w:rFonts w:hint="cs"/>
          <w:rtl/>
        </w:rPr>
        <w:t>وهناك ألفاظ عديدة أُطلقت على القرآن الكريم</w:t>
      </w:r>
      <w:r w:rsidR="00266414">
        <w:rPr>
          <w:rFonts w:hint="cs"/>
          <w:rtl/>
        </w:rPr>
        <w:t xml:space="preserve">، </w:t>
      </w:r>
      <w:r w:rsidRPr="00D05482">
        <w:rPr>
          <w:rFonts w:hint="cs"/>
          <w:rtl/>
        </w:rPr>
        <w:t>على سبيل الوصف لا التسمية: كالمجيد</w:t>
      </w:r>
      <w:r w:rsidR="00266414">
        <w:rPr>
          <w:rFonts w:hint="cs"/>
          <w:rtl/>
        </w:rPr>
        <w:t xml:space="preserve">، </w:t>
      </w:r>
      <w:r w:rsidRPr="00D05482">
        <w:rPr>
          <w:rFonts w:hint="cs"/>
          <w:rtl/>
        </w:rPr>
        <w:t>والعزيز</w:t>
      </w:r>
      <w:r w:rsidR="00266414">
        <w:rPr>
          <w:rFonts w:hint="cs"/>
          <w:rtl/>
        </w:rPr>
        <w:t xml:space="preserve">، </w:t>
      </w:r>
      <w:r w:rsidRPr="00D05482">
        <w:rPr>
          <w:rFonts w:hint="cs"/>
          <w:rtl/>
        </w:rPr>
        <w:t>والعليّ</w:t>
      </w:r>
      <w:r w:rsidR="00266414">
        <w:rPr>
          <w:rFonts w:hint="cs"/>
          <w:rtl/>
        </w:rPr>
        <w:t xml:space="preserve">، </w:t>
      </w:r>
      <w:r w:rsidRPr="00D05482">
        <w:rPr>
          <w:rFonts w:hint="cs"/>
          <w:rtl/>
        </w:rPr>
        <w:t>في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بَلْ هُوَ قُرْآنٌ مَّجِيدٌ</w:t>
      </w:r>
      <w:r w:rsidRPr="0006252E">
        <w:rPr>
          <w:rStyle w:val="libAlaemChar"/>
          <w:rFonts w:hint="cs"/>
          <w:rtl/>
        </w:rPr>
        <w:t>)</w:t>
      </w:r>
      <w:r w:rsidRPr="007160BB">
        <w:rPr>
          <w:rStyle w:val="libFootnotenumChar"/>
          <w:rFonts w:hint="cs"/>
          <w:rtl/>
        </w:rPr>
        <w:t>(4)</w:t>
      </w:r>
      <w:r w:rsidR="00E92973">
        <w:rPr>
          <w:rFonts w:hint="cs"/>
          <w:rtl/>
        </w:rPr>
        <w:t xml:space="preserve">. </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وَإِنَّهُ لَكِتَابٌ عَزِيزٌ</w:t>
      </w:r>
      <w:r w:rsidRPr="0006252E">
        <w:rPr>
          <w:rStyle w:val="libAlaemChar"/>
          <w:rFonts w:hint="cs"/>
          <w:rtl/>
        </w:rPr>
        <w:t>)</w:t>
      </w:r>
      <w:r w:rsidRPr="007160BB">
        <w:rPr>
          <w:rStyle w:val="libFootnotenumChar"/>
          <w:rFonts w:hint="cs"/>
          <w:rtl/>
        </w:rPr>
        <w:t>(5)</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وَإِنَّهُ فِي أُمِّ الْكِتَابِ لَدَيْنَا لَعَلِيٌّ حَكِيمٌ</w:t>
      </w:r>
      <w:r w:rsidRPr="0006252E">
        <w:rPr>
          <w:rStyle w:val="libAlaemChar"/>
          <w:rFonts w:hint="cs"/>
          <w:rtl/>
        </w:rPr>
        <w:t>)</w:t>
      </w:r>
      <w:r w:rsidRPr="007160BB">
        <w:rPr>
          <w:rStyle w:val="libFootnotenumChar"/>
          <w:rFonts w:hint="cs"/>
          <w:rtl/>
        </w:rPr>
        <w:t>(6)</w:t>
      </w:r>
      <w:r w:rsidR="00E92973">
        <w:rPr>
          <w:rFonts w:hint="cs"/>
          <w:rtl/>
        </w:rPr>
        <w:t xml:space="preserve">. </w:t>
      </w:r>
    </w:p>
    <w:p w:rsidR="00633CFE" w:rsidRPr="007160BB" w:rsidRDefault="00633CFE" w:rsidP="007160BB">
      <w:pPr>
        <w:pStyle w:val="Heading3"/>
      </w:pPr>
      <w:bookmarkStart w:id="12" w:name="_Toc426452037"/>
      <w:r w:rsidRPr="00D05482">
        <w:rPr>
          <w:rtl/>
        </w:rPr>
        <w:t>علوم القرآن:</w:t>
      </w:r>
      <w:bookmarkStart w:id="13" w:name="علوم_القرآن:"/>
      <w:bookmarkEnd w:id="13"/>
      <w:bookmarkEnd w:id="12"/>
    </w:p>
    <w:p w:rsidR="003C3A11" w:rsidRDefault="00633CFE" w:rsidP="00D91F12">
      <w:pPr>
        <w:pStyle w:val="libNormal"/>
        <w:rPr>
          <w:rtl/>
        </w:rPr>
      </w:pPr>
      <w:r w:rsidRPr="00D05482">
        <w:rPr>
          <w:rtl/>
        </w:rPr>
        <w:t>وعلوم القرآن هي:</w:t>
      </w:r>
    </w:p>
    <w:p w:rsidR="00E92973" w:rsidRDefault="00633CFE" w:rsidP="00D91F12">
      <w:pPr>
        <w:pStyle w:val="libNormal"/>
        <w:rPr>
          <w:rtl/>
        </w:rPr>
      </w:pPr>
      <w:r w:rsidRPr="00D05482">
        <w:rPr>
          <w:rtl/>
        </w:rPr>
        <w:t>جميع المعلومات</w:t>
      </w:r>
      <w:r w:rsidR="00266414">
        <w:rPr>
          <w:rtl/>
        </w:rPr>
        <w:t xml:space="preserve">، </w:t>
      </w:r>
      <w:r w:rsidRPr="00D05482">
        <w:rPr>
          <w:rtl/>
        </w:rPr>
        <w:t>والبحوث التي تتعلّق بالقرآن الكريم</w:t>
      </w:r>
      <w:r w:rsidR="00E92973">
        <w:rPr>
          <w:rtl/>
        </w:rPr>
        <w:t xml:space="preserve">. </w:t>
      </w:r>
    </w:p>
    <w:p w:rsidR="00633CFE" w:rsidRPr="00D05482" w:rsidRDefault="00633CFE" w:rsidP="007160BB">
      <w:pPr>
        <w:pStyle w:val="libLine"/>
      </w:pPr>
      <w:r w:rsidRPr="00D05482">
        <w:rPr>
          <w:rtl/>
        </w:rPr>
        <w:t>________________________</w:t>
      </w:r>
    </w:p>
    <w:p w:rsidR="00E92973" w:rsidRDefault="00633CFE" w:rsidP="007160BB">
      <w:pPr>
        <w:pStyle w:val="libFootnote0"/>
        <w:rPr>
          <w:rtl/>
        </w:rPr>
      </w:pPr>
      <w:r w:rsidRPr="00D05482">
        <w:rPr>
          <w:rtl/>
        </w:rPr>
        <w:t>(1) النحل: 44</w:t>
      </w:r>
      <w:r w:rsidR="00E92973">
        <w:rPr>
          <w:rtl/>
        </w:rPr>
        <w:t xml:space="preserve">. </w:t>
      </w:r>
    </w:p>
    <w:p w:rsidR="00E92973" w:rsidRDefault="00633CFE" w:rsidP="007160BB">
      <w:pPr>
        <w:pStyle w:val="libFootnote0"/>
        <w:rPr>
          <w:rtl/>
        </w:rPr>
      </w:pPr>
      <w:r w:rsidRPr="00D05482">
        <w:rPr>
          <w:rtl/>
        </w:rPr>
        <w:t>(2) الأنبياء: 50</w:t>
      </w:r>
      <w:r w:rsidR="00E92973">
        <w:rPr>
          <w:rtl/>
        </w:rPr>
        <w:t xml:space="preserve">. </w:t>
      </w:r>
    </w:p>
    <w:p w:rsidR="00E92973" w:rsidRDefault="00633CFE" w:rsidP="007160BB">
      <w:pPr>
        <w:pStyle w:val="libFootnote0"/>
        <w:rPr>
          <w:rtl/>
        </w:rPr>
      </w:pPr>
      <w:r w:rsidRPr="00D05482">
        <w:rPr>
          <w:rtl/>
        </w:rPr>
        <w:t>(3) الأنبياء: 10</w:t>
      </w:r>
      <w:r w:rsidR="00266414">
        <w:rPr>
          <w:rtl/>
        </w:rPr>
        <w:t xml:space="preserve">، </w:t>
      </w:r>
      <w:r w:rsidRPr="00D05482">
        <w:rPr>
          <w:rtl/>
        </w:rPr>
        <w:t>الظاهر من استعمالات الذكر في القرآن إنه يراد منه الوحي الإلهي أو التذكير</w:t>
      </w:r>
      <w:r w:rsidR="00266414">
        <w:rPr>
          <w:rtl/>
        </w:rPr>
        <w:t xml:space="preserve">، </w:t>
      </w:r>
      <w:r w:rsidRPr="00D05482">
        <w:rPr>
          <w:rtl/>
        </w:rPr>
        <w:t>المؤلف</w:t>
      </w:r>
      <w:r w:rsidR="00E92973">
        <w:rPr>
          <w:rtl/>
        </w:rPr>
        <w:t xml:space="preserve">. </w:t>
      </w:r>
    </w:p>
    <w:p w:rsidR="00E92973" w:rsidRDefault="00633CFE" w:rsidP="007160BB">
      <w:pPr>
        <w:pStyle w:val="libFootnote0"/>
        <w:rPr>
          <w:rtl/>
        </w:rPr>
      </w:pPr>
      <w:r w:rsidRPr="00D05482">
        <w:rPr>
          <w:rtl/>
        </w:rPr>
        <w:t>(4) البروج: 21</w:t>
      </w:r>
      <w:r w:rsidR="00E92973">
        <w:rPr>
          <w:rtl/>
        </w:rPr>
        <w:t xml:space="preserve">. </w:t>
      </w:r>
    </w:p>
    <w:p w:rsidR="00E92973" w:rsidRDefault="00633CFE" w:rsidP="007160BB">
      <w:pPr>
        <w:pStyle w:val="libFootnote0"/>
        <w:rPr>
          <w:rtl/>
        </w:rPr>
      </w:pPr>
      <w:r w:rsidRPr="00D05482">
        <w:rPr>
          <w:rtl/>
        </w:rPr>
        <w:t>(5) فصّلت: 41</w:t>
      </w:r>
      <w:r w:rsidR="00E92973">
        <w:rPr>
          <w:rtl/>
        </w:rPr>
        <w:t xml:space="preserve">. </w:t>
      </w:r>
    </w:p>
    <w:p w:rsidR="00E92973" w:rsidRDefault="00633CFE" w:rsidP="007160BB">
      <w:pPr>
        <w:pStyle w:val="libFootnote0"/>
        <w:rPr>
          <w:rtl/>
        </w:rPr>
      </w:pPr>
      <w:r w:rsidRPr="00D05482">
        <w:rPr>
          <w:rtl/>
        </w:rPr>
        <w:t>(6) الزخرف: 4</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D05482">
        <w:rPr>
          <w:rtl/>
        </w:rPr>
        <w:lastRenderedPageBreak/>
        <w:t>وتختلف هذه العلوم في الناحية التي تتناولها من الكتاب الكريم</w:t>
      </w:r>
      <w:r w:rsidR="00E92973">
        <w:rPr>
          <w:rtl/>
        </w:rPr>
        <w:t xml:space="preserve">. </w:t>
      </w:r>
    </w:p>
    <w:p w:rsidR="00E92973" w:rsidRDefault="00633CFE" w:rsidP="00D91F12">
      <w:pPr>
        <w:pStyle w:val="libNormal"/>
        <w:rPr>
          <w:rtl/>
        </w:rPr>
      </w:pPr>
      <w:r w:rsidRPr="00D05482">
        <w:rPr>
          <w:rtl/>
        </w:rPr>
        <w:t>فالقرآن له اعتبارات متعدّدة</w:t>
      </w:r>
      <w:r w:rsidR="00266414">
        <w:rPr>
          <w:rtl/>
        </w:rPr>
        <w:t xml:space="preserve">، </w:t>
      </w:r>
      <w:r w:rsidRPr="00D05482">
        <w:rPr>
          <w:rtl/>
        </w:rPr>
        <w:t>وهو بكلّ واحدةٍ من تلك الاعتبارات موضوع لبحثٍ خاص</w:t>
      </w:r>
      <w:r w:rsidR="00E92973">
        <w:rPr>
          <w:rtl/>
        </w:rPr>
        <w:t xml:space="preserve">. </w:t>
      </w:r>
    </w:p>
    <w:p w:rsidR="00E92973" w:rsidRDefault="00633CFE" w:rsidP="00D91F12">
      <w:pPr>
        <w:pStyle w:val="libNormal"/>
        <w:rPr>
          <w:rtl/>
        </w:rPr>
      </w:pPr>
      <w:r w:rsidRPr="00D05482">
        <w:rPr>
          <w:rtl/>
        </w:rPr>
        <w:t>وأهمُّ تلك الاعتبارات</w:t>
      </w:r>
      <w:r w:rsidR="00266414">
        <w:rPr>
          <w:rtl/>
        </w:rPr>
        <w:t xml:space="preserve">، </w:t>
      </w:r>
      <w:r w:rsidRPr="00D05482">
        <w:rPr>
          <w:rtl/>
        </w:rPr>
        <w:t>القرآن</w:t>
      </w:r>
      <w:r w:rsidR="00266414">
        <w:rPr>
          <w:rtl/>
        </w:rPr>
        <w:t xml:space="preserve">، </w:t>
      </w:r>
      <w:r w:rsidRPr="00D05482">
        <w:rPr>
          <w:rtl/>
        </w:rPr>
        <w:t>بوصفه كلاماً دالاًّ على معنى</w:t>
      </w:r>
      <w:r w:rsidR="00266414">
        <w:rPr>
          <w:rtl/>
        </w:rPr>
        <w:t xml:space="preserve">، </w:t>
      </w:r>
      <w:r w:rsidRPr="00D05482">
        <w:rPr>
          <w:rtl/>
        </w:rPr>
        <w:t>والقرآن بهذا الوصف</w:t>
      </w:r>
      <w:r w:rsidR="00266414">
        <w:rPr>
          <w:rtl/>
        </w:rPr>
        <w:t xml:space="preserve">، </w:t>
      </w:r>
      <w:r w:rsidRPr="00D05482">
        <w:rPr>
          <w:rtl/>
        </w:rPr>
        <w:t>موضوع لعلم التفسير</w:t>
      </w:r>
      <w:r w:rsidR="00E92973">
        <w:rPr>
          <w:rtl/>
        </w:rPr>
        <w:t xml:space="preserve">. </w:t>
      </w:r>
    </w:p>
    <w:p w:rsidR="00E92973" w:rsidRDefault="00633CFE" w:rsidP="00D91F12">
      <w:pPr>
        <w:pStyle w:val="libNormal"/>
        <w:rPr>
          <w:rtl/>
        </w:rPr>
      </w:pPr>
      <w:r w:rsidRPr="00D05482">
        <w:rPr>
          <w:rtl/>
        </w:rPr>
        <w:t>فعلم التفسير يشتمل على دراسة القرآن باعتباره كلاماً ذا معنى</w:t>
      </w:r>
      <w:r w:rsidR="00266414">
        <w:rPr>
          <w:rtl/>
        </w:rPr>
        <w:t xml:space="preserve">، </w:t>
      </w:r>
      <w:r w:rsidRPr="00D05482">
        <w:rPr>
          <w:rtl/>
        </w:rPr>
        <w:t>فيشرح معانيه</w:t>
      </w:r>
      <w:r w:rsidR="00266414">
        <w:rPr>
          <w:rtl/>
        </w:rPr>
        <w:t xml:space="preserve">، </w:t>
      </w:r>
      <w:r w:rsidRPr="00D05482">
        <w:rPr>
          <w:rtl/>
        </w:rPr>
        <w:t>ويفصّل القول في مدلولاته</w:t>
      </w:r>
      <w:r w:rsidR="00266414">
        <w:rPr>
          <w:rtl/>
        </w:rPr>
        <w:t xml:space="preserve">، </w:t>
      </w:r>
      <w:r w:rsidRPr="00D05482">
        <w:rPr>
          <w:rtl/>
        </w:rPr>
        <w:t>ومقاصده</w:t>
      </w:r>
      <w:r w:rsidR="00E92973">
        <w:rPr>
          <w:rtl/>
        </w:rPr>
        <w:t xml:space="preserve">. </w:t>
      </w:r>
    </w:p>
    <w:p w:rsidR="00E92973" w:rsidRDefault="00633CFE" w:rsidP="00D91F12">
      <w:pPr>
        <w:pStyle w:val="libNormal"/>
        <w:rPr>
          <w:rtl/>
        </w:rPr>
      </w:pPr>
      <w:r w:rsidRPr="00D05482">
        <w:rPr>
          <w:rtl/>
        </w:rPr>
        <w:t>ولأجل ذلك كان علم التفسير من أهم علوم القرآن وأساسها جميعاً</w:t>
      </w:r>
      <w:r w:rsidR="00E92973">
        <w:rPr>
          <w:rtl/>
        </w:rPr>
        <w:t xml:space="preserve">. </w:t>
      </w:r>
    </w:p>
    <w:p w:rsidR="00E92973" w:rsidRDefault="00633CFE" w:rsidP="00D91F12">
      <w:pPr>
        <w:pStyle w:val="libNormal"/>
        <w:rPr>
          <w:rtl/>
        </w:rPr>
      </w:pPr>
      <w:r w:rsidRPr="00D05482">
        <w:rPr>
          <w:rtl/>
        </w:rPr>
        <w:t>وقد يُعتبر القرآن بوصفه مصدراً من مصادر التشريع</w:t>
      </w:r>
      <w:r w:rsidR="00266414">
        <w:rPr>
          <w:rtl/>
        </w:rPr>
        <w:t xml:space="preserve">، </w:t>
      </w:r>
      <w:r w:rsidRPr="00D05482">
        <w:rPr>
          <w:rtl/>
        </w:rPr>
        <w:t>وبهذا الاعتبار يكون موضوعاً لعلم آيات الأحكام</w:t>
      </w:r>
      <w:r w:rsidR="00266414">
        <w:rPr>
          <w:rtl/>
        </w:rPr>
        <w:t xml:space="preserve">، </w:t>
      </w:r>
      <w:r w:rsidRPr="00D05482">
        <w:rPr>
          <w:rtl/>
        </w:rPr>
        <w:t>وهو علم يختص بآيات الأحكام من القرآن</w:t>
      </w:r>
      <w:r w:rsidR="00266414">
        <w:rPr>
          <w:rtl/>
        </w:rPr>
        <w:t xml:space="preserve">، </w:t>
      </w:r>
      <w:r w:rsidRPr="00D05482">
        <w:rPr>
          <w:rtl/>
        </w:rPr>
        <w:t>ويدرس نوع الأحكام التي يمكن استخراجها بعد المقارنة لجميع الأدلّة الشرعية الأُخرى من سُنّة</w:t>
      </w:r>
      <w:r w:rsidR="00266414">
        <w:rPr>
          <w:rtl/>
        </w:rPr>
        <w:t xml:space="preserve">، </w:t>
      </w:r>
      <w:r w:rsidRPr="00D05482">
        <w:rPr>
          <w:rtl/>
        </w:rPr>
        <w:t>وإجماع</w:t>
      </w:r>
      <w:r w:rsidR="00266414">
        <w:rPr>
          <w:rtl/>
        </w:rPr>
        <w:t xml:space="preserve">، </w:t>
      </w:r>
      <w:r w:rsidRPr="00D05482">
        <w:rPr>
          <w:rtl/>
        </w:rPr>
        <w:t>وعقل</w:t>
      </w:r>
      <w:r w:rsidR="00E92973">
        <w:rPr>
          <w:rtl/>
        </w:rPr>
        <w:t xml:space="preserve">. </w:t>
      </w:r>
    </w:p>
    <w:p w:rsidR="00E92973" w:rsidRDefault="00633CFE" w:rsidP="00D91F12">
      <w:pPr>
        <w:pStyle w:val="libNormal"/>
        <w:rPr>
          <w:rtl/>
        </w:rPr>
      </w:pPr>
      <w:r w:rsidRPr="00D05482">
        <w:rPr>
          <w:rtl/>
        </w:rPr>
        <w:t>وقد يُؤخذ القرآن بوصفه دليلاً لنبوّة النبي محمّد (صلّى الله عليه وآله) فيكون موضوعاً لعلم إعجاز القرآن</w:t>
      </w:r>
      <w:r w:rsidR="00266414">
        <w:rPr>
          <w:rtl/>
        </w:rPr>
        <w:t xml:space="preserve">، </w:t>
      </w:r>
      <w:r w:rsidRPr="00D05482">
        <w:rPr>
          <w:rtl/>
        </w:rPr>
        <w:t>وهو: علم يشرح: أنّ الكتاب الكريم وحيٌ إلهيٌ</w:t>
      </w:r>
      <w:r w:rsidR="00266414">
        <w:rPr>
          <w:rtl/>
        </w:rPr>
        <w:t xml:space="preserve">، </w:t>
      </w:r>
      <w:r w:rsidRPr="00D05482">
        <w:rPr>
          <w:rtl/>
        </w:rPr>
        <w:t>ويستدل على ذلك بالصفات والخصائص التي تميّزه عن الكلام البشري</w:t>
      </w:r>
      <w:r w:rsidR="00E92973">
        <w:rPr>
          <w:rtl/>
        </w:rPr>
        <w:t xml:space="preserve">. </w:t>
      </w:r>
    </w:p>
    <w:p w:rsidR="00E92973" w:rsidRDefault="00633CFE" w:rsidP="00D91F12">
      <w:pPr>
        <w:pStyle w:val="libNormal"/>
        <w:rPr>
          <w:rtl/>
        </w:rPr>
      </w:pPr>
      <w:r w:rsidRPr="00D05482">
        <w:rPr>
          <w:rtl/>
        </w:rPr>
        <w:t>وقد يُؤخذ القرآن باعتباره نصّاً عربيّاً جارياً وفق اللُغة العربيّة</w:t>
      </w:r>
      <w:r w:rsidR="00266414">
        <w:rPr>
          <w:rtl/>
        </w:rPr>
        <w:t xml:space="preserve">، </w:t>
      </w:r>
      <w:r w:rsidRPr="00D05482">
        <w:rPr>
          <w:rtl/>
        </w:rPr>
        <w:t>فيكون موضوعاً لعلم إعراب القرآن</w:t>
      </w:r>
      <w:r w:rsidR="00266414">
        <w:rPr>
          <w:rtl/>
        </w:rPr>
        <w:t xml:space="preserve">، </w:t>
      </w:r>
      <w:r w:rsidRPr="00D05482">
        <w:rPr>
          <w:rtl/>
        </w:rPr>
        <w:t>وعلم البلاغة القرآنيّة</w:t>
      </w:r>
      <w:r w:rsidR="00266414">
        <w:rPr>
          <w:rtl/>
        </w:rPr>
        <w:t xml:space="preserve">، </w:t>
      </w:r>
      <w:r w:rsidRPr="00D05482">
        <w:rPr>
          <w:rtl/>
        </w:rPr>
        <w:t>وهما علمان يشرحان مجيء النص القرآني وفق قواعد اللُغة العربيّة في النحو والبلاغة</w:t>
      </w:r>
      <w:r w:rsidR="00E92973">
        <w:rPr>
          <w:rtl/>
        </w:rPr>
        <w:t xml:space="preserve">. </w:t>
      </w:r>
    </w:p>
    <w:p w:rsidR="00E92973" w:rsidRDefault="00633CFE" w:rsidP="00D91F12">
      <w:pPr>
        <w:pStyle w:val="libNormal"/>
        <w:rPr>
          <w:rtl/>
        </w:rPr>
      </w:pPr>
      <w:r w:rsidRPr="00D05482">
        <w:rPr>
          <w:rtl/>
        </w:rPr>
        <w:t>وقد يُؤخذ القرآن بوصفه مرتبطاً بوقائع معينّة في عهد النبي (صلّى الله عليه وآله) فيكون موضوعاً لعلم أسباب النزول</w:t>
      </w:r>
      <w:r w:rsidR="00E92973">
        <w:rPr>
          <w:rtl/>
        </w:rPr>
        <w:t xml:space="preserve">. </w:t>
      </w:r>
    </w:p>
    <w:p w:rsidR="00E92973" w:rsidRDefault="00633CFE" w:rsidP="00D91F12">
      <w:pPr>
        <w:pStyle w:val="libNormal"/>
        <w:rPr>
          <w:rtl/>
        </w:rPr>
      </w:pPr>
      <w:r w:rsidRPr="00D05482">
        <w:rPr>
          <w:rtl/>
        </w:rPr>
        <w:t>وقد يُؤخذ القرآن باعتبار لفظه المكتوب</w:t>
      </w:r>
      <w:r w:rsidR="00266414">
        <w:rPr>
          <w:rtl/>
        </w:rPr>
        <w:t xml:space="preserve">، </w:t>
      </w:r>
      <w:r w:rsidRPr="00D05482">
        <w:rPr>
          <w:rtl/>
        </w:rPr>
        <w:t>فيكون موضوعاً لعلم رسم القرآن</w:t>
      </w:r>
      <w:r w:rsidR="00266414">
        <w:rPr>
          <w:rtl/>
        </w:rPr>
        <w:t xml:space="preserve">، </w:t>
      </w:r>
      <w:r w:rsidRPr="00D05482">
        <w:rPr>
          <w:rtl/>
        </w:rPr>
        <w:t>وهو: علمٌ يبحث في رسم القرآن</w:t>
      </w:r>
      <w:r w:rsidR="00266414">
        <w:rPr>
          <w:rtl/>
        </w:rPr>
        <w:t xml:space="preserve">، </w:t>
      </w:r>
      <w:r w:rsidRPr="00D05482">
        <w:rPr>
          <w:rtl/>
        </w:rPr>
        <w:t>وطريقة كتابته</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D05482">
        <w:rPr>
          <w:rtl/>
        </w:rPr>
        <w:lastRenderedPageBreak/>
        <w:t>وقد يُعتبر بما هو كلام مقروء</w:t>
      </w:r>
      <w:r w:rsidR="00266414">
        <w:rPr>
          <w:rtl/>
        </w:rPr>
        <w:t xml:space="preserve">، </w:t>
      </w:r>
      <w:r w:rsidRPr="00D05482">
        <w:rPr>
          <w:rtl/>
        </w:rPr>
        <w:t>فيكون موضوعاً لعلم القراءة</w:t>
      </w:r>
      <w:r w:rsidR="00266414">
        <w:rPr>
          <w:rtl/>
        </w:rPr>
        <w:t xml:space="preserve">، </w:t>
      </w:r>
      <w:r w:rsidRPr="00D05482">
        <w:rPr>
          <w:rtl/>
        </w:rPr>
        <w:t>وهو: علم يبحث في ضبط حروف الكلمات القرآنية وحركاتها</w:t>
      </w:r>
      <w:r w:rsidR="00266414">
        <w:rPr>
          <w:rtl/>
        </w:rPr>
        <w:t xml:space="preserve">، </w:t>
      </w:r>
      <w:r w:rsidRPr="00D05482">
        <w:rPr>
          <w:rtl/>
        </w:rPr>
        <w:t>وطريقة قراءتها إلى غير ذلك من البحوث التي تتعلق بالقرآن</w:t>
      </w:r>
      <w:r w:rsidR="00E92973">
        <w:rPr>
          <w:rtl/>
        </w:rPr>
        <w:t xml:space="preserve">. </w:t>
      </w:r>
    </w:p>
    <w:p w:rsidR="00E92973" w:rsidRDefault="00633CFE" w:rsidP="00D91F12">
      <w:pPr>
        <w:pStyle w:val="libNormal"/>
        <w:rPr>
          <w:rtl/>
        </w:rPr>
      </w:pPr>
      <w:r w:rsidRPr="00D05482">
        <w:rPr>
          <w:rtl/>
        </w:rPr>
        <w:t>و(علوم القرآن) جميعاً تلتقي وتشترك في اتخاذها القرآن موضوعاً لدراستها</w:t>
      </w:r>
      <w:r w:rsidR="00266414">
        <w:rPr>
          <w:rtl/>
        </w:rPr>
        <w:t xml:space="preserve">، </w:t>
      </w:r>
      <w:r w:rsidRPr="00D05482">
        <w:rPr>
          <w:rtl/>
        </w:rPr>
        <w:t>وتختلف في الناحية الملحوظة فيها من القرآن الكريم</w:t>
      </w:r>
      <w:r w:rsidR="00E92973">
        <w:rPr>
          <w:rtl/>
        </w:rPr>
        <w:t xml:space="preserve">. </w:t>
      </w:r>
    </w:p>
    <w:p w:rsidR="00633CFE" w:rsidRPr="007160BB" w:rsidRDefault="00633CFE" w:rsidP="007160BB">
      <w:pPr>
        <w:pStyle w:val="Heading3"/>
      </w:pPr>
      <w:bookmarkStart w:id="14" w:name="_Toc426452038"/>
      <w:r w:rsidRPr="00D05482">
        <w:rPr>
          <w:rtl/>
        </w:rPr>
        <w:t>تأريخ علوم القرآن:</w:t>
      </w:r>
      <w:bookmarkEnd w:id="14"/>
    </w:p>
    <w:p w:rsidR="00E92973" w:rsidRDefault="00633CFE" w:rsidP="00D91F12">
      <w:pPr>
        <w:pStyle w:val="libNormal"/>
        <w:rPr>
          <w:rtl/>
        </w:rPr>
      </w:pPr>
      <w:r w:rsidRPr="00D05482">
        <w:rPr>
          <w:rtl/>
        </w:rPr>
        <w:t>كان الناس على عهد النبي (صلّى الله عليه وآله) يسّمعون إلى القرآن</w:t>
      </w:r>
      <w:r w:rsidR="00266414">
        <w:rPr>
          <w:rtl/>
        </w:rPr>
        <w:t xml:space="preserve">، </w:t>
      </w:r>
      <w:r w:rsidRPr="00D05482">
        <w:rPr>
          <w:rtl/>
        </w:rPr>
        <w:t>ويفهمونه بذوقهم العربيّ الخالص</w:t>
      </w:r>
      <w:r w:rsidR="00266414">
        <w:rPr>
          <w:rtl/>
        </w:rPr>
        <w:t xml:space="preserve">، </w:t>
      </w:r>
      <w:r w:rsidRPr="00D05482">
        <w:rPr>
          <w:rtl/>
        </w:rPr>
        <w:t>ويرجعون إلى الرسول (صلّى الله عليه وآله) في توضيح ما يشكل عليهم فهمه</w:t>
      </w:r>
      <w:r w:rsidR="00266414">
        <w:rPr>
          <w:rtl/>
        </w:rPr>
        <w:t xml:space="preserve">، </w:t>
      </w:r>
      <w:r w:rsidRPr="00D05482">
        <w:rPr>
          <w:rtl/>
        </w:rPr>
        <w:t>أو ما يحتاجون فيه إلى شيءٍ من التفصيل والتوسّع</w:t>
      </w:r>
      <w:r w:rsidR="00E92973">
        <w:rPr>
          <w:rtl/>
        </w:rPr>
        <w:t xml:space="preserve">. </w:t>
      </w:r>
    </w:p>
    <w:p w:rsidR="00E92973" w:rsidRDefault="00633CFE" w:rsidP="00D91F12">
      <w:pPr>
        <w:pStyle w:val="libNormal"/>
        <w:rPr>
          <w:rtl/>
        </w:rPr>
      </w:pPr>
      <w:r w:rsidRPr="00D05482">
        <w:rPr>
          <w:rtl/>
        </w:rPr>
        <w:t>فكانت علوم القرآن تُؤخذ وتُروى عادةً بالتّلقين والمشافهة</w:t>
      </w:r>
      <w:r w:rsidR="00266414">
        <w:rPr>
          <w:rtl/>
        </w:rPr>
        <w:t xml:space="preserve">، </w:t>
      </w:r>
      <w:r w:rsidRPr="00D05482">
        <w:rPr>
          <w:rtl/>
        </w:rPr>
        <w:t>حتّى مضت سنون على وفاة النبي (صلّى الله عليه وآله)</w:t>
      </w:r>
      <w:r w:rsidR="00266414">
        <w:rPr>
          <w:rtl/>
        </w:rPr>
        <w:t xml:space="preserve">، </w:t>
      </w:r>
      <w:r w:rsidRPr="00D05482">
        <w:rPr>
          <w:rtl/>
        </w:rPr>
        <w:t>وتوسّعت الفتوحات الإسلامية</w:t>
      </w:r>
      <w:r w:rsidR="00266414">
        <w:rPr>
          <w:rtl/>
        </w:rPr>
        <w:t xml:space="preserve">، </w:t>
      </w:r>
      <w:r w:rsidRPr="00D05482">
        <w:rPr>
          <w:rtl/>
        </w:rPr>
        <w:t>وبدرت بوادر تدعو إلى الخوف على علوم القرآن</w:t>
      </w:r>
      <w:r w:rsidR="00266414">
        <w:rPr>
          <w:rtl/>
        </w:rPr>
        <w:t xml:space="preserve">، </w:t>
      </w:r>
      <w:r w:rsidRPr="00D05482">
        <w:rPr>
          <w:rtl/>
        </w:rPr>
        <w:t>والشعور بعدم كفاية التّلقّي عن طريق التّلقين والمشافهة</w:t>
      </w:r>
      <w:r w:rsidR="00266414">
        <w:rPr>
          <w:rtl/>
        </w:rPr>
        <w:t xml:space="preserve">، </w:t>
      </w:r>
      <w:r w:rsidRPr="00D05482">
        <w:rPr>
          <w:rtl/>
        </w:rPr>
        <w:t>نظراً إلى بُعد العهد بالنبي نسبيّاً</w:t>
      </w:r>
      <w:r w:rsidR="00266414">
        <w:rPr>
          <w:rtl/>
        </w:rPr>
        <w:t xml:space="preserve">، </w:t>
      </w:r>
      <w:r w:rsidRPr="00D05482">
        <w:rPr>
          <w:rtl/>
        </w:rPr>
        <w:t>واختلاط العرب بشعوبٍ أُخرى</w:t>
      </w:r>
      <w:r w:rsidR="00266414">
        <w:rPr>
          <w:rtl/>
        </w:rPr>
        <w:t xml:space="preserve">، </w:t>
      </w:r>
      <w:r w:rsidRPr="00D05482">
        <w:rPr>
          <w:rtl/>
        </w:rPr>
        <w:t>لها لغاتها وطريقتها في التكلّم والتفكير</w:t>
      </w:r>
      <w:r w:rsidR="00266414">
        <w:rPr>
          <w:rtl/>
        </w:rPr>
        <w:t xml:space="preserve">، </w:t>
      </w:r>
      <w:r w:rsidRPr="00D05482">
        <w:rPr>
          <w:rtl/>
        </w:rPr>
        <w:t>فبدأت لأجل ذلك حركة</w:t>
      </w:r>
      <w:r w:rsidR="00266414">
        <w:rPr>
          <w:rtl/>
        </w:rPr>
        <w:t xml:space="preserve">، </w:t>
      </w:r>
      <w:r w:rsidRPr="00D05482">
        <w:rPr>
          <w:rtl/>
        </w:rPr>
        <w:t>في صفوف المسلمين الواعين لضبط علوم القرآن</w:t>
      </w:r>
      <w:r w:rsidR="00266414">
        <w:rPr>
          <w:rtl/>
        </w:rPr>
        <w:t xml:space="preserve">، </w:t>
      </w:r>
      <w:r w:rsidRPr="00D05482">
        <w:rPr>
          <w:rtl/>
        </w:rPr>
        <w:t>ووضع الضمانات اللاّزمة لوقايته وصيانته من التحريف</w:t>
      </w:r>
      <w:r w:rsidR="00E92973">
        <w:rPr>
          <w:rtl/>
        </w:rPr>
        <w:t xml:space="preserve">. </w:t>
      </w:r>
    </w:p>
    <w:p w:rsidR="00E92973" w:rsidRDefault="00633CFE" w:rsidP="00D91F12">
      <w:pPr>
        <w:pStyle w:val="libNormal"/>
        <w:rPr>
          <w:rtl/>
        </w:rPr>
      </w:pPr>
      <w:r w:rsidRPr="00D05482">
        <w:rPr>
          <w:rtl/>
        </w:rPr>
        <w:t>وقد سبق الإمام علي (عليه السلام) غيرَه في الإحساس بضرورة اتخاذ هذه الضمانات</w:t>
      </w:r>
      <w:r w:rsidR="00266414">
        <w:rPr>
          <w:rtl/>
        </w:rPr>
        <w:t xml:space="preserve">، </w:t>
      </w:r>
      <w:r w:rsidRPr="00D05482">
        <w:rPr>
          <w:rtl/>
        </w:rPr>
        <w:t>فانصرف عُقيب وفاة النبي (صلّى الله عليه وآله) مباشرةً إلى جمع القرآن</w:t>
      </w:r>
      <w:r w:rsidR="00E92973">
        <w:rPr>
          <w:rtl/>
        </w:rPr>
        <w:t xml:space="preserve">. </w:t>
      </w:r>
    </w:p>
    <w:p w:rsidR="00633CFE" w:rsidRPr="00D05482" w:rsidRDefault="00633CFE" w:rsidP="005616C1">
      <w:pPr>
        <w:pStyle w:val="libNormal"/>
      </w:pPr>
      <w:r w:rsidRPr="00D91F12">
        <w:rPr>
          <w:rtl/>
        </w:rPr>
        <w:t>ففي (الفهرست) لابن النديم</w:t>
      </w:r>
      <w:r w:rsidRPr="007160BB">
        <w:rPr>
          <w:rStyle w:val="libFootnotenumChar"/>
          <w:rtl/>
        </w:rPr>
        <w:t>(1)</w:t>
      </w:r>
      <w:r w:rsidR="00266414">
        <w:rPr>
          <w:rtl/>
        </w:rPr>
        <w:t xml:space="preserve">، </w:t>
      </w:r>
      <w:r w:rsidRPr="00D91F12">
        <w:rPr>
          <w:rtl/>
        </w:rPr>
        <w:t>أنّ عليّاً (عليه السلام) حين رأى من الناس عند وفاة النبي ما رأى</w:t>
      </w:r>
      <w:r w:rsidR="00266414">
        <w:rPr>
          <w:rtl/>
        </w:rPr>
        <w:t xml:space="preserve">، </w:t>
      </w:r>
      <w:r w:rsidRPr="00D91F12">
        <w:rPr>
          <w:rtl/>
        </w:rPr>
        <w:t>أقسم أنّه لا يضع عن عاتقه رداءه حتّى يجمع القرآن</w:t>
      </w:r>
      <w:r w:rsidR="00266414">
        <w:rPr>
          <w:rtl/>
        </w:rPr>
        <w:t xml:space="preserve">، </w:t>
      </w:r>
      <w:r w:rsidRPr="00D91F12">
        <w:rPr>
          <w:rtl/>
        </w:rPr>
        <w:t>فجلس في بيته</w:t>
      </w:r>
    </w:p>
    <w:p w:rsidR="00633CFE" w:rsidRPr="00D05482" w:rsidRDefault="00633CFE" w:rsidP="007160BB">
      <w:pPr>
        <w:pStyle w:val="libLine"/>
      </w:pPr>
      <w:r w:rsidRPr="00D05482">
        <w:rPr>
          <w:rtl/>
        </w:rPr>
        <w:t>________________________</w:t>
      </w:r>
    </w:p>
    <w:p w:rsidR="00E92973" w:rsidRDefault="00633CFE" w:rsidP="007160BB">
      <w:pPr>
        <w:pStyle w:val="libFootnote0"/>
        <w:rPr>
          <w:rtl/>
        </w:rPr>
      </w:pPr>
      <w:r w:rsidRPr="00D05482">
        <w:rPr>
          <w:rtl/>
        </w:rPr>
        <w:t>(1) كتاب الفهرست لابن النديم: 30 بتصرّف</w:t>
      </w:r>
      <w:r w:rsidR="00266414">
        <w:rPr>
          <w:rtl/>
        </w:rPr>
        <w:t xml:space="preserve">، </w:t>
      </w:r>
      <w:r w:rsidRPr="00D05482">
        <w:rPr>
          <w:rtl/>
        </w:rPr>
        <w:t>طبعة طهران</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D05482">
        <w:rPr>
          <w:rtl/>
        </w:rPr>
        <w:lastRenderedPageBreak/>
        <w:t>ثلاثة أيّام</w:t>
      </w:r>
      <w:r w:rsidR="00266414">
        <w:rPr>
          <w:rtl/>
        </w:rPr>
        <w:t xml:space="preserve">، </w:t>
      </w:r>
      <w:r w:rsidRPr="00D05482">
        <w:rPr>
          <w:rtl/>
        </w:rPr>
        <w:t>حتّى جمع القرآن</w:t>
      </w:r>
      <w:r w:rsidR="00266414">
        <w:rPr>
          <w:rtl/>
        </w:rPr>
        <w:t xml:space="preserve">، </w:t>
      </w:r>
      <w:r w:rsidRPr="00D05482">
        <w:rPr>
          <w:rtl/>
        </w:rPr>
        <w:t>وسيأتي البحث عن ذلك في البحث عن جمع القرآن</w:t>
      </w:r>
      <w:r w:rsidR="00E92973">
        <w:rPr>
          <w:rtl/>
        </w:rPr>
        <w:t xml:space="preserve">. </w:t>
      </w:r>
    </w:p>
    <w:p w:rsidR="00E92973" w:rsidRDefault="00633CFE" w:rsidP="00D91F12">
      <w:pPr>
        <w:pStyle w:val="libNormal"/>
        <w:rPr>
          <w:rtl/>
        </w:rPr>
      </w:pPr>
      <w:r w:rsidRPr="00D05482">
        <w:rPr>
          <w:rtl/>
        </w:rPr>
        <w:t>وما نقصده الآن من ذلك</w:t>
      </w:r>
      <w:r w:rsidR="00266414">
        <w:rPr>
          <w:rtl/>
        </w:rPr>
        <w:t xml:space="preserve">، </w:t>
      </w:r>
      <w:r w:rsidRPr="00D05482">
        <w:rPr>
          <w:rtl/>
        </w:rPr>
        <w:t>أنّ الخوف على سلامة القرآن</w:t>
      </w:r>
      <w:r w:rsidR="00266414">
        <w:rPr>
          <w:rtl/>
        </w:rPr>
        <w:t xml:space="preserve">، </w:t>
      </w:r>
      <w:r w:rsidRPr="00D05482">
        <w:rPr>
          <w:rtl/>
        </w:rPr>
        <w:t>والتفكير في وضع الضمانات اللاّزمة</w:t>
      </w:r>
      <w:r w:rsidR="00266414">
        <w:rPr>
          <w:rtl/>
        </w:rPr>
        <w:t xml:space="preserve">، </w:t>
      </w:r>
      <w:r w:rsidRPr="00D05482">
        <w:rPr>
          <w:rtl/>
        </w:rPr>
        <w:t>بدأ في ذهن الواعين من المسلمين</w:t>
      </w:r>
      <w:r w:rsidR="00266414">
        <w:rPr>
          <w:rtl/>
        </w:rPr>
        <w:t xml:space="preserve">، </w:t>
      </w:r>
      <w:r w:rsidRPr="00D05482">
        <w:rPr>
          <w:rtl/>
        </w:rPr>
        <w:t>عُقيب وفاة النبي (صلّى الله عليه وآله)</w:t>
      </w:r>
      <w:r w:rsidR="00266414">
        <w:rPr>
          <w:rtl/>
        </w:rPr>
        <w:t xml:space="preserve">، </w:t>
      </w:r>
      <w:r w:rsidRPr="00D05482">
        <w:rPr>
          <w:rtl/>
        </w:rPr>
        <w:t>وأدّى إلى القيام بمختلف النشاطات</w:t>
      </w:r>
      <w:r w:rsidR="00266414">
        <w:rPr>
          <w:rtl/>
        </w:rPr>
        <w:t xml:space="preserve">، </w:t>
      </w:r>
      <w:r w:rsidRPr="00D05482">
        <w:rPr>
          <w:rtl/>
        </w:rPr>
        <w:t>وكان من نتيجة ذلك (علوم القرآن)</w:t>
      </w:r>
      <w:r w:rsidR="00266414">
        <w:rPr>
          <w:rtl/>
        </w:rPr>
        <w:t xml:space="preserve">، </w:t>
      </w:r>
      <w:r w:rsidRPr="00D05482">
        <w:rPr>
          <w:rtl/>
        </w:rPr>
        <w:t>وما استلزمته من بحوثٍ وأعمال</w:t>
      </w:r>
      <w:r w:rsidR="00E92973">
        <w:rPr>
          <w:rtl/>
        </w:rPr>
        <w:t xml:space="preserve">. </w:t>
      </w:r>
    </w:p>
    <w:p w:rsidR="00E92973" w:rsidRDefault="00633CFE" w:rsidP="00D91F12">
      <w:pPr>
        <w:pStyle w:val="libNormal"/>
        <w:rPr>
          <w:rtl/>
        </w:rPr>
      </w:pPr>
      <w:r w:rsidRPr="00D05482">
        <w:rPr>
          <w:rtl/>
        </w:rPr>
        <w:t>وهكذا كانت بدايات علوم القرآن</w:t>
      </w:r>
      <w:r w:rsidR="00266414">
        <w:rPr>
          <w:rtl/>
        </w:rPr>
        <w:t xml:space="preserve">، </w:t>
      </w:r>
      <w:r w:rsidRPr="00D05482">
        <w:rPr>
          <w:rtl/>
        </w:rPr>
        <w:t>وأُسسها الأُولى على يد الصحابة والطليعة من المسلمين في الصدر الأوّل</w:t>
      </w:r>
      <w:r w:rsidR="00266414">
        <w:rPr>
          <w:rtl/>
        </w:rPr>
        <w:t xml:space="preserve">، </w:t>
      </w:r>
      <w:r w:rsidRPr="00D05482">
        <w:rPr>
          <w:rtl/>
        </w:rPr>
        <w:t>الذين أدركوا النتائج المترتّبة للبُعد الزمني عن عهد النبي (صلّى الله عليه وآله) والاختلاط مع مختلف الشعوب</w:t>
      </w:r>
      <w:r w:rsidR="00E92973">
        <w:rPr>
          <w:rtl/>
        </w:rPr>
        <w:t xml:space="preserve">. </w:t>
      </w:r>
    </w:p>
    <w:p w:rsidR="00E92973" w:rsidRDefault="00633CFE" w:rsidP="00D91F12">
      <w:pPr>
        <w:pStyle w:val="libNormal"/>
        <w:rPr>
          <w:rtl/>
        </w:rPr>
      </w:pPr>
      <w:r w:rsidRPr="00D05482">
        <w:rPr>
          <w:rtl/>
        </w:rPr>
        <w:t>فأساس علم إعراب القرآن وُضِع تحت إشراف الإمام علي (عليه السلام)</w:t>
      </w:r>
      <w:r w:rsidR="00266414">
        <w:rPr>
          <w:rtl/>
        </w:rPr>
        <w:t xml:space="preserve">، </w:t>
      </w:r>
      <w:r w:rsidRPr="00D05482">
        <w:rPr>
          <w:rtl/>
        </w:rPr>
        <w:t>إذ أمر بذلك أبا الأسود الدؤلي وتلميذه يحيى بن يعمر العدواني</w:t>
      </w:r>
      <w:r w:rsidR="00266414">
        <w:rPr>
          <w:rtl/>
        </w:rPr>
        <w:t xml:space="preserve">، </w:t>
      </w:r>
      <w:r w:rsidRPr="00D05482">
        <w:rPr>
          <w:rtl/>
        </w:rPr>
        <w:t>رائدي هذا العلم والواضعين لأساسه؛ فإنّ أبا الأسود هو: أوّل من وضع نقط المصحف</w:t>
      </w:r>
      <w:r w:rsidR="00E92973">
        <w:rPr>
          <w:rtl/>
        </w:rPr>
        <w:t xml:space="preserve">. </w:t>
      </w:r>
    </w:p>
    <w:p w:rsidR="003C3A11" w:rsidRDefault="00633CFE" w:rsidP="00D91F12">
      <w:pPr>
        <w:pStyle w:val="libNormal"/>
        <w:rPr>
          <w:rtl/>
        </w:rPr>
      </w:pPr>
      <w:r w:rsidRPr="00D05482">
        <w:rPr>
          <w:rtl/>
        </w:rPr>
        <w:t>وتُروى قصّة في هذا الموضوع</w:t>
      </w:r>
      <w:r w:rsidR="00266414">
        <w:rPr>
          <w:rtl/>
        </w:rPr>
        <w:t xml:space="preserve">، </w:t>
      </w:r>
      <w:r w:rsidRPr="00D05482">
        <w:rPr>
          <w:rtl/>
        </w:rPr>
        <w:t>تُشير إلى شدّة غيرته</w:t>
      </w:r>
      <w:r w:rsidR="00266414">
        <w:rPr>
          <w:rtl/>
        </w:rPr>
        <w:t xml:space="preserve">، </w:t>
      </w:r>
      <w:r w:rsidRPr="00D05482">
        <w:rPr>
          <w:rtl/>
        </w:rPr>
        <w:t>على لغة القرآن</w:t>
      </w:r>
      <w:r w:rsidR="00266414">
        <w:rPr>
          <w:rtl/>
        </w:rPr>
        <w:t xml:space="preserve">، </w:t>
      </w:r>
      <w:r w:rsidRPr="00D05482">
        <w:rPr>
          <w:rtl/>
        </w:rPr>
        <w:t>فقد سمع قارئاً يقرأ قوله تعالى:</w:t>
      </w:r>
    </w:p>
    <w:p w:rsidR="003C3A11"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أَنَّ اللّهَ بَرِيءٌ مِّنَ الْمُشْرِكِينَ وَرَسُولُهُ</w:t>
      </w:r>
      <w:r w:rsidR="00266414">
        <w:rPr>
          <w:rStyle w:val="libAieChar"/>
          <w:rFonts w:hint="cs"/>
          <w:rtl/>
        </w:rPr>
        <w:t xml:space="preserve">... </w:t>
      </w:r>
      <w:r w:rsidRPr="0006252E">
        <w:rPr>
          <w:rStyle w:val="libAlaemChar"/>
          <w:rFonts w:hint="cs"/>
          <w:rtl/>
        </w:rPr>
        <w:t>)</w:t>
      </w:r>
      <w:r w:rsidRPr="00D91F12">
        <w:rPr>
          <w:rFonts w:hint="cs"/>
          <w:rtl/>
        </w:rPr>
        <w:t xml:space="preserve"> بجر اللاّم من كلمة (رسوله) فأفزع هذا اللّحن أبا الأسود الدؤلي</w:t>
      </w:r>
      <w:r w:rsidR="00266414">
        <w:rPr>
          <w:rFonts w:hint="cs"/>
          <w:rtl/>
        </w:rPr>
        <w:t xml:space="preserve">، </w:t>
      </w:r>
      <w:r w:rsidRPr="00D91F12">
        <w:rPr>
          <w:rFonts w:hint="cs"/>
          <w:rtl/>
        </w:rPr>
        <w:t>وقال:</w:t>
      </w:r>
    </w:p>
    <w:p w:rsidR="00E92973" w:rsidRDefault="00633CFE" w:rsidP="005616C1">
      <w:pPr>
        <w:pStyle w:val="libNormal"/>
        <w:rPr>
          <w:rtl/>
        </w:rPr>
      </w:pPr>
      <w:r w:rsidRPr="00D91F12">
        <w:rPr>
          <w:rFonts w:hint="cs"/>
          <w:rtl/>
        </w:rPr>
        <w:t>عزَّ وجه الله أن يبرأ من رسوله</w:t>
      </w:r>
      <w:r w:rsidR="00266414">
        <w:rPr>
          <w:rFonts w:hint="cs"/>
          <w:rtl/>
        </w:rPr>
        <w:t xml:space="preserve">، </w:t>
      </w:r>
      <w:r w:rsidRPr="00D91F12">
        <w:rPr>
          <w:rFonts w:hint="cs"/>
          <w:rtl/>
        </w:rPr>
        <w:t>فعزم على وضع علامات معينّة تصون الناس في قراءتهم من الخطأ</w:t>
      </w:r>
      <w:r w:rsidR="00266414">
        <w:rPr>
          <w:rFonts w:hint="cs"/>
          <w:rtl/>
        </w:rPr>
        <w:t xml:space="preserve">، </w:t>
      </w:r>
      <w:r w:rsidRPr="00D91F12">
        <w:rPr>
          <w:rFonts w:hint="cs"/>
          <w:rtl/>
        </w:rPr>
        <w:t>وانتهى به اجتهاده إلى أن جعل علامة الفتحة نقطةً فوق الحرف</w:t>
      </w:r>
      <w:r w:rsidR="00266414">
        <w:rPr>
          <w:rFonts w:hint="cs"/>
          <w:rtl/>
        </w:rPr>
        <w:t xml:space="preserve">، </w:t>
      </w:r>
      <w:r w:rsidRPr="00D91F12">
        <w:rPr>
          <w:rFonts w:hint="cs"/>
          <w:rtl/>
        </w:rPr>
        <w:t>وجعل علامة الكسرة نقطةً أسفله</w:t>
      </w:r>
      <w:r w:rsidR="00266414">
        <w:rPr>
          <w:rFonts w:hint="cs"/>
          <w:rtl/>
        </w:rPr>
        <w:t xml:space="preserve">، </w:t>
      </w:r>
      <w:r w:rsidRPr="00D91F12">
        <w:rPr>
          <w:rFonts w:hint="cs"/>
          <w:rtl/>
        </w:rPr>
        <w:t>وجعل علامة الضمة نقطةً بين أجزاء الحرف</w:t>
      </w:r>
      <w:r w:rsidR="00266414">
        <w:rPr>
          <w:rFonts w:hint="cs"/>
          <w:rtl/>
        </w:rPr>
        <w:t xml:space="preserve">، </w:t>
      </w:r>
      <w:r w:rsidRPr="00D91F12">
        <w:rPr>
          <w:rFonts w:hint="cs"/>
          <w:rtl/>
        </w:rPr>
        <w:t>وجعل علامة السكون نقطتين</w:t>
      </w:r>
      <w:r w:rsidRPr="007160BB">
        <w:rPr>
          <w:rStyle w:val="libFootnotenumChar"/>
          <w:rFonts w:hint="cs"/>
          <w:rtl/>
        </w:rPr>
        <w:t>(1)</w:t>
      </w:r>
      <w:r w:rsidR="00E92973">
        <w:rPr>
          <w:rFonts w:hint="cs"/>
          <w:rtl/>
        </w:rPr>
        <w:t xml:space="preserve">. </w:t>
      </w:r>
    </w:p>
    <w:p w:rsidR="00633CFE" w:rsidRPr="007160BB" w:rsidRDefault="00633CFE" w:rsidP="007160BB">
      <w:pPr>
        <w:pStyle w:val="Heading3"/>
      </w:pPr>
      <w:bookmarkStart w:id="15" w:name="_Toc426452039"/>
      <w:r w:rsidRPr="00D05482">
        <w:rPr>
          <w:rtl/>
        </w:rPr>
        <w:t>الحثُّ على التدبّر في القرآن:</w:t>
      </w:r>
      <w:bookmarkEnd w:id="15"/>
    </w:p>
    <w:p w:rsidR="00E92973" w:rsidRDefault="00633CFE" w:rsidP="00D91F12">
      <w:pPr>
        <w:pStyle w:val="libNormal"/>
        <w:rPr>
          <w:rtl/>
        </w:rPr>
      </w:pPr>
      <w:r w:rsidRPr="00D05482">
        <w:rPr>
          <w:rtl/>
        </w:rPr>
        <w:t>وقد ورد الحثُّ الشديد في الكتاب العزيز</w:t>
      </w:r>
      <w:r w:rsidR="00266414">
        <w:rPr>
          <w:rtl/>
        </w:rPr>
        <w:t xml:space="preserve">، </w:t>
      </w:r>
      <w:r w:rsidRPr="00D05482">
        <w:rPr>
          <w:rtl/>
        </w:rPr>
        <w:t>والسنّة الصحيحة على تدارس القرآن والتدبّر في معانيه</w:t>
      </w:r>
      <w:r w:rsidR="00266414">
        <w:rPr>
          <w:rtl/>
        </w:rPr>
        <w:t xml:space="preserve">، </w:t>
      </w:r>
      <w:r w:rsidRPr="00D05482">
        <w:rPr>
          <w:rtl/>
        </w:rPr>
        <w:t>والتفكّر في مقاصده وأهدافه</w:t>
      </w:r>
      <w:r w:rsidR="00E92973">
        <w:rPr>
          <w:rtl/>
        </w:rPr>
        <w:t xml:space="preserve">. </w:t>
      </w:r>
    </w:p>
    <w:p w:rsidR="00633CFE" w:rsidRPr="00D05482" w:rsidRDefault="00633CFE" w:rsidP="007160BB">
      <w:pPr>
        <w:pStyle w:val="libLine"/>
      </w:pPr>
      <w:r w:rsidRPr="00D05482">
        <w:rPr>
          <w:rtl/>
        </w:rPr>
        <w:t>________________________</w:t>
      </w:r>
    </w:p>
    <w:p w:rsidR="00E92973" w:rsidRDefault="00633CFE" w:rsidP="007160BB">
      <w:pPr>
        <w:pStyle w:val="libFootnote0"/>
        <w:rPr>
          <w:rtl/>
        </w:rPr>
      </w:pPr>
      <w:r w:rsidRPr="00D05482">
        <w:rPr>
          <w:rtl/>
        </w:rPr>
        <w:t>(1) سِيَر أعلام النبلاء 4: 81</w:t>
      </w:r>
      <w:r w:rsidR="0006252E">
        <w:rPr>
          <w:rtl/>
        </w:rPr>
        <w:t xml:space="preserve"> - </w:t>
      </w:r>
      <w:r w:rsidRPr="00D05482">
        <w:rPr>
          <w:rtl/>
        </w:rPr>
        <w:t>83 للذهبي</w:t>
      </w:r>
      <w:r w:rsidR="00E92973">
        <w:rPr>
          <w:rtl/>
        </w:rPr>
        <w:t xml:space="preserve">. </w:t>
      </w:r>
    </w:p>
    <w:p w:rsidR="00BC518D" w:rsidRDefault="003C3A11" w:rsidP="007160BB">
      <w:pPr>
        <w:pStyle w:val="libNormal"/>
        <w:rPr>
          <w:rtl/>
        </w:rPr>
      </w:pPr>
      <w:r>
        <w:rPr>
          <w:rtl/>
        </w:rPr>
        <w:br w:type="page"/>
      </w:r>
    </w:p>
    <w:p w:rsidR="00633CFE" w:rsidRPr="00D05482" w:rsidRDefault="00633CFE" w:rsidP="00D91F12">
      <w:pPr>
        <w:pStyle w:val="libNormal"/>
      </w:pPr>
      <w:r w:rsidRPr="00D05482">
        <w:rPr>
          <w:rtl/>
        </w:rPr>
        <w:lastRenderedPageBreak/>
        <w:t>قال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أَفلا يَتَدَبَّرُونَ الْقُرْآنَ أَمْ عَلَى قُلُوبٍ أَقْفَالُهَا</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D05482">
        <w:rPr>
          <w:rFonts w:hint="cs"/>
          <w:rtl/>
        </w:rPr>
        <w:t>وفي هذه الآية الكريمة توبيخٌ عظيم على عدم إعطاء القرآن حقه من العناية والتدبّر</w:t>
      </w:r>
      <w:r w:rsidR="00E92973">
        <w:rPr>
          <w:rFonts w:hint="cs"/>
          <w:rtl/>
        </w:rPr>
        <w:t xml:space="preserve">. </w:t>
      </w:r>
    </w:p>
    <w:p w:rsidR="003C3A11" w:rsidRDefault="00633CFE" w:rsidP="00D91F12">
      <w:pPr>
        <w:pStyle w:val="libNormal"/>
        <w:rPr>
          <w:rtl/>
        </w:rPr>
      </w:pPr>
      <w:r w:rsidRPr="00D05482">
        <w:rPr>
          <w:rFonts w:hint="cs"/>
          <w:rtl/>
        </w:rPr>
        <w:t>وفي حديثٍ عن ابن عبّاس</w:t>
      </w:r>
      <w:r w:rsidR="00266414">
        <w:rPr>
          <w:rFonts w:hint="cs"/>
          <w:rtl/>
        </w:rPr>
        <w:t xml:space="preserve">، </w:t>
      </w:r>
      <w:r w:rsidRPr="00D05482">
        <w:rPr>
          <w:rFonts w:hint="cs"/>
          <w:rtl/>
        </w:rPr>
        <w:t>عن النبي (صلّى الله عليه وآله) أنّه قال:</w:t>
      </w:r>
    </w:p>
    <w:p w:rsidR="00E92973" w:rsidRDefault="00633CFE" w:rsidP="005616C1">
      <w:pPr>
        <w:pStyle w:val="libNormal"/>
        <w:rPr>
          <w:rtl/>
        </w:rPr>
      </w:pPr>
      <w:r w:rsidRPr="00D91F12">
        <w:rPr>
          <w:rtl/>
        </w:rPr>
        <w:t>(أعربوا القرآن والتمسوا غرائبه)</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D05482">
        <w:rPr>
          <w:rFonts w:hint="cs"/>
          <w:rtl/>
        </w:rPr>
        <w:t>وعن أبي عبد الرحمن السلمي قال:</w:t>
      </w:r>
    </w:p>
    <w:p w:rsidR="00E92973" w:rsidRDefault="00633CFE" w:rsidP="005616C1">
      <w:pPr>
        <w:pStyle w:val="libNormal"/>
        <w:rPr>
          <w:rtl/>
        </w:rPr>
      </w:pPr>
      <w:r w:rsidRPr="00D91F12">
        <w:rPr>
          <w:rFonts w:hint="cs"/>
          <w:rtl/>
        </w:rPr>
        <w:t>(حدّثنا من كان يقرئنا من الصحابة: أنّهم كانوا يأخذون من رسول الله (صلّى الله عليه وآله) عشر آياتٍ فلا يأخذون العشر الأُخرى حتّى يعلموا ما في هذه من العلم والعمل)</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D05482">
        <w:rPr>
          <w:rFonts w:hint="cs"/>
          <w:rtl/>
        </w:rPr>
        <w:t>وعن علي بن أبي طالب (عليه السلام) أنّه ذكر جابر بن عبد الله ووصفه بالعلم</w:t>
      </w:r>
      <w:r w:rsidR="00266414">
        <w:rPr>
          <w:rFonts w:hint="cs"/>
          <w:rtl/>
        </w:rPr>
        <w:t xml:space="preserve">، </w:t>
      </w:r>
      <w:r w:rsidRPr="00D05482">
        <w:rPr>
          <w:rFonts w:hint="cs"/>
          <w:rtl/>
        </w:rPr>
        <w:t>فقال له رجل: جُعلت فداك</w:t>
      </w:r>
      <w:r w:rsidR="00266414">
        <w:rPr>
          <w:rFonts w:hint="cs"/>
          <w:rtl/>
        </w:rPr>
        <w:t xml:space="preserve">، </w:t>
      </w:r>
      <w:r w:rsidRPr="00D05482">
        <w:rPr>
          <w:rFonts w:hint="cs"/>
          <w:rtl/>
        </w:rPr>
        <w:t>تصف جابراً بالعلم وأنت أنت</w:t>
      </w:r>
      <w:r w:rsidR="00E92973">
        <w:rPr>
          <w:rFonts w:hint="cs"/>
          <w:rtl/>
        </w:rPr>
        <w:t xml:space="preserve">. </w:t>
      </w:r>
    </w:p>
    <w:p w:rsidR="00E92973" w:rsidRDefault="00633CFE" w:rsidP="005616C1">
      <w:pPr>
        <w:pStyle w:val="libNormal"/>
        <w:rPr>
          <w:rtl/>
        </w:rPr>
      </w:pPr>
      <w:r w:rsidRPr="00D91F12">
        <w:rPr>
          <w:rFonts w:hint="cs"/>
          <w:rtl/>
        </w:rPr>
        <w:t xml:space="preserve">فقال: (إنّه كان يعرف تفسير قوله تعالى: </w:t>
      </w:r>
      <w:r w:rsidRPr="0006252E">
        <w:rPr>
          <w:rStyle w:val="libAlaemChar"/>
          <w:rFonts w:hint="cs"/>
          <w:rtl/>
        </w:rPr>
        <w:t>(</w:t>
      </w:r>
      <w:r w:rsidRPr="00D91F12">
        <w:rPr>
          <w:rStyle w:val="libAieChar"/>
          <w:rFonts w:hint="cs"/>
          <w:rtl/>
        </w:rPr>
        <w:t>إِنَّ الَّذِي فَرَضَ عَلَيْكَ الْقُرْآنَ لَرَادُّكَ إِلَى مَعَادٍ</w:t>
      </w:r>
      <w:r w:rsidR="00266414">
        <w:rPr>
          <w:rStyle w:val="libAieChar"/>
          <w:rFonts w:hint="cs"/>
          <w:rtl/>
        </w:rPr>
        <w:t xml:space="preserve">... </w:t>
      </w:r>
      <w:r w:rsidRPr="0006252E">
        <w:rPr>
          <w:rStyle w:val="libAlaemChar"/>
          <w:rFonts w:hint="cs"/>
          <w:rtl/>
        </w:rPr>
        <w:t>)</w:t>
      </w:r>
      <w:r w:rsidRPr="00D91F12">
        <w:rPr>
          <w:rFonts w:hint="cs"/>
          <w:rtl/>
        </w:rPr>
        <w:t>)</w:t>
      </w:r>
      <w:r w:rsidRPr="007160BB">
        <w:rPr>
          <w:rStyle w:val="libFootnotenumChar"/>
          <w:rFonts w:hint="cs"/>
          <w:rtl/>
        </w:rPr>
        <w:t>(4)</w:t>
      </w:r>
      <w:r w:rsidR="00E92973">
        <w:rPr>
          <w:rFonts w:hint="cs"/>
          <w:rtl/>
        </w:rPr>
        <w:t xml:space="preserve">. </w:t>
      </w:r>
    </w:p>
    <w:p w:rsidR="003C3A11" w:rsidRDefault="00633CFE" w:rsidP="00D91F12">
      <w:pPr>
        <w:pStyle w:val="libNormal"/>
        <w:rPr>
          <w:rtl/>
        </w:rPr>
      </w:pPr>
      <w:r w:rsidRPr="00D05482">
        <w:rPr>
          <w:rFonts w:hint="cs"/>
          <w:rtl/>
        </w:rPr>
        <w:t>ولعلّ أروع ما قيل في هذا المجال كلام الإمام علي (عليه السلام) قال:</w:t>
      </w:r>
    </w:p>
    <w:p w:rsidR="00E92973" w:rsidRDefault="00633CFE" w:rsidP="007160BB">
      <w:pPr>
        <w:pStyle w:val="libNormal"/>
        <w:rPr>
          <w:rtl/>
        </w:rPr>
      </w:pPr>
      <w:r w:rsidRPr="00D05482">
        <w:rPr>
          <w:rFonts w:hint="cs"/>
          <w:rtl/>
        </w:rPr>
        <w:t>(واعلموا أنّ هذا القرآن هو الناصح الذي لا يغش</w:t>
      </w:r>
      <w:r w:rsidR="00266414">
        <w:rPr>
          <w:rFonts w:hint="cs"/>
          <w:rtl/>
        </w:rPr>
        <w:t xml:space="preserve">، </w:t>
      </w:r>
      <w:r w:rsidRPr="00D05482">
        <w:rPr>
          <w:rFonts w:hint="cs"/>
          <w:rtl/>
        </w:rPr>
        <w:t>والهادي الذي لا يضل</w:t>
      </w:r>
      <w:r w:rsidR="00266414">
        <w:rPr>
          <w:rFonts w:hint="cs"/>
          <w:rtl/>
        </w:rPr>
        <w:t xml:space="preserve">، </w:t>
      </w:r>
      <w:r w:rsidRPr="00D05482">
        <w:rPr>
          <w:rFonts w:hint="cs"/>
          <w:rtl/>
        </w:rPr>
        <w:t>والمحدّث الذي لا يكذب</w:t>
      </w:r>
      <w:r w:rsidR="00266414">
        <w:rPr>
          <w:rFonts w:hint="cs"/>
          <w:rtl/>
        </w:rPr>
        <w:t xml:space="preserve">، </w:t>
      </w:r>
      <w:r w:rsidRPr="00D05482">
        <w:rPr>
          <w:rFonts w:hint="cs"/>
          <w:rtl/>
        </w:rPr>
        <w:t>وما جالس هذا القرآن أحد إلاّ قام عنه بزيادة أو نقصان: زيادة في هدى</w:t>
      </w:r>
      <w:r w:rsidR="00266414">
        <w:rPr>
          <w:rFonts w:hint="cs"/>
          <w:rtl/>
        </w:rPr>
        <w:t xml:space="preserve">، </w:t>
      </w:r>
      <w:r w:rsidRPr="00D05482">
        <w:rPr>
          <w:rFonts w:hint="cs"/>
          <w:rtl/>
        </w:rPr>
        <w:t>أو نقصان من عمى</w:t>
      </w:r>
      <w:r w:rsidR="00E92973">
        <w:rPr>
          <w:rFonts w:hint="cs"/>
          <w:rtl/>
        </w:rPr>
        <w:t xml:space="preserve">. </w:t>
      </w:r>
    </w:p>
    <w:p w:rsidR="00633CFE" w:rsidRPr="00D05482" w:rsidRDefault="00633CFE" w:rsidP="005616C1">
      <w:pPr>
        <w:pStyle w:val="libNormal"/>
      </w:pPr>
      <w:r w:rsidRPr="00D91F12">
        <w:rPr>
          <w:rFonts w:hint="cs"/>
          <w:rtl/>
        </w:rPr>
        <w:t>واعلموا أنّه ليس على أحد بعد القرآن من فاقة ولا لأحد قبل القرآن من غنى فاستشفوه من أدوائكم واستعينوا به على لوائكم</w:t>
      </w:r>
      <w:r w:rsidR="00266414">
        <w:rPr>
          <w:rFonts w:hint="cs"/>
          <w:rtl/>
        </w:rPr>
        <w:t xml:space="preserve">، </w:t>
      </w:r>
      <w:r w:rsidRPr="00D91F12">
        <w:rPr>
          <w:rFonts w:hint="cs"/>
          <w:rtl/>
        </w:rPr>
        <w:t>فإن فيه شفاء من أكبر الداء وهو الكفر والنفاق والغي والضلال</w:t>
      </w:r>
      <w:r w:rsidR="00266414">
        <w:rPr>
          <w:rFonts w:hint="cs"/>
          <w:rtl/>
        </w:rPr>
        <w:t xml:space="preserve">، </w:t>
      </w:r>
      <w:r w:rsidRPr="00D91F12">
        <w:rPr>
          <w:rFonts w:hint="cs"/>
          <w:rtl/>
        </w:rPr>
        <w:t>فاسألوا الله به وتوجهوا إليه بحبه ولا تسألوا</w:t>
      </w:r>
    </w:p>
    <w:p w:rsidR="00633CFE" w:rsidRPr="00D05482" w:rsidRDefault="00633CFE" w:rsidP="007160BB">
      <w:pPr>
        <w:pStyle w:val="libLine"/>
      </w:pPr>
      <w:r w:rsidRPr="00D05482">
        <w:rPr>
          <w:rtl/>
        </w:rPr>
        <w:t>________________________</w:t>
      </w:r>
    </w:p>
    <w:p w:rsidR="00E92973" w:rsidRDefault="00633CFE" w:rsidP="007160BB">
      <w:pPr>
        <w:pStyle w:val="libFootnote0"/>
        <w:rPr>
          <w:rtl/>
        </w:rPr>
      </w:pPr>
      <w:r w:rsidRPr="00D05482">
        <w:rPr>
          <w:rtl/>
        </w:rPr>
        <w:t>(1) محمّد: 24</w:t>
      </w:r>
      <w:r w:rsidR="00E92973">
        <w:rPr>
          <w:rtl/>
        </w:rPr>
        <w:t xml:space="preserve">. </w:t>
      </w:r>
    </w:p>
    <w:p w:rsidR="00E92973" w:rsidRDefault="00633CFE" w:rsidP="007160BB">
      <w:pPr>
        <w:pStyle w:val="libFootnote0"/>
        <w:rPr>
          <w:rtl/>
        </w:rPr>
      </w:pPr>
      <w:r w:rsidRPr="00D05482">
        <w:rPr>
          <w:rtl/>
        </w:rPr>
        <w:t>(2) و (3) بحار الأنوار 92: 106</w:t>
      </w:r>
      <w:r w:rsidR="00E92973">
        <w:rPr>
          <w:rtl/>
        </w:rPr>
        <w:t xml:space="preserve">. </w:t>
      </w:r>
    </w:p>
    <w:p w:rsidR="00E92973" w:rsidRDefault="00633CFE" w:rsidP="007160BB">
      <w:pPr>
        <w:pStyle w:val="libFootnote0"/>
        <w:rPr>
          <w:rtl/>
        </w:rPr>
      </w:pPr>
      <w:r w:rsidRPr="00D05482">
        <w:rPr>
          <w:rtl/>
        </w:rPr>
        <w:t>(4) قريب منه في تفسير القمّي 2: 147 (القصص: 85)</w:t>
      </w:r>
      <w:r w:rsidR="00E92973">
        <w:rPr>
          <w:rtl/>
        </w:rPr>
        <w:t xml:space="preserve">. </w:t>
      </w:r>
    </w:p>
    <w:p w:rsidR="00BC518D" w:rsidRDefault="003C3A11" w:rsidP="007160BB">
      <w:pPr>
        <w:pStyle w:val="libNormal"/>
        <w:rPr>
          <w:rtl/>
        </w:rPr>
      </w:pPr>
      <w:r>
        <w:rPr>
          <w:rtl/>
        </w:rPr>
        <w:br w:type="page"/>
      </w:r>
    </w:p>
    <w:p w:rsidR="003C3A11" w:rsidRDefault="00633CFE" w:rsidP="007160BB">
      <w:pPr>
        <w:pStyle w:val="libNormal"/>
        <w:rPr>
          <w:rtl/>
        </w:rPr>
      </w:pPr>
      <w:r w:rsidRPr="00D05482">
        <w:rPr>
          <w:rtl/>
        </w:rPr>
        <w:lastRenderedPageBreak/>
        <w:t>به خلقه أنه ما توجه العباد إلى الله تعالى بمثله</w:t>
      </w:r>
      <w:r w:rsidR="00266414">
        <w:rPr>
          <w:rtl/>
        </w:rPr>
        <w:t xml:space="preserve">... </w:t>
      </w:r>
      <w:r w:rsidRPr="00D05482">
        <w:rPr>
          <w:rtl/>
        </w:rPr>
        <w:t>فإنه ينادي مناد يوم القيامة:</w:t>
      </w:r>
    </w:p>
    <w:p w:rsidR="00E92973" w:rsidRDefault="00633CFE" w:rsidP="005616C1">
      <w:pPr>
        <w:pStyle w:val="libNormal"/>
        <w:rPr>
          <w:rtl/>
        </w:rPr>
      </w:pPr>
      <w:r w:rsidRPr="00D91F12">
        <w:rPr>
          <w:rtl/>
        </w:rPr>
        <w:t>(ألا إنّ كلّ حارثٍ مبتلى في حرثه وعاقبة عمله غير حرثة القرآن</w:t>
      </w:r>
      <w:r w:rsidR="00266414">
        <w:rPr>
          <w:rtl/>
        </w:rPr>
        <w:t xml:space="preserve">، </w:t>
      </w:r>
      <w:r w:rsidRPr="00D91F12">
        <w:rPr>
          <w:rtl/>
        </w:rPr>
        <w:t>فكونوا من حرثته وأتباعه واستدلّوه على ربكم واستنصحوه على أنفسكم</w:t>
      </w:r>
      <w:r w:rsidR="00266414">
        <w:rPr>
          <w:rtl/>
        </w:rPr>
        <w:t xml:space="preserve">، </w:t>
      </w:r>
      <w:r w:rsidRPr="00D91F12">
        <w:rPr>
          <w:rtl/>
        </w:rPr>
        <w:t>واتهموا عليه آراءكم واستغشوا فيه أهواءكم</w:t>
      </w:r>
      <w:r w:rsidR="00266414">
        <w:rPr>
          <w:rtl/>
        </w:rPr>
        <w:t xml:space="preserve">... </w:t>
      </w:r>
      <w:r w:rsidRPr="00D91F12">
        <w:rPr>
          <w:rtl/>
        </w:rPr>
        <w:t>)</w:t>
      </w:r>
      <w:r w:rsidRPr="007160BB">
        <w:rPr>
          <w:rStyle w:val="libFootnotenumChar"/>
          <w:rtl/>
        </w:rPr>
        <w:t>(1)</w:t>
      </w:r>
      <w:r w:rsidR="00E92973">
        <w:rPr>
          <w:rtl/>
        </w:rPr>
        <w:t xml:space="preserve">. </w:t>
      </w:r>
    </w:p>
    <w:p w:rsidR="003C3A11" w:rsidRDefault="00633CFE" w:rsidP="00D91F12">
      <w:pPr>
        <w:pStyle w:val="libNormal"/>
        <w:rPr>
          <w:rtl/>
        </w:rPr>
      </w:pPr>
      <w:r w:rsidRPr="00D05482">
        <w:rPr>
          <w:rtl/>
        </w:rPr>
        <w:t>وعن عليٍّ أمير المؤمنين (عليه السلام) أنّه قال:</w:t>
      </w:r>
    </w:p>
    <w:p w:rsidR="00E92973" w:rsidRDefault="00633CFE" w:rsidP="005616C1">
      <w:pPr>
        <w:pStyle w:val="libNormal"/>
        <w:rPr>
          <w:rtl/>
        </w:rPr>
      </w:pPr>
      <w:r w:rsidRPr="00D91F12">
        <w:rPr>
          <w:rtl/>
        </w:rPr>
        <w:t>(ألا لا خير في علمٍ ليس فيه تفهّم</w:t>
      </w:r>
      <w:r w:rsidR="00266414">
        <w:rPr>
          <w:rtl/>
        </w:rPr>
        <w:t xml:space="preserve">، </w:t>
      </w:r>
      <w:r w:rsidRPr="00D91F12">
        <w:rPr>
          <w:rtl/>
        </w:rPr>
        <w:t>ألا لا خير في قراءةٍ ليس فيها تدبّر</w:t>
      </w:r>
      <w:r w:rsidR="00266414">
        <w:rPr>
          <w:rtl/>
        </w:rPr>
        <w:t xml:space="preserve">، </w:t>
      </w:r>
      <w:r w:rsidRPr="00D91F12">
        <w:rPr>
          <w:rtl/>
        </w:rPr>
        <w:t>ألا لا خير في عبادةٍ ليس فيها تفقّه)</w:t>
      </w:r>
      <w:r w:rsidRPr="007160BB">
        <w:rPr>
          <w:rStyle w:val="libFootnotenumChar"/>
          <w:rtl/>
        </w:rPr>
        <w:t>(2)</w:t>
      </w:r>
      <w:r w:rsidR="00E92973">
        <w:rPr>
          <w:rtl/>
        </w:rPr>
        <w:t xml:space="preserve">. </w:t>
      </w:r>
    </w:p>
    <w:p w:rsidR="003C3A11" w:rsidRDefault="00633CFE" w:rsidP="00D91F12">
      <w:pPr>
        <w:pStyle w:val="libNormal"/>
        <w:rPr>
          <w:rtl/>
        </w:rPr>
      </w:pPr>
      <w:r w:rsidRPr="00D05482">
        <w:rPr>
          <w:rFonts w:hint="cs"/>
          <w:rtl/>
        </w:rPr>
        <w:t>وعن الزهري قال سمعت عليّ بن الحسين (عليه السلام) يقول:</w:t>
      </w:r>
    </w:p>
    <w:p w:rsidR="00E92973" w:rsidRDefault="00633CFE" w:rsidP="005616C1">
      <w:pPr>
        <w:pStyle w:val="libNormal"/>
        <w:rPr>
          <w:rtl/>
        </w:rPr>
      </w:pPr>
      <w:r w:rsidRPr="00D91F12">
        <w:rPr>
          <w:rFonts w:hint="cs"/>
          <w:rtl/>
        </w:rPr>
        <w:t>(آيات القرآن خزائن العلم</w:t>
      </w:r>
      <w:r w:rsidR="00266414">
        <w:rPr>
          <w:rFonts w:hint="cs"/>
          <w:rtl/>
        </w:rPr>
        <w:t xml:space="preserve">، </w:t>
      </w:r>
      <w:r w:rsidRPr="00D91F12">
        <w:rPr>
          <w:rFonts w:hint="cs"/>
          <w:rtl/>
        </w:rPr>
        <w:t>فكلّما فُتحت خزائنه فينبغي لك أنْ تنظر فيها)</w:t>
      </w:r>
      <w:r w:rsidRPr="007160BB">
        <w:rPr>
          <w:rStyle w:val="libFootnotenumChar"/>
          <w:rFonts w:hint="cs"/>
          <w:rtl/>
        </w:rPr>
        <w:t>(3)</w:t>
      </w:r>
      <w:r w:rsidR="00E92973">
        <w:rPr>
          <w:rFonts w:hint="cs"/>
          <w:rtl/>
        </w:rPr>
        <w:t xml:space="preserve">. </w:t>
      </w:r>
    </w:p>
    <w:p w:rsidR="00E92973" w:rsidRDefault="00633CFE" w:rsidP="005616C1">
      <w:pPr>
        <w:pStyle w:val="libNormal"/>
        <w:rPr>
          <w:rtl/>
        </w:rPr>
      </w:pPr>
      <w:r w:rsidRPr="00D91F12">
        <w:rPr>
          <w:rFonts w:hint="cs"/>
          <w:rtl/>
        </w:rPr>
        <w:t>والأحاديث في فضل التدبّر في القرآن ودفع المسلمين نحو ذلك كثيرة</w:t>
      </w:r>
      <w:r w:rsidR="00266414">
        <w:rPr>
          <w:rFonts w:hint="cs"/>
          <w:rtl/>
        </w:rPr>
        <w:t xml:space="preserve">، </w:t>
      </w:r>
      <w:r w:rsidRPr="00D91F12">
        <w:rPr>
          <w:rFonts w:hint="cs"/>
          <w:rtl/>
        </w:rPr>
        <w:t>وقد ذكر شيخنا المجلسي طائفةً كبيرةً من هذه الأحاديث</w:t>
      </w:r>
      <w:r w:rsidRPr="007160BB">
        <w:rPr>
          <w:rStyle w:val="libFootnotenumChar"/>
          <w:rFonts w:hint="cs"/>
          <w:rtl/>
        </w:rPr>
        <w:t>(4)</w:t>
      </w:r>
      <w:r w:rsidR="00E92973">
        <w:rPr>
          <w:rFonts w:hint="cs"/>
          <w:rtl/>
        </w:rPr>
        <w:t xml:space="preserve">. </w:t>
      </w:r>
    </w:p>
    <w:p w:rsidR="00E92973" w:rsidRDefault="00633CFE" w:rsidP="00D91F12">
      <w:pPr>
        <w:pStyle w:val="libNormal"/>
        <w:rPr>
          <w:rtl/>
        </w:rPr>
      </w:pPr>
      <w:r w:rsidRPr="00D05482">
        <w:rPr>
          <w:rFonts w:hint="cs"/>
          <w:rtl/>
        </w:rPr>
        <w:t>ومن الطبيعي أن يتّخذ الإسلام هذا الموقف</w:t>
      </w:r>
      <w:r w:rsidR="00266414">
        <w:rPr>
          <w:rFonts w:hint="cs"/>
          <w:rtl/>
        </w:rPr>
        <w:t xml:space="preserve">، </w:t>
      </w:r>
      <w:r w:rsidRPr="00D05482">
        <w:rPr>
          <w:rFonts w:hint="cs"/>
          <w:rtl/>
        </w:rPr>
        <w:t>ويدفع المسلمين بكلِّ ما يملك من وسائل الترغيب إلى دراسة القرآن والتدبّر فيه؛ لأنّ القرآن هو الدليل الخالد على النبوّة</w:t>
      </w:r>
      <w:r w:rsidR="00266414">
        <w:rPr>
          <w:rFonts w:hint="cs"/>
          <w:rtl/>
        </w:rPr>
        <w:t xml:space="preserve">، </w:t>
      </w:r>
      <w:r w:rsidRPr="00D05482">
        <w:rPr>
          <w:rFonts w:hint="cs"/>
          <w:rtl/>
        </w:rPr>
        <w:t>والدستور الثابت من السماء للأُمّة الإسلامية في مختلف شؤون حياتها</w:t>
      </w:r>
      <w:r w:rsidR="00266414">
        <w:rPr>
          <w:rFonts w:hint="cs"/>
          <w:rtl/>
        </w:rPr>
        <w:t xml:space="preserve">، </w:t>
      </w:r>
      <w:r w:rsidRPr="00D05482">
        <w:rPr>
          <w:rFonts w:hint="cs"/>
          <w:rtl/>
        </w:rPr>
        <w:t>وكتاب الهداية البشرية</w:t>
      </w:r>
      <w:r w:rsidR="00266414">
        <w:rPr>
          <w:rFonts w:hint="cs"/>
          <w:rtl/>
        </w:rPr>
        <w:t xml:space="preserve">، </w:t>
      </w:r>
      <w:r w:rsidRPr="00D05482">
        <w:rPr>
          <w:rFonts w:hint="cs"/>
          <w:rtl/>
        </w:rPr>
        <w:t>الذي أخرج العالم من الظلمات إلى النور</w:t>
      </w:r>
      <w:r w:rsidR="00266414">
        <w:rPr>
          <w:rFonts w:hint="cs"/>
          <w:rtl/>
        </w:rPr>
        <w:t xml:space="preserve">، </w:t>
      </w:r>
      <w:r w:rsidRPr="00D05482">
        <w:rPr>
          <w:rFonts w:hint="cs"/>
          <w:rtl/>
        </w:rPr>
        <w:t>وأنشأ أُمّةً</w:t>
      </w:r>
      <w:r w:rsidR="00266414">
        <w:rPr>
          <w:rFonts w:hint="cs"/>
          <w:rtl/>
        </w:rPr>
        <w:t xml:space="preserve">، </w:t>
      </w:r>
      <w:r w:rsidRPr="00D05482">
        <w:rPr>
          <w:rFonts w:hint="cs"/>
          <w:rtl/>
        </w:rPr>
        <w:t>وأعطاها العقيدة</w:t>
      </w:r>
      <w:r w:rsidR="00266414">
        <w:rPr>
          <w:rFonts w:hint="cs"/>
          <w:rtl/>
        </w:rPr>
        <w:t xml:space="preserve">، </w:t>
      </w:r>
      <w:r w:rsidRPr="00D05482">
        <w:rPr>
          <w:rFonts w:hint="cs"/>
          <w:rtl/>
        </w:rPr>
        <w:t>وأمدّها بالقوّة</w:t>
      </w:r>
      <w:r w:rsidR="00266414">
        <w:rPr>
          <w:rFonts w:hint="cs"/>
          <w:rtl/>
        </w:rPr>
        <w:t xml:space="preserve">، </w:t>
      </w:r>
      <w:r w:rsidRPr="00D05482">
        <w:rPr>
          <w:rFonts w:hint="cs"/>
          <w:rtl/>
        </w:rPr>
        <w:t>وأنشأها على مكارم الأخلاق</w:t>
      </w:r>
      <w:r w:rsidR="00266414">
        <w:rPr>
          <w:rFonts w:hint="cs"/>
          <w:rtl/>
        </w:rPr>
        <w:t xml:space="preserve">، </w:t>
      </w:r>
      <w:r w:rsidRPr="00D05482">
        <w:rPr>
          <w:rFonts w:hint="cs"/>
          <w:rtl/>
        </w:rPr>
        <w:t>وبنى لها أعظم حضارةٍ عرفها الإنسان إلى يومنا هذا</w:t>
      </w:r>
      <w:r w:rsidR="00E92973">
        <w:rPr>
          <w:rFonts w:hint="cs"/>
          <w:rtl/>
        </w:rPr>
        <w:t xml:space="preserve">. </w:t>
      </w:r>
    </w:p>
    <w:p w:rsidR="00633CFE" w:rsidRPr="007160BB" w:rsidRDefault="00633CFE" w:rsidP="007160BB">
      <w:pPr>
        <w:pStyle w:val="libLine"/>
      </w:pPr>
      <w:r w:rsidRPr="00D05482">
        <w:rPr>
          <w:rtl/>
        </w:rPr>
        <w:t>________________________</w:t>
      </w:r>
    </w:p>
    <w:p w:rsidR="00633CFE" w:rsidRPr="007160BB" w:rsidRDefault="00633CFE" w:rsidP="007160BB">
      <w:pPr>
        <w:pStyle w:val="libFootnote0"/>
      </w:pPr>
      <w:r w:rsidRPr="007160BB">
        <w:rPr>
          <w:rtl/>
        </w:rPr>
        <w:t>(1) نهج البلاغة</w:t>
      </w:r>
      <w:r w:rsidR="00266414">
        <w:rPr>
          <w:rtl/>
        </w:rPr>
        <w:t xml:space="preserve">، </w:t>
      </w:r>
      <w:r w:rsidRPr="007160BB">
        <w:rPr>
          <w:rtl/>
        </w:rPr>
        <w:t>د</w:t>
      </w:r>
      <w:r w:rsidR="00266414">
        <w:rPr>
          <w:rtl/>
        </w:rPr>
        <w:t xml:space="preserve">، </w:t>
      </w:r>
      <w:r w:rsidRPr="007160BB">
        <w:rPr>
          <w:rtl/>
        </w:rPr>
        <w:t>صبحي الصالح</w:t>
      </w:r>
      <w:r w:rsidR="00266414">
        <w:rPr>
          <w:rtl/>
        </w:rPr>
        <w:t xml:space="preserve">، </w:t>
      </w:r>
      <w:r w:rsidRPr="007160BB">
        <w:rPr>
          <w:rtl/>
        </w:rPr>
        <w:t>الخطبة:176</w:t>
      </w:r>
    </w:p>
    <w:p w:rsidR="00E92973" w:rsidRDefault="00633CFE" w:rsidP="007160BB">
      <w:pPr>
        <w:pStyle w:val="libFootnote0"/>
        <w:rPr>
          <w:rtl/>
        </w:rPr>
      </w:pPr>
      <w:r w:rsidRPr="007160BB">
        <w:rPr>
          <w:rtl/>
        </w:rPr>
        <w:t>(2) بحار الأنوار 92: 211</w:t>
      </w:r>
      <w:r w:rsidR="00E92973">
        <w:rPr>
          <w:rtl/>
        </w:rPr>
        <w:t xml:space="preserve">. </w:t>
      </w:r>
    </w:p>
    <w:p w:rsidR="00E92973" w:rsidRDefault="00633CFE" w:rsidP="007160BB">
      <w:pPr>
        <w:pStyle w:val="libFootnote0"/>
        <w:rPr>
          <w:rtl/>
        </w:rPr>
      </w:pPr>
      <w:r w:rsidRPr="007160BB">
        <w:rPr>
          <w:rtl/>
        </w:rPr>
        <w:t>(3) المصدر السابق: 216</w:t>
      </w:r>
      <w:r w:rsidR="00E92973">
        <w:rPr>
          <w:rtl/>
        </w:rPr>
        <w:t xml:space="preserve">. </w:t>
      </w:r>
    </w:p>
    <w:p w:rsidR="00E92973" w:rsidRDefault="00633CFE" w:rsidP="007160BB">
      <w:pPr>
        <w:pStyle w:val="libFootnote0"/>
        <w:rPr>
          <w:rtl/>
        </w:rPr>
      </w:pPr>
      <w:r w:rsidRPr="007160BB">
        <w:rPr>
          <w:rtl/>
        </w:rPr>
        <w:t>(4) بحار الأنوار: الجزء 92</w:t>
      </w:r>
      <w:r w:rsidR="00266414">
        <w:rPr>
          <w:rtl/>
        </w:rPr>
        <w:t xml:space="preserve">، </w:t>
      </w:r>
      <w:r w:rsidRPr="007160BB">
        <w:rPr>
          <w:rtl/>
        </w:rPr>
        <w:t>طبعة دار إحياء التراث العربي</w:t>
      </w:r>
      <w:r w:rsidR="00E92973">
        <w:rPr>
          <w:rtl/>
        </w:rPr>
        <w:t xml:space="preserve">. </w:t>
      </w:r>
    </w:p>
    <w:p w:rsidR="00BC518D" w:rsidRDefault="003C3A11" w:rsidP="007160BB">
      <w:pPr>
        <w:pStyle w:val="libNormal"/>
        <w:rPr>
          <w:rtl/>
        </w:rPr>
      </w:pPr>
      <w:r>
        <w:rPr>
          <w:rtl/>
        </w:rPr>
        <w:br w:type="page"/>
      </w:r>
    </w:p>
    <w:p w:rsidR="00BC518D" w:rsidRPr="007160BB" w:rsidRDefault="00633CFE" w:rsidP="007160BB">
      <w:pPr>
        <w:pStyle w:val="Heading2Center"/>
      </w:pPr>
      <w:bookmarkStart w:id="16" w:name="_Toc426452040"/>
      <w:r w:rsidRPr="00BB3718">
        <w:rPr>
          <w:rFonts w:hint="cs"/>
          <w:rtl/>
        </w:rPr>
        <w:lastRenderedPageBreak/>
        <w:t>نزول القرآن الكريم</w:t>
      </w:r>
      <w:r w:rsidR="007160BB" w:rsidRPr="007160BB">
        <w:rPr>
          <w:rStyle w:val="libFootnotenumChar"/>
          <w:rFonts w:hint="cs"/>
          <w:rtl/>
        </w:rPr>
        <w:t>(</w:t>
      </w:r>
      <w:r w:rsidRPr="007160BB">
        <w:rPr>
          <w:rStyle w:val="libFootnotenumChar"/>
          <w:rFonts w:hint="cs"/>
          <w:rtl/>
        </w:rPr>
        <w:t>*</w:t>
      </w:r>
      <w:r w:rsidR="007160BB" w:rsidRPr="007160BB">
        <w:rPr>
          <w:rStyle w:val="libFootnotenumChar"/>
          <w:rFonts w:hint="cs"/>
          <w:rtl/>
        </w:rPr>
        <w:t>)</w:t>
      </w:r>
      <w:bookmarkEnd w:id="16"/>
    </w:p>
    <w:p w:rsidR="00633CFE" w:rsidRPr="007160BB" w:rsidRDefault="00633CFE" w:rsidP="007160BB">
      <w:pPr>
        <w:pStyle w:val="Heading3"/>
      </w:pPr>
      <w:bookmarkStart w:id="17" w:name="_Toc426452041"/>
      <w:r w:rsidRPr="00BB3718">
        <w:rPr>
          <w:rtl/>
        </w:rPr>
        <w:t>نزول القرآن عن طريق الوحي:</w:t>
      </w:r>
      <w:bookmarkEnd w:id="17"/>
    </w:p>
    <w:p w:rsidR="003C3A11" w:rsidRDefault="00633CFE" w:rsidP="00D91F12">
      <w:pPr>
        <w:pStyle w:val="libNormal"/>
        <w:rPr>
          <w:rtl/>
        </w:rPr>
      </w:pPr>
      <w:r w:rsidRPr="00BB3718">
        <w:rPr>
          <w:rtl/>
        </w:rPr>
        <w:t>تلقّى النبي (صلّى الله عليه وآله) القرآن الكريم عن طريق الوحي</w:t>
      </w:r>
      <w:r w:rsidR="00266414">
        <w:rPr>
          <w:rtl/>
        </w:rPr>
        <w:t xml:space="preserve">، </w:t>
      </w:r>
      <w:r w:rsidRPr="00BB3718">
        <w:rPr>
          <w:rtl/>
        </w:rPr>
        <w:t>ونظراً إلى أنّه (صلّى الله عليه وآله) كان يتلقّى الوحي الإلهي من جهةٍ عليا معنويّة وهي الله سبحانه يقال عادةً:</w:t>
      </w:r>
    </w:p>
    <w:p w:rsidR="00E92973" w:rsidRDefault="00633CFE" w:rsidP="00D91F12">
      <w:pPr>
        <w:pStyle w:val="libNormal"/>
        <w:rPr>
          <w:rtl/>
        </w:rPr>
      </w:pPr>
      <w:r w:rsidRPr="00BB3718">
        <w:rPr>
          <w:rtl/>
        </w:rPr>
        <w:t>إنّ القرآن نزل عليه</w:t>
      </w:r>
      <w:r w:rsidR="00266414">
        <w:rPr>
          <w:rtl/>
        </w:rPr>
        <w:t xml:space="preserve">، </w:t>
      </w:r>
      <w:r w:rsidRPr="00BB3718">
        <w:rPr>
          <w:rtl/>
        </w:rPr>
        <w:t>للإشارة باستعمال لفظ النزول إلى علوّ الجهة التي اتصل بها النبي عن طريق الوحي وتلقّى عنها القرآن الكريم</w:t>
      </w:r>
      <w:r w:rsidR="00E92973">
        <w:rPr>
          <w:rtl/>
        </w:rPr>
        <w:t xml:space="preserve">. </w:t>
      </w:r>
    </w:p>
    <w:p w:rsidR="003C3A11" w:rsidRDefault="00633CFE" w:rsidP="007160BB">
      <w:pPr>
        <w:pStyle w:val="libBold2"/>
        <w:rPr>
          <w:rtl/>
        </w:rPr>
      </w:pPr>
      <w:r w:rsidRPr="00BB3718">
        <w:rPr>
          <w:rtl/>
        </w:rPr>
        <w:t>والوحي لغةً هو:</w:t>
      </w:r>
    </w:p>
    <w:p w:rsidR="00E92973" w:rsidRDefault="00633CFE" w:rsidP="00D91F12">
      <w:pPr>
        <w:pStyle w:val="libNormal"/>
        <w:rPr>
          <w:rtl/>
        </w:rPr>
      </w:pPr>
      <w:r w:rsidRPr="00BB3718">
        <w:rPr>
          <w:rtl/>
        </w:rPr>
        <w:t>(الإعلام في خفاء)</w:t>
      </w:r>
      <w:r w:rsidR="00266414">
        <w:rPr>
          <w:rtl/>
        </w:rPr>
        <w:t xml:space="preserve">، </w:t>
      </w:r>
      <w:r w:rsidRPr="00BB3718">
        <w:rPr>
          <w:rtl/>
        </w:rPr>
        <w:t>أي الطريقة الخفيّة في الإعلام</w:t>
      </w:r>
      <w:r w:rsidR="00266414">
        <w:rPr>
          <w:rtl/>
        </w:rPr>
        <w:t xml:space="preserve">، </w:t>
      </w:r>
      <w:r w:rsidRPr="00BB3718">
        <w:rPr>
          <w:rtl/>
        </w:rPr>
        <w:t>وقد أطلق هذا اللفظ (الوحي) على الطريقة الخاصّة التي يتّصل بها الله</w:t>
      </w:r>
      <w:r w:rsidR="0006252E">
        <w:rPr>
          <w:rtl/>
        </w:rPr>
        <w:t xml:space="preserve"> - </w:t>
      </w:r>
      <w:r w:rsidRPr="00BB3718">
        <w:rPr>
          <w:rtl/>
        </w:rPr>
        <w:t>تعالى</w:t>
      </w:r>
      <w:r w:rsidR="0006252E">
        <w:rPr>
          <w:rtl/>
        </w:rPr>
        <w:t xml:space="preserve"> - </w:t>
      </w:r>
      <w:r w:rsidRPr="00BB3718">
        <w:rPr>
          <w:rtl/>
        </w:rPr>
        <w:t>برسوله</w:t>
      </w:r>
      <w:r w:rsidR="00266414">
        <w:rPr>
          <w:rtl/>
        </w:rPr>
        <w:t xml:space="preserve">، </w:t>
      </w:r>
      <w:r w:rsidRPr="00BB3718">
        <w:rPr>
          <w:rtl/>
        </w:rPr>
        <w:t>نظراً إلى خفائها ودقّتها</w:t>
      </w:r>
      <w:r w:rsidR="00266414">
        <w:rPr>
          <w:rtl/>
        </w:rPr>
        <w:t xml:space="preserve">، </w:t>
      </w:r>
      <w:r w:rsidRPr="00BB3718">
        <w:rPr>
          <w:rtl/>
        </w:rPr>
        <w:t>وعدم تمكّن الآخرين من الإحساس بها</w:t>
      </w:r>
      <w:r w:rsidR="00E92973">
        <w:rPr>
          <w:rtl/>
        </w:rPr>
        <w:t xml:space="preserve">. </w:t>
      </w:r>
    </w:p>
    <w:p w:rsidR="003C3A11" w:rsidRDefault="00633CFE" w:rsidP="00D91F12">
      <w:pPr>
        <w:pStyle w:val="libNormal"/>
        <w:rPr>
          <w:rtl/>
        </w:rPr>
      </w:pPr>
      <w:r w:rsidRPr="00BB3718">
        <w:rPr>
          <w:rtl/>
        </w:rPr>
        <w:t>ولم يكن الوحي هو الطريقة التي تلقّى بها خاتم الأنبياء وحده كلمات الله</w:t>
      </w:r>
      <w:r w:rsidR="00266414">
        <w:rPr>
          <w:rtl/>
        </w:rPr>
        <w:t xml:space="preserve">، </w:t>
      </w:r>
      <w:r w:rsidRPr="00BB3718">
        <w:rPr>
          <w:rtl/>
        </w:rPr>
        <w:t>بل هو الطريقة العامّة لاتصال الأنبياء بالله</w:t>
      </w:r>
      <w:r w:rsidR="00266414">
        <w:rPr>
          <w:rtl/>
        </w:rPr>
        <w:t xml:space="preserve">، </w:t>
      </w:r>
      <w:r w:rsidRPr="00BB3718">
        <w:rPr>
          <w:rtl/>
        </w:rPr>
        <w:t>وتلقّيهم الكتب السماويّة منه تعالى</w:t>
      </w:r>
      <w:r w:rsidR="00266414">
        <w:rPr>
          <w:rtl/>
        </w:rPr>
        <w:t xml:space="preserve">، </w:t>
      </w:r>
      <w:r w:rsidRPr="00BB3718">
        <w:rPr>
          <w:rtl/>
        </w:rPr>
        <w:t>كما حدّث الله بذلك رسوله في قوله عزَّ وجلَّ:</w:t>
      </w:r>
    </w:p>
    <w:p w:rsidR="00E92973" w:rsidRDefault="00633CFE" w:rsidP="005616C1">
      <w:pPr>
        <w:pStyle w:val="libNormal"/>
        <w:rPr>
          <w:rtl/>
        </w:rPr>
      </w:pPr>
      <w:r w:rsidRPr="0006252E">
        <w:rPr>
          <w:rStyle w:val="libAlaemChar"/>
          <w:rFonts w:hint="cs"/>
          <w:rtl/>
        </w:rPr>
        <w:t>(</w:t>
      </w:r>
      <w:r w:rsidRPr="00D91F12">
        <w:rPr>
          <w:rStyle w:val="libAieChar"/>
          <w:rFonts w:hint="cs"/>
          <w:rtl/>
        </w:rPr>
        <w:t>إِنَّا أَوْحَيْنَا إِلَيْكَ كَمَا أَوْحَيْنَا إِلَى نُوحٍ وَالنَّبِيِّينَ مِن بَعْدِهِ وَأَوْحَيْنَا إِلَى إِبْرَاهِيمَ وَإِسْمَاعِيلَ وَإِسْحَاقَ وَيَعْقُوبَ وَالأَسْبَاطِ وَعِيسَى وَأَيُّوبَ وَيُونُسَ وَهَارُونَ وَسُلَيْمَانَ</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BB3718" w:rsidRDefault="00633CFE" w:rsidP="007160BB">
      <w:pPr>
        <w:pStyle w:val="libLine"/>
      </w:pPr>
      <w:r w:rsidRPr="00BB3718">
        <w:rPr>
          <w:rtl/>
        </w:rPr>
        <w:t>________________________</w:t>
      </w:r>
    </w:p>
    <w:p w:rsidR="00E92973" w:rsidRDefault="00633CFE" w:rsidP="007160BB">
      <w:pPr>
        <w:pStyle w:val="libFootnote0"/>
        <w:rPr>
          <w:rtl/>
        </w:rPr>
      </w:pPr>
      <w:r w:rsidRPr="00BB3718">
        <w:rPr>
          <w:rtl/>
        </w:rPr>
        <w:t>(*) كتب هذا البحث آية الله الشهيد الصدر (قُدِّس سرّه)</w:t>
      </w:r>
      <w:r w:rsidR="00E92973">
        <w:rPr>
          <w:rtl/>
        </w:rPr>
        <w:t xml:space="preserve">. </w:t>
      </w:r>
    </w:p>
    <w:p w:rsidR="00E92973" w:rsidRDefault="00633CFE" w:rsidP="007160BB">
      <w:pPr>
        <w:pStyle w:val="libFootnote0"/>
        <w:rPr>
          <w:rtl/>
        </w:rPr>
      </w:pPr>
      <w:r w:rsidRPr="00BB3718">
        <w:rPr>
          <w:rtl/>
        </w:rPr>
        <w:t>(1) النساء: 163</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Heading3"/>
      </w:pPr>
      <w:bookmarkStart w:id="18" w:name="_Toc426452042"/>
      <w:r w:rsidRPr="00BB3718">
        <w:rPr>
          <w:rFonts w:hint="cs"/>
          <w:rtl/>
        </w:rPr>
        <w:lastRenderedPageBreak/>
        <w:t>صور الوحي:</w:t>
      </w:r>
      <w:bookmarkEnd w:id="18"/>
    </w:p>
    <w:p w:rsidR="00633CFE" w:rsidRPr="00BB3718" w:rsidRDefault="00633CFE" w:rsidP="00D91F12">
      <w:pPr>
        <w:pStyle w:val="libNormal"/>
      </w:pPr>
      <w:r w:rsidRPr="00BB3718">
        <w:rPr>
          <w:rtl/>
        </w:rPr>
        <w:t>ويبدو من القرآن الكريم أنّ الوحي هذا الاتصال الغيبي الخفي بين الله وأصفيائه</w:t>
      </w:r>
      <w:r w:rsidR="00266414">
        <w:rPr>
          <w:rtl/>
        </w:rPr>
        <w:t xml:space="preserve">، </w:t>
      </w:r>
      <w:r w:rsidRPr="00BB3718">
        <w:rPr>
          <w:rtl/>
        </w:rPr>
        <w:t>له صور ثلاث:</w:t>
      </w:r>
    </w:p>
    <w:p w:rsidR="003C3A11" w:rsidRDefault="00633CFE" w:rsidP="007160BB">
      <w:pPr>
        <w:pStyle w:val="libBold2"/>
        <w:rPr>
          <w:rtl/>
        </w:rPr>
      </w:pPr>
      <w:r w:rsidRPr="00BB3718">
        <w:rPr>
          <w:rtl/>
        </w:rPr>
        <w:t>الأُولى:</w:t>
      </w:r>
    </w:p>
    <w:p w:rsidR="00E92973" w:rsidRDefault="00633CFE" w:rsidP="00D91F12">
      <w:pPr>
        <w:pStyle w:val="libNormal"/>
        <w:rPr>
          <w:rtl/>
        </w:rPr>
      </w:pPr>
      <w:r w:rsidRPr="00BB3718">
        <w:rPr>
          <w:rtl/>
        </w:rPr>
        <w:t>إلقاء المعنى في قلب النبي</w:t>
      </w:r>
      <w:r w:rsidR="00266414">
        <w:rPr>
          <w:rtl/>
        </w:rPr>
        <w:t xml:space="preserve">، </w:t>
      </w:r>
      <w:r w:rsidRPr="00BB3718">
        <w:rPr>
          <w:rtl/>
        </w:rPr>
        <w:t>أو نفثه في روعه بصورة يحسُّ بأنّه تلقّاه من الله تعالى</w:t>
      </w:r>
      <w:r w:rsidR="00E92973">
        <w:rPr>
          <w:rtl/>
        </w:rPr>
        <w:t xml:space="preserve">. </w:t>
      </w:r>
    </w:p>
    <w:p w:rsidR="003C3A11" w:rsidRDefault="00633CFE" w:rsidP="007160BB">
      <w:pPr>
        <w:pStyle w:val="libBold2"/>
        <w:rPr>
          <w:rtl/>
        </w:rPr>
      </w:pPr>
      <w:r w:rsidRPr="00BB3718">
        <w:rPr>
          <w:rtl/>
        </w:rPr>
        <w:t>والثانية:</w:t>
      </w:r>
    </w:p>
    <w:p w:rsidR="00E92973" w:rsidRDefault="00633CFE" w:rsidP="005616C1">
      <w:pPr>
        <w:pStyle w:val="libNormal"/>
        <w:rPr>
          <w:rtl/>
        </w:rPr>
      </w:pPr>
      <w:r w:rsidRPr="00D91F12">
        <w:rPr>
          <w:rtl/>
        </w:rPr>
        <w:t>تكليم النبي من وراء حجاب</w:t>
      </w:r>
      <w:r w:rsidR="00266414">
        <w:rPr>
          <w:rtl/>
        </w:rPr>
        <w:t xml:space="preserve">، </w:t>
      </w:r>
      <w:r w:rsidRPr="00D91F12">
        <w:rPr>
          <w:rtl/>
        </w:rPr>
        <w:t>كما نادى الله موسى من وراء الشجرة</w:t>
      </w:r>
      <w:r w:rsidRPr="007160BB">
        <w:rPr>
          <w:rStyle w:val="libFootnotenumChar"/>
          <w:rtl/>
        </w:rPr>
        <w:t>(1)</w:t>
      </w:r>
      <w:r w:rsidRPr="00D91F12">
        <w:rPr>
          <w:rtl/>
        </w:rPr>
        <w:t xml:space="preserve"> وسمع نداءه</w:t>
      </w:r>
      <w:r w:rsidR="00E92973">
        <w:rPr>
          <w:rtl/>
        </w:rPr>
        <w:t xml:space="preserve">. </w:t>
      </w:r>
    </w:p>
    <w:p w:rsidR="003C3A11" w:rsidRDefault="00633CFE" w:rsidP="007160BB">
      <w:pPr>
        <w:pStyle w:val="libBold2"/>
        <w:rPr>
          <w:rtl/>
        </w:rPr>
      </w:pPr>
      <w:r w:rsidRPr="00BB3718">
        <w:rPr>
          <w:rtl/>
        </w:rPr>
        <w:t>والثالثة:</w:t>
      </w:r>
    </w:p>
    <w:p w:rsidR="003C3A11" w:rsidRDefault="00633CFE" w:rsidP="00D91F12">
      <w:pPr>
        <w:pStyle w:val="libNormal"/>
        <w:rPr>
          <w:rtl/>
        </w:rPr>
      </w:pPr>
      <w:r w:rsidRPr="00BB3718">
        <w:rPr>
          <w:rtl/>
        </w:rPr>
        <w:t>هي التي متى أُطلقت انصرفت إلى ما يفهمه المتدّين عادةً من لفظة الإيحاء</w:t>
      </w:r>
      <w:r w:rsidR="00266414">
        <w:rPr>
          <w:rtl/>
        </w:rPr>
        <w:t xml:space="preserve">، </w:t>
      </w:r>
      <w:r w:rsidRPr="00BB3718">
        <w:rPr>
          <w:rtl/>
        </w:rPr>
        <w:t>حين يلقي ملك الوحي المُرسَل من الله إلى نبيٍّ من الأنبياء ما كُلّف إلقاؤه إليه</w:t>
      </w:r>
      <w:r w:rsidR="00266414">
        <w:rPr>
          <w:rtl/>
        </w:rPr>
        <w:t xml:space="preserve">، </w:t>
      </w:r>
      <w:r w:rsidRPr="00BB3718">
        <w:rPr>
          <w:rtl/>
        </w:rPr>
        <w:t>سواء أُنزل عليه في صورة رجلٍ أم في صورته الملكية</w:t>
      </w:r>
      <w:r w:rsidR="00266414">
        <w:rPr>
          <w:rtl/>
        </w:rPr>
        <w:t xml:space="preserve">، </w:t>
      </w:r>
      <w:r w:rsidRPr="00BB3718">
        <w:rPr>
          <w:rtl/>
        </w:rPr>
        <w:t>وقد أُشير إلى هذه الصور الثلاث في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وَمَا كَانَ لِبَشَرٍ أَن يُكَلِّمَهُ اللَّهُ إِلاّ وَحْياً أَوْ مِن وَرَاء حِجَابٍ أَوْ يُرْسِلَ رَسُولاً فَيُوحِيَ بِإِذْنِهِ مَا يَشَاءُ إِنَّهُ عَلِيٌّ حَكِيمٌ</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BB3718">
        <w:rPr>
          <w:rFonts w:hint="cs"/>
          <w:rtl/>
        </w:rPr>
        <w:t>وتدل الروايات على أنّ الوحي الذي تلقى عن طريقه الرسالة الخاتمة وآيات القرآن المجيد</w:t>
      </w:r>
      <w:r w:rsidR="00266414">
        <w:rPr>
          <w:rFonts w:hint="cs"/>
          <w:rtl/>
        </w:rPr>
        <w:t xml:space="preserve">، </w:t>
      </w:r>
      <w:r w:rsidRPr="00BB3718">
        <w:rPr>
          <w:rFonts w:hint="cs"/>
          <w:rtl/>
        </w:rPr>
        <w:t>كان بتوسيط المَلَك في كثيرٍ من الأحيان</w:t>
      </w:r>
      <w:r w:rsidR="00266414">
        <w:rPr>
          <w:rFonts w:hint="cs"/>
          <w:rtl/>
        </w:rPr>
        <w:t xml:space="preserve">، </w:t>
      </w:r>
      <w:r w:rsidRPr="00BB3718">
        <w:rPr>
          <w:rFonts w:hint="cs"/>
          <w:rtl/>
        </w:rPr>
        <w:t>وبمخاطبة الله لعبده ورسوله من دون واسطةٍ في بعض الأحيان</w:t>
      </w:r>
      <w:r w:rsidR="00266414">
        <w:rPr>
          <w:rFonts w:hint="cs"/>
          <w:rtl/>
        </w:rPr>
        <w:t xml:space="preserve">، </w:t>
      </w:r>
      <w:r w:rsidRPr="00BB3718">
        <w:rPr>
          <w:rFonts w:hint="cs"/>
          <w:rtl/>
        </w:rPr>
        <w:t>وكان لهذه الصورة من الوحي التي يستمع فيها النبي إلى خطاب الله من دون واسطة أثرها الكبير عليه؛ ففي الحديث أنّ الإمام الصادق سُئل عن الغشية التي كانت تأخذ النبي أكانت عند هبوط جبرئيل؟</w:t>
      </w:r>
    </w:p>
    <w:p w:rsidR="00E92973" w:rsidRDefault="00633CFE" w:rsidP="005616C1">
      <w:pPr>
        <w:pStyle w:val="libNormal"/>
        <w:rPr>
          <w:rtl/>
        </w:rPr>
      </w:pPr>
      <w:r w:rsidRPr="00D91F12">
        <w:rPr>
          <w:rFonts w:hint="cs"/>
          <w:rtl/>
        </w:rPr>
        <w:t>فقال: (لا وإنّما ذلك عند مخاطبة الله عزّ وجلّ إيّاه بغير ترجمان وواسطة)</w:t>
      </w:r>
      <w:r w:rsidR="00E92973">
        <w:rPr>
          <w:rFonts w:hint="cs"/>
          <w:rtl/>
        </w:rPr>
        <w:t xml:space="preserve">. </w:t>
      </w:r>
    </w:p>
    <w:p w:rsidR="00633CFE" w:rsidRPr="00BB3718" w:rsidRDefault="00633CFE" w:rsidP="007160BB">
      <w:pPr>
        <w:pStyle w:val="libLine"/>
      </w:pPr>
      <w:r w:rsidRPr="00BB3718">
        <w:rPr>
          <w:rtl/>
        </w:rPr>
        <w:t>________________________</w:t>
      </w:r>
    </w:p>
    <w:p w:rsidR="00E92973" w:rsidRDefault="00633CFE" w:rsidP="007160BB">
      <w:pPr>
        <w:pStyle w:val="libFootnote0"/>
        <w:rPr>
          <w:rtl/>
        </w:rPr>
      </w:pPr>
      <w:r w:rsidRPr="00BB3718">
        <w:rPr>
          <w:rtl/>
        </w:rPr>
        <w:t>(1) المقصود من وراء الشجرة</w:t>
      </w:r>
      <w:r w:rsidR="00266414">
        <w:rPr>
          <w:rtl/>
        </w:rPr>
        <w:t xml:space="preserve">، </w:t>
      </w:r>
      <w:r w:rsidRPr="00BB3718">
        <w:rPr>
          <w:rtl/>
        </w:rPr>
        <w:t>أنّ الكلام سُمع من الشجرة وما حولها</w:t>
      </w:r>
      <w:r w:rsidR="00E92973">
        <w:rPr>
          <w:rtl/>
        </w:rPr>
        <w:t xml:space="preserve">. </w:t>
      </w:r>
    </w:p>
    <w:p w:rsidR="00E92973" w:rsidRDefault="00633CFE" w:rsidP="007160BB">
      <w:pPr>
        <w:pStyle w:val="libFootnote0"/>
        <w:rPr>
          <w:rtl/>
        </w:rPr>
      </w:pPr>
      <w:r w:rsidRPr="00BB3718">
        <w:rPr>
          <w:rtl/>
        </w:rPr>
        <w:t>(2) الشورى: 51</w:t>
      </w:r>
      <w:r w:rsidR="00E92973">
        <w:rPr>
          <w:rtl/>
        </w:rPr>
        <w:t xml:space="preserve">. </w:t>
      </w:r>
    </w:p>
    <w:p w:rsidR="00BC518D" w:rsidRDefault="003C3A11" w:rsidP="007160BB">
      <w:pPr>
        <w:pStyle w:val="libNormal"/>
        <w:rPr>
          <w:rtl/>
        </w:rPr>
      </w:pPr>
      <w:r>
        <w:rPr>
          <w:rtl/>
        </w:rPr>
        <w:br w:type="page"/>
      </w:r>
    </w:p>
    <w:p w:rsidR="00633CFE" w:rsidRPr="00D97788" w:rsidRDefault="00633CFE" w:rsidP="00D97788">
      <w:pPr>
        <w:pStyle w:val="Heading3"/>
      </w:pPr>
      <w:bookmarkStart w:id="19" w:name="_Toc426452043"/>
      <w:r w:rsidRPr="00D97788">
        <w:rPr>
          <w:rtl/>
        </w:rPr>
        <w:lastRenderedPageBreak/>
        <w:t>نزول القرآن الكريم على النبي (صلّى الله عليه وآله) مرّتين</w:t>
      </w:r>
      <w:r w:rsidR="00D97788" w:rsidRPr="00D97788">
        <w:rPr>
          <w:rStyle w:val="libFootnotenumChar"/>
          <w:rFonts w:hint="cs"/>
          <w:rtl/>
        </w:rPr>
        <w:t>(</w:t>
      </w:r>
      <w:r w:rsidRPr="00D97788">
        <w:rPr>
          <w:rStyle w:val="libFootnotenumChar"/>
          <w:rtl/>
        </w:rPr>
        <w:t>*</w:t>
      </w:r>
      <w:r w:rsidR="00D97788" w:rsidRPr="00D97788">
        <w:rPr>
          <w:rStyle w:val="libFootnotenumChar"/>
          <w:rFonts w:hint="cs"/>
          <w:rtl/>
        </w:rPr>
        <w:t>)</w:t>
      </w:r>
      <w:r w:rsidRPr="00D97788">
        <w:rPr>
          <w:rtl/>
        </w:rPr>
        <w:t>:</w:t>
      </w:r>
      <w:bookmarkEnd w:id="19"/>
    </w:p>
    <w:p w:rsidR="003C3A11" w:rsidRDefault="00633CFE" w:rsidP="00D91F12">
      <w:pPr>
        <w:pStyle w:val="libNormal"/>
        <w:rPr>
          <w:rtl/>
        </w:rPr>
      </w:pPr>
      <w:r w:rsidRPr="00BB3718">
        <w:rPr>
          <w:rFonts w:hint="cs"/>
          <w:rtl/>
        </w:rPr>
        <w:t>في رأي عددٍ من العلماء أنّ القرآن الكريم نزل على النبي مرّتين:</w:t>
      </w:r>
    </w:p>
    <w:p w:rsidR="00E92973" w:rsidRDefault="00633CFE" w:rsidP="005616C1">
      <w:pPr>
        <w:pStyle w:val="libNormal"/>
        <w:rPr>
          <w:rtl/>
        </w:rPr>
      </w:pPr>
      <w:r w:rsidRPr="007160BB">
        <w:rPr>
          <w:rStyle w:val="libBold2Char"/>
          <w:rFonts w:hint="cs"/>
          <w:rtl/>
        </w:rPr>
        <w:t>إحداهما:</w:t>
      </w:r>
      <w:r w:rsidRPr="00D91F12">
        <w:rPr>
          <w:rFonts w:hint="cs"/>
          <w:rtl/>
        </w:rPr>
        <w:t xml:space="preserve"> نزل فيها جملةً واحدةً على سبيل الإجمال</w:t>
      </w:r>
      <w:r w:rsidR="00E92973">
        <w:rPr>
          <w:rFonts w:hint="cs"/>
          <w:rtl/>
        </w:rPr>
        <w:t xml:space="preserve">. </w:t>
      </w:r>
    </w:p>
    <w:p w:rsidR="00E92973" w:rsidRDefault="00633CFE" w:rsidP="005616C1">
      <w:pPr>
        <w:pStyle w:val="libNormal"/>
        <w:rPr>
          <w:rtl/>
        </w:rPr>
      </w:pPr>
      <w:r w:rsidRPr="007160BB">
        <w:rPr>
          <w:rStyle w:val="libBold2Char"/>
          <w:rFonts w:hint="cs"/>
          <w:rtl/>
        </w:rPr>
        <w:t>والأُخرى:</w:t>
      </w:r>
      <w:r w:rsidRPr="00D91F12">
        <w:rPr>
          <w:rFonts w:hint="cs"/>
          <w:rtl/>
        </w:rPr>
        <w:t xml:space="preserve"> نزل فيها تدريجاً على سبيل التفصيل خلال المدّة التي قضاها النبي في أُمته منذ بعثته إلى وفاته</w:t>
      </w:r>
      <w:r w:rsidR="00E92973">
        <w:rPr>
          <w:rFonts w:hint="cs"/>
          <w:rtl/>
        </w:rPr>
        <w:t xml:space="preserve">. </w:t>
      </w:r>
    </w:p>
    <w:p w:rsidR="003C3A11" w:rsidRDefault="00633CFE" w:rsidP="00D91F12">
      <w:pPr>
        <w:pStyle w:val="libNormal"/>
        <w:rPr>
          <w:rtl/>
        </w:rPr>
      </w:pPr>
      <w:r w:rsidRPr="00BB3718">
        <w:rPr>
          <w:rFonts w:hint="cs"/>
          <w:rtl/>
        </w:rPr>
        <w:t>ومعنى نزوله على سبيل الإجمال:</w:t>
      </w:r>
    </w:p>
    <w:p w:rsidR="00E92973" w:rsidRDefault="00633CFE" w:rsidP="00D91F12">
      <w:pPr>
        <w:pStyle w:val="libNormal"/>
        <w:rPr>
          <w:rtl/>
        </w:rPr>
      </w:pPr>
      <w:r w:rsidRPr="00BB3718">
        <w:rPr>
          <w:rFonts w:hint="cs"/>
          <w:rtl/>
        </w:rPr>
        <w:t>هو نزول المعارف الإلهيّة التي يشتمل عليها القرآن وأسراره الكبرى على قلب النبي؛ لكي تمتلئ روحه بنور المعرفة القرآنية</w:t>
      </w:r>
      <w:r w:rsidR="00E92973">
        <w:rPr>
          <w:rFonts w:hint="cs"/>
          <w:rtl/>
        </w:rPr>
        <w:t xml:space="preserve">. </w:t>
      </w:r>
    </w:p>
    <w:p w:rsidR="00E92973" w:rsidRDefault="00633CFE" w:rsidP="00D91F12">
      <w:pPr>
        <w:pStyle w:val="libNormal"/>
        <w:rPr>
          <w:rtl/>
        </w:rPr>
      </w:pPr>
      <w:r w:rsidRPr="00BB3718">
        <w:rPr>
          <w:rFonts w:hint="cs"/>
          <w:rtl/>
        </w:rPr>
        <w:t>ومعنى نزوله على سبيل التفصيل هو نزوله بألفاظه المحدّدة</w:t>
      </w:r>
      <w:r w:rsidR="00266414">
        <w:rPr>
          <w:rFonts w:hint="cs"/>
          <w:rtl/>
        </w:rPr>
        <w:t xml:space="preserve">، </w:t>
      </w:r>
      <w:r w:rsidRPr="00BB3718">
        <w:rPr>
          <w:rFonts w:hint="cs"/>
          <w:rtl/>
        </w:rPr>
        <w:t>وآياته المتعاقبة</w:t>
      </w:r>
      <w:r w:rsidR="00266414">
        <w:rPr>
          <w:rFonts w:hint="cs"/>
          <w:rtl/>
        </w:rPr>
        <w:t xml:space="preserve">، </w:t>
      </w:r>
      <w:r w:rsidRPr="00BB3718">
        <w:rPr>
          <w:rFonts w:hint="cs"/>
          <w:rtl/>
        </w:rPr>
        <w:t>والتي كانت في بعض الأحيان ترتبط بالحوادث والوقائع</w:t>
      </w:r>
      <w:r w:rsidR="00266414">
        <w:rPr>
          <w:rFonts w:hint="cs"/>
          <w:rtl/>
        </w:rPr>
        <w:t xml:space="preserve">، </w:t>
      </w:r>
      <w:r w:rsidRPr="00BB3718">
        <w:rPr>
          <w:rFonts w:hint="cs"/>
          <w:rtl/>
        </w:rPr>
        <w:t>وفي زمن الرسالة وكذلك مواكبة تطوّرها</w:t>
      </w:r>
      <w:r w:rsidR="00E92973">
        <w:rPr>
          <w:rFonts w:hint="cs"/>
          <w:rtl/>
        </w:rPr>
        <w:t xml:space="preserve">. </w:t>
      </w:r>
    </w:p>
    <w:p w:rsidR="00E92973" w:rsidRDefault="00633CFE" w:rsidP="00D91F12">
      <w:pPr>
        <w:pStyle w:val="libNormal"/>
        <w:rPr>
          <w:rtl/>
        </w:rPr>
      </w:pPr>
      <w:r w:rsidRPr="00BB3718">
        <w:rPr>
          <w:rFonts w:hint="cs"/>
          <w:rtl/>
        </w:rPr>
        <w:t>وكان إنزاله على سبيل الإجمال مرةً واحدة</w:t>
      </w:r>
      <w:r w:rsidR="00266414">
        <w:rPr>
          <w:rFonts w:hint="cs"/>
          <w:rtl/>
        </w:rPr>
        <w:t xml:space="preserve">، </w:t>
      </w:r>
      <w:r w:rsidRPr="00BB3718">
        <w:rPr>
          <w:rFonts w:hint="cs"/>
          <w:rtl/>
        </w:rPr>
        <w:t>لأنّ الهدف منه تنوير النبي وتثقيف الله له بالرسالة التي أعدّه لحملها</w:t>
      </w:r>
      <w:r w:rsidR="00E92973">
        <w:rPr>
          <w:rFonts w:hint="cs"/>
          <w:rtl/>
        </w:rPr>
        <w:t xml:space="preserve">. </w:t>
      </w:r>
    </w:p>
    <w:p w:rsidR="00E92973" w:rsidRDefault="00633CFE" w:rsidP="00D91F12">
      <w:pPr>
        <w:pStyle w:val="libNormal"/>
        <w:rPr>
          <w:rtl/>
        </w:rPr>
      </w:pPr>
      <w:r w:rsidRPr="00BB3718">
        <w:rPr>
          <w:rFonts w:hint="cs"/>
          <w:rtl/>
        </w:rPr>
        <w:t>وكان إنزاله على سبيل التفصيل تدريجاً</w:t>
      </w:r>
      <w:r w:rsidR="00266414">
        <w:rPr>
          <w:rFonts w:hint="cs"/>
          <w:rtl/>
        </w:rPr>
        <w:t xml:space="preserve">، </w:t>
      </w:r>
      <w:r w:rsidRPr="00BB3718">
        <w:rPr>
          <w:rFonts w:hint="cs"/>
          <w:rtl/>
        </w:rPr>
        <w:t>لأنّه يستهدف تربية الأُمّة وتنويرها وترويضها على الرسالة الجديدة</w:t>
      </w:r>
      <w:r w:rsidR="00266414">
        <w:rPr>
          <w:rFonts w:hint="cs"/>
          <w:rtl/>
        </w:rPr>
        <w:t xml:space="preserve">، </w:t>
      </w:r>
      <w:r w:rsidRPr="00BB3718">
        <w:rPr>
          <w:rFonts w:hint="cs"/>
          <w:rtl/>
        </w:rPr>
        <w:t>وكذلك تثبيت النبي في مواقفه وتسديده فيها</w:t>
      </w:r>
      <w:r w:rsidR="00266414">
        <w:rPr>
          <w:rFonts w:hint="cs"/>
          <w:rtl/>
        </w:rPr>
        <w:t xml:space="preserve">، </w:t>
      </w:r>
      <w:r w:rsidRPr="00BB3718">
        <w:rPr>
          <w:rFonts w:hint="cs"/>
          <w:rtl/>
        </w:rPr>
        <w:t>وهذا يحتاج إلى التدرّج</w:t>
      </w:r>
      <w:r w:rsidR="00E92973">
        <w:rPr>
          <w:rFonts w:hint="cs"/>
          <w:rtl/>
        </w:rPr>
        <w:t xml:space="preserve">. </w:t>
      </w:r>
    </w:p>
    <w:p w:rsidR="003C3A11" w:rsidRDefault="00633CFE" w:rsidP="00D91F12">
      <w:pPr>
        <w:pStyle w:val="libNormal"/>
        <w:rPr>
          <w:rtl/>
        </w:rPr>
      </w:pPr>
      <w:r w:rsidRPr="00BB3718">
        <w:rPr>
          <w:rFonts w:hint="cs"/>
          <w:rtl/>
        </w:rPr>
        <w:t>وعلى ضوء هذه النظريّة في تعدّد نزول القرآن</w:t>
      </w:r>
      <w:r w:rsidR="00266414">
        <w:rPr>
          <w:rFonts w:hint="cs"/>
          <w:rtl/>
        </w:rPr>
        <w:t xml:space="preserve">، </w:t>
      </w:r>
      <w:r w:rsidRPr="00BB3718">
        <w:rPr>
          <w:rFonts w:hint="cs"/>
          <w:rtl/>
        </w:rPr>
        <w:t>يمكننا أنْ نفهم الآيات الكريمة الدالّة على نزول القرآن بجملته في شهر رمضان</w:t>
      </w:r>
      <w:r w:rsidR="00266414">
        <w:rPr>
          <w:rFonts w:hint="cs"/>
          <w:rtl/>
        </w:rPr>
        <w:t xml:space="preserve">، </w:t>
      </w:r>
      <w:r w:rsidRPr="00BB3718">
        <w:rPr>
          <w:rFonts w:hint="cs"/>
          <w:rtl/>
        </w:rPr>
        <w:t>أو إنزاله في ليلة القدر بصورة خاصّة</w:t>
      </w:r>
      <w:r w:rsidR="00266414">
        <w:rPr>
          <w:rFonts w:hint="cs"/>
          <w:rtl/>
        </w:rPr>
        <w:t xml:space="preserve">، </w:t>
      </w:r>
      <w:r w:rsidRPr="00BB3718">
        <w:rPr>
          <w:rFonts w:hint="cs"/>
          <w:rtl/>
        </w:rPr>
        <w:t>نحو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شَهْرُ رَمَضَانَ الَّذِيَ أُنزِلَ فِيهِ الْقُرْآنُ هُدًى لِّلنَّاسِ وَبَيِّنَاتٍ مِّنَ الْهُدَى وَالْفُرْقَانِ</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D91F12">
        <w:rPr>
          <w:rFonts w:hint="cs"/>
          <w:rtl/>
        </w:rPr>
        <w:t>وقوله:</w:t>
      </w:r>
      <w:r w:rsidRPr="007160BB">
        <w:rPr>
          <w:rStyle w:val="libBold2Char"/>
          <w:rFonts w:hint="cs"/>
          <w:rtl/>
        </w:rPr>
        <w:t xml:space="preserve"> </w:t>
      </w:r>
      <w:r w:rsidRPr="0006252E">
        <w:rPr>
          <w:rStyle w:val="libAlaemChar"/>
          <w:rFonts w:hint="cs"/>
          <w:rtl/>
        </w:rPr>
        <w:t>(</w:t>
      </w:r>
      <w:r w:rsidRPr="00D91F12">
        <w:rPr>
          <w:rStyle w:val="libAieChar"/>
          <w:rFonts w:hint="cs"/>
          <w:rtl/>
        </w:rPr>
        <w:t>إِنَّا أَنزَلْنَاهُ فِي لَيْلَةِ الْقَدْرِ</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BB3718" w:rsidRDefault="00633CFE" w:rsidP="005616C1">
      <w:pPr>
        <w:pStyle w:val="libNormal"/>
      </w:pPr>
      <w:r w:rsidRPr="00D91F12">
        <w:rPr>
          <w:rFonts w:hint="cs"/>
          <w:rtl/>
        </w:rPr>
        <w:t xml:space="preserve">وقوله: </w:t>
      </w:r>
      <w:r w:rsidRPr="0006252E">
        <w:rPr>
          <w:rStyle w:val="libAlaemChar"/>
          <w:rFonts w:hint="cs"/>
          <w:rtl/>
        </w:rPr>
        <w:t>(</w:t>
      </w:r>
      <w:r w:rsidRPr="00D91F12">
        <w:rPr>
          <w:rStyle w:val="libAieChar"/>
          <w:rFonts w:hint="cs"/>
          <w:rtl/>
        </w:rPr>
        <w:t>إِنَّا أَنزَلْنَاهُ</w:t>
      </w:r>
    </w:p>
    <w:p w:rsidR="00633CFE" w:rsidRPr="00BB3718" w:rsidRDefault="00633CFE" w:rsidP="007160BB">
      <w:pPr>
        <w:pStyle w:val="libLine"/>
      </w:pPr>
      <w:r w:rsidRPr="00BB3718">
        <w:rPr>
          <w:rtl/>
        </w:rPr>
        <w:t>________________________</w:t>
      </w:r>
    </w:p>
    <w:p w:rsidR="00E92973" w:rsidRDefault="00633CFE" w:rsidP="007160BB">
      <w:pPr>
        <w:pStyle w:val="libFootnote0"/>
        <w:rPr>
          <w:rtl/>
        </w:rPr>
      </w:pPr>
      <w:r w:rsidRPr="00BB3718">
        <w:rPr>
          <w:rtl/>
        </w:rPr>
        <w:t>(*) كتبه الشهيد الصدر (قُدّس سرّه)</w:t>
      </w:r>
      <w:r w:rsidR="00E92973">
        <w:rPr>
          <w:rtl/>
        </w:rPr>
        <w:t xml:space="preserve">. </w:t>
      </w:r>
    </w:p>
    <w:p w:rsidR="00E92973" w:rsidRDefault="00633CFE" w:rsidP="007160BB">
      <w:pPr>
        <w:pStyle w:val="libFootnote0"/>
        <w:rPr>
          <w:rtl/>
        </w:rPr>
      </w:pPr>
      <w:r w:rsidRPr="00BB3718">
        <w:rPr>
          <w:rtl/>
        </w:rPr>
        <w:t>(1) البقرة: 185</w:t>
      </w:r>
      <w:r w:rsidR="00E92973">
        <w:rPr>
          <w:rtl/>
        </w:rPr>
        <w:t xml:space="preserve">. </w:t>
      </w:r>
    </w:p>
    <w:p w:rsidR="00E92973" w:rsidRDefault="00633CFE" w:rsidP="007160BB">
      <w:pPr>
        <w:pStyle w:val="libFootnote0"/>
        <w:rPr>
          <w:rtl/>
        </w:rPr>
      </w:pPr>
      <w:r w:rsidRPr="00BB3718">
        <w:rPr>
          <w:rtl/>
        </w:rPr>
        <w:t>(2) القدر: 1</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فِي لَيْلَةٍ مُّبَارَكَةٍ إِنَّا كُنَّا مُنذِرِينَ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BB3718">
        <w:rPr>
          <w:rFonts w:hint="cs"/>
          <w:rtl/>
        </w:rPr>
        <w:t>فإنّ الإنزال الذي تتحدّث عنه هذه الآيات ليس هو التنزيل التدريجي الذي طال أكثر من عقدين</w:t>
      </w:r>
      <w:r w:rsidR="00266414">
        <w:rPr>
          <w:rFonts w:hint="cs"/>
          <w:rtl/>
        </w:rPr>
        <w:t xml:space="preserve">، </w:t>
      </w:r>
      <w:r w:rsidRPr="00BB3718">
        <w:rPr>
          <w:rFonts w:hint="cs"/>
          <w:rtl/>
        </w:rPr>
        <w:t>وإنّما هو الإنزال مرةً واحدة على سبيل الإجمال</w:t>
      </w:r>
      <w:r w:rsidR="00E92973">
        <w:rPr>
          <w:rFonts w:hint="cs"/>
          <w:rtl/>
        </w:rPr>
        <w:t xml:space="preserve">. </w:t>
      </w:r>
    </w:p>
    <w:p w:rsidR="003C3A11" w:rsidRDefault="00633CFE" w:rsidP="00D91F12">
      <w:pPr>
        <w:pStyle w:val="libNormal"/>
        <w:rPr>
          <w:rtl/>
        </w:rPr>
      </w:pPr>
      <w:r w:rsidRPr="00BB3718">
        <w:rPr>
          <w:rFonts w:hint="cs"/>
          <w:rtl/>
        </w:rPr>
        <w:t>كما إنّ فكرة تعدّد الإنزال بالصورة التي شرحناها تفسّر لنا أيضاً المرحلتين اللتين أشار إليهما القرآن الكريم في قوله تعالى:</w:t>
      </w:r>
    </w:p>
    <w:p w:rsidR="003C3A11" w:rsidRDefault="00633CFE" w:rsidP="005616C1">
      <w:pPr>
        <w:pStyle w:val="libNormal"/>
        <w:rPr>
          <w:rtl/>
        </w:rPr>
      </w:pPr>
      <w:r w:rsidRPr="0006252E">
        <w:rPr>
          <w:rStyle w:val="libAlaemChar"/>
          <w:rFonts w:hint="cs"/>
          <w:rtl/>
        </w:rPr>
        <w:t>(</w:t>
      </w:r>
      <w:r w:rsidRPr="00D91F12">
        <w:rPr>
          <w:rStyle w:val="libAieChar"/>
          <w:rFonts w:hint="cs"/>
          <w:rtl/>
        </w:rPr>
        <w:t>كِتَابٌ أُحْكِمَتْ آيَاتُهُ ثُمَّ فُصِّلَتْ مِن لَّدُنْ حَكِيمٍ خَبِيرٍ</w:t>
      </w:r>
      <w:r w:rsidRPr="0006252E">
        <w:rPr>
          <w:rStyle w:val="libAlaemChar"/>
          <w:rFonts w:hint="cs"/>
          <w:rtl/>
        </w:rPr>
        <w:t>)</w:t>
      </w:r>
      <w:r w:rsidRPr="007160BB">
        <w:rPr>
          <w:rStyle w:val="libFootnotenumChar"/>
          <w:rFonts w:hint="cs"/>
          <w:rtl/>
        </w:rPr>
        <w:t>(2)</w:t>
      </w:r>
    </w:p>
    <w:p w:rsidR="003C3A11" w:rsidRDefault="00633CFE" w:rsidP="00D91F12">
      <w:pPr>
        <w:pStyle w:val="libNormal"/>
        <w:rPr>
          <w:rtl/>
        </w:rPr>
      </w:pPr>
      <w:r w:rsidRPr="00BB3718">
        <w:rPr>
          <w:rFonts w:hint="cs"/>
          <w:rtl/>
        </w:rPr>
        <w:t>فإنّ هذا القول يشير إلى مرحلتين في وجود القرآن:</w:t>
      </w:r>
    </w:p>
    <w:p w:rsidR="00E92973" w:rsidRDefault="00633CFE" w:rsidP="005616C1">
      <w:pPr>
        <w:pStyle w:val="libNormal"/>
        <w:rPr>
          <w:rtl/>
        </w:rPr>
      </w:pPr>
      <w:r w:rsidRPr="007160BB">
        <w:rPr>
          <w:rStyle w:val="libBold2Char"/>
          <w:rFonts w:hint="cs"/>
          <w:rtl/>
        </w:rPr>
        <w:t>أُولاهما:</w:t>
      </w:r>
      <w:r w:rsidRPr="00D91F12">
        <w:rPr>
          <w:rFonts w:hint="cs"/>
          <w:rtl/>
        </w:rPr>
        <w:t xml:space="preserve"> إحكام الآيات</w:t>
      </w:r>
      <w:r w:rsidR="00E92973">
        <w:rPr>
          <w:rFonts w:hint="cs"/>
          <w:rtl/>
        </w:rPr>
        <w:t xml:space="preserve">. </w:t>
      </w:r>
    </w:p>
    <w:p w:rsidR="00E92973" w:rsidRDefault="00633CFE" w:rsidP="005616C1">
      <w:pPr>
        <w:pStyle w:val="libNormal"/>
        <w:rPr>
          <w:rtl/>
        </w:rPr>
      </w:pPr>
      <w:r w:rsidRPr="007160BB">
        <w:rPr>
          <w:rStyle w:val="libBold2Char"/>
          <w:rFonts w:hint="cs"/>
          <w:rtl/>
        </w:rPr>
        <w:t>والثانية:</w:t>
      </w:r>
      <w:r w:rsidRPr="00D91F12">
        <w:rPr>
          <w:rFonts w:hint="cs"/>
          <w:rtl/>
        </w:rPr>
        <w:t xml:space="preserve"> تفصيلها وهو ينسجم مع فكرة تعدد الإنزال فيكون الإنزال مرة واحدة على سبيل الإجمال هي مرحلة الأحكام</w:t>
      </w:r>
      <w:r w:rsidR="00266414">
        <w:rPr>
          <w:rFonts w:hint="cs"/>
          <w:rtl/>
        </w:rPr>
        <w:t xml:space="preserve">، </w:t>
      </w:r>
      <w:r w:rsidRPr="00D91F12">
        <w:rPr>
          <w:rFonts w:hint="cs"/>
          <w:rtl/>
        </w:rPr>
        <w:t>والإنزال على سبيل التفصيل تدريجاً هي المرحلة الثانية أي مرحلة التفصيل</w:t>
      </w:r>
      <w:r w:rsidR="00E92973">
        <w:rPr>
          <w:rFonts w:hint="cs"/>
          <w:rtl/>
        </w:rPr>
        <w:t xml:space="preserve">. </w:t>
      </w:r>
    </w:p>
    <w:p w:rsidR="00633CFE" w:rsidRPr="007160BB" w:rsidRDefault="00633CFE" w:rsidP="007160BB">
      <w:pPr>
        <w:pStyle w:val="Heading3"/>
      </w:pPr>
      <w:bookmarkStart w:id="20" w:name="_Toc426452044"/>
      <w:r w:rsidRPr="00BB3718">
        <w:rPr>
          <w:rtl/>
        </w:rPr>
        <w:t>التدرّج في التنزيل*:</w:t>
      </w:r>
      <w:bookmarkEnd w:id="20"/>
    </w:p>
    <w:p w:rsidR="00E92973" w:rsidRDefault="00633CFE" w:rsidP="00D91F12">
      <w:pPr>
        <w:pStyle w:val="libNormal"/>
        <w:rPr>
          <w:rtl/>
        </w:rPr>
      </w:pPr>
      <w:r w:rsidRPr="00BB3718">
        <w:rPr>
          <w:rtl/>
        </w:rPr>
        <w:t>استمرّ التنزيل التدريجي للقرآن الكريم طيلة ثلاث وعشرين سنة</w:t>
      </w:r>
      <w:r w:rsidR="00266414">
        <w:rPr>
          <w:rtl/>
        </w:rPr>
        <w:t xml:space="preserve">، </w:t>
      </w:r>
      <w:r w:rsidRPr="00BB3718">
        <w:rPr>
          <w:rtl/>
        </w:rPr>
        <w:t>وهي المدّة التي قضاها النبي (صلّى الله عليه وآله) في أُمّته منذ بعثته إلى وفاته</w:t>
      </w:r>
      <w:r w:rsidR="00266414">
        <w:rPr>
          <w:rtl/>
        </w:rPr>
        <w:t xml:space="preserve">، </w:t>
      </w:r>
      <w:r w:rsidRPr="00BB3718">
        <w:rPr>
          <w:rtl/>
        </w:rPr>
        <w:t>فقد بُعث (صلّى الله عليه وآله) لأربعين سنةٍ من ولادته</w:t>
      </w:r>
      <w:r w:rsidR="00266414">
        <w:rPr>
          <w:rtl/>
        </w:rPr>
        <w:t xml:space="preserve">، </w:t>
      </w:r>
      <w:r w:rsidRPr="00BB3718">
        <w:rPr>
          <w:rtl/>
        </w:rPr>
        <w:t>ومكث بمكة ثلاث عشرة سنة يوحى إليه</w:t>
      </w:r>
      <w:r w:rsidR="00266414">
        <w:rPr>
          <w:rtl/>
        </w:rPr>
        <w:t xml:space="preserve">، </w:t>
      </w:r>
      <w:r w:rsidRPr="00BB3718">
        <w:rPr>
          <w:rtl/>
        </w:rPr>
        <w:t>ثمّ هاجر إلى المدينة وظل فيها عشر سنين</w:t>
      </w:r>
      <w:r w:rsidR="00266414">
        <w:rPr>
          <w:rtl/>
        </w:rPr>
        <w:t xml:space="preserve">، </w:t>
      </w:r>
      <w:r w:rsidRPr="00BB3718">
        <w:rPr>
          <w:rtl/>
        </w:rPr>
        <w:t>والقرآن يتعاقب ويتواتر عليه</w:t>
      </w:r>
      <w:r w:rsidR="00266414">
        <w:rPr>
          <w:rtl/>
        </w:rPr>
        <w:t xml:space="preserve">، </w:t>
      </w:r>
      <w:r w:rsidRPr="00BB3718">
        <w:rPr>
          <w:rtl/>
        </w:rPr>
        <w:t>حتّى مات وهو في الثالثة والستّين من عمره الشريف</w:t>
      </w:r>
      <w:r w:rsidR="00E92973">
        <w:rPr>
          <w:rtl/>
        </w:rPr>
        <w:t xml:space="preserve">. </w:t>
      </w:r>
    </w:p>
    <w:p w:rsidR="00E92973" w:rsidRDefault="00633CFE" w:rsidP="00D91F12">
      <w:pPr>
        <w:pStyle w:val="libNormal"/>
        <w:rPr>
          <w:rtl/>
        </w:rPr>
      </w:pPr>
      <w:r w:rsidRPr="00BB3718">
        <w:rPr>
          <w:rtl/>
        </w:rPr>
        <w:t>وقد امتاز القرآن عن الكتب السماوية السابقة عليه بإنزاله تدريجاً</w:t>
      </w:r>
      <w:r w:rsidR="00266414">
        <w:rPr>
          <w:rtl/>
        </w:rPr>
        <w:t xml:space="preserve">، </w:t>
      </w:r>
      <w:r w:rsidRPr="00BB3718">
        <w:rPr>
          <w:rtl/>
        </w:rPr>
        <w:t>بخلاف ما يشير إليه القرآن الكريم من إنزال التوراة على شكل ألواح دفعةً واحدة</w:t>
      </w:r>
      <w:r w:rsidR="00266414">
        <w:rPr>
          <w:rtl/>
        </w:rPr>
        <w:t xml:space="preserve">، </w:t>
      </w:r>
      <w:r w:rsidRPr="00BB3718">
        <w:rPr>
          <w:rtl/>
        </w:rPr>
        <w:t>أو في مدةٍ زمنيّة محدودة</w:t>
      </w:r>
      <w:r w:rsidR="00E92973">
        <w:rPr>
          <w:rtl/>
        </w:rPr>
        <w:t xml:space="preserve">. </w:t>
      </w:r>
    </w:p>
    <w:p w:rsidR="00633CFE" w:rsidRPr="00BB3718" w:rsidRDefault="00633CFE" w:rsidP="007160BB">
      <w:pPr>
        <w:pStyle w:val="libLine"/>
      </w:pPr>
      <w:r w:rsidRPr="00BB3718">
        <w:rPr>
          <w:rtl/>
        </w:rPr>
        <w:t>________________________</w:t>
      </w:r>
    </w:p>
    <w:p w:rsidR="00E92973" w:rsidRDefault="00633CFE" w:rsidP="007160BB">
      <w:pPr>
        <w:pStyle w:val="libFootnote0"/>
        <w:rPr>
          <w:rtl/>
        </w:rPr>
      </w:pPr>
      <w:r w:rsidRPr="00BB3718">
        <w:rPr>
          <w:rtl/>
        </w:rPr>
        <w:t>(1) الدخان: 3</w:t>
      </w:r>
      <w:r w:rsidR="00E92973">
        <w:rPr>
          <w:rtl/>
        </w:rPr>
        <w:t xml:space="preserve">. </w:t>
      </w:r>
    </w:p>
    <w:p w:rsidR="00E92973" w:rsidRDefault="00633CFE" w:rsidP="007160BB">
      <w:pPr>
        <w:pStyle w:val="libFootnote0"/>
        <w:rPr>
          <w:rtl/>
        </w:rPr>
      </w:pPr>
      <w:r w:rsidRPr="00BB3718">
        <w:rPr>
          <w:rtl/>
        </w:rPr>
        <w:t>(2) هود: 1</w:t>
      </w:r>
      <w:r w:rsidR="00E92973">
        <w:rPr>
          <w:rtl/>
        </w:rPr>
        <w:t xml:space="preserve">. </w:t>
      </w:r>
    </w:p>
    <w:p w:rsidR="00E92973" w:rsidRDefault="00633CFE" w:rsidP="007160BB">
      <w:pPr>
        <w:pStyle w:val="libFootnote0"/>
        <w:rPr>
          <w:rtl/>
        </w:rPr>
      </w:pPr>
      <w:r w:rsidRPr="00BB3718">
        <w:rPr>
          <w:rtl/>
        </w:rPr>
        <w:t>(*) كتبه الشهيد الصدر(قُدِّس سرّه)</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B3718">
        <w:rPr>
          <w:rtl/>
        </w:rPr>
        <w:lastRenderedPageBreak/>
        <w:t>وكان لهذا التدرّج في إنزاله أثرٌ كبير في تحقيق أهداف وإنجاح الدعوة وبناء الأُمّة</w:t>
      </w:r>
      <w:r w:rsidR="00E92973">
        <w:rPr>
          <w:rtl/>
        </w:rPr>
        <w:t xml:space="preserve">. </w:t>
      </w:r>
    </w:p>
    <w:p w:rsidR="00633CFE" w:rsidRPr="00BB3718" w:rsidRDefault="00633CFE" w:rsidP="00D91F12">
      <w:pPr>
        <w:pStyle w:val="libNormal"/>
      </w:pPr>
      <w:r w:rsidRPr="00BB3718">
        <w:rPr>
          <w:rtl/>
        </w:rPr>
        <w:t>كما أنّه كان آيةً من آيات الإعجاز في القرآن الكريم</w:t>
      </w:r>
      <w:r w:rsidR="00266414">
        <w:rPr>
          <w:rtl/>
        </w:rPr>
        <w:t xml:space="preserve">، </w:t>
      </w:r>
      <w:r w:rsidRPr="00BB3718">
        <w:rPr>
          <w:rtl/>
        </w:rPr>
        <w:t>ويتضح كلّ ذلك في النقاط التالية:</w:t>
      </w:r>
    </w:p>
    <w:p w:rsidR="00E92973" w:rsidRDefault="00633CFE" w:rsidP="00D91F12">
      <w:pPr>
        <w:pStyle w:val="libNormal"/>
        <w:rPr>
          <w:rtl/>
        </w:rPr>
      </w:pPr>
      <w:r w:rsidRPr="00BB3718">
        <w:rPr>
          <w:rtl/>
        </w:rPr>
        <w:t>1</w:t>
      </w:r>
      <w:r w:rsidR="0006252E">
        <w:rPr>
          <w:rtl/>
        </w:rPr>
        <w:t xml:space="preserve"> - </w:t>
      </w:r>
      <w:r w:rsidRPr="00BB3718">
        <w:rPr>
          <w:rtl/>
        </w:rPr>
        <w:t>مرّت على النبي والدعوة حالات مختلفة جدّاً خلال ثلاث وعشرين سنة</w:t>
      </w:r>
      <w:r w:rsidR="00266414">
        <w:rPr>
          <w:rtl/>
        </w:rPr>
        <w:t xml:space="preserve">، </w:t>
      </w:r>
      <w:r w:rsidRPr="00BB3718">
        <w:rPr>
          <w:rtl/>
        </w:rPr>
        <w:t>تبعاً لما مرّت به الدعوة من محن</w:t>
      </w:r>
      <w:r w:rsidR="00266414">
        <w:rPr>
          <w:rtl/>
        </w:rPr>
        <w:t xml:space="preserve">، </w:t>
      </w:r>
      <w:r w:rsidRPr="00BB3718">
        <w:rPr>
          <w:rtl/>
        </w:rPr>
        <w:t>وقاسته من شدائد</w:t>
      </w:r>
      <w:r w:rsidR="00266414">
        <w:rPr>
          <w:rtl/>
        </w:rPr>
        <w:t xml:space="preserve">، </w:t>
      </w:r>
      <w:r w:rsidRPr="00BB3718">
        <w:rPr>
          <w:rtl/>
        </w:rPr>
        <w:t>وما أحرزته من انتصار</w:t>
      </w:r>
      <w:r w:rsidR="00266414">
        <w:rPr>
          <w:rtl/>
        </w:rPr>
        <w:t xml:space="preserve">، </w:t>
      </w:r>
      <w:r w:rsidRPr="00BB3718">
        <w:rPr>
          <w:rtl/>
        </w:rPr>
        <w:t>وسجّلته من تقدّم</w:t>
      </w:r>
      <w:r w:rsidR="00266414">
        <w:rPr>
          <w:rtl/>
        </w:rPr>
        <w:t xml:space="preserve">، </w:t>
      </w:r>
      <w:r w:rsidRPr="00BB3718">
        <w:rPr>
          <w:rtl/>
        </w:rPr>
        <w:t>وهي حالات يتفاعل معها الإنسان الاعتيادي</w:t>
      </w:r>
      <w:r w:rsidR="00266414">
        <w:rPr>
          <w:rtl/>
        </w:rPr>
        <w:t xml:space="preserve">، </w:t>
      </w:r>
      <w:r w:rsidRPr="00BB3718">
        <w:rPr>
          <w:rtl/>
        </w:rPr>
        <w:t>وتنعكس على روحه وأقواله وأفعاله ويتأثّر بأسبابها وظروفها والعوامل المؤثّرة فيها</w:t>
      </w:r>
      <w:r w:rsidR="00266414">
        <w:rPr>
          <w:rtl/>
        </w:rPr>
        <w:t xml:space="preserve">، </w:t>
      </w:r>
      <w:r w:rsidRPr="00BB3718">
        <w:rPr>
          <w:rtl/>
        </w:rPr>
        <w:t>ولكنّ القرآن الذي واكب تلك السنين بمختلف حالاتها في الضعف والقوّة</w:t>
      </w:r>
      <w:r w:rsidR="00266414">
        <w:rPr>
          <w:rtl/>
        </w:rPr>
        <w:t xml:space="preserve">، </w:t>
      </w:r>
      <w:r w:rsidRPr="00BB3718">
        <w:rPr>
          <w:rtl/>
        </w:rPr>
        <w:t>في العسر واليسر</w:t>
      </w:r>
      <w:r w:rsidR="00266414">
        <w:rPr>
          <w:rtl/>
        </w:rPr>
        <w:t xml:space="preserve">، </w:t>
      </w:r>
      <w:r w:rsidRPr="00BB3718">
        <w:rPr>
          <w:rtl/>
        </w:rPr>
        <w:t>في لحظات الهزيمة ولحظات الانتصار</w:t>
      </w:r>
      <w:r w:rsidR="00266414">
        <w:rPr>
          <w:rtl/>
        </w:rPr>
        <w:t xml:space="preserve">، </w:t>
      </w:r>
      <w:r w:rsidRPr="00BB3718">
        <w:rPr>
          <w:rtl/>
        </w:rPr>
        <w:t>والتنزيل تدريجاً خلال تلك الأعوام كان يسير دائماً على خطّه الرفيع</w:t>
      </w:r>
      <w:r w:rsidR="00266414">
        <w:rPr>
          <w:rtl/>
        </w:rPr>
        <w:t xml:space="preserve">، </w:t>
      </w:r>
      <w:r w:rsidRPr="00BB3718">
        <w:rPr>
          <w:rtl/>
        </w:rPr>
        <w:t>لم ينعكس عليه أيّ لونٍ من ألوان الانفعال البشري الذي تثيره تلك الحالات</w:t>
      </w:r>
      <w:r w:rsidR="00E92973">
        <w:rPr>
          <w:rtl/>
        </w:rPr>
        <w:t xml:space="preserve">. </w:t>
      </w:r>
    </w:p>
    <w:p w:rsidR="00E92973" w:rsidRDefault="00633CFE" w:rsidP="005616C1">
      <w:pPr>
        <w:pStyle w:val="libNormal"/>
        <w:rPr>
          <w:rtl/>
        </w:rPr>
      </w:pPr>
      <w:r w:rsidRPr="00D91F12">
        <w:rPr>
          <w:rtl/>
        </w:rPr>
        <w:t>وهذا من مظاهر الإعجاز في القرآن</w:t>
      </w:r>
      <w:r w:rsidR="00266414">
        <w:rPr>
          <w:rtl/>
        </w:rPr>
        <w:t xml:space="preserve">، </w:t>
      </w:r>
      <w:r w:rsidRPr="00D91F12">
        <w:rPr>
          <w:rtl/>
        </w:rPr>
        <w:t>التي تبرهن على تنزيله من لدن عليٍّ حكيم؛ حيث لا يمكن أن توجد الانفعالات أو التأثيرات الأرضيّة على الذات الإلهيّة</w:t>
      </w:r>
      <w:r w:rsidR="00266414">
        <w:rPr>
          <w:rtl/>
        </w:rPr>
        <w:t xml:space="preserve">، </w:t>
      </w:r>
      <w:r w:rsidRPr="00D91F12">
        <w:rPr>
          <w:rtl/>
        </w:rPr>
        <w:t>ولم يكن القرآن ليحصل على هذا البرهان لولا إنزاله تدريجاً</w:t>
      </w:r>
      <w:r w:rsidR="00266414">
        <w:rPr>
          <w:rtl/>
        </w:rPr>
        <w:t xml:space="preserve">، </w:t>
      </w:r>
      <w:r w:rsidRPr="00D91F12">
        <w:rPr>
          <w:rtl/>
        </w:rPr>
        <w:t>في ظروف مختلفة وأحوالٍ متعددة</w:t>
      </w:r>
      <w:r w:rsidRPr="007160BB">
        <w:rPr>
          <w:rStyle w:val="libFootnotenumChar"/>
          <w:rtl/>
        </w:rPr>
        <w:t xml:space="preserve"> (1)</w:t>
      </w:r>
      <w:r w:rsidR="00E92973">
        <w:rPr>
          <w:rtl/>
        </w:rPr>
        <w:t xml:space="preserve">. </w:t>
      </w:r>
    </w:p>
    <w:p w:rsidR="003C3A11" w:rsidRDefault="00633CFE" w:rsidP="00D91F12">
      <w:pPr>
        <w:pStyle w:val="libNormal"/>
        <w:rPr>
          <w:rtl/>
        </w:rPr>
      </w:pPr>
      <w:r w:rsidRPr="00BB3718">
        <w:rPr>
          <w:rtl/>
        </w:rPr>
        <w:t>2</w:t>
      </w:r>
      <w:r w:rsidR="0006252E">
        <w:rPr>
          <w:rtl/>
        </w:rPr>
        <w:t xml:space="preserve"> - </w:t>
      </w:r>
      <w:r w:rsidRPr="00BB3718">
        <w:rPr>
          <w:rtl/>
        </w:rPr>
        <w:t>إنّ القرآن بتنزيله تدريجاً كان إمداداً معنويّاً مستمرّاً للنبي (صلّى الله عليه وآله) كما قال الله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وَقَالَ الَّذِينَ كَفَرُوا لَوْلا نُزِّلَ عَلَيْهِ الْقُرْآنُ جُمْلَةً وَاحِدَةً كَذَلِكَ لِنُثَبِّتَ بِهِ فُؤَادَكَ وَرَتَّلْنَاهُ تَرْتِيلاً</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BB3718" w:rsidRDefault="00633CFE" w:rsidP="00D91F12">
      <w:pPr>
        <w:pStyle w:val="libNormal"/>
      </w:pPr>
      <w:r w:rsidRPr="00BB3718">
        <w:rPr>
          <w:rFonts w:hint="cs"/>
          <w:rtl/>
        </w:rPr>
        <w:t>فإنّ الوحي إذا كان يتجدّد في كلِّ حادثةٍ كان أقوى للقلب</w:t>
      </w:r>
      <w:r w:rsidR="00266414">
        <w:rPr>
          <w:rFonts w:hint="cs"/>
          <w:rtl/>
        </w:rPr>
        <w:t xml:space="preserve">، </w:t>
      </w:r>
      <w:r w:rsidRPr="00BB3718">
        <w:rPr>
          <w:rFonts w:hint="cs"/>
          <w:rtl/>
        </w:rPr>
        <w:t>وأشدّ عناية</w:t>
      </w:r>
    </w:p>
    <w:p w:rsidR="00633CFE" w:rsidRPr="00BB3718" w:rsidRDefault="00633CFE" w:rsidP="007160BB">
      <w:pPr>
        <w:pStyle w:val="libLine"/>
      </w:pPr>
      <w:r w:rsidRPr="00BB3718">
        <w:rPr>
          <w:rtl/>
        </w:rPr>
        <w:t>________________________</w:t>
      </w:r>
    </w:p>
    <w:p w:rsidR="00E92973" w:rsidRDefault="00633CFE" w:rsidP="007160BB">
      <w:pPr>
        <w:pStyle w:val="libFootnote0"/>
        <w:rPr>
          <w:rtl/>
        </w:rPr>
      </w:pPr>
      <w:r w:rsidRPr="00BB3718">
        <w:rPr>
          <w:rtl/>
        </w:rPr>
        <w:t>(1) سوف نتعرّف على مزيد من التوضيح لهذا المعنى في بحث إعجاز القرآن</w:t>
      </w:r>
      <w:r w:rsidR="00E92973">
        <w:rPr>
          <w:rtl/>
        </w:rPr>
        <w:t xml:space="preserve">. </w:t>
      </w:r>
    </w:p>
    <w:p w:rsidR="00E92973" w:rsidRDefault="00633CFE" w:rsidP="007160BB">
      <w:pPr>
        <w:pStyle w:val="libFootnote0"/>
        <w:rPr>
          <w:rtl/>
        </w:rPr>
      </w:pPr>
      <w:r w:rsidRPr="00BB3718">
        <w:rPr>
          <w:rtl/>
        </w:rPr>
        <w:t>(2) الفرقان: 32</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B3718">
        <w:rPr>
          <w:rtl/>
        </w:rPr>
        <w:lastRenderedPageBreak/>
        <w:t>بالمرسَل إليه</w:t>
      </w:r>
      <w:r w:rsidR="00266414">
        <w:rPr>
          <w:rtl/>
        </w:rPr>
        <w:t xml:space="preserve">، </w:t>
      </w:r>
      <w:r w:rsidRPr="00BB3718">
        <w:rPr>
          <w:rtl/>
        </w:rPr>
        <w:t>ويستلزم ذلك: نزول المَلَك إليه</w:t>
      </w:r>
      <w:r w:rsidR="00266414">
        <w:rPr>
          <w:rtl/>
        </w:rPr>
        <w:t xml:space="preserve">، </w:t>
      </w:r>
      <w:r w:rsidRPr="00BB3718">
        <w:rPr>
          <w:rtl/>
        </w:rPr>
        <w:t>وتجدّد العهد به</w:t>
      </w:r>
      <w:r w:rsidR="00266414">
        <w:rPr>
          <w:rtl/>
        </w:rPr>
        <w:t xml:space="preserve">، </w:t>
      </w:r>
      <w:r w:rsidRPr="00BB3718">
        <w:rPr>
          <w:rtl/>
        </w:rPr>
        <w:t>وتقوية أمله في النصر</w:t>
      </w:r>
      <w:r w:rsidR="00266414">
        <w:rPr>
          <w:rtl/>
        </w:rPr>
        <w:t xml:space="preserve">، </w:t>
      </w:r>
      <w:r w:rsidRPr="00BB3718">
        <w:rPr>
          <w:rtl/>
        </w:rPr>
        <w:t>واستهانته بما يستجدّ ويتعاقب من محنٍ ومشاكل</w:t>
      </w:r>
      <w:r w:rsidR="00E92973">
        <w:rPr>
          <w:rtl/>
        </w:rPr>
        <w:t xml:space="preserve">. </w:t>
      </w:r>
    </w:p>
    <w:p w:rsidR="00633CFE" w:rsidRPr="00BB3718" w:rsidRDefault="00633CFE" w:rsidP="00D91F12">
      <w:pPr>
        <w:pStyle w:val="libNormal"/>
      </w:pPr>
      <w:r w:rsidRPr="00BB3718">
        <w:rPr>
          <w:rtl/>
        </w:rPr>
        <w:t>ولهذا نجد أنّ القرآن ينزل مسلّياً للنبي مرةً بعد مرة</w:t>
      </w:r>
      <w:r w:rsidR="00266414">
        <w:rPr>
          <w:rtl/>
        </w:rPr>
        <w:t xml:space="preserve">، </w:t>
      </w:r>
      <w:r w:rsidRPr="00BB3718">
        <w:rPr>
          <w:rtl/>
        </w:rPr>
        <w:t>مهوّناً عليه الشدائد كلّما وقع في محنة</w:t>
      </w:r>
      <w:r w:rsidR="00266414">
        <w:rPr>
          <w:rtl/>
        </w:rPr>
        <w:t xml:space="preserve">، </w:t>
      </w:r>
      <w:r w:rsidRPr="00BB3718">
        <w:rPr>
          <w:rtl/>
        </w:rPr>
        <w:t>يأمره تارةً بالصبر أمراً صريحاً</w:t>
      </w:r>
      <w:r w:rsidR="00266414">
        <w:rPr>
          <w:rtl/>
        </w:rPr>
        <w:t xml:space="preserve">، </w:t>
      </w:r>
      <w:r w:rsidRPr="00BB3718">
        <w:rPr>
          <w:rtl/>
        </w:rPr>
        <w:t>فيقول:</w:t>
      </w:r>
    </w:p>
    <w:p w:rsidR="00E92973" w:rsidRDefault="00633CFE" w:rsidP="005616C1">
      <w:pPr>
        <w:pStyle w:val="libNormal"/>
        <w:rPr>
          <w:rtl/>
        </w:rPr>
      </w:pPr>
      <w:r w:rsidRPr="0006252E">
        <w:rPr>
          <w:rStyle w:val="libAlaemChar"/>
          <w:rFonts w:hint="cs"/>
          <w:rtl/>
        </w:rPr>
        <w:t>(</w:t>
      </w:r>
      <w:r w:rsidRPr="00D91F12">
        <w:rPr>
          <w:rStyle w:val="libAieChar"/>
          <w:rFonts w:hint="cs"/>
          <w:rtl/>
        </w:rPr>
        <w:t xml:space="preserve"> وَاصْبِرْ عَلَى مَا يَقُولُونَ وَاهْجُرْهُمْ هَجْراً جَمِيلاً </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BB3718">
        <w:rPr>
          <w:rFonts w:hint="cs"/>
          <w:rtl/>
        </w:rPr>
        <w:t>وينهاه تارةً أُخرى عن الحزن</w:t>
      </w:r>
      <w:r w:rsidR="00266414">
        <w:rPr>
          <w:rFonts w:hint="cs"/>
          <w:rtl/>
        </w:rPr>
        <w:t xml:space="preserve">، </w:t>
      </w:r>
      <w:r w:rsidRPr="00BB3718">
        <w:rPr>
          <w:rFonts w:hint="cs"/>
          <w:rtl/>
        </w:rPr>
        <w:t>كما في قوله:</w:t>
      </w:r>
    </w:p>
    <w:p w:rsidR="00E92973" w:rsidRDefault="00633CFE" w:rsidP="005616C1">
      <w:pPr>
        <w:pStyle w:val="libNormal"/>
        <w:rPr>
          <w:rtl/>
        </w:rPr>
      </w:pPr>
      <w:r w:rsidRPr="0006252E">
        <w:rPr>
          <w:rStyle w:val="libAlaemChar"/>
          <w:rFonts w:hint="cs"/>
          <w:rtl/>
        </w:rPr>
        <w:t>(</w:t>
      </w:r>
      <w:r w:rsidRPr="00D91F12">
        <w:rPr>
          <w:rStyle w:val="libAieChar"/>
          <w:rFonts w:hint="cs"/>
          <w:rtl/>
        </w:rPr>
        <w:t xml:space="preserve"> وَلاَ يَحْزُنكَ قَوْلُهُمْ إِنَّ الْعِزَّةَ لِلّهِ جَمِيعاً </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BB3718">
        <w:rPr>
          <w:rFonts w:hint="cs"/>
          <w:rtl/>
        </w:rPr>
        <w:t>ويذكّره بسيرة الأنبياء الذين تقدموه من أولي العزم</w:t>
      </w:r>
      <w:r w:rsidR="00266414">
        <w:rPr>
          <w:rFonts w:hint="cs"/>
          <w:rtl/>
        </w:rPr>
        <w:t xml:space="preserve">، </w:t>
      </w:r>
      <w:r w:rsidRPr="00BB3718">
        <w:rPr>
          <w:rFonts w:hint="cs"/>
          <w:rtl/>
        </w:rPr>
        <w:t>فيقول:</w:t>
      </w:r>
    </w:p>
    <w:p w:rsidR="00E92973" w:rsidRDefault="00633CFE" w:rsidP="005616C1">
      <w:pPr>
        <w:pStyle w:val="libNormal"/>
        <w:rPr>
          <w:rtl/>
        </w:rPr>
      </w:pPr>
      <w:r w:rsidRPr="0006252E">
        <w:rPr>
          <w:rStyle w:val="libAlaemChar"/>
          <w:rFonts w:hint="cs"/>
          <w:rtl/>
        </w:rPr>
        <w:t>(</w:t>
      </w:r>
      <w:r w:rsidRPr="00D91F12">
        <w:rPr>
          <w:rStyle w:val="libAieChar"/>
          <w:rFonts w:hint="cs"/>
          <w:rtl/>
        </w:rPr>
        <w:t xml:space="preserve"> فَاصْبِرْ كَمَا صَبَرَ أُوْلُوا الْعَزْمِ مِنَ الرُّسُلِ</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D91F12">
      <w:pPr>
        <w:pStyle w:val="libNormal"/>
        <w:rPr>
          <w:rtl/>
        </w:rPr>
      </w:pPr>
      <w:r w:rsidRPr="00BB3718">
        <w:rPr>
          <w:rFonts w:hint="cs"/>
          <w:rtl/>
        </w:rPr>
        <w:t>ويخفّف عنه أحياناً</w:t>
      </w:r>
      <w:r w:rsidR="00266414">
        <w:rPr>
          <w:rFonts w:hint="cs"/>
          <w:rtl/>
        </w:rPr>
        <w:t xml:space="preserve">، </w:t>
      </w:r>
      <w:r w:rsidRPr="00BB3718">
        <w:rPr>
          <w:rFonts w:hint="cs"/>
          <w:rtl/>
        </w:rPr>
        <w:t>ويعلمه أنّ الكافرين لا يجرحون شخصه ولا يتهمونه بالكذب لذاته</w:t>
      </w:r>
      <w:r w:rsidR="00266414">
        <w:rPr>
          <w:rFonts w:hint="cs"/>
          <w:rtl/>
        </w:rPr>
        <w:t xml:space="preserve">، </w:t>
      </w:r>
      <w:r w:rsidRPr="00BB3718">
        <w:rPr>
          <w:rFonts w:hint="cs"/>
          <w:rtl/>
        </w:rPr>
        <w:t>وإنّما يعاندون الحقَّ بغياً كما هو شأن الجاحدين في كلّ عصر</w:t>
      </w:r>
      <w:r w:rsidR="00266414">
        <w:rPr>
          <w:rFonts w:hint="cs"/>
          <w:rtl/>
        </w:rPr>
        <w:t xml:space="preserve">، </w:t>
      </w:r>
      <w:r w:rsidRPr="00BB3718">
        <w:rPr>
          <w:rFonts w:hint="cs"/>
          <w:rtl/>
        </w:rPr>
        <w:t>كما في قوله:</w:t>
      </w:r>
    </w:p>
    <w:p w:rsidR="00E92973" w:rsidRDefault="00633CFE" w:rsidP="005616C1">
      <w:pPr>
        <w:pStyle w:val="libNormal"/>
        <w:rPr>
          <w:rtl/>
        </w:rPr>
      </w:pPr>
      <w:r w:rsidRPr="0006252E">
        <w:rPr>
          <w:rStyle w:val="libAlaemChar"/>
          <w:rFonts w:hint="cs"/>
          <w:rtl/>
        </w:rPr>
        <w:t>(</w:t>
      </w:r>
      <w:r w:rsidRPr="00D91F12">
        <w:rPr>
          <w:rStyle w:val="libAieChar"/>
          <w:rFonts w:hint="cs"/>
          <w:rtl/>
        </w:rPr>
        <w:t>قَدْ نَعْلَمُ إِنَّهُ لَيَحْزُنُكَ الَّذِي يَقُولُونَ فَإِنَّهُمْ لاَ يُكَذِّبُونَكَ وَلَكِنَّ الظَّالِمِينَ بِآيَاتِ اللّهِ يَجْحَدُونَ</w:t>
      </w:r>
      <w:r w:rsidRPr="0006252E">
        <w:rPr>
          <w:rStyle w:val="libAlaemChar"/>
          <w:rFonts w:hint="cs"/>
          <w:rtl/>
        </w:rPr>
        <w:t>)</w:t>
      </w:r>
      <w:r w:rsidRPr="007160BB">
        <w:rPr>
          <w:rStyle w:val="libFootnotenumChar"/>
          <w:rFonts w:hint="cs"/>
          <w:rtl/>
        </w:rPr>
        <w:t>(4)</w:t>
      </w:r>
      <w:r w:rsidR="00E92973">
        <w:rPr>
          <w:rFonts w:hint="cs"/>
          <w:rtl/>
        </w:rPr>
        <w:t xml:space="preserve">. </w:t>
      </w:r>
    </w:p>
    <w:p w:rsidR="00E92973" w:rsidRDefault="00633CFE" w:rsidP="00D91F12">
      <w:pPr>
        <w:pStyle w:val="libNormal"/>
        <w:rPr>
          <w:rtl/>
        </w:rPr>
      </w:pPr>
      <w:r w:rsidRPr="00BB3718">
        <w:rPr>
          <w:rFonts w:hint="cs"/>
          <w:rtl/>
        </w:rPr>
        <w:t>3</w:t>
      </w:r>
      <w:r w:rsidR="0006252E">
        <w:rPr>
          <w:rFonts w:hint="cs"/>
          <w:rtl/>
        </w:rPr>
        <w:t xml:space="preserve"> - </w:t>
      </w:r>
      <w:r w:rsidRPr="00BB3718">
        <w:rPr>
          <w:rFonts w:hint="cs"/>
          <w:rtl/>
        </w:rPr>
        <w:t>إنّ القرآن الكريم ليس كتاباً كسائر الكتب التي تؤلَّف للتعليم والبحث العلمي</w:t>
      </w:r>
      <w:r w:rsidR="00266414">
        <w:rPr>
          <w:rFonts w:hint="cs"/>
          <w:rtl/>
        </w:rPr>
        <w:t xml:space="preserve">، </w:t>
      </w:r>
      <w:r w:rsidRPr="00BB3718">
        <w:rPr>
          <w:rFonts w:hint="cs"/>
          <w:rtl/>
        </w:rPr>
        <w:t>وإنّما هو عملية تغيير الإنسان تغييراً شاملاً كاملاً في عقله وروحه وإرادته</w:t>
      </w:r>
      <w:r w:rsidR="00266414">
        <w:rPr>
          <w:rFonts w:hint="cs"/>
          <w:rtl/>
        </w:rPr>
        <w:t xml:space="preserve">، </w:t>
      </w:r>
      <w:r w:rsidRPr="00BB3718">
        <w:rPr>
          <w:rFonts w:hint="cs"/>
          <w:rtl/>
        </w:rPr>
        <w:t>وهدفه الأساس هو صنع أُمّة وبناء حضارة</w:t>
      </w:r>
      <w:r w:rsidR="00266414">
        <w:rPr>
          <w:rFonts w:hint="cs"/>
          <w:rtl/>
        </w:rPr>
        <w:t xml:space="preserve">، </w:t>
      </w:r>
      <w:r w:rsidRPr="00BB3718">
        <w:rPr>
          <w:rFonts w:hint="cs"/>
          <w:rtl/>
        </w:rPr>
        <w:t>وهذا العمل لا يمكن أن يوجد مرةً واحدة وإنّما هو عمل تدريجي بطبيعته</w:t>
      </w:r>
      <w:r w:rsidR="00266414">
        <w:rPr>
          <w:rFonts w:hint="cs"/>
          <w:rtl/>
        </w:rPr>
        <w:t xml:space="preserve">، </w:t>
      </w:r>
      <w:r w:rsidRPr="00BB3718">
        <w:rPr>
          <w:rFonts w:hint="cs"/>
          <w:rtl/>
        </w:rPr>
        <w:t>ولهذا كان من الضروري أن ينزل القرآن الكريم تدريجاً؛ ليُحْكِم عملية البناء وينشئ أساساً بعد أساس</w:t>
      </w:r>
      <w:r w:rsidR="00266414">
        <w:rPr>
          <w:rFonts w:hint="cs"/>
          <w:rtl/>
        </w:rPr>
        <w:t xml:space="preserve">، </w:t>
      </w:r>
      <w:r w:rsidRPr="00BB3718">
        <w:rPr>
          <w:rFonts w:hint="cs"/>
          <w:rtl/>
        </w:rPr>
        <w:t>ويجتذّ جذور الجاهليّة ورواسبها بأناةٍ وحكمة</w:t>
      </w:r>
      <w:r w:rsidR="00E92973">
        <w:rPr>
          <w:rFonts w:hint="cs"/>
          <w:rtl/>
        </w:rPr>
        <w:t xml:space="preserve">. </w:t>
      </w:r>
    </w:p>
    <w:p w:rsidR="00633CFE" w:rsidRPr="00BB3718" w:rsidRDefault="00633CFE" w:rsidP="00D91F12">
      <w:pPr>
        <w:pStyle w:val="libNormal"/>
      </w:pPr>
      <w:r w:rsidRPr="00BB3718">
        <w:rPr>
          <w:rFonts w:hint="cs"/>
          <w:rtl/>
        </w:rPr>
        <w:t>وعلى أساس هذه الأناة والحكمة في عمليّة التغيير والبناء</w:t>
      </w:r>
      <w:r w:rsidR="00266414">
        <w:rPr>
          <w:rFonts w:hint="cs"/>
          <w:rtl/>
        </w:rPr>
        <w:t xml:space="preserve">، </w:t>
      </w:r>
      <w:r w:rsidRPr="00BB3718">
        <w:rPr>
          <w:rFonts w:hint="cs"/>
          <w:rtl/>
        </w:rPr>
        <w:t>نجد أنّ الإسلام تدرّج في علاج القضايا العميقة بجذورها في نفس الفرد أو نفس المجتمع</w:t>
      </w:r>
      <w:r w:rsidR="00266414">
        <w:rPr>
          <w:rFonts w:hint="cs"/>
          <w:rtl/>
        </w:rPr>
        <w:t xml:space="preserve">، </w:t>
      </w:r>
      <w:r w:rsidRPr="00BB3718">
        <w:rPr>
          <w:rFonts w:hint="cs"/>
          <w:rtl/>
        </w:rPr>
        <w:t>وقاوم</w:t>
      </w:r>
    </w:p>
    <w:p w:rsidR="00633CFE" w:rsidRPr="00BB3718" w:rsidRDefault="00633CFE" w:rsidP="007160BB">
      <w:pPr>
        <w:pStyle w:val="libLine"/>
      </w:pPr>
      <w:r w:rsidRPr="00BB3718">
        <w:rPr>
          <w:rtl/>
        </w:rPr>
        <w:t>________________________</w:t>
      </w:r>
    </w:p>
    <w:p w:rsidR="00E92973" w:rsidRDefault="00633CFE" w:rsidP="007160BB">
      <w:pPr>
        <w:pStyle w:val="libFootnote0"/>
        <w:rPr>
          <w:rtl/>
        </w:rPr>
      </w:pPr>
      <w:r w:rsidRPr="00BB3718">
        <w:rPr>
          <w:rtl/>
        </w:rPr>
        <w:t>(1) المزّمّل: 10</w:t>
      </w:r>
      <w:r w:rsidR="00E92973">
        <w:rPr>
          <w:rtl/>
        </w:rPr>
        <w:t xml:space="preserve">. </w:t>
      </w:r>
    </w:p>
    <w:p w:rsidR="00E92973" w:rsidRDefault="00633CFE" w:rsidP="007160BB">
      <w:pPr>
        <w:pStyle w:val="libFootnote0"/>
        <w:rPr>
          <w:rtl/>
        </w:rPr>
      </w:pPr>
      <w:r w:rsidRPr="00BB3718">
        <w:rPr>
          <w:rtl/>
        </w:rPr>
        <w:t>(2) يونس: 65</w:t>
      </w:r>
      <w:r w:rsidR="00E92973">
        <w:rPr>
          <w:rtl/>
        </w:rPr>
        <w:t xml:space="preserve">. </w:t>
      </w:r>
    </w:p>
    <w:p w:rsidR="00E92973" w:rsidRDefault="00633CFE" w:rsidP="007160BB">
      <w:pPr>
        <w:pStyle w:val="libFootnote0"/>
        <w:rPr>
          <w:rtl/>
        </w:rPr>
      </w:pPr>
      <w:r w:rsidRPr="00BB3718">
        <w:rPr>
          <w:rtl/>
        </w:rPr>
        <w:t>(3) الأحقاف: 35</w:t>
      </w:r>
      <w:r w:rsidR="00E92973">
        <w:rPr>
          <w:rtl/>
        </w:rPr>
        <w:t xml:space="preserve">. </w:t>
      </w:r>
    </w:p>
    <w:p w:rsidR="00E92973" w:rsidRDefault="00633CFE" w:rsidP="007160BB">
      <w:pPr>
        <w:pStyle w:val="libFootnote0"/>
        <w:rPr>
          <w:rtl/>
        </w:rPr>
      </w:pPr>
      <w:r w:rsidRPr="00BB3718">
        <w:rPr>
          <w:rtl/>
        </w:rPr>
        <w:t>(4) الأنعام: 33</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B3718">
        <w:rPr>
          <w:rtl/>
        </w:rPr>
        <w:lastRenderedPageBreak/>
        <w:t>بعضها على مراحل حتّى استطاع أن يستأصلها ويجتث جذورها</w:t>
      </w:r>
      <w:r w:rsidR="00266414">
        <w:rPr>
          <w:rtl/>
        </w:rPr>
        <w:t xml:space="preserve">، </w:t>
      </w:r>
      <w:r w:rsidRPr="00BB3718">
        <w:rPr>
          <w:rtl/>
        </w:rPr>
        <w:t>وقصّة تحريم الخمر وتدرّج القرآن في الإعلان عنها من أمثلة ذلك</w:t>
      </w:r>
      <w:r w:rsidR="00266414">
        <w:rPr>
          <w:rtl/>
        </w:rPr>
        <w:t xml:space="preserve">، </w:t>
      </w:r>
      <w:r w:rsidRPr="00BB3718">
        <w:rPr>
          <w:rtl/>
        </w:rPr>
        <w:t>وكذلك الموقف من مختلف قضايا الأخلاق والقتال والشريعة؛ فلو أنّ القرآن نزل جملةً واحدة بكلِّ أحكامه ومعطياته الجديدة</w:t>
      </w:r>
      <w:r w:rsidR="00266414">
        <w:rPr>
          <w:rtl/>
        </w:rPr>
        <w:t xml:space="preserve">، </w:t>
      </w:r>
      <w:r w:rsidRPr="00BB3718">
        <w:rPr>
          <w:rtl/>
        </w:rPr>
        <w:t>لنفر الناس منه</w:t>
      </w:r>
      <w:r w:rsidR="00266414">
        <w:rPr>
          <w:rtl/>
        </w:rPr>
        <w:t xml:space="preserve">، </w:t>
      </w:r>
      <w:r w:rsidRPr="00BB3718">
        <w:rPr>
          <w:rtl/>
        </w:rPr>
        <w:t>ولما استطاع أن يحقّق الانقلاب العظيم الذي أنجزه في التأريخ</w:t>
      </w:r>
      <w:r w:rsidR="00E92973">
        <w:rPr>
          <w:rtl/>
        </w:rPr>
        <w:t xml:space="preserve">. </w:t>
      </w:r>
    </w:p>
    <w:p w:rsidR="003C3A11" w:rsidRDefault="00633CFE" w:rsidP="00D91F12">
      <w:pPr>
        <w:pStyle w:val="libNormal"/>
        <w:rPr>
          <w:rtl/>
        </w:rPr>
      </w:pPr>
      <w:r w:rsidRPr="00BB3718">
        <w:rPr>
          <w:rtl/>
        </w:rPr>
        <w:t>4</w:t>
      </w:r>
      <w:r w:rsidR="0006252E">
        <w:rPr>
          <w:rtl/>
        </w:rPr>
        <w:t xml:space="preserve"> - </w:t>
      </w:r>
      <w:r w:rsidRPr="00BB3718">
        <w:rPr>
          <w:rtl/>
        </w:rPr>
        <w:t>إنّ الرسالة الإسلامية كانت تواجه الشبهات والاتهامات والمواقف السياسية والأطروحات الثقافية والإثارات والأسئلة المختلفة من قِبَل المشركين</w:t>
      </w:r>
      <w:r w:rsidR="00266414">
        <w:rPr>
          <w:rtl/>
        </w:rPr>
        <w:t xml:space="preserve">، </w:t>
      </w:r>
      <w:r w:rsidRPr="00BB3718">
        <w:rPr>
          <w:rtl/>
        </w:rPr>
        <w:t>وكان النبي (صلّى الله عليه وآله) بحاجة إلى أن يواجه كلَّ ذلك بالموقف والتفسير المناسبَين</w:t>
      </w:r>
      <w:r w:rsidR="00266414">
        <w:rPr>
          <w:rtl/>
        </w:rPr>
        <w:t xml:space="preserve">، </w:t>
      </w:r>
      <w:r w:rsidRPr="00BB3718">
        <w:rPr>
          <w:rtl/>
        </w:rPr>
        <w:t>وهذا لا يمكن أن يتمّ إلاّ بشكلٍ تدريجي؛ لأن طبيعة هذه المواقف والنشاطات المعادية هي طبيعة تدريجيّة</w:t>
      </w:r>
      <w:r w:rsidR="00266414">
        <w:rPr>
          <w:rtl/>
        </w:rPr>
        <w:t xml:space="preserve">، </w:t>
      </w:r>
      <w:r w:rsidRPr="00BB3718">
        <w:rPr>
          <w:rtl/>
        </w:rPr>
        <w:t>وتحتاج إلى معالجة ميدانية مستمرة</w:t>
      </w:r>
      <w:r w:rsidR="00266414">
        <w:rPr>
          <w:rtl/>
        </w:rPr>
        <w:t xml:space="preserve">، </w:t>
      </w:r>
      <w:r w:rsidRPr="00BB3718">
        <w:rPr>
          <w:rtl/>
        </w:rPr>
        <w:t>وهذا لعلّه المراد من سياق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 xml:space="preserve"> وَلا يَأْتُونَكَ بِمَثَلٍ إِلاَّ جِئْنَاكَ بِالْحَقِّ وَأَحْسَنَ تَفْسِيراً </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7160BB" w:rsidRDefault="00633CFE" w:rsidP="007160BB">
      <w:pPr>
        <w:pStyle w:val="Heading3"/>
      </w:pPr>
      <w:bookmarkStart w:id="21" w:name="_Toc426452045"/>
      <w:r w:rsidRPr="00BB3718">
        <w:rPr>
          <w:rtl/>
        </w:rPr>
        <w:t>نزول القرآن الكريم باللُّغة العربية:</w:t>
      </w:r>
      <w:bookmarkEnd w:id="21"/>
    </w:p>
    <w:p w:rsidR="00E92973" w:rsidRDefault="00633CFE" w:rsidP="00D91F12">
      <w:pPr>
        <w:pStyle w:val="libNormal"/>
        <w:rPr>
          <w:rtl/>
        </w:rPr>
      </w:pPr>
      <w:r w:rsidRPr="00BB3718">
        <w:rPr>
          <w:rFonts w:hint="cs"/>
          <w:rtl/>
        </w:rPr>
        <w:t>لقد نزل القرآن الكريم باللُّغة العربية دون غيرها من اللُّغات</w:t>
      </w:r>
      <w:r w:rsidR="00266414">
        <w:rPr>
          <w:rFonts w:hint="cs"/>
          <w:rtl/>
        </w:rPr>
        <w:t xml:space="preserve">، </w:t>
      </w:r>
      <w:r w:rsidRPr="00BB3718">
        <w:rPr>
          <w:rFonts w:hint="cs"/>
          <w:rtl/>
        </w:rPr>
        <w:t>وهذه الظاهرة قد يكون سببها الميزات التي تختص بها اللُّغة العربية من بين اللُّغات الأُخرى</w:t>
      </w:r>
      <w:r w:rsidR="00266414">
        <w:rPr>
          <w:rFonts w:hint="cs"/>
          <w:rtl/>
        </w:rPr>
        <w:t xml:space="preserve">، </w:t>
      </w:r>
      <w:r w:rsidRPr="00BB3718">
        <w:rPr>
          <w:rFonts w:hint="cs"/>
          <w:rtl/>
        </w:rPr>
        <w:t>ممّا يجعلها أشرف اللُّغات</w:t>
      </w:r>
      <w:r w:rsidR="00266414">
        <w:rPr>
          <w:rFonts w:hint="cs"/>
          <w:rtl/>
        </w:rPr>
        <w:t xml:space="preserve">، </w:t>
      </w:r>
      <w:r w:rsidRPr="00BB3718">
        <w:rPr>
          <w:rFonts w:hint="cs"/>
          <w:rtl/>
        </w:rPr>
        <w:t>وأقدرها على استيعاب أوسع المعاني أو التعبير عنها</w:t>
      </w:r>
      <w:r w:rsidR="00266414">
        <w:rPr>
          <w:rFonts w:hint="cs"/>
          <w:rtl/>
        </w:rPr>
        <w:t xml:space="preserve">، </w:t>
      </w:r>
      <w:r w:rsidRPr="00BB3718">
        <w:rPr>
          <w:rFonts w:hint="cs"/>
          <w:rtl/>
        </w:rPr>
        <w:t>كما قد يوحي ذلك بعض النصوص</w:t>
      </w:r>
      <w:r w:rsidR="00266414">
        <w:rPr>
          <w:rFonts w:hint="cs"/>
          <w:rtl/>
        </w:rPr>
        <w:t xml:space="preserve">، </w:t>
      </w:r>
      <w:r w:rsidRPr="00BB3718">
        <w:rPr>
          <w:rFonts w:hint="cs"/>
          <w:rtl/>
        </w:rPr>
        <w:t>أو تنتهي إليه دراسات علم اللُّغات وخصائصها</w:t>
      </w:r>
      <w:r w:rsidR="00E92973">
        <w:rPr>
          <w:rFonts w:hint="cs"/>
          <w:rtl/>
        </w:rPr>
        <w:t xml:space="preserve">. </w:t>
      </w:r>
    </w:p>
    <w:p w:rsidR="00E92973" w:rsidRDefault="00633CFE" w:rsidP="00D91F12">
      <w:pPr>
        <w:pStyle w:val="libNormal"/>
        <w:rPr>
          <w:rtl/>
        </w:rPr>
      </w:pPr>
      <w:r w:rsidRPr="00BB3718">
        <w:rPr>
          <w:rFonts w:hint="cs"/>
          <w:rtl/>
        </w:rPr>
        <w:t>ولكنّ الشيء الذي يمكن أن يستفاد من القرآن الكريم</w:t>
      </w:r>
      <w:r w:rsidR="0006252E">
        <w:rPr>
          <w:rFonts w:hint="cs"/>
          <w:rtl/>
        </w:rPr>
        <w:t xml:space="preserve"> - </w:t>
      </w:r>
      <w:r w:rsidRPr="00BB3718">
        <w:rPr>
          <w:rFonts w:hint="cs"/>
          <w:rtl/>
        </w:rPr>
        <w:t>وكذلك التأمل في هذه الظاهرة</w:t>
      </w:r>
      <w:r w:rsidR="0006252E">
        <w:rPr>
          <w:rFonts w:hint="cs"/>
          <w:rtl/>
        </w:rPr>
        <w:t xml:space="preserve"> - </w:t>
      </w:r>
      <w:r w:rsidRPr="00BB3718">
        <w:rPr>
          <w:rFonts w:hint="cs"/>
          <w:rtl/>
        </w:rPr>
        <w:t>هو تفسيرها على أساس ارتباط هذه الظاهرة</w:t>
      </w:r>
      <w:r w:rsidR="0006252E">
        <w:rPr>
          <w:rFonts w:hint="cs"/>
          <w:rtl/>
        </w:rPr>
        <w:t xml:space="preserve"> - </w:t>
      </w:r>
      <w:r w:rsidRPr="00BB3718">
        <w:rPr>
          <w:rFonts w:hint="cs"/>
          <w:rtl/>
        </w:rPr>
        <w:t>أيضاً</w:t>
      </w:r>
      <w:r w:rsidR="0006252E">
        <w:rPr>
          <w:rFonts w:hint="cs"/>
          <w:rtl/>
        </w:rPr>
        <w:t xml:space="preserve"> - </w:t>
      </w:r>
      <w:r w:rsidRPr="00BB3718">
        <w:rPr>
          <w:rFonts w:hint="cs"/>
          <w:rtl/>
        </w:rPr>
        <w:t>بالهدف التغييري الذي أشرنا إليه</w:t>
      </w:r>
      <w:r w:rsidR="00266414">
        <w:rPr>
          <w:rFonts w:hint="cs"/>
          <w:rtl/>
        </w:rPr>
        <w:t xml:space="preserve">، </w:t>
      </w:r>
      <w:r w:rsidRPr="00BB3718">
        <w:rPr>
          <w:rFonts w:hint="cs"/>
          <w:rtl/>
        </w:rPr>
        <w:t>ولا ينافي هذا الارتباط شرف اللُّغة العربية وخصائصها البلاغيّة</w:t>
      </w:r>
      <w:r w:rsidR="00E92973">
        <w:rPr>
          <w:rFonts w:hint="cs"/>
          <w:rtl/>
        </w:rPr>
        <w:t xml:space="preserve">. </w:t>
      </w:r>
    </w:p>
    <w:p w:rsidR="003C3A11" w:rsidRDefault="00633CFE" w:rsidP="007160BB">
      <w:pPr>
        <w:pStyle w:val="libLine"/>
      </w:pPr>
      <w:r w:rsidRPr="00BB3718">
        <w:rPr>
          <w:rtl/>
        </w:rPr>
        <w:t>________________________</w:t>
      </w:r>
    </w:p>
    <w:p w:rsidR="00E92973" w:rsidRDefault="00633CFE" w:rsidP="007160BB">
      <w:pPr>
        <w:pStyle w:val="libFootnote0"/>
        <w:rPr>
          <w:rtl/>
        </w:rPr>
      </w:pPr>
      <w:r w:rsidRPr="00BB3718">
        <w:rPr>
          <w:rtl/>
        </w:rPr>
        <w:t>(1) الفرقان: 33</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9949E1">
        <w:rPr>
          <w:rFonts w:hint="cs"/>
          <w:rtl/>
        </w:rPr>
        <w:lastRenderedPageBreak/>
        <w:t>فبالرّغم من أنّ القرآن نزل هدايةً للعالمين</w:t>
      </w:r>
      <w:r w:rsidR="00266414">
        <w:rPr>
          <w:rFonts w:hint="cs"/>
          <w:rtl/>
        </w:rPr>
        <w:t xml:space="preserve">، </w:t>
      </w:r>
      <w:r w:rsidRPr="009949E1">
        <w:rPr>
          <w:rFonts w:hint="cs"/>
          <w:rtl/>
        </w:rPr>
        <w:t>ومن أجل أن يرسم الطريق لكلِّ البشريّة</w:t>
      </w:r>
      <w:r w:rsidR="00266414">
        <w:rPr>
          <w:rFonts w:hint="cs"/>
          <w:rtl/>
        </w:rPr>
        <w:t xml:space="preserve">، </w:t>
      </w:r>
      <w:r w:rsidRPr="009949E1">
        <w:rPr>
          <w:rFonts w:hint="cs"/>
          <w:rtl/>
        </w:rPr>
        <w:t>ولا يختص بقومٍ دون قوم</w:t>
      </w:r>
      <w:r w:rsidR="00266414">
        <w:rPr>
          <w:rFonts w:hint="cs"/>
          <w:rtl/>
        </w:rPr>
        <w:t xml:space="preserve">، </w:t>
      </w:r>
      <w:r w:rsidRPr="009949E1">
        <w:rPr>
          <w:rFonts w:hint="cs"/>
          <w:rtl/>
        </w:rPr>
        <w:t>ولكن باعتبار أنّ الجماعة الأُولى التي كان يراد مخاطبتها بالقرآن هم عرب</w:t>
      </w:r>
      <w:r w:rsidR="00266414">
        <w:rPr>
          <w:rFonts w:hint="cs"/>
          <w:rtl/>
        </w:rPr>
        <w:t xml:space="preserve">، </w:t>
      </w:r>
      <w:r w:rsidRPr="009949E1">
        <w:rPr>
          <w:rFonts w:hint="cs"/>
          <w:rtl/>
        </w:rPr>
        <w:t>واستهدف القرآن الكريم أن يخلق ضمن هذه الجماعة القاعدة التي ينطلق منها الإسلام</w:t>
      </w:r>
      <w:r w:rsidR="0006252E">
        <w:rPr>
          <w:rFonts w:hint="cs"/>
          <w:rtl/>
        </w:rPr>
        <w:t xml:space="preserve"> - </w:t>
      </w:r>
      <w:r w:rsidRPr="009949E1">
        <w:rPr>
          <w:rFonts w:hint="cs"/>
          <w:rtl/>
        </w:rPr>
        <w:t>كما أشرنا إلى ذلك سابقاً</w:t>
      </w:r>
      <w:r w:rsidR="0006252E">
        <w:rPr>
          <w:rFonts w:hint="cs"/>
          <w:rtl/>
        </w:rPr>
        <w:t xml:space="preserve"> - </w:t>
      </w:r>
      <w:r w:rsidRPr="009949E1">
        <w:rPr>
          <w:rFonts w:hint="cs"/>
          <w:rtl/>
        </w:rPr>
        <w:t>اقتضى ذلك نزول القرآن باللُّغة العربية</w:t>
      </w:r>
      <w:r w:rsidR="00266414">
        <w:rPr>
          <w:rFonts w:hint="cs"/>
          <w:rtl/>
        </w:rPr>
        <w:t xml:space="preserve">، </w:t>
      </w:r>
      <w:r w:rsidRPr="009949E1">
        <w:rPr>
          <w:rFonts w:hint="cs"/>
          <w:rtl/>
        </w:rPr>
        <w:t>ولولا ذلك لأمكن أن نفترض</w:t>
      </w:r>
      <w:r w:rsidR="0006252E">
        <w:rPr>
          <w:rFonts w:hint="cs"/>
          <w:rtl/>
        </w:rPr>
        <w:t xml:space="preserve"> - </w:t>
      </w:r>
      <w:r w:rsidRPr="009949E1">
        <w:rPr>
          <w:rFonts w:hint="cs"/>
          <w:rtl/>
        </w:rPr>
        <w:t>والله العالم</w:t>
      </w:r>
      <w:r w:rsidR="0006252E">
        <w:rPr>
          <w:rFonts w:hint="cs"/>
          <w:rtl/>
        </w:rPr>
        <w:t xml:space="preserve"> - </w:t>
      </w:r>
      <w:r w:rsidRPr="009949E1">
        <w:rPr>
          <w:rFonts w:hint="cs"/>
          <w:rtl/>
        </w:rPr>
        <w:t>نزول القرآن بلغةٍ أُخرى</w:t>
      </w:r>
      <w:r w:rsidR="00266414">
        <w:rPr>
          <w:rFonts w:hint="cs"/>
          <w:rtl/>
        </w:rPr>
        <w:t xml:space="preserve">، </w:t>
      </w:r>
      <w:r w:rsidRPr="009949E1">
        <w:rPr>
          <w:rFonts w:hint="cs"/>
          <w:rtl/>
        </w:rPr>
        <w:t>وبذلك ترتبط هذه الظاهرة بقضيّة الهدف التغييري</w:t>
      </w:r>
      <w:r w:rsidR="00266414">
        <w:rPr>
          <w:rFonts w:hint="cs"/>
          <w:rtl/>
        </w:rPr>
        <w:t xml:space="preserve">، </w:t>
      </w:r>
      <w:r w:rsidRPr="009949E1">
        <w:rPr>
          <w:rFonts w:hint="cs"/>
          <w:rtl/>
        </w:rPr>
        <w:t>وإلاّ لأمكن أن نفترض أنّ الهداية والمضمون يمكن أن يعطيا بأي لغةٍ أُخرى</w:t>
      </w:r>
      <w:r w:rsidR="00E92973">
        <w:rPr>
          <w:rFonts w:hint="cs"/>
          <w:rtl/>
        </w:rPr>
        <w:t xml:space="preserve">. </w:t>
      </w:r>
    </w:p>
    <w:p w:rsidR="00633CFE" w:rsidRPr="009949E1" w:rsidRDefault="00633CFE" w:rsidP="005616C1">
      <w:pPr>
        <w:pStyle w:val="libNormal"/>
      </w:pPr>
      <w:r w:rsidRPr="00D91F12">
        <w:rPr>
          <w:rFonts w:hint="cs"/>
          <w:rtl/>
        </w:rPr>
        <w:t>ولمّا كانت ضرورات التغيير</w:t>
      </w:r>
      <w:r w:rsidR="0006252E">
        <w:rPr>
          <w:rFonts w:hint="cs"/>
          <w:rtl/>
        </w:rPr>
        <w:t xml:space="preserve"> - </w:t>
      </w:r>
      <w:r w:rsidRPr="00D91F12">
        <w:rPr>
          <w:rFonts w:hint="cs"/>
          <w:rtl/>
        </w:rPr>
        <w:t>الذي يريد القرآن أن يحقّقه في البشريّة</w:t>
      </w:r>
      <w:r w:rsidR="0006252E">
        <w:rPr>
          <w:rFonts w:hint="cs"/>
          <w:rtl/>
        </w:rPr>
        <w:t xml:space="preserve"> - </w:t>
      </w:r>
      <w:r w:rsidRPr="00D91F12">
        <w:rPr>
          <w:rFonts w:hint="cs"/>
          <w:rtl/>
        </w:rPr>
        <w:t>اقتضت أن يكون منطلق هذا التغيير هو الجزيرة العربية</w:t>
      </w:r>
      <w:r w:rsidRPr="007160BB">
        <w:rPr>
          <w:rStyle w:val="libFootnotenumChar"/>
          <w:rFonts w:hint="cs"/>
          <w:rtl/>
        </w:rPr>
        <w:t>(1)</w:t>
      </w:r>
      <w:r w:rsidR="00266414">
        <w:rPr>
          <w:rFonts w:hint="cs"/>
          <w:rtl/>
        </w:rPr>
        <w:t xml:space="preserve">، </w:t>
      </w:r>
      <w:r w:rsidRPr="00D91F12">
        <w:rPr>
          <w:rFonts w:hint="cs"/>
          <w:rtl/>
        </w:rPr>
        <w:t>لذا أصبح من الضروري أن يكون القرآن باللُّغة العربية للأسباب التالية التي أشار القرآن إلى بعضها في تفسير هذه الظاهرة:</w:t>
      </w:r>
    </w:p>
    <w:p w:rsidR="00633CFE" w:rsidRPr="007160BB" w:rsidRDefault="00633CFE" w:rsidP="007160BB">
      <w:pPr>
        <w:pStyle w:val="libBold1"/>
      </w:pPr>
      <w:r w:rsidRPr="009949E1">
        <w:rPr>
          <w:rFonts w:hint="cs"/>
          <w:rtl/>
        </w:rPr>
        <w:t>أ</w:t>
      </w:r>
      <w:r w:rsidR="0006252E">
        <w:rPr>
          <w:rFonts w:hint="cs"/>
          <w:rtl/>
        </w:rPr>
        <w:t xml:space="preserve"> - </w:t>
      </w:r>
      <w:r w:rsidRPr="009949E1">
        <w:rPr>
          <w:rFonts w:hint="cs"/>
          <w:rtl/>
        </w:rPr>
        <w:t>اللُّغة العربية عاملٌ مؤثرٌ في استجابة العرب الأوائل للقرآن:</w:t>
      </w:r>
    </w:p>
    <w:p w:rsidR="00633CFE" w:rsidRPr="009949E1" w:rsidRDefault="00633CFE" w:rsidP="00D91F12">
      <w:pPr>
        <w:pStyle w:val="libNormal"/>
      </w:pPr>
      <w:r w:rsidRPr="009949E1">
        <w:rPr>
          <w:rFonts w:hint="cs"/>
          <w:rtl/>
        </w:rPr>
        <w:t>إنّ القرآن لو نزل بغير اللُّغة العربية لكان من الممكن أن لا يستجيب العرب لهدايته ونوره بسبب حاجز (الأنا) والتعصّب الذي كان يعيشه العرب في الجاهلية</w:t>
      </w:r>
      <w:r w:rsidR="00266414">
        <w:rPr>
          <w:rFonts w:hint="cs"/>
          <w:rtl/>
        </w:rPr>
        <w:t xml:space="preserve">، </w:t>
      </w:r>
      <w:r w:rsidRPr="009949E1">
        <w:rPr>
          <w:rFonts w:hint="cs"/>
          <w:rtl/>
        </w:rPr>
        <w:t>كما تشير إلى ذلك بعض الآيات القرآنية:</w:t>
      </w:r>
    </w:p>
    <w:p w:rsidR="00E92973" w:rsidRDefault="00633CFE" w:rsidP="00D97788">
      <w:pPr>
        <w:pStyle w:val="libNormal"/>
        <w:rPr>
          <w:rtl/>
        </w:rPr>
      </w:pPr>
      <w:r w:rsidRPr="0006252E">
        <w:rPr>
          <w:rStyle w:val="libAlaemChar"/>
          <w:rFonts w:hint="cs"/>
          <w:rtl/>
        </w:rPr>
        <w:t>(</w:t>
      </w:r>
      <w:r w:rsidRPr="007160BB">
        <w:rPr>
          <w:rStyle w:val="libAieChar"/>
          <w:rFonts w:hint="cs"/>
          <w:rtl/>
        </w:rPr>
        <w:t xml:space="preserve"> وَلَوْ نَزَّلْنَاهُ عَلَى بَعْضِ الأَعْجَمِينَ* فَقَرَأَهُ عَلَيْهِم مَّا كَانُوا بِهِ مُؤْمِنِينَ </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7160BB" w:rsidRDefault="00633CFE" w:rsidP="007160BB">
      <w:pPr>
        <w:pStyle w:val="libAie"/>
        <w:rPr>
          <w:rtl/>
        </w:rPr>
      </w:pPr>
      <w:r w:rsidRPr="0006252E">
        <w:rPr>
          <w:rStyle w:val="libAlaemChar"/>
          <w:rFonts w:hint="cs"/>
          <w:rtl/>
        </w:rPr>
        <w:t>(</w:t>
      </w:r>
      <w:r w:rsidRPr="009949E1">
        <w:rPr>
          <w:rFonts w:hint="cs"/>
          <w:rtl/>
        </w:rPr>
        <w:t xml:space="preserve"> وَلَوْ جَعَلْنَاهُ قُرْآناً أَعْجَمِيّاً لَّقَالُوا لَوْلا فُصِّلَتْ آيَاتُهُ أَأَعْجَمِيٌّ وَعَرَبِيٌّ قُلْ هُوَ لِلَّذِينَ آمَنُوا هُدًى وَشِفَاء وَالَّذِينَ لا يُؤْمِنُونَ فِي آذَانِهِمْ وَقْرٌ وَهُوَ عَلَيْهِمْ عَمًى أُوْلَئِكَ يُنَادَوْنَ مِن</w:t>
      </w:r>
    </w:p>
    <w:p w:rsidR="00633CFE" w:rsidRPr="009949E1" w:rsidRDefault="00633CFE" w:rsidP="007160BB">
      <w:pPr>
        <w:pStyle w:val="libLine"/>
        <w:rPr>
          <w:rtl/>
        </w:rPr>
      </w:pPr>
      <w:r w:rsidRPr="009949E1">
        <w:rPr>
          <w:rtl/>
        </w:rPr>
        <w:t>________________________</w:t>
      </w:r>
    </w:p>
    <w:p w:rsidR="00E92973" w:rsidRDefault="00633CFE" w:rsidP="007160BB">
      <w:pPr>
        <w:pStyle w:val="libFootnote0"/>
        <w:rPr>
          <w:rtl/>
        </w:rPr>
      </w:pPr>
      <w:r w:rsidRPr="009949E1">
        <w:rPr>
          <w:rtl/>
        </w:rPr>
        <w:t>(1) هذه القضيّة لا بُدّ أن نأخذها في هذا البحث كبديهيّة مسلّمة</w:t>
      </w:r>
      <w:r w:rsidR="00266414">
        <w:rPr>
          <w:rtl/>
        </w:rPr>
        <w:t xml:space="preserve">، </w:t>
      </w:r>
      <w:r w:rsidRPr="009949E1">
        <w:rPr>
          <w:rtl/>
        </w:rPr>
        <w:t>وإثباتها يحتاج إلى بحثٍ آخر تناولناه في بض محاضراتنا عن البعثة النبويّة واختصاص الجزيرة العربية ومكّة والمدينة بالذات بها</w:t>
      </w:r>
      <w:r w:rsidR="00E92973">
        <w:rPr>
          <w:rtl/>
        </w:rPr>
        <w:t xml:space="preserve">. </w:t>
      </w:r>
    </w:p>
    <w:p w:rsidR="00E92973" w:rsidRDefault="00633CFE" w:rsidP="007160BB">
      <w:pPr>
        <w:pStyle w:val="libFootnote0"/>
        <w:rPr>
          <w:rtl/>
        </w:rPr>
      </w:pPr>
      <w:r w:rsidRPr="009949E1">
        <w:rPr>
          <w:rtl/>
        </w:rPr>
        <w:t>(2) الشعراء: 198</w:t>
      </w:r>
      <w:r w:rsidR="0006252E">
        <w:rPr>
          <w:rtl/>
        </w:rPr>
        <w:t xml:space="preserve"> - </w:t>
      </w:r>
      <w:r w:rsidRPr="009949E1">
        <w:rPr>
          <w:rtl/>
        </w:rPr>
        <w:t>199</w:t>
      </w:r>
      <w:r w:rsidR="00E92973">
        <w:rPr>
          <w:rtl/>
        </w:rPr>
        <w:t xml:space="preserve">. </w:t>
      </w:r>
    </w:p>
    <w:p w:rsidR="00BC518D" w:rsidRDefault="003C3A11" w:rsidP="007160BB">
      <w:pPr>
        <w:pStyle w:val="libNormal"/>
        <w:rPr>
          <w:rtl/>
        </w:rPr>
      </w:pPr>
      <w:r>
        <w:rPr>
          <w:rtl/>
        </w:rPr>
        <w:br w:type="page"/>
      </w:r>
    </w:p>
    <w:p w:rsidR="00E92973" w:rsidRDefault="00633CFE" w:rsidP="00D97788">
      <w:pPr>
        <w:pStyle w:val="libNormal"/>
        <w:rPr>
          <w:rtl/>
        </w:rPr>
      </w:pPr>
      <w:r w:rsidRPr="007160BB">
        <w:rPr>
          <w:rStyle w:val="libAieChar"/>
          <w:rFonts w:hint="cs"/>
          <w:rtl/>
        </w:rPr>
        <w:lastRenderedPageBreak/>
        <w:t>مَّكَانٍ بَعِيدٍ</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7160BB" w:rsidRDefault="00633CFE" w:rsidP="007160BB">
      <w:pPr>
        <w:pStyle w:val="libBold1"/>
        <w:rPr>
          <w:rtl/>
        </w:rPr>
      </w:pPr>
      <w:r w:rsidRPr="009949E1">
        <w:rPr>
          <w:rFonts w:hint="cs"/>
          <w:rtl/>
        </w:rPr>
        <w:t>ب</w:t>
      </w:r>
      <w:r w:rsidR="0006252E">
        <w:rPr>
          <w:rFonts w:hint="cs"/>
          <w:rtl/>
        </w:rPr>
        <w:t xml:space="preserve"> - </w:t>
      </w:r>
      <w:r w:rsidRPr="009949E1">
        <w:rPr>
          <w:rFonts w:hint="cs"/>
          <w:rtl/>
        </w:rPr>
        <w:t>التفاعل الروحي أفضل مع لُغة القوم:</w:t>
      </w:r>
    </w:p>
    <w:p w:rsidR="00E92973" w:rsidRDefault="00633CFE" w:rsidP="00D91F12">
      <w:pPr>
        <w:pStyle w:val="libNormal"/>
        <w:rPr>
          <w:rtl/>
        </w:rPr>
      </w:pPr>
      <w:r w:rsidRPr="009949E1">
        <w:rPr>
          <w:rFonts w:hint="cs"/>
          <w:rtl/>
        </w:rPr>
        <w:t>إنّ التفاعل الروحي والنفسي الكامل مع الهداية والنور والمفاهيم القرآنيّة إنّما يتحقّق إذا كان الكتاب بلُغة القوم الذين يراد إيجاد التغيير الفعلي فيهم</w:t>
      </w:r>
      <w:r w:rsidR="00266414">
        <w:rPr>
          <w:rFonts w:hint="cs"/>
          <w:rtl/>
        </w:rPr>
        <w:t xml:space="preserve">، </w:t>
      </w:r>
      <w:r w:rsidRPr="009949E1">
        <w:rPr>
          <w:rFonts w:hint="cs"/>
          <w:rtl/>
        </w:rPr>
        <w:t>لأنّ إثارة العواطف والأحاسيس إنّما تكون من خلال التخاطب باللُّغة نفسها</w:t>
      </w:r>
      <w:r w:rsidR="00266414">
        <w:rPr>
          <w:rFonts w:hint="cs"/>
          <w:rtl/>
        </w:rPr>
        <w:t xml:space="preserve">، </w:t>
      </w:r>
      <w:r w:rsidRPr="009949E1">
        <w:rPr>
          <w:rFonts w:hint="cs"/>
          <w:rtl/>
        </w:rPr>
        <w:t>وأمّا المضمون فهو يتفاعل مع العقل والتفكير المنطقي</w:t>
      </w:r>
      <w:r w:rsidR="00266414">
        <w:rPr>
          <w:rFonts w:hint="cs"/>
          <w:rtl/>
        </w:rPr>
        <w:t xml:space="preserve">، </w:t>
      </w:r>
      <w:r w:rsidRPr="009949E1">
        <w:rPr>
          <w:rFonts w:hint="cs"/>
          <w:rtl/>
        </w:rPr>
        <w:t>وتبقى العواطف والأحاسيس محدودةً</w:t>
      </w:r>
      <w:r w:rsidR="0006252E">
        <w:rPr>
          <w:rFonts w:hint="cs"/>
          <w:rtl/>
        </w:rPr>
        <w:t xml:space="preserve"> - </w:t>
      </w:r>
      <w:r w:rsidRPr="009949E1">
        <w:rPr>
          <w:rFonts w:hint="cs"/>
          <w:rtl/>
        </w:rPr>
        <w:t>على الأقل</w:t>
      </w:r>
      <w:r w:rsidR="0006252E">
        <w:rPr>
          <w:rFonts w:hint="cs"/>
          <w:rtl/>
        </w:rPr>
        <w:t xml:space="preserve"> - </w:t>
      </w:r>
      <w:r w:rsidRPr="009949E1">
        <w:rPr>
          <w:rFonts w:hint="cs"/>
          <w:rtl/>
        </w:rPr>
        <w:t>في مجال التفاعل وبعيدةً عن التأثير</w:t>
      </w:r>
      <w:r w:rsidR="00E92973">
        <w:rPr>
          <w:rFonts w:hint="cs"/>
          <w:rtl/>
        </w:rPr>
        <w:t xml:space="preserve">. </w:t>
      </w:r>
    </w:p>
    <w:p w:rsidR="00633CFE" w:rsidRPr="009949E1" w:rsidRDefault="00633CFE" w:rsidP="00D91F12">
      <w:pPr>
        <w:pStyle w:val="libNormal"/>
      </w:pPr>
      <w:r w:rsidRPr="009949E1">
        <w:rPr>
          <w:rFonts w:hint="cs"/>
          <w:rtl/>
        </w:rPr>
        <w:t>ولعلّ هذا السبب يمثِّل خلفيّة السنّة الإلهيّة في اختيار الأنبياء لكلِّ قومٍ من أُولئك الأفراد الذين يتكلّمون بلُغة القوم نفسها</w:t>
      </w:r>
      <w:r w:rsidR="00266414">
        <w:rPr>
          <w:rFonts w:hint="cs"/>
          <w:rtl/>
        </w:rPr>
        <w:t xml:space="preserve">، </w:t>
      </w:r>
      <w:r w:rsidRPr="009949E1">
        <w:rPr>
          <w:rFonts w:hint="cs"/>
          <w:rtl/>
        </w:rPr>
        <w:t>حتّى تكون الحجّة بهؤلاء الرسُل أبلغ على أقوامهم</w:t>
      </w:r>
      <w:r w:rsidR="00266414">
        <w:rPr>
          <w:rFonts w:hint="cs"/>
          <w:rtl/>
        </w:rPr>
        <w:t xml:space="preserve">، </w:t>
      </w:r>
      <w:r w:rsidRPr="009949E1">
        <w:rPr>
          <w:rFonts w:hint="cs"/>
          <w:rtl/>
        </w:rPr>
        <w:t>وحتّى تكون قدرتهم على التأثير أكثر:</w:t>
      </w:r>
    </w:p>
    <w:p w:rsidR="00E92973" w:rsidRDefault="00633CFE" w:rsidP="005616C1">
      <w:pPr>
        <w:pStyle w:val="libNormal"/>
        <w:rPr>
          <w:rtl/>
        </w:rPr>
      </w:pPr>
      <w:r w:rsidRPr="0006252E">
        <w:rPr>
          <w:rStyle w:val="libAlaemChar"/>
          <w:rFonts w:hint="cs"/>
          <w:rtl/>
        </w:rPr>
        <w:t>(</w:t>
      </w:r>
      <w:r w:rsidRPr="00D91F12">
        <w:rPr>
          <w:rStyle w:val="libAieChar"/>
          <w:rFonts w:hint="cs"/>
          <w:rtl/>
        </w:rPr>
        <w:t>وَمَا أَرْسَلْنَا مِن رَّسُولٍ إِلاَّ لِيُطَاعَ بِإِذْنِ اللّهِ وَلَوْ أَنَّهُمْ إِذ ظَّلَمُواْ أَنفُسَهُمْ جَآؤُوكَ فَاسْتَغْفَرُواْ اللّهَ وَاسْتَغْفَرَ لَهُمُ الرَّسُولُ لَوَجَدُواْ اللّهَ تَوَّاباً رَّحِيماً</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وَكَذَلِكَ أَوْحَيْنَا إِلَيْكَ قُرْآناً عَرَبِيّاً لِّتُنذِرَ أُمَّ الْقُرَى وَمَنْ حَوْلَهَا وَتُنذِرَ يَوْمَ الْجَمْعِ لا رَيْبَ فِيهِ فَرِيقٌ فِي الْجَنَّةِ وَفَرِيقٌ فِي السَّعِيرِ</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7160BB" w:rsidRDefault="00633CFE" w:rsidP="007160BB">
      <w:pPr>
        <w:pStyle w:val="libBold1"/>
      </w:pPr>
      <w:r w:rsidRPr="009949E1">
        <w:rPr>
          <w:rFonts w:hint="cs"/>
          <w:rtl/>
        </w:rPr>
        <w:t>ج</w:t>
      </w:r>
      <w:r w:rsidR="0006252E">
        <w:rPr>
          <w:rFonts w:hint="cs"/>
          <w:rtl/>
        </w:rPr>
        <w:t xml:space="preserve"> - </w:t>
      </w:r>
      <w:r w:rsidRPr="009949E1">
        <w:rPr>
          <w:rFonts w:hint="cs"/>
          <w:rtl/>
        </w:rPr>
        <w:t>التحدّي إنّما يكون بلُغة القوم:</w:t>
      </w:r>
    </w:p>
    <w:p w:rsidR="00633CFE" w:rsidRPr="009949E1" w:rsidRDefault="00633CFE" w:rsidP="00D91F12">
      <w:pPr>
        <w:pStyle w:val="libNormal"/>
      </w:pPr>
      <w:r w:rsidRPr="009949E1">
        <w:rPr>
          <w:rFonts w:hint="cs"/>
          <w:rtl/>
        </w:rPr>
        <w:t>إنّ القرآن الكريم كان معجزةً ببيانه وأُسلوبه</w:t>
      </w:r>
      <w:r w:rsidR="0006252E">
        <w:rPr>
          <w:rFonts w:hint="cs"/>
          <w:rtl/>
        </w:rPr>
        <w:t xml:space="preserve"> - </w:t>
      </w:r>
      <w:r w:rsidRPr="009949E1">
        <w:rPr>
          <w:rFonts w:hint="cs"/>
          <w:rtl/>
        </w:rPr>
        <w:t>إضافةً إلى المضمون</w:t>
      </w:r>
      <w:r w:rsidR="0006252E">
        <w:rPr>
          <w:rFonts w:hint="cs"/>
          <w:rtl/>
        </w:rPr>
        <w:t xml:space="preserve"> - </w:t>
      </w:r>
      <w:r w:rsidRPr="009949E1">
        <w:rPr>
          <w:rFonts w:hint="cs"/>
          <w:rtl/>
        </w:rPr>
        <w:t>وهذا الجانب من الإعجاز لا يمكن أن يتحقّق إلاّ إذا كان بلُغة القوم</w:t>
      </w:r>
      <w:r w:rsidR="00266414">
        <w:rPr>
          <w:rFonts w:hint="cs"/>
          <w:rtl/>
        </w:rPr>
        <w:t xml:space="preserve">، </w:t>
      </w:r>
      <w:r w:rsidRPr="009949E1">
        <w:rPr>
          <w:rFonts w:hint="cs"/>
          <w:rtl/>
        </w:rPr>
        <w:t>لأنّ (التحدي)</w:t>
      </w:r>
      <w:r w:rsidR="0006252E">
        <w:rPr>
          <w:rFonts w:hint="cs"/>
          <w:rtl/>
        </w:rPr>
        <w:t xml:space="preserve"> - </w:t>
      </w:r>
      <w:r w:rsidRPr="009949E1">
        <w:rPr>
          <w:rFonts w:hint="cs"/>
          <w:rtl/>
        </w:rPr>
        <w:t>الذي هو محتوى الإعجاز</w:t>
      </w:r>
      <w:r w:rsidR="0006252E">
        <w:rPr>
          <w:rFonts w:hint="cs"/>
          <w:rtl/>
        </w:rPr>
        <w:t xml:space="preserve"> - </w:t>
      </w:r>
      <w:r w:rsidRPr="009949E1">
        <w:rPr>
          <w:rFonts w:hint="cs"/>
          <w:rtl/>
        </w:rPr>
        <w:t>إنّما يكون مقبولاً إذا كان باللُّغة التي يتكلّم بها الناس</w:t>
      </w:r>
      <w:r w:rsidR="00266414">
        <w:rPr>
          <w:rFonts w:hint="cs"/>
          <w:rtl/>
        </w:rPr>
        <w:t xml:space="preserve">، </w:t>
      </w:r>
      <w:r w:rsidRPr="009949E1">
        <w:rPr>
          <w:rFonts w:hint="cs"/>
          <w:rtl/>
        </w:rPr>
        <w:t>وإلاّ فلا معنى لأن نتحدّى من يتكلّم بلُغة</w:t>
      </w:r>
      <w:r w:rsidR="00266414">
        <w:rPr>
          <w:rFonts w:hint="cs"/>
          <w:rtl/>
        </w:rPr>
        <w:t xml:space="preserve">، </w:t>
      </w:r>
      <w:r w:rsidRPr="009949E1">
        <w:rPr>
          <w:rFonts w:hint="cs"/>
          <w:rtl/>
        </w:rPr>
        <w:t>أن يأتي بكتابٍ من لغة أُخرى:</w:t>
      </w:r>
    </w:p>
    <w:p w:rsidR="00633CFE" w:rsidRPr="009949E1" w:rsidRDefault="00633CFE" w:rsidP="007160BB">
      <w:pPr>
        <w:pStyle w:val="libLine"/>
      </w:pPr>
      <w:r w:rsidRPr="009949E1">
        <w:rPr>
          <w:rtl/>
        </w:rPr>
        <w:t>________________________</w:t>
      </w:r>
    </w:p>
    <w:p w:rsidR="00E92973" w:rsidRDefault="00633CFE" w:rsidP="007160BB">
      <w:pPr>
        <w:pStyle w:val="libFootnote0"/>
        <w:rPr>
          <w:rtl/>
        </w:rPr>
      </w:pPr>
      <w:r w:rsidRPr="009949E1">
        <w:rPr>
          <w:rtl/>
        </w:rPr>
        <w:t>(1) فصّلت: 44</w:t>
      </w:r>
      <w:r w:rsidR="00E92973">
        <w:rPr>
          <w:rtl/>
        </w:rPr>
        <w:t xml:space="preserve">. </w:t>
      </w:r>
    </w:p>
    <w:p w:rsidR="00E92973" w:rsidRDefault="00633CFE" w:rsidP="007160BB">
      <w:pPr>
        <w:pStyle w:val="libFootnote0"/>
        <w:rPr>
          <w:rtl/>
        </w:rPr>
      </w:pPr>
      <w:r w:rsidRPr="009949E1">
        <w:rPr>
          <w:rtl/>
        </w:rPr>
        <w:t>(2) إبراهيم: 4</w:t>
      </w:r>
      <w:r w:rsidR="00E92973">
        <w:rPr>
          <w:rtl/>
        </w:rPr>
        <w:t xml:space="preserve">. </w:t>
      </w:r>
    </w:p>
    <w:p w:rsidR="00E92973" w:rsidRDefault="00633CFE" w:rsidP="007160BB">
      <w:pPr>
        <w:pStyle w:val="libFootnote0"/>
        <w:rPr>
          <w:rtl/>
        </w:rPr>
      </w:pPr>
      <w:r w:rsidRPr="009949E1">
        <w:rPr>
          <w:rtl/>
        </w:rPr>
        <w:t>(3) الشورى: 7</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06252E">
        <w:rPr>
          <w:rStyle w:val="libAlaemChar"/>
          <w:rFonts w:hint="cs"/>
          <w:rtl/>
        </w:rPr>
        <w:lastRenderedPageBreak/>
        <w:t>(</w:t>
      </w:r>
      <w:r w:rsidRPr="00D91F12">
        <w:rPr>
          <w:rStyle w:val="libAieChar"/>
          <w:rFonts w:hint="cs"/>
          <w:rtl/>
        </w:rPr>
        <w:t>وَإِن كُنتُمْ فِي رَيْبٍ مِّمَّا نَزَّلْنَا عَلَى عَبْدِنَا فَأْتُواْ بِسُورَةٍ مِّن مِّثْلِهِ وَادْعُواْ شُهَدَاءكُم مِّن دُونِ اللّهِ إِنْ كُنْتُمْ صَادِقِينَ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أَمْ يَقُولُونَ افْتَرَاهُ قُلْ فَأْتُواْ بِسُورَةٍ مِّثْلِهِ وَادْعُواْ مَنِ اسْتَطَعْتُم مِّن دُونِ اللّهِ إِن كُنتُمْ صَادِقِينَ</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أَمْ يَقُولُونَ افْتَرَاهُ قُلْ فَأْتُواْ بِعَشْرِ سُوَرٍ مِّثْلِهِ مُفْتَرَيَاتٍ وَادْعُواْ مَنِ اسْتَطَعْتُم مِّن دُونِ اللّهِ إِن كُنتُمْ صَادِقِينَ</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9949E1">
        <w:rPr>
          <w:rFonts w:hint="cs"/>
          <w:rtl/>
        </w:rPr>
        <w:t>وقد كان التحدّي في هذا الجانب من الإعجاز باعتبار ما كان يوليه ذلك العصر من أهميّةٍ خاصّة للبلاغة والبيان</w:t>
      </w:r>
      <w:r w:rsidR="00266414">
        <w:rPr>
          <w:rFonts w:hint="cs"/>
          <w:rtl/>
        </w:rPr>
        <w:t xml:space="preserve">، </w:t>
      </w:r>
      <w:r w:rsidRPr="009949E1">
        <w:rPr>
          <w:rFonts w:hint="cs"/>
          <w:rtl/>
        </w:rPr>
        <w:t>الأمر الذي كان له أثرٌ كبير في الخضوع النفسي لهؤلاء العرب لبلاغة القرآن وبيانه</w:t>
      </w:r>
      <w:r w:rsidR="00E92973">
        <w:rPr>
          <w:rFonts w:hint="cs"/>
          <w:rtl/>
        </w:rPr>
        <w:t xml:space="preserve">. </w:t>
      </w:r>
    </w:p>
    <w:p w:rsidR="00E92973" w:rsidRDefault="00633CFE" w:rsidP="00D91F12">
      <w:pPr>
        <w:pStyle w:val="libNormal"/>
        <w:rPr>
          <w:rtl/>
        </w:rPr>
      </w:pPr>
      <w:r w:rsidRPr="009949E1">
        <w:rPr>
          <w:rFonts w:hint="cs"/>
          <w:rtl/>
        </w:rPr>
        <w:t>وقد لا يكون للمضمون في منظور بعض أُولئك الجاهلين الأُميّين مثل هذه الأهميّة الخاصّة للبيان</w:t>
      </w:r>
      <w:r w:rsidR="00266414">
        <w:rPr>
          <w:rFonts w:hint="cs"/>
          <w:rtl/>
        </w:rPr>
        <w:t xml:space="preserve">، </w:t>
      </w:r>
      <w:r w:rsidRPr="009949E1">
        <w:rPr>
          <w:rFonts w:hint="cs"/>
          <w:rtl/>
        </w:rPr>
        <w:t>ولعلّه لهذا كان القرآن يُتّهم بأنّه شعرٌ وسحر</w:t>
      </w:r>
      <w:r w:rsidR="00E92973">
        <w:rPr>
          <w:rFonts w:hint="cs"/>
          <w:rtl/>
        </w:rPr>
        <w:t xml:space="preserve">. </w:t>
      </w:r>
    </w:p>
    <w:p w:rsidR="00633CFE" w:rsidRPr="007160BB" w:rsidRDefault="00633CFE" w:rsidP="007160BB">
      <w:pPr>
        <w:pStyle w:val="libBold1"/>
      </w:pPr>
      <w:r w:rsidRPr="009949E1">
        <w:rPr>
          <w:rFonts w:hint="cs"/>
          <w:rtl/>
        </w:rPr>
        <w:t>د</w:t>
      </w:r>
      <w:r w:rsidR="0006252E">
        <w:rPr>
          <w:rFonts w:hint="cs"/>
          <w:rtl/>
        </w:rPr>
        <w:t xml:space="preserve"> - </w:t>
      </w:r>
      <w:r w:rsidRPr="009949E1">
        <w:rPr>
          <w:rFonts w:hint="cs"/>
          <w:rtl/>
        </w:rPr>
        <w:t>اللُّغة طريق التصوّر الكامل للرسالة:</w:t>
      </w:r>
    </w:p>
    <w:p w:rsidR="00E92973" w:rsidRDefault="00633CFE" w:rsidP="00D91F12">
      <w:pPr>
        <w:pStyle w:val="libNormal"/>
        <w:rPr>
          <w:rtl/>
        </w:rPr>
      </w:pPr>
      <w:r w:rsidRPr="009949E1">
        <w:rPr>
          <w:rFonts w:hint="cs"/>
          <w:rtl/>
        </w:rPr>
        <w:t>إنّ التصوّر الكامل لأبعاد المضمون واستيعابه بحدوده لا يمكن أن يتمّ</w:t>
      </w:r>
      <w:r w:rsidR="0006252E">
        <w:rPr>
          <w:rFonts w:hint="cs"/>
          <w:rtl/>
        </w:rPr>
        <w:t xml:space="preserve"> - </w:t>
      </w:r>
      <w:r w:rsidRPr="009949E1">
        <w:rPr>
          <w:rFonts w:hint="cs"/>
          <w:rtl/>
        </w:rPr>
        <w:t>خصوصاً في المرحلة الأُولى من الرسالة</w:t>
      </w:r>
      <w:r w:rsidR="0006252E">
        <w:rPr>
          <w:rFonts w:hint="cs"/>
          <w:rtl/>
        </w:rPr>
        <w:t xml:space="preserve"> - </w:t>
      </w:r>
      <w:r w:rsidRPr="009949E1">
        <w:rPr>
          <w:rFonts w:hint="cs"/>
          <w:rtl/>
        </w:rPr>
        <w:t>بلغةٍ أُخرى للتخاطب</w:t>
      </w:r>
      <w:r w:rsidR="00266414">
        <w:rPr>
          <w:rFonts w:hint="cs"/>
          <w:rtl/>
        </w:rPr>
        <w:t xml:space="preserve">، </w:t>
      </w:r>
      <w:r w:rsidRPr="009949E1">
        <w:rPr>
          <w:rFonts w:hint="cs"/>
          <w:rtl/>
        </w:rPr>
        <w:t>خصوصاً إذا أخذنا بنظر الاعتبار أنّ الكثير من المضامين القرآنية ترتبط بقضايا وآفاق بعيدة عن تصورات وآفاق الإنسان الجاهلي المعاصر لنزول القرآن</w:t>
      </w:r>
      <w:r w:rsidR="00266414">
        <w:rPr>
          <w:rFonts w:hint="cs"/>
          <w:rtl/>
        </w:rPr>
        <w:t xml:space="preserve">، </w:t>
      </w:r>
      <w:r w:rsidRPr="009949E1">
        <w:rPr>
          <w:rFonts w:hint="cs"/>
          <w:rtl/>
        </w:rPr>
        <w:t>إمّا لارتباطها بعالم الغيب أو لطرحها مفاهيم عقائديّة أو اجتماعية وإنسانية تمثِّل طفرةً في النظرة المحدودة لذلك الإنسان وللعلاقات الاجتماعية والإنسانية</w:t>
      </w:r>
      <w:r w:rsidR="00E92973">
        <w:rPr>
          <w:rFonts w:hint="cs"/>
          <w:rtl/>
        </w:rPr>
        <w:t xml:space="preserve">. </w:t>
      </w:r>
    </w:p>
    <w:p w:rsidR="00633CFE" w:rsidRPr="009949E1" w:rsidRDefault="00633CFE" w:rsidP="00D91F12">
      <w:pPr>
        <w:pStyle w:val="libNormal"/>
      </w:pPr>
      <w:r w:rsidRPr="009949E1">
        <w:rPr>
          <w:rFonts w:hint="cs"/>
          <w:rtl/>
        </w:rPr>
        <w:t>ونحن نلاحظ أنّ القرآن الكريم يضطرّ</w:t>
      </w:r>
      <w:r w:rsidR="0006252E">
        <w:rPr>
          <w:rFonts w:hint="cs"/>
          <w:rtl/>
        </w:rPr>
        <w:t xml:space="preserve"> - </w:t>
      </w:r>
      <w:r w:rsidRPr="009949E1">
        <w:rPr>
          <w:rFonts w:hint="cs"/>
          <w:rtl/>
        </w:rPr>
        <w:t>أحياناً</w:t>
      </w:r>
      <w:r w:rsidR="0006252E">
        <w:rPr>
          <w:rFonts w:hint="cs"/>
          <w:rtl/>
        </w:rPr>
        <w:t xml:space="preserve"> - </w:t>
      </w:r>
      <w:r w:rsidRPr="009949E1">
        <w:rPr>
          <w:rFonts w:hint="cs"/>
          <w:rtl/>
        </w:rPr>
        <w:t>من أجل أن يشرح المفهوم أو</w:t>
      </w:r>
    </w:p>
    <w:p w:rsidR="00633CFE" w:rsidRPr="009949E1" w:rsidRDefault="00633CFE" w:rsidP="007160BB">
      <w:pPr>
        <w:pStyle w:val="libLine"/>
      </w:pPr>
      <w:r w:rsidRPr="009949E1">
        <w:rPr>
          <w:rtl/>
        </w:rPr>
        <w:t>________________________</w:t>
      </w:r>
    </w:p>
    <w:p w:rsidR="00E92973" w:rsidRDefault="00633CFE" w:rsidP="007160BB">
      <w:pPr>
        <w:pStyle w:val="libFootnote0"/>
        <w:rPr>
          <w:rtl/>
        </w:rPr>
      </w:pPr>
      <w:r w:rsidRPr="009949E1">
        <w:rPr>
          <w:rtl/>
        </w:rPr>
        <w:t>(1) البقرة: 23</w:t>
      </w:r>
      <w:r w:rsidR="00E92973">
        <w:rPr>
          <w:rtl/>
        </w:rPr>
        <w:t xml:space="preserve">. </w:t>
      </w:r>
    </w:p>
    <w:p w:rsidR="00E92973" w:rsidRDefault="00633CFE" w:rsidP="007160BB">
      <w:pPr>
        <w:pStyle w:val="libFootnote0"/>
        <w:rPr>
          <w:rtl/>
        </w:rPr>
      </w:pPr>
      <w:r w:rsidRPr="009949E1">
        <w:rPr>
          <w:rtl/>
        </w:rPr>
        <w:t>(2) يونس: 38</w:t>
      </w:r>
      <w:r w:rsidR="00E92973">
        <w:rPr>
          <w:rtl/>
        </w:rPr>
        <w:t xml:space="preserve">. </w:t>
      </w:r>
    </w:p>
    <w:p w:rsidR="00E92973" w:rsidRDefault="00633CFE" w:rsidP="007160BB">
      <w:pPr>
        <w:pStyle w:val="libFootnote0"/>
        <w:rPr>
          <w:rtl/>
        </w:rPr>
      </w:pPr>
      <w:r w:rsidRPr="009949E1">
        <w:rPr>
          <w:rtl/>
        </w:rPr>
        <w:t>(3) هود: 13</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9949E1">
        <w:rPr>
          <w:rtl/>
        </w:rPr>
        <w:lastRenderedPageBreak/>
        <w:t>يقرّبه لأذان أُولئك الجاهليين إلى أن يستخدم صوراً متعددة أو يكرّر صورةً واحدة بأساليب مختلفة</w:t>
      </w:r>
      <w:r w:rsidR="00E92973">
        <w:rPr>
          <w:rtl/>
        </w:rPr>
        <w:t xml:space="preserve">. </w:t>
      </w:r>
    </w:p>
    <w:p w:rsidR="00E92973" w:rsidRDefault="00633CFE" w:rsidP="00D91F12">
      <w:pPr>
        <w:pStyle w:val="libNormal"/>
        <w:rPr>
          <w:rtl/>
        </w:rPr>
      </w:pPr>
      <w:r w:rsidRPr="009949E1">
        <w:rPr>
          <w:rFonts w:hint="cs"/>
          <w:rtl/>
        </w:rPr>
        <w:t>وحينئذٍ يصبح استخدام لُغة التخاطب نفسها ضرورةً من أجل خلق القاعدة المستوعبة ولو نسبيّاً للرسالة ومفاهيمها؛ لتكون منطلقاً لنشرها في الأُمم والأقوام الأُخرى</w:t>
      </w:r>
      <w:r w:rsidR="00E92973">
        <w:rPr>
          <w:rFonts w:hint="cs"/>
          <w:rtl/>
        </w:rPr>
        <w:t xml:space="preserve">. </w:t>
      </w:r>
    </w:p>
    <w:p w:rsidR="00633CFE" w:rsidRPr="009949E1" w:rsidRDefault="00633CFE" w:rsidP="00D91F12">
      <w:pPr>
        <w:pStyle w:val="libNormal"/>
      </w:pPr>
      <w:r w:rsidRPr="009949E1">
        <w:rPr>
          <w:rFonts w:hint="cs"/>
          <w:rtl/>
        </w:rPr>
        <w:t>ولعلّ تأكيد القرآن وصفَه باللسان العربي إنّما هو باعتبار الإشارة إلى أهميّة لغة التخاطب في توضيح الحقائق والالتزام بالحجّة والتأثير النفسي:</w:t>
      </w:r>
    </w:p>
    <w:p w:rsidR="00E92973" w:rsidRDefault="00633CFE" w:rsidP="00D97788">
      <w:pPr>
        <w:pStyle w:val="libNormal"/>
        <w:rPr>
          <w:rtl/>
        </w:rPr>
      </w:pPr>
      <w:r w:rsidRPr="0006252E">
        <w:rPr>
          <w:rStyle w:val="libAlaemChar"/>
          <w:rFonts w:hint="cs"/>
          <w:rtl/>
        </w:rPr>
        <w:t>(</w:t>
      </w:r>
      <w:r w:rsidRPr="007160BB">
        <w:rPr>
          <w:rStyle w:val="libAieChar"/>
          <w:rFonts w:hint="cs"/>
          <w:rtl/>
        </w:rPr>
        <w:t>وَقَالَ الَّذِينَ كَفَرُوا لِلَّذِينَ آمَنُوا لَوْ كَانَ خَيْراً مَّا سَبَقُونَا إِلَيْهِ وَإِذْ لَمْ يَهْتَدُوا بِهِ فَسَيَقُولُونَ هَذَا إِفْكٌ قَدِيمٌ* وَمِن قَبْلِهِ كِتَابُ مُوسَى إِمَاماً وَرَحْمَةً وَهَذَا كِتَابٌ مُّصَدِّقٌ لِّسَاناً عَرَبِيّاً لِّيُنذِرَ الَّذِينَ ظَلَمُوا وَبُشْرَى لِلْمُحْسِنِينَ</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9949E1" w:rsidRDefault="00633CFE" w:rsidP="00D91F12">
      <w:pPr>
        <w:pStyle w:val="libNormal"/>
        <w:rPr>
          <w:rtl/>
        </w:rPr>
      </w:pPr>
      <w:r w:rsidRPr="009949E1">
        <w:rPr>
          <w:rFonts w:hint="cs"/>
          <w:rtl/>
        </w:rPr>
        <w:t>ومن الظاهر</w:t>
      </w:r>
      <w:r w:rsidR="00266414">
        <w:rPr>
          <w:rFonts w:hint="cs"/>
          <w:rtl/>
        </w:rPr>
        <w:t xml:space="preserve">، </w:t>
      </w:r>
      <w:r w:rsidRPr="009949E1">
        <w:rPr>
          <w:rFonts w:hint="cs"/>
          <w:rtl/>
        </w:rPr>
        <w:t>أنّ المراد من الذين ظلموا في هذه الآية هم المشركون من أهل الحجاز</w:t>
      </w:r>
      <w:r w:rsidR="00266414">
        <w:rPr>
          <w:rFonts w:hint="cs"/>
          <w:rtl/>
        </w:rPr>
        <w:t xml:space="preserve">، </w:t>
      </w:r>
      <w:r w:rsidRPr="009949E1">
        <w:rPr>
          <w:rFonts w:hint="cs"/>
          <w:rtl/>
        </w:rPr>
        <w:t>لأنّ القرآن الكريم يعبّر عن الشرك بالظلم</w:t>
      </w:r>
      <w:r w:rsidR="00266414">
        <w:rPr>
          <w:rFonts w:hint="cs"/>
          <w:rtl/>
        </w:rPr>
        <w:t xml:space="preserve">، </w:t>
      </w:r>
      <w:r w:rsidRPr="009949E1">
        <w:rPr>
          <w:rFonts w:hint="cs"/>
          <w:rtl/>
        </w:rPr>
        <w:t>كما ورد في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يَا بُنَيَّ لا تُشْرِكْ بِاللَّهِ إِنَّ الشِّرْكَ لَظُلْمٌ عَظِيمٌ</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9949E1">
        <w:rPr>
          <w:rFonts w:hint="cs"/>
          <w:rtl/>
        </w:rPr>
        <w:t>وكذلك ما يفهم من الإشارة إلى كتاب موسى والاتهام بالإفك</w:t>
      </w:r>
      <w:r w:rsidR="00E92973">
        <w:rPr>
          <w:rFonts w:hint="cs"/>
          <w:rtl/>
        </w:rPr>
        <w:t xml:space="preserve">. </w:t>
      </w:r>
    </w:p>
    <w:p w:rsidR="00E92973" w:rsidRDefault="00633CFE" w:rsidP="00D91F12">
      <w:pPr>
        <w:pStyle w:val="libNormal"/>
        <w:rPr>
          <w:rtl/>
        </w:rPr>
      </w:pPr>
      <w:r w:rsidRPr="009949E1">
        <w:rPr>
          <w:rFonts w:hint="cs"/>
          <w:rtl/>
        </w:rPr>
        <w:t>ويزداد ذلك وضوحاً إذا لاحظنا أنّ وصف القرآن بالعربي</w:t>
      </w:r>
      <w:r w:rsidR="00266414">
        <w:rPr>
          <w:rFonts w:hint="cs"/>
          <w:rtl/>
        </w:rPr>
        <w:t xml:space="preserve">، </w:t>
      </w:r>
      <w:r w:rsidRPr="009949E1">
        <w:rPr>
          <w:rFonts w:hint="cs"/>
          <w:rtl/>
        </w:rPr>
        <w:t>جاء في القسم المكّي من السور فقط؛ الأمر الذي يؤكّد التفسير القائل بأنّ قضيّة التغيير كانت منظورةً في ذلك</w:t>
      </w:r>
      <w:r w:rsidR="00266414">
        <w:rPr>
          <w:rFonts w:hint="cs"/>
          <w:rtl/>
        </w:rPr>
        <w:t xml:space="preserve">، </w:t>
      </w:r>
      <w:r w:rsidRPr="009949E1">
        <w:rPr>
          <w:rFonts w:hint="cs"/>
          <w:rtl/>
        </w:rPr>
        <w:t>لأنّ مرحلة المكّي هي مرحلة تأسيس القاعدة وانطلاق التغيير</w:t>
      </w:r>
      <w:r w:rsidR="00E92973">
        <w:rPr>
          <w:rFonts w:hint="cs"/>
          <w:rtl/>
        </w:rPr>
        <w:t xml:space="preserve">. </w:t>
      </w:r>
    </w:p>
    <w:p w:rsidR="00633CFE" w:rsidRPr="009949E1" w:rsidRDefault="00633CFE" w:rsidP="00D91F12">
      <w:pPr>
        <w:pStyle w:val="libNormal"/>
      </w:pPr>
      <w:r w:rsidRPr="009949E1">
        <w:rPr>
          <w:rFonts w:hint="cs"/>
          <w:rtl/>
        </w:rPr>
        <w:t>وقد اقترن هذا الوصف بوصفٍ آخر وهو وصف (مُبين):</w:t>
      </w:r>
    </w:p>
    <w:p w:rsidR="00633CFE" w:rsidRPr="007160BB" w:rsidRDefault="00633CFE" w:rsidP="007160BB">
      <w:pPr>
        <w:pStyle w:val="libAie"/>
      </w:pPr>
      <w:r w:rsidRPr="0006252E">
        <w:rPr>
          <w:rStyle w:val="libAlaemChar"/>
          <w:rFonts w:hint="cs"/>
          <w:rtl/>
        </w:rPr>
        <w:t>(</w:t>
      </w:r>
      <w:r w:rsidRPr="009949E1">
        <w:rPr>
          <w:rFonts w:hint="cs"/>
          <w:rtl/>
        </w:rPr>
        <w:t>وَإِنَّهُ لَتَنزِيلُ رَبِّ الْعَالَمِينَ* نَزَلَ بِهِ الرُّوحُ الأَمِينُ*عَلَى قَلْبِكَ لِتَكُونَ مِنَ</w:t>
      </w:r>
    </w:p>
    <w:p w:rsidR="00633CFE" w:rsidRPr="009949E1" w:rsidRDefault="00633CFE" w:rsidP="007160BB">
      <w:pPr>
        <w:pStyle w:val="libLine"/>
      </w:pPr>
      <w:r w:rsidRPr="009949E1">
        <w:rPr>
          <w:rtl/>
        </w:rPr>
        <w:t>________________________</w:t>
      </w:r>
    </w:p>
    <w:p w:rsidR="00E92973" w:rsidRDefault="00633CFE" w:rsidP="007160BB">
      <w:pPr>
        <w:pStyle w:val="libFootnote0"/>
        <w:rPr>
          <w:rtl/>
        </w:rPr>
      </w:pPr>
      <w:r w:rsidRPr="009949E1">
        <w:rPr>
          <w:rtl/>
        </w:rPr>
        <w:t>(1) الأحقاف: 11</w:t>
      </w:r>
      <w:r w:rsidR="0006252E">
        <w:rPr>
          <w:rtl/>
        </w:rPr>
        <w:t xml:space="preserve"> - </w:t>
      </w:r>
      <w:r w:rsidRPr="009949E1">
        <w:rPr>
          <w:rtl/>
        </w:rPr>
        <w:t>12</w:t>
      </w:r>
      <w:r w:rsidR="00E92973">
        <w:rPr>
          <w:rtl/>
        </w:rPr>
        <w:t xml:space="preserve">. </w:t>
      </w:r>
    </w:p>
    <w:p w:rsidR="00E92973" w:rsidRDefault="00633CFE" w:rsidP="007160BB">
      <w:pPr>
        <w:pStyle w:val="libFootnote0"/>
        <w:rPr>
          <w:rtl/>
        </w:rPr>
      </w:pPr>
      <w:r w:rsidRPr="009949E1">
        <w:rPr>
          <w:rtl/>
        </w:rPr>
        <w:t>(2) لقمان: 13</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الْمُنذِرِينَ* بِلِسَانٍ عَرَبِيٍّ مُّبِينٍ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D91F12">
        <w:rPr>
          <w:rFonts w:hint="cs"/>
          <w:rtl/>
        </w:rPr>
        <w:t>كما أنّه جاء في آياتٍ كثيرة وصف القرآن بأنّه الكتاب المُبين</w:t>
      </w:r>
      <w:r w:rsidR="00266414">
        <w:rPr>
          <w:rFonts w:hint="cs"/>
          <w:rtl/>
        </w:rPr>
        <w:t xml:space="preserve">، </w:t>
      </w:r>
      <w:r w:rsidRPr="00D91F12">
        <w:rPr>
          <w:rFonts w:hint="cs"/>
          <w:rtl/>
        </w:rPr>
        <w:t>والقرآن المُبين</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9949E1">
        <w:rPr>
          <w:rFonts w:hint="cs"/>
          <w:rtl/>
        </w:rPr>
        <w:t>وهذا ما يؤكّد قضيّة الوضوح في القرآن</w:t>
      </w:r>
      <w:r w:rsidR="00266414">
        <w:rPr>
          <w:rFonts w:hint="cs"/>
          <w:rtl/>
        </w:rPr>
        <w:t xml:space="preserve">، </w:t>
      </w:r>
      <w:r w:rsidRPr="009949E1">
        <w:rPr>
          <w:rFonts w:hint="cs"/>
          <w:rtl/>
        </w:rPr>
        <w:t>التي جاءت لتتناسب في كونها بلغة التخاطب نفسها مع القاعدة التي يريد أن يحدثها في التغيير فعلاً</w:t>
      </w:r>
      <w:r w:rsidR="00E92973">
        <w:rPr>
          <w:rFonts w:hint="cs"/>
          <w:rtl/>
        </w:rPr>
        <w:t xml:space="preserve">. </w:t>
      </w:r>
    </w:p>
    <w:p w:rsidR="00E92973" w:rsidRDefault="00633CFE" w:rsidP="00D91F12">
      <w:pPr>
        <w:pStyle w:val="libNormal"/>
        <w:rPr>
          <w:rtl/>
        </w:rPr>
      </w:pPr>
      <w:r w:rsidRPr="009949E1">
        <w:rPr>
          <w:rFonts w:hint="cs"/>
          <w:rtl/>
        </w:rPr>
        <w:t>ونجد النقاط الأربع السابقة كلها تصب في مهمّة الهدف التغييري للقرآن الكريم</w:t>
      </w:r>
      <w:r w:rsidR="00266414">
        <w:rPr>
          <w:rFonts w:hint="cs"/>
          <w:rtl/>
        </w:rPr>
        <w:t xml:space="preserve">، </w:t>
      </w:r>
      <w:r w:rsidRPr="009949E1">
        <w:rPr>
          <w:rFonts w:hint="cs"/>
          <w:rtl/>
        </w:rPr>
        <w:t>الذي يهتم بخلق القاعدة للانطلاق كقضيّة مركزيّة وأساسيّة بالنسبة إلى المهمّات الأُخرى التي اهتمّ بها القرآن الكريم</w:t>
      </w:r>
      <w:r w:rsidR="00266414">
        <w:rPr>
          <w:rFonts w:hint="cs"/>
          <w:rtl/>
        </w:rPr>
        <w:t xml:space="preserve">، </w:t>
      </w:r>
      <w:r w:rsidRPr="009949E1">
        <w:rPr>
          <w:rFonts w:hint="cs"/>
          <w:rtl/>
        </w:rPr>
        <w:t>وأشار إليها في مجمل الأهداف</w:t>
      </w:r>
      <w:r w:rsidR="00E92973">
        <w:rPr>
          <w:rFonts w:hint="cs"/>
          <w:rtl/>
        </w:rPr>
        <w:t xml:space="preserve">. </w:t>
      </w:r>
    </w:p>
    <w:p w:rsidR="00633CFE" w:rsidRPr="009949E1" w:rsidRDefault="00633CFE" w:rsidP="007160BB">
      <w:pPr>
        <w:pStyle w:val="libLine"/>
      </w:pPr>
      <w:r w:rsidRPr="009949E1">
        <w:rPr>
          <w:rtl/>
        </w:rPr>
        <w:t>________________________</w:t>
      </w:r>
    </w:p>
    <w:p w:rsidR="00E92973" w:rsidRDefault="00633CFE" w:rsidP="007160BB">
      <w:pPr>
        <w:pStyle w:val="libFootnote0"/>
        <w:rPr>
          <w:rtl/>
        </w:rPr>
      </w:pPr>
      <w:r w:rsidRPr="009949E1">
        <w:rPr>
          <w:rtl/>
        </w:rPr>
        <w:t>(1) الشعراء: 192</w:t>
      </w:r>
      <w:r w:rsidR="0006252E">
        <w:rPr>
          <w:rtl/>
        </w:rPr>
        <w:t xml:space="preserve"> - </w:t>
      </w:r>
      <w:r w:rsidRPr="009949E1">
        <w:rPr>
          <w:rtl/>
        </w:rPr>
        <w:t>195</w:t>
      </w:r>
      <w:r w:rsidR="00E92973">
        <w:rPr>
          <w:rtl/>
        </w:rPr>
        <w:t xml:space="preserve">. </w:t>
      </w:r>
    </w:p>
    <w:p w:rsidR="00E92973" w:rsidRDefault="00633CFE" w:rsidP="007160BB">
      <w:pPr>
        <w:pStyle w:val="libFootnote0"/>
        <w:rPr>
          <w:rtl/>
        </w:rPr>
      </w:pPr>
      <w:r w:rsidRPr="009949E1">
        <w:rPr>
          <w:rtl/>
        </w:rPr>
        <w:t>(2) تُراجع سورة المائدة: 15</w:t>
      </w:r>
      <w:r w:rsidR="00266414">
        <w:rPr>
          <w:rtl/>
        </w:rPr>
        <w:t xml:space="preserve">، </w:t>
      </w:r>
      <w:r w:rsidRPr="009949E1">
        <w:rPr>
          <w:rtl/>
        </w:rPr>
        <w:t>والأنعام: 59</w:t>
      </w:r>
      <w:r w:rsidR="00266414">
        <w:rPr>
          <w:rtl/>
        </w:rPr>
        <w:t xml:space="preserve">، </w:t>
      </w:r>
      <w:r w:rsidRPr="009949E1">
        <w:rPr>
          <w:rtl/>
        </w:rPr>
        <w:t>ويونس: 61</w:t>
      </w:r>
      <w:r w:rsidR="00266414">
        <w:rPr>
          <w:rtl/>
        </w:rPr>
        <w:t xml:space="preserve">، </w:t>
      </w:r>
      <w:r w:rsidRPr="009949E1">
        <w:rPr>
          <w:rtl/>
        </w:rPr>
        <w:t>وهود: 6</w:t>
      </w:r>
      <w:r w:rsidR="00266414">
        <w:rPr>
          <w:rtl/>
        </w:rPr>
        <w:t xml:space="preserve">، </w:t>
      </w:r>
      <w:r w:rsidRPr="009949E1">
        <w:rPr>
          <w:rtl/>
        </w:rPr>
        <w:t>ويوسف: 1</w:t>
      </w:r>
      <w:r w:rsidR="00266414">
        <w:rPr>
          <w:rtl/>
        </w:rPr>
        <w:t xml:space="preserve">، </w:t>
      </w:r>
      <w:r w:rsidRPr="009949E1">
        <w:rPr>
          <w:rtl/>
        </w:rPr>
        <w:t>والشعراء: 2</w:t>
      </w:r>
      <w:r w:rsidR="00266414">
        <w:rPr>
          <w:rtl/>
        </w:rPr>
        <w:t xml:space="preserve">، </w:t>
      </w:r>
      <w:r w:rsidRPr="009949E1">
        <w:rPr>
          <w:rtl/>
        </w:rPr>
        <w:t>والنمل: 1</w:t>
      </w:r>
      <w:r w:rsidR="00266414">
        <w:rPr>
          <w:rtl/>
        </w:rPr>
        <w:t xml:space="preserve">، </w:t>
      </w:r>
      <w:r w:rsidRPr="009949E1">
        <w:rPr>
          <w:rtl/>
        </w:rPr>
        <w:t>والقصص: 2</w:t>
      </w:r>
      <w:r w:rsidR="00266414">
        <w:rPr>
          <w:rtl/>
        </w:rPr>
        <w:t xml:space="preserve">، </w:t>
      </w:r>
      <w:r w:rsidRPr="009949E1">
        <w:rPr>
          <w:rtl/>
        </w:rPr>
        <w:t>وسبأ: 3</w:t>
      </w:r>
      <w:r w:rsidR="00266414">
        <w:rPr>
          <w:rtl/>
        </w:rPr>
        <w:t xml:space="preserve">، </w:t>
      </w:r>
      <w:r w:rsidRPr="009949E1">
        <w:rPr>
          <w:rtl/>
        </w:rPr>
        <w:t>ويس: 69</w:t>
      </w:r>
      <w:r w:rsidR="00266414">
        <w:rPr>
          <w:rtl/>
        </w:rPr>
        <w:t xml:space="preserve">، </w:t>
      </w:r>
      <w:r w:rsidRPr="009949E1">
        <w:rPr>
          <w:rtl/>
        </w:rPr>
        <w:t>والزخرف: 2</w:t>
      </w:r>
      <w:r w:rsidR="00E92973">
        <w:rPr>
          <w:rtl/>
        </w:rPr>
        <w:t xml:space="preserve">. </w:t>
      </w:r>
    </w:p>
    <w:p w:rsidR="00BC518D" w:rsidRDefault="003C3A11" w:rsidP="007160BB">
      <w:pPr>
        <w:pStyle w:val="libNormal"/>
        <w:rPr>
          <w:rtl/>
        </w:rPr>
      </w:pPr>
      <w:r>
        <w:rPr>
          <w:rtl/>
        </w:rPr>
        <w:br w:type="page"/>
      </w:r>
    </w:p>
    <w:p w:rsidR="00BC518D" w:rsidRPr="007160BB" w:rsidRDefault="00633CFE" w:rsidP="007160BB">
      <w:pPr>
        <w:pStyle w:val="Heading2Center"/>
      </w:pPr>
      <w:bookmarkStart w:id="22" w:name="_Toc426452046"/>
      <w:r w:rsidRPr="009949E1">
        <w:rPr>
          <w:rFonts w:hint="cs"/>
          <w:rtl/>
        </w:rPr>
        <w:lastRenderedPageBreak/>
        <w:t>أسباب النزول</w:t>
      </w:r>
      <w:r w:rsidRPr="007160BB">
        <w:rPr>
          <w:rStyle w:val="libFootnotenumChar"/>
          <w:rFonts w:hint="cs"/>
          <w:rtl/>
        </w:rPr>
        <w:t>*</w:t>
      </w:r>
      <w:bookmarkEnd w:id="22"/>
    </w:p>
    <w:p w:rsidR="00633CFE" w:rsidRPr="007160BB" w:rsidRDefault="00633CFE" w:rsidP="007160BB">
      <w:pPr>
        <w:pStyle w:val="Heading3"/>
      </w:pPr>
      <w:bookmarkStart w:id="23" w:name="_Toc426452047"/>
      <w:r w:rsidRPr="009949E1">
        <w:rPr>
          <w:rtl/>
        </w:rPr>
        <w:t>معنى سبب النزول:</w:t>
      </w:r>
      <w:bookmarkEnd w:id="23"/>
    </w:p>
    <w:p w:rsidR="00E92973" w:rsidRDefault="00633CFE" w:rsidP="00D91F12">
      <w:pPr>
        <w:pStyle w:val="libNormal"/>
        <w:rPr>
          <w:rtl/>
        </w:rPr>
      </w:pPr>
      <w:r w:rsidRPr="009949E1">
        <w:rPr>
          <w:rtl/>
        </w:rPr>
        <w:t>نزل القرآن الكريم لهداية الناس وتنوير أفكارهم وتربية أرواحهم وعقولهم</w:t>
      </w:r>
      <w:r w:rsidR="00266414">
        <w:rPr>
          <w:rtl/>
        </w:rPr>
        <w:t xml:space="preserve">، </w:t>
      </w:r>
      <w:r w:rsidRPr="009949E1">
        <w:rPr>
          <w:rtl/>
        </w:rPr>
        <w:t>وكان في نفس الوقت يحدّد الحلول الصحيحة للمشاكل التي تتعاقب على الدعوة في مختلف مراحلها</w:t>
      </w:r>
      <w:r w:rsidR="00266414">
        <w:rPr>
          <w:rtl/>
        </w:rPr>
        <w:t xml:space="preserve">، </w:t>
      </w:r>
      <w:r w:rsidRPr="009949E1">
        <w:rPr>
          <w:rtl/>
        </w:rPr>
        <w:t>ويجيب عن ما هو جدير بالجواب من الأسئلة التي يتلقّاها النبيُّ من المؤمنين أو غيرهم</w:t>
      </w:r>
      <w:r w:rsidR="00266414">
        <w:rPr>
          <w:rtl/>
        </w:rPr>
        <w:t xml:space="preserve">، </w:t>
      </w:r>
      <w:r w:rsidRPr="009949E1">
        <w:rPr>
          <w:rtl/>
        </w:rPr>
        <w:t>ويعلِّق على جملةٍ من الأحداث والوقائع التي كانت تقع في حياة الناس</w:t>
      </w:r>
      <w:r w:rsidR="00266414">
        <w:rPr>
          <w:rtl/>
        </w:rPr>
        <w:t xml:space="preserve">، </w:t>
      </w:r>
      <w:r w:rsidRPr="009949E1">
        <w:rPr>
          <w:rtl/>
        </w:rPr>
        <w:t>تعليقاً يوضِّح فيه موقف الرسالة من تلك الأحداث والوقائع</w:t>
      </w:r>
      <w:r w:rsidR="00266414">
        <w:rPr>
          <w:rtl/>
        </w:rPr>
        <w:t xml:space="preserve">، </w:t>
      </w:r>
      <w:r w:rsidRPr="009949E1">
        <w:rPr>
          <w:rtl/>
        </w:rPr>
        <w:t>كما ذكرنا آنفاً</w:t>
      </w:r>
      <w:r w:rsidR="00E92973">
        <w:rPr>
          <w:rtl/>
        </w:rPr>
        <w:t xml:space="preserve">. </w:t>
      </w:r>
    </w:p>
    <w:p w:rsidR="00633CFE" w:rsidRPr="009949E1" w:rsidRDefault="00633CFE" w:rsidP="00D91F12">
      <w:pPr>
        <w:pStyle w:val="libNormal"/>
      </w:pPr>
      <w:r w:rsidRPr="009949E1">
        <w:rPr>
          <w:rtl/>
        </w:rPr>
        <w:t>وعلى هذا الأساس</w:t>
      </w:r>
      <w:r w:rsidR="00266414">
        <w:rPr>
          <w:rtl/>
        </w:rPr>
        <w:t xml:space="preserve">، </w:t>
      </w:r>
      <w:r w:rsidRPr="009949E1">
        <w:rPr>
          <w:rtl/>
        </w:rPr>
        <w:t>كانت آيات القرآن الكريم تنقسم إلى قسمين:</w:t>
      </w:r>
    </w:p>
    <w:p w:rsidR="003C3A11" w:rsidRDefault="00633CFE" w:rsidP="005616C1">
      <w:pPr>
        <w:pStyle w:val="libNormal"/>
        <w:rPr>
          <w:rtl/>
        </w:rPr>
      </w:pPr>
      <w:r w:rsidRPr="007160BB">
        <w:rPr>
          <w:rStyle w:val="libBold2Char"/>
          <w:rtl/>
        </w:rPr>
        <w:t>أحدهما:</w:t>
      </w:r>
      <w:r w:rsidRPr="00D91F12">
        <w:rPr>
          <w:rtl/>
        </w:rPr>
        <w:t xml:space="preserve"> الآيات التي نزلت لأجل الهداية والتربية والتنوير دون وقوع سبب معيّن</w:t>
      </w:r>
      <w:r w:rsidR="0006252E">
        <w:rPr>
          <w:rtl/>
        </w:rPr>
        <w:t xml:space="preserve"> - </w:t>
      </w:r>
      <w:r w:rsidRPr="00D91F12">
        <w:rPr>
          <w:rtl/>
        </w:rPr>
        <w:t>في عصر الوحي</w:t>
      </w:r>
      <w:r w:rsidR="0006252E">
        <w:rPr>
          <w:rtl/>
        </w:rPr>
        <w:t xml:space="preserve"> - </w:t>
      </w:r>
      <w:r w:rsidRPr="00D91F12">
        <w:rPr>
          <w:rtl/>
        </w:rPr>
        <w:t>أثار نزولها:</w:t>
      </w:r>
    </w:p>
    <w:p w:rsidR="00E92973" w:rsidRDefault="00633CFE" w:rsidP="00D91F12">
      <w:pPr>
        <w:pStyle w:val="libNormal"/>
        <w:rPr>
          <w:rtl/>
        </w:rPr>
      </w:pPr>
      <w:r w:rsidRPr="009949E1">
        <w:rPr>
          <w:rtl/>
        </w:rPr>
        <w:t>كالآيات التي تصوّر قيام الساعة</w:t>
      </w:r>
      <w:r w:rsidR="00266414">
        <w:rPr>
          <w:rtl/>
        </w:rPr>
        <w:t xml:space="preserve">، </w:t>
      </w:r>
      <w:r w:rsidRPr="009949E1">
        <w:rPr>
          <w:rtl/>
        </w:rPr>
        <w:t>ومشاهد القيامة</w:t>
      </w:r>
      <w:r w:rsidR="00266414">
        <w:rPr>
          <w:rtl/>
        </w:rPr>
        <w:t xml:space="preserve">، </w:t>
      </w:r>
      <w:r w:rsidRPr="009949E1">
        <w:rPr>
          <w:rtl/>
        </w:rPr>
        <w:t>وأحوال النعيم والعذاب</w:t>
      </w:r>
      <w:r w:rsidR="00266414">
        <w:rPr>
          <w:rtl/>
        </w:rPr>
        <w:t xml:space="preserve">، </w:t>
      </w:r>
      <w:r w:rsidRPr="009949E1">
        <w:rPr>
          <w:rtl/>
        </w:rPr>
        <w:t>وغيرها</w:t>
      </w:r>
      <w:r w:rsidR="00266414">
        <w:rPr>
          <w:rtl/>
        </w:rPr>
        <w:t xml:space="preserve">، </w:t>
      </w:r>
      <w:r w:rsidRPr="009949E1">
        <w:rPr>
          <w:rtl/>
        </w:rPr>
        <w:t>فإنّ الله</w:t>
      </w:r>
      <w:r w:rsidR="0006252E">
        <w:rPr>
          <w:rtl/>
        </w:rPr>
        <w:t xml:space="preserve"> - </w:t>
      </w:r>
      <w:r w:rsidRPr="009949E1">
        <w:rPr>
          <w:rtl/>
        </w:rPr>
        <w:t>تعالى</w:t>
      </w:r>
      <w:r w:rsidR="0006252E">
        <w:rPr>
          <w:rtl/>
        </w:rPr>
        <w:t xml:space="preserve"> - </w:t>
      </w:r>
      <w:r w:rsidRPr="009949E1">
        <w:rPr>
          <w:rtl/>
        </w:rPr>
        <w:t>أنزل هذه الآيات لهداية الناس</w:t>
      </w:r>
      <w:r w:rsidR="00266414">
        <w:rPr>
          <w:rtl/>
        </w:rPr>
        <w:t xml:space="preserve">، </w:t>
      </w:r>
      <w:r w:rsidRPr="009949E1">
        <w:rPr>
          <w:rtl/>
        </w:rPr>
        <w:t>من غير أن تكون إجابةً عن سؤال</w:t>
      </w:r>
      <w:r w:rsidR="00266414">
        <w:rPr>
          <w:rtl/>
        </w:rPr>
        <w:t xml:space="preserve">، </w:t>
      </w:r>
      <w:r w:rsidRPr="009949E1">
        <w:rPr>
          <w:rtl/>
        </w:rPr>
        <w:t>أو حلاً لمشكلةٍ طارئة</w:t>
      </w:r>
      <w:r w:rsidR="00266414">
        <w:rPr>
          <w:rtl/>
        </w:rPr>
        <w:t xml:space="preserve">، </w:t>
      </w:r>
      <w:r w:rsidRPr="009949E1">
        <w:rPr>
          <w:rtl/>
        </w:rPr>
        <w:t>أو تعليقاً على حادثةٍ معاصرة</w:t>
      </w:r>
      <w:r w:rsidR="00E92973">
        <w:rPr>
          <w:rtl/>
        </w:rPr>
        <w:t xml:space="preserve">. </w:t>
      </w:r>
    </w:p>
    <w:p w:rsidR="003C3A11" w:rsidRDefault="00633CFE" w:rsidP="005616C1">
      <w:pPr>
        <w:pStyle w:val="libNormal"/>
        <w:rPr>
          <w:rtl/>
        </w:rPr>
      </w:pPr>
      <w:r w:rsidRPr="007160BB">
        <w:rPr>
          <w:rStyle w:val="libBold2Char"/>
          <w:rtl/>
        </w:rPr>
        <w:t>والآخر:</w:t>
      </w:r>
      <w:r w:rsidRPr="00D91F12">
        <w:rPr>
          <w:rtl/>
        </w:rPr>
        <w:t xml:space="preserve"> الآيات التي نزلت بسببٍ مثيرٍ وقع في عصر الوحي واقتضى نزول القرآن فيه:</w:t>
      </w:r>
    </w:p>
    <w:p w:rsidR="00633CFE" w:rsidRPr="009949E1" w:rsidRDefault="00633CFE" w:rsidP="00D91F12">
      <w:pPr>
        <w:pStyle w:val="libNormal"/>
      </w:pPr>
      <w:r w:rsidRPr="009949E1">
        <w:rPr>
          <w:rtl/>
        </w:rPr>
        <w:t>كمشكلةٍ تعرّض لها النبيُّ والدعوة وتطلّبت حلاً أو سؤالاً استدعى الجواب عنه</w:t>
      </w:r>
      <w:r w:rsidR="00266414">
        <w:rPr>
          <w:rtl/>
        </w:rPr>
        <w:t xml:space="preserve">، </w:t>
      </w:r>
      <w:r w:rsidRPr="009949E1">
        <w:rPr>
          <w:rtl/>
        </w:rPr>
        <w:t>أو واقعة كان لا بُدّ من التعليق عليها</w:t>
      </w:r>
      <w:r w:rsidR="00266414">
        <w:rPr>
          <w:rtl/>
        </w:rPr>
        <w:t xml:space="preserve">، </w:t>
      </w:r>
      <w:r w:rsidRPr="009949E1">
        <w:rPr>
          <w:rtl/>
        </w:rPr>
        <w:t>وتُسمّى هذه الأسباب التي</w:t>
      </w:r>
    </w:p>
    <w:p w:rsidR="00633CFE" w:rsidRPr="009949E1" w:rsidRDefault="00633CFE" w:rsidP="007160BB">
      <w:pPr>
        <w:pStyle w:val="libLine"/>
      </w:pPr>
      <w:r w:rsidRPr="009949E1">
        <w:rPr>
          <w:rtl/>
        </w:rPr>
        <w:t>________________________</w:t>
      </w:r>
    </w:p>
    <w:p w:rsidR="00E92973" w:rsidRDefault="00633CFE" w:rsidP="007160BB">
      <w:pPr>
        <w:pStyle w:val="libFootnote0"/>
        <w:rPr>
          <w:rtl/>
        </w:rPr>
      </w:pPr>
      <w:r w:rsidRPr="009949E1">
        <w:rPr>
          <w:rtl/>
        </w:rPr>
        <w:t>(*) كتبه الشهيد الصدر (قُدِّس سرّه)</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9949E1">
        <w:rPr>
          <w:rtl/>
        </w:rPr>
        <w:lastRenderedPageBreak/>
        <w:t>استدعت نزول القرآن</w:t>
      </w:r>
      <w:r w:rsidR="00266414">
        <w:rPr>
          <w:rtl/>
        </w:rPr>
        <w:t xml:space="preserve">، </w:t>
      </w:r>
      <w:r w:rsidRPr="009949E1">
        <w:rPr>
          <w:rtl/>
        </w:rPr>
        <w:t>بأسباب النزول</w:t>
      </w:r>
      <w:r w:rsidR="00E92973">
        <w:rPr>
          <w:rtl/>
        </w:rPr>
        <w:t xml:space="preserve">. </w:t>
      </w:r>
    </w:p>
    <w:p w:rsidR="00E92973" w:rsidRDefault="00633CFE" w:rsidP="00D91F12">
      <w:pPr>
        <w:pStyle w:val="libNormal"/>
        <w:rPr>
          <w:rtl/>
        </w:rPr>
      </w:pPr>
      <w:r w:rsidRPr="009949E1">
        <w:rPr>
          <w:rtl/>
        </w:rPr>
        <w:t>فأسباب النزول هي: أُمورٌ وقعت في عصر الوحي واقتضت نزول الوحي بشأنها</w:t>
      </w:r>
      <w:r w:rsidR="00E92973">
        <w:rPr>
          <w:rtl/>
        </w:rPr>
        <w:t xml:space="preserve">. </w:t>
      </w:r>
    </w:p>
    <w:p w:rsidR="003C3A11" w:rsidRDefault="00633CFE" w:rsidP="00D91F12">
      <w:pPr>
        <w:pStyle w:val="libNormal"/>
        <w:rPr>
          <w:rtl/>
        </w:rPr>
      </w:pPr>
      <w:r w:rsidRPr="009949E1">
        <w:rPr>
          <w:rtl/>
        </w:rPr>
        <w:t>وذلك من قبيل ما وقع من بناء المنافقين لمسجد ضرار بقصد الفتنة؛ فقد كانت هذه المحاولة من المنافقين مشكلة تعرّضت لها الدعوة</w:t>
      </w:r>
      <w:r w:rsidR="00266414">
        <w:rPr>
          <w:rtl/>
        </w:rPr>
        <w:t xml:space="preserve">، </w:t>
      </w:r>
      <w:r w:rsidRPr="009949E1">
        <w:rPr>
          <w:rtl/>
        </w:rPr>
        <w:t>وأثارت نزول الوحي بشأنها</w:t>
      </w:r>
      <w:r w:rsidR="00266414">
        <w:rPr>
          <w:rtl/>
        </w:rPr>
        <w:t xml:space="preserve">، </w:t>
      </w:r>
      <w:r w:rsidRPr="009949E1">
        <w:rPr>
          <w:rtl/>
        </w:rPr>
        <w:t>إذ جاء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وَالَّذِينَ اتَّخَذُواْ مَسْجِداً ضِرَاراً وَكُفْراً وَتَفْرِيقاً بَيْنَ الْمُؤْمِنِينَ</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9949E1">
        <w:rPr>
          <w:rFonts w:hint="cs"/>
          <w:rtl/>
        </w:rPr>
        <w:t>وكذلك سؤال بعض أهل الكتاب</w:t>
      </w:r>
      <w:r w:rsidR="0006252E">
        <w:rPr>
          <w:rFonts w:hint="cs"/>
          <w:rtl/>
        </w:rPr>
        <w:t xml:space="preserve"> - </w:t>
      </w:r>
      <w:r w:rsidRPr="009949E1">
        <w:rPr>
          <w:rFonts w:hint="cs"/>
          <w:rtl/>
        </w:rPr>
        <w:t>مثلاً</w:t>
      </w:r>
      <w:r w:rsidR="0006252E">
        <w:rPr>
          <w:rFonts w:hint="cs"/>
          <w:rtl/>
        </w:rPr>
        <w:t xml:space="preserve"> - </w:t>
      </w:r>
      <w:r w:rsidRPr="009949E1">
        <w:rPr>
          <w:rFonts w:hint="cs"/>
          <w:rtl/>
        </w:rPr>
        <w:t>عن الروح من النبي</w:t>
      </w:r>
      <w:r w:rsidR="00266414">
        <w:rPr>
          <w:rFonts w:hint="cs"/>
          <w:rtl/>
        </w:rPr>
        <w:t xml:space="preserve">، </w:t>
      </w:r>
      <w:r w:rsidRPr="009949E1">
        <w:rPr>
          <w:rFonts w:hint="cs"/>
          <w:rtl/>
        </w:rPr>
        <w:t>فقد اقتضت الحكمة الإلهيّة أن يُجاب عنه في القرآن فنزل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 xml:space="preserve"> قُلِ الرُّوحُ مِنْ أَمْرِ رَبِّي وَمَا أُوتِيتُم مِّن الْعِلْمِ إِلاَّ قَلِيلاً </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9949E1">
        <w:rPr>
          <w:rFonts w:hint="cs"/>
          <w:rtl/>
        </w:rPr>
        <w:t>وبهذا أصبح ذلك السؤال من أسباب النزول</w:t>
      </w:r>
      <w:r w:rsidR="00E92973">
        <w:rPr>
          <w:rFonts w:hint="cs"/>
          <w:rtl/>
        </w:rPr>
        <w:t xml:space="preserve">. </w:t>
      </w:r>
    </w:p>
    <w:p w:rsidR="003C3A11" w:rsidRDefault="00633CFE" w:rsidP="00D91F12">
      <w:pPr>
        <w:pStyle w:val="libNormal"/>
        <w:rPr>
          <w:rtl/>
        </w:rPr>
      </w:pPr>
      <w:r w:rsidRPr="009949E1">
        <w:rPr>
          <w:rFonts w:hint="cs"/>
          <w:rtl/>
        </w:rPr>
        <w:t>وكذلك</w:t>
      </w:r>
      <w:r w:rsidR="0006252E">
        <w:rPr>
          <w:rFonts w:hint="cs"/>
          <w:rtl/>
        </w:rPr>
        <w:t xml:space="preserve"> - </w:t>
      </w:r>
      <w:r w:rsidRPr="009949E1">
        <w:rPr>
          <w:rFonts w:hint="cs"/>
          <w:rtl/>
        </w:rPr>
        <w:t>أيضاً</w:t>
      </w:r>
      <w:r w:rsidR="0006252E">
        <w:rPr>
          <w:rFonts w:hint="cs"/>
          <w:rtl/>
        </w:rPr>
        <w:t xml:space="preserve"> - </w:t>
      </w:r>
      <w:r w:rsidRPr="009949E1">
        <w:rPr>
          <w:rFonts w:hint="cs"/>
          <w:rtl/>
        </w:rPr>
        <w:t>ما وقع من بعض علماء اليهود</w:t>
      </w:r>
      <w:r w:rsidR="00266414">
        <w:rPr>
          <w:rFonts w:hint="cs"/>
          <w:rtl/>
        </w:rPr>
        <w:t xml:space="preserve">، </w:t>
      </w:r>
      <w:r w:rsidRPr="009949E1">
        <w:rPr>
          <w:rFonts w:hint="cs"/>
          <w:rtl/>
        </w:rPr>
        <w:t>إذ سألهم مشركو مكّة: من أهدى سبيلاً</w:t>
      </w:r>
      <w:r w:rsidR="00266414">
        <w:rPr>
          <w:rFonts w:hint="cs"/>
          <w:rtl/>
        </w:rPr>
        <w:t xml:space="preserve">، </w:t>
      </w:r>
      <w:r w:rsidRPr="009949E1">
        <w:rPr>
          <w:rFonts w:hint="cs"/>
          <w:rtl/>
        </w:rPr>
        <w:t>محمّد وأصحابه</w:t>
      </w:r>
      <w:r w:rsidR="00266414">
        <w:rPr>
          <w:rFonts w:hint="cs"/>
          <w:rtl/>
        </w:rPr>
        <w:t xml:space="preserve">، </w:t>
      </w:r>
      <w:r w:rsidRPr="009949E1">
        <w:rPr>
          <w:rFonts w:hint="cs"/>
          <w:rtl/>
        </w:rPr>
        <w:t>أم نحن؟</w:t>
      </w:r>
    </w:p>
    <w:p w:rsidR="003C3A11" w:rsidRDefault="00633CFE" w:rsidP="00D91F12">
      <w:pPr>
        <w:pStyle w:val="libNormal"/>
        <w:rPr>
          <w:rtl/>
        </w:rPr>
      </w:pPr>
      <w:r w:rsidRPr="009949E1">
        <w:rPr>
          <w:rFonts w:hint="cs"/>
          <w:rtl/>
        </w:rPr>
        <w:t>فتملّقوا عواطفهم وقالوا لهم:</w:t>
      </w:r>
    </w:p>
    <w:p w:rsidR="00633CFE" w:rsidRPr="009949E1" w:rsidRDefault="00633CFE" w:rsidP="00D91F12">
      <w:pPr>
        <w:pStyle w:val="libNormal"/>
      </w:pPr>
      <w:r w:rsidRPr="009949E1">
        <w:rPr>
          <w:rFonts w:hint="cs"/>
          <w:rtl/>
        </w:rPr>
        <w:t>أنتم أهدى سبيلاً من محمّدٍ وأصحابه</w:t>
      </w:r>
      <w:r w:rsidR="00266414">
        <w:rPr>
          <w:rFonts w:hint="cs"/>
          <w:rtl/>
        </w:rPr>
        <w:t xml:space="preserve">، </w:t>
      </w:r>
      <w:r w:rsidRPr="009949E1">
        <w:rPr>
          <w:rFonts w:hint="cs"/>
          <w:rtl/>
        </w:rPr>
        <w:t>مع علمهم بما في كتابهم من نعت النبيّ المنطبق عليه</w:t>
      </w:r>
      <w:r w:rsidR="00266414">
        <w:rPr>
          <w:rFonts w:hint="cs"/>
          <w:rtl/>
        </w:rPr>
        <w:t xml:space="preserve">، </w:t>
      </w:r>
      <w:r w:rsidRPr="009949E1">
        <w:rPr>
          <w:rFonts w:hint="cs"/>
          <w:rtl/>
        </w:rPr>
        <w:t>وأخذ المواثيق عليهم أن لا يكتموه</w:t>
      </w:r>
      <w:r w:rsidR="00266414">
        <w:rPr>
          <w:rFonts w:hint="cs"/>
          <w:rtl/>
        </w:rPr>
        <w:t xml:space="preserve">، </w:t>
      </w:r>
      <w:r w:rsidRPr="009949E1">
        <w:rPr>
          <w:rFonts w:hint="cs"/>
          <w:rtl/>
        </w:rPr>
        <w:t>واشتراكهم مع المسلمين بالعقيدة الإلهيّة والإيمان بالوحي والكتب السماويّة واليوم الآخر</w:t>
      </w:r>
      <w:r w:rsidR="00266414">
        <w:rPr>
          <w:rFonts w:hint="cs"/>
          <w:rtl/>
        </w:rPr>
        <w:t xml:space="preserve">، </w:t>
      </w:r>
      <w:r w:rsidRPr="009949E1">
        <w:rPr>
          <w:rFonts w:hint="cs"/>
          <w:rtl/>
        </w:rPr>
        <w:t>فكانت هذه واقعة مثيرة أدّت على ما جاء في بعض الروايات إلى نزول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 xml:space="preserve"> أَلَمْ تَرَ إِلَى الَّذِينَ أُوتُواْ نَصِيباً مِّنَ الْكِتَابِ يَشْتَرُونَ الضَّلاَلَةَ وَيُرِيدُونَ أَن تَضِلُّواْ السَّبِيلَ </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9949E1">
        <w:rPr>
          <w:rFonts w:hint="cs"/>
          <w:rtl/>
        </w:rPr>
        <w:t>وكذلك المعارك التي خاضها المسلمون وأُعدّوا في بدر وأُحد والأحزاب والحديبية وحنين وتبوك وغيرها</w:t>
      </w:r>
      <w:r w:rsidR="00E92973">
        <w:rPr>
          <w:rFonts w:hint="cs"/>
          <w:rtl/>
        </w:rPr>
        <w:t xml:space="preserve">. </w:t>
      </w:r>
    </w:p>
    <w:p w:rsidR="00633CFE" w:rsidRPr="009949E1" w:rsidRDefault="00633CFE" w:rsidP="007160BB">
      <w:pPr>
        <w:pStyle w:val="libLine"/>
      </w:pPr>
      <w:r w:rsidRPr="009949E1">
        <w:rPr>
          <w:rtl/>
        </w:rPr>
        <w:t>________________________</w:t>
      </w:r>
    </w:p>
    <w:p w:rsidR="00E92973" w:rsidRDefault="00633CFE" w:rsidP="007160BB">
      <w:pPr>
        <w:pStyle w:val="libFootnote0"/>
        <w:rPr>
          <w:rtl/>
        </w:rPr>
      </w:pPr>
      <w:r w:rsidRPr="009949E1">
        <w:rPr>
          <w:rtl/>
        </w:rPr>
        <w:t>(1) التوبة: 107</w:t>
      </w:r>
      <w:r w:rsidR="00E92973">
        <w:rPr>
          <w:rtl/>
        </w:rPr>
        <w:t xml:space="preserve">. </w:t>
      </w:r>
    </w:p>
    <w:p w:rsidR="00E92973" w:rsidRDefault="00633CFE" w:rsidP="007160BB">
      <w:pPr>
        <w:pStyle w:val="libFootnote0"/>
        <w:rPr>
          <w:rtl/>
        </w:rPr>
      </w:pPr>
      <w:r w:rsidRPr="009949E1">
        <w:rPr>
          <w:rtl/>
        </w:rPr>
        <w:t>(2) الإسراء: 85</w:t>
      </w:r>
      <w:r w:rsidR="00E92973">
        <w:rPr>
          <w:rtl/>
        </w:rPr>
        <w:t xml:space="preserve">. </w:t>
      </w:r>
    </w:p>
    <w:p w:rsidR="00E92973" w:rsidRDefault="00633CFE" w:rsidP="007160BB">
      <w:pPr>
        <w:pStyle w:val="libFootnote0"/>
        <w:rPr>
          <w:rtl/>
        </w:rPr>
      </w:pPr>
      <w:r w:rsidRPr="009949E1">
        <w:rPr>
          <w:rtl/>
        </w:rPr>
        <w:t>(3) النساء: 51</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9949E1">
        <w:rPr>
          <w:rFonts w:hint="cs"/>
          <w:rtl/>
        </w:rPr>
        <w:lastRenderedPageBreak/>
        <w:t>فهذه قضايا وقعت في عصر الوحي</w:t>
      </w:r>
      <w:r w:rsidR="00266414">
        <w:rPr>
          <w:rFonts w:hint="cs"/>
          <w:rtl/>
        </w:rPr>
        <w:t xml:space="preserve">، </w:t>
      </w:r>
      <w:r w:rsidRPr="009949E1">
        <w:rPr>
          <w:rFonts w:hint="cs"/>
          <w:rtl/>
        </w:rPr>
        <w:t>وكانت داعيةً إلى نزول الوحي بشأنها</w:t>
      </w:r>
      <w:r w:rsidR="00266414">
        <w:rPr>
          <w:rFonts w:hint="cs"/>
          <w:rtl/>
        </w:rPr>
        <w:t xml:space="preserve">، </w:t>
      </w:r>
      <w:r w:rsidRPr="009949E1">
        <w:rPr>
          <w:rFonts w:hint="cs"/>
          <w:rtl/>
        </w:rPr>
        <w:t>فكانت لأجل ذلك من أسباب النزول</w:t>
      </w:r>
      <w:r w:rsidR="00E92973">
        <w:rPr>
          <w:rFonts w:hint="cs"/>
          <w:rtl/>
        </w:rPr>
        <w:t xml:space="preserve">. </w:t>
      </w:r>
    </w:p>
    <w:p w:rsidR="00E92973" w:rsidRDefault="00633CFE" w:rsidP="00D91F12">
      <w:pPr>
        <w:pStyle w:val="libNormal"/>
        <w:rPr>
          <w:rtl/>
        </w:rPr>
      </w:pPr>
      <w:r w:rsidRPr="009949E1">
        <w:rPr>
          <w:rFonts w:hint="cs"/>
          <w:rtl/>
        </w:rPr>
        <w:t>ويُلاحظ في ضوء ما قدّمناه من تعريفٍ لأسباب النزول أنّ أحداث الأُمم الماضية التي يستعرضها القرآن الكريم ليست من أسباب النزول؛ لأنها قضايا تأريخيّة سابقة على عصر الوحي وليست أُموراً وقعت في عصر الوحي واقتضت نزول القرآن بشأنها</w:t>
      </w:r>
      <w:r w:rsidR="00266414">
        <w:rPr>
          <w:rFonts w:hint="cs"/>
          <w:rtl/>
        </w:rPr>
        <w:t xml:space="preserve">، </w:t>
      </w:r>
      <w:r w:rsidRPr="009949E1">
        <w:rPr>
          <w:rFonts w:hint="cs"/>
          <w:rtl/>
        </w:rPr>
        <w:t>فلا يمكن أن نعتبر حياة يوسف وتآمر أخوته عليه ونجاته وتمكّنه منهم سبباً لنزول سورة يوسف</w:t>
      </w:r>
      <w:r w:rsidR="00266414">
        <w:rPr>
          <w:rFonts w:hint="cs"/>
          <w:rtl/>
        </w:rPr>
        <w:t xml:space="preserve">، </w:t>
      </w:r>
      <w:r w:rsidRPr="009949E1">
        <w:rPr>
          <w:rFonts w:hint="cs"/>
          <w:rtl/>
        </w:rPr>
        <w:t>وهكذا سائر المقاطع القرآنية التي تتحدّث عن الأنبياء الماضين وأُممهم فإنّها في الغالب تندرج في القسم الأوّل من القرآن الذي نزل بصورةٍ ابتدائيّة ولم يرتبط بأسباب نزول معينّة</w:t>
      </w:r>
      <w:r w:rsidR="00E92973">
        <w:rPr>
          <w:rFonts w:hint="cs"/>
          <w:rtl/>
        </w:rPr>
        <w:t xml:space="preserve">. </w:t>
      </w:r>
    </w:p>
    <w:p w:rsidR="00633CFE" w:rsidRPr="007160BB" w:rsidRDefault="00633CFE" w:rsidP="007160BB">
      <w:pPr>
        <w:pStyle w:val="Heading3"/>
      </w:pPr>
      <w:bookmarkStart w:id="24" w:name="_Toc426452048"/>
      <w:r w:rsidRPr="009949E1">
        <w:rPr>
          <w:rtl/>
        </w:rPr>
        <w:t>الفائدة من معرفة السبب:</w:t>
      </w:r>
      <w:bookmarkEnd w:id="24"/>
    </w:p>
    <w:p w:rsidR="003C3A11" w:rsidRDefault="00633CFE" w:rsidP="00D91F12">
      <w:pPr>
        <w:pStyle w:val="libNormal"/>
        <w:rPr>
          <w:rtl/>
        </w:rPr>
      </w:pPr>
      <w:r w:rsidRPr="009949E1">
        <w:rPr>
          <w:rtl/>
        </w:rPr>
        <w:t>ولمعرفة أسباب النزول أثرٌ كبير في فهم الآية وتعرّف أسرار التعبير فيها</w:t>
      </w:r>
      <w:r w:rsidR="00266414">
        <w:rPr>
          <w:rtl/>
        </w:rPr>
        <w:t xml:space="preserve">، </w:t>
      </w:r>
      <w:r w:rsidRPr="009949E1">
        <w:rPr>
          <w:rtl/>
        </w:rPr>
        <w:t>لأنّ النص القرآني المرتبط بسبب معيّن للنزول تجيء صياغته وطريقة التعبير فيه وفقاً لما يقتضيه ذلك السبب</w:t>
      </w:r>
      <w:r w:rsidR="00266414">
        <w:rPr>
          <w:rtl/>
        </w:rPr>
        <w:t xml:space="preserve">، </w:t>
      </w:r>
      <w:r w:rsidRPr="009949E1">
        <w:rPr>
          <w:rtl/>
        </w:rPr>
        <w:t>فما لم يُعرّف ويحدّد قد تبقى أسرار الصياغة والتعبير غامضة عنه</w:t>
      </w:r>
      <w:r w:rsidR="00266414">
        <w:rPr>
          <w:rtl/>
        </w:rPr>
        <w:t xml:space="preserve">، </w:t>
      </w:r>
      <w:r w:rsidRPr="009949E1">
        <w:rPr>
          <w:rtl/>
        </w:rPr>
        <w:t>ومثال ذلك قوله تعالى:</w:t>
      </w:r>
    </w:p>
    <w:p w:rsidR="003C3A11" w:rsidRDefault="00633CFE" w:rsidP="005616C1">
      <w:pPr>
        <w:pStyle w:val="libNormal"/>
        <w:rPr>
          <w:rtl/>
        </w:rPr>
      </w:pPr>
      <w:r w:rsidRPr="0006252E">
        <w:rPr>
          <w:rStyle w:val="libAlaemChar"/>
          <w:rFonts w:hint="cs"/>
          <w:rtl/>
        </w:rPr>
        <w:t>(</w:t>
      </w:r>
      <w:r w:rsidRPr="00D91F12">
        <w:rPr>
          <w:rStyle w:val="libAieChar"/>
          <w:rFonts w:hint="cs"/>
          <w:rtl/>
        </w:rPr>
        <w:t>إِنَّ الصَّفَا وَالْمَرْوَةَ مِن شَعَآئِرِ اللّهِ فَمَنْ حَجَّ الْبَيْتَ أَوِ اعْتَمَرَ فَلاَ جُنَاحَ عَلَيْهِ أَن يَطَّوَّفَ بِهِمَا</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p>
    <w:p w:rsidR="00633CFE" w:rsidRPr="009949E1" w:rsidRDefault="00633CFE" w:rsidP="00D91F12">
      <w:pPr>
        <w:pStyle w:val="libNormal"/>
      </w:pPr>
      <w:r w:rsidRPr="009949E1">
        <w:rPr>
          <w:rFonts w:hint="cs"/>
          <w:rtl/>
        </w:rPr>
        <w:t>فإن الآية ركّزت على نفي الإثم والحرمة عن السعي بين الصفا والمروة</w:t>
      </w:r>
      <w:r w:rsidR="00266414">
        <w:rPr>
          <w:rFonts w:hint="cs"/>
          <w:rtl/>
        </w:rPr>
        <w:t xml:space="preserve">، </w:t>
      </w:r>
      <w:r w:rsidRPr="009949E1">
        <w:rPr>
          <w:rFonts w:hint="cs"/>
          <w:rtl/>
        </w:rPr>
        <w:t>دون أن تصرّح بوجوب ذلك</w:t>
      </w:r>
      <w:r w:rsidR="00266414">
        <w:rPr>
          <w:rFonts w:hint="cs"/>
          <w:rtl/>
        </w:rPr>
        <w:t xml:space="preserve">، </w:t>
      </w:r>
      <w:r w:rsidRPr="009949E1">
        <w:rPr>
          <w:rFonts w:hint="cs"/>
          <w:rtl/>
        </w:rPr>
        <w:t>فلماذا اكتفت بنفي الحرمة دون أن تعلن وجوب السعي؟</w:t>
      </w:r>
    </w:p>
    <w:p w:rsidR="00633CFE" w:rsidRPr="009949E1" w:rsidRDefault="00633CFE" w:rsidP="00D91F12">
      <w:pPr>
        <w:pStyle w:val="libNormal"/>
      </w:pPr>
      <w:r w:rsidRPr="009949E1">
        <w:rPr>
          <w:rFonts w:hint="cs"/>
          <w:rtl/>
        </w:rPr>
        <w:t>إنّ الجواب عن هذا السؤال يمكن معرفته عن طريق ما ورد في سبب نزول الآية من أنّ بعض الصحابة تأثّموا من السعي بين الصفا والمروة</w:t>
      </w:r>
      <w:r w:rsidR="00266414">
        <w:rPr>
          <w:rFonts w:hint="cs"/>
          <w:rtl/>
        </w:rPr>
        <w:t xml:space="preserve">، </w:t>
      </w:r>
      <w:r w:rsidRPr="009949E1">
        <w:rPr>
          <w:rFonts w:hint="cs"/>
          <w:rtl/>
        </w:rPr>
        <w:t>لأنّه من عمل الجاهليّة فنزلت الآية الكريمة</w:t>
      </w:r>
      <w:r w:rsidR="00266414">
        <w:rPr>
          <w:rFonts w:hint="cs"/>
          <w:rtl/>
        </w:rPr>
        <w:t xml:space="preserve">، </w:t>
      </w:r>
      <w:r w:rsidRPr="009949E1">
        <w:rPr>
          <w:rFonts w:hint="cs"/>
          <w:rtl/>
        </w:rPr>
        <w:t>فهي إذاً بصدد نفي هذه الفكرة من أذهان الصحابة</w:t>
      </w:r>
    </w:p>
    <w:p w:rsidR="00633CFE" w:rsidRPr="009949E1" w:rsidRDefault="00633CFE" w:rsidP="007160BB">
      <w:pPr>
        <w:pStyle w:val="libLine"/>
      </w:pPr>
      <w:r w:rsidRPr="009949E1">
        <w:rPr>
          <w:rtl/>
        </w:rPr>
        <w:t>________________________</w:t>
      </w:r>
    </w:p>
    <w:p w:rsidR="00E92973" w:rsidRDefault="00633CFE" w:rsidP="007160BB">
      <w:pPr>
        <w:pStyle w:val="libFootnote0"/>
        <w:rPr>
          <w:rtl/>
        </w:rPr>
      </w:pPr>
      <w:r w:rsidRPr="009949E1">
        <w:rPr>
          <w:rtl/>
        </w:rPr>
        <w:t>(1) البقرة: 158</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9949E1">
        <w:rPr>
          <w:rtl/>
        </w:rPr>
        <w:lastRenderedPageBreak/>
        <w:t>والإعلان عن أنّ الصفا والمروة من شعائر الله</w:t>
      </w:r>
      <w:r w:rsidR="00266414">
        <w:rPr>
          <w:rtl/>
        </w:rPr>
        <w:t xml:space="preserve">، </w:t>
      </w:r>
      <w:r w:rsidRPr="009949E1">
        <w:rPr>
          <w:rtl/>
        </w:rPr>
        <w:t>وليس السعي بينهما من مختلقات الجاهليّة ومفترياتها</w:t>
      </w:r>
      <w:r w:rsidR="00E92973">
        <w:rPr>
          <w:rtl/>
        </w:rPr>
        <w:t xml:space="preserve">. </w:t>
      </w:r>
    </w:p>
    <w:p w:rsidR="00E92973" w:rsidRDefault="00633CFE" w:rsidP="00D91F12">
      <w:pPr>
        <w:pStyle w:val="libNormal"/>
        <w:rPr>
          <w:rtl/>
        </w:rPr>
      </w:pPr>
      <w:r w:rsidRPr="009949E1">
        <w:rPr>
          <w:rtl/>
        </w:rPr>
        <w:t>وقد أدّى الجهل بمعرفة سبب النزول في هذه الآية عند بعضهم إلى فهمٍ خاطئٍ في تفسيرها</w:t>
      </w:r>
      <w:r w:rsidR="00266414">
        <w:rPr>
          <w:rtl/>
        </w:rPr>
        <w:t xml:space="preserve">... </w:t>
      </w:r>
      <w:r w:rsidRPr="009949E1">
        <w:rPr>
          <w:rtl/>
        </w:rPr>
        <w:t>إذ اعتبر اتجاه الآية</w:t>
      </w:r>
      <w:r w:rsidR="0006252E">
        <w:rPr>
          <w:rtl/>
        </w:rPr>
        <w:t xml:space="preserve"> - </w:t>
      </w:r>
      <w:r w:rsidRPr="009949E1">
        <w:rPr>
          <w:rtl/>
        </w:rPr>
        <w:t>نحو نفي الإثم بدلاً من التصريح بالوجوب</w:t>
      </w:r>
      <w:r w:rsidR="0006252E">
        <w:rPr>
          <w:rtl/>
        </w:rPr>
        <w:t xml:space="preserve"> - </w:t>
      </w:r>
      <w:r w:rsidRPr="009949E1">
        <w:rPr>
          <w:rtl/>
        </w:rPr>
        <w:t>دليلاً على أنّ السعي ليس واجباً وإنّما هو أمرٌ سائغ</w:t>
      </w:r>
      <w:r w:rsidR="00266414">
        <w:rPr>
          <w:rtl/>
        </w:rPr>
        <w:t xml:space="preserve">، </w:t>
      </w:r>
      <w:r w:rsidRPr="009949E1">
        <w:rPr>
          <w:rtl/>
        </w:rPr>
        <w:t>إذ لو كان واجباً لكان الأجدر بالآية أن تعلن وجوبه بدلاً من مجرد نفي الإثم</w:t>
      </w:r>
      <w:r w:rsidR="00266414">
        <w:rPr>
          <w:rtl/>
        </w:rPr>
        <w:t xml:space="preserve">، </w:t>
      </w:r>
      <w:r w:rsidRPr="009949E1">
        <w:rPr>
          <w:rtl/>
        </w:rPr>
        <w:t>ولو كان هذا يعلم سبب النزول والهدف المباشر الذي نزلت الآية لتحقيقه</w:t>
      </w:r>
      <w:r w:rsidR="00266414">
        <w:rPr>
          <w:rtl/>
        </w:rPr>
        <w:t xml:space="preserve">، </w:t>
      </w:r>
      <w:r w:rsidRPr="009949E1">
        <w:rPr>
          <w:rtl/>
        </w:rPr>
        <w:t>وهو إزالة فكرة التأثّم من أذهان الصحابة لعرف السر في طريقة التعبير</w:t>
      </w:r>
      <w:r w:rsidR="00266414">
        <w:rPr>
          <w:rtl/>
        </w:rPr>
        <w:t xml:space="preserve">، </w:t>
      </w:r>
      <w:r w:rsidRPr="009949E1">
        <w:rPr>
          <w:rtl/>
        </w:rPr>
        <w:t>والسبب في اتجاه الآية نحو نفي الإثم والتركيز على ذلك</w:t>
      </w:r>
      <w:r w:rsidR="00E92973">
        <w:rPr>
          <w:rtl/>
        </w:rPr>
        <w:t xml:space="preserve">. </w:t>
      </w:r>
    </w:p>
    <w:p w:rsidR="00633CFE" w:rsidRPr="007160BB" w:rsidRDefault="00633CFE" w:rsidP="007160BB">
      <w:pPr>
        <w:pStyle w:val="Heading3"/>
      </w:pPr>
      <w:bookmarkStart w:id="25" w:name="_Toc426452049"/>
      <w:r w:rsidRPr="009949E1">
        <w:rPr>
          <w:rtl/>
        </w:rPr>
        <w:t>تعدّد الأسباب والمُنْزَل واحد والعكس:</w:t>
      </w:r>
      <w:bookmarkEnd w:id="25"/>
    </w:p>
    <w:p w:rsidR="00E92973" w:rsidRDefault="00633CFE" w:rsidP="00D91F12">
      <w:pPr>
        <w:pStyle w:val="libNormal"/>
        <w:rPr>
          <w:rtl/>
        </w:rPr>
      </w:pPr>
      <w:r w:rsidRPr="009949E1">
        <w:rPr>
          <w:rtl/>
        </w:rPr>
        <w:t>قد يتفق وقوع عدّة أشياءٍ في عصر الوحي كلِّها تتّفق في إشارةٍ واحدة وتستدعي نزول القرآن بشأنها</w:t>
      </w:r>
      <w:r w:rsidR="00266414">
        <w:rPr>
          <w:rtl/>
        </w:rPr>
        <w:t xml:space="preserve">، </w:t>
      </w:r>
      <w:r w:rsidRPr="009949E1">
        <w:rPr>
          <w:rtl/>
        </w:rPr>
        <w:t>كما إذا تكرّر السؤال</w:t>
      </w:r>
      <w:r w:rsidR="0006252E">
        <w:rPr>
          <w:rtl/>
        </w:rPr>
        <w:t xml:space="preserve"> - </w:t>
      </w:r>
      <w:r w:rsidRPr="009949E1">
        <w:rPr>
          <w:rtl/>
        </w:rPr>
        <w:t>من النبيّ مثلاً</w:t>
      </w:r>
      <w:r w:rsidR="0006252E">
        <w:rPr>
          <w:rtl/>
        </w:rPr>
        <w:t xml:space="preserve"> - </w:t>
      </w:r>
      <w:r w:rsidRPr="009949E1">
        <w:rPr>
          <w:rtl/>
        </w:rPr>
        <w:t>عن مشكلة واحدة</w:t>
      </w:r>
      <w:r w:rsidR="00266414">
        <w:rPr>
          <w:rtl/>
        </w:rPr>
        <w:t xml:space="preserve">، </w:t>
      </w:r>
      <w:r w:rsidRPr="009949E1">
        <w:rPr>
          <w:rtl/>
        </w:rPr>
        <w:t>فإنّ كلَّ سؤالٍ يقتضي نزول الوحي بجوابه</w:t>
      </w:r>
      <w:r w:rsidR="00266414">
        <w:rPr>
          <w:rtl/>
        </w:rPr>
        <w:t xml:space="preserve">، </w:t>
      </w:r>
      <w:r w:rsidRPr="009949E1">
        <w:rPr>
          <w:rtl/>
        </w:rPr>
        <w:t>ويُقال في هذه الحالة: إنّ الأسباب متعدّدة والمُنْزَل واحد</w:t>
      </w:r>
      <w:r w:rsidR="00E92973">
        <w:rPr>
          <w:rtl/>
        </w:rPr>
        <w:t xml:space="preserve">. </w:t>
      </w:r>
    </w:p>
    <w:p w:rsidR="003C3A11" w:rsidRDefault="00633CFE" w:rsidP="00D91F12">
      <w:pPr>
        <w:pStyle w:val="libNormal"/>
        <w:rPr>
          <w:rtl/>
        </w:rPr>
      </w:pPr>
      <w:r w:rsidRPr="009949E1">
        <w:rPr>
          <w:rtl/>
        </w:rPr>
        <w:t>ومن هذا القبيل ما يُروى في أنّ النبيَّ سُئل مرّتين عمّن وجد مع زوجته رجلاً كيف يصنع؟</w:t>
      </w:r>
    </w:p>
    <w:p w:rsidR="003C3A11" w:rsidRDefault="00633CFE" w:rsidP="00D91F12">
      <w:pPr>
        <w:pStyle w:val="libNormal"/>
        <w:rPr>
          <w:rtl/>
        </w:rPr>
      </w:pPr>
      <w:r w:rsidRPr="009949E1">
        <w:rPr>
          <w:rtl/>
        </w:rPr>
        <w:t>سأله عاصم بن عدي مرّة</w:t>
      </w:r>
      <w:r w:rsidR="00266414">
        <w:rPr>
          <w:rtl/>
        </w:rPr>
        <w:t xml:space="preserve">، </w:t>
      </w:r>
      <w:r w:rsidRPr="009949E1">
        <w:rPr>
          <w:rtl/>
        </w:rPr>
        <w:t>وسأله عويمر مرّةً أُخرى</w:t>
      </w:r>
      <w:r w:rsidR="00266414">
        <w:rPr>
          <w:rtl/>
        </w:rPr>
        <w:t xml:space="preserve">، </w:t>
      </w:r>
      <w:r w:rsidRPr="009949E1">
        <w:rPr>
          <w:rtl/>
        </w:rPr>
        <w:t>واتّفق في مرّةٍ ثالثة أنّ هلال بن أُميّة قذف امرأته عند النبيّ بشريك بن سمحاء</w:t>
      </w:r>
      <w:r w:rsidR="00266414">
        <w:rPr>
          <w:rtl/>
        </w:rPr>
        <w:t xml:space="preserve">، </w:t>
      </w:r>
      <w:r w:rsidRPr="009949E1">
        <w:rPr>
          <w:rtl/>
        </w:rPr>
        <w:t>فكانت هذه أسباباً متعدّدة تستدعي نزول الوحي لتوضيح موقف الزوج من زوجته إذا اطّلع على خيانتها</w:t>
      </w:r>
      <w:r w:rsidR="00266414">
        <w:rPr>
          <w:rtl/>
        </w:rPr>
        <w:t xml:space="preserve">، </w:t>
      </w:r>
      <w:r w:rsidRPr="009949E1">
        <w:rPr>
          <w:rtl/>
        </w:rPr>
        <w:t>وما إذا كان من الجائز له أن يقذفها</w:t>
      </w:r>
      <w:r w:rsidR="00266414">
        <w:rPr>
          <w:rtl/>
        </w:rPr>
        <w:t xml:space="preserve">، </w:t>
      </w:r>
      <w:r w:rsidRPr="009949E1">
        <w:rPr>
          <w:rtl/>
        </w:rPr>
        <w:t>ويتّهمها بدون بيّنة أو لا يجوز له ذلك إلاّ ببيّنة</w:t>
      </w:r>
      <w:r w:rsidR="00266414">
        <w:rPr>
          <w:rtl/>
        </w:rPr>
        <w:t xml:space="preserve">، </w:t>
      </w:r>
      <w:r w:rsidRPr="009949E1">
        <w:rPr>
          <w:rtl/>
        </w:rPr>
        <w:t>فإن اتّهم بدون بيّنة استحق حدّ القذف</w:t>
      </w:r>
      <w:r w:rsidR="00266414">
        <w:rPr>
          <w:rtl/>
        </w:rPr>
        <w:t xml:space="preserve">، </w:t>
      </w:r>
      <w:r w:rsidRPr="009949E1">
        <w:rPr>
          <w:rtl/>
        </w:rPr>
        <w:t>كما هو شأن غير الزوج إذا قذف امرأةً أُخرى</w:t>
      </w:r>
      <w:r w:rsidR="00266414">
        <w:rPr>
          <w:rtl/>
        </w:rPr>
        <w:t xml:space="preserve">، </w:t>
      </w:r>
      <w:r w:rsidRPr="009949E1">
        <w:rPr>
          <w:rtl/>
        </w:rPr>
        <w:t>ولأجل ذلك نزل قوله تعالى:</w:t>
      </w:r>
    </w:p>
    <w:p w:rsidR="00BC518D" w:rsidRPr="007160BB" w:rsidRDefault="00633CFE" w:rsidP="007160BB">
      <w:pPr>
        <w:pStyle w:val="libAie"/>
      </w:pPr>
      <w:r w:rsidRPr="0006252E">
        <w:rPr>
          <w:rStyle w:val="libAlaemChar"/>
          <w:rFonts w:hint="cs"/>
          <w:rtl/>
        </w:rPr>
        <w:t>(</w:t>
      </w:r>
      <w:r w:rsidRPr="009949E1">
        <w:rPr>
          <w:rFonts w:hint="cs"/>
          <w:rtl/>
        </w:rPr>
        <w:t>وَالَّذِينَ يَرْمُونَ أَزْوَاجَهُمْ وَلَمْ</w:t>
      </w:r>
    </w:p>
    <w:p w:rsidR="00BC518D" w:rsidRDefault="003C3A11" w:rsidP="007160BB">
      <w:pPr>
        <w:pStyle w:val="libNormal"/>
        <w:rPr>
          <w:rtl/>
        </w:rPr>
      </w:pPr>
      <w:r>
        <w:rPr>
          <w:rtl/>
        </w:rPr>
        <w:br w:type="page"/>
      </w:r>
    </w:p>
    <w:p w:rsidR="003C3A11" w:rsidRDefault="00633CFE" w:rsidP="005616C1">
      <w:pPr>
        <w:pStyle w:val="libNormal"/>
        <w:rPr>
          <w:rtl/>
        </w:rPr>
      </w:pPr>
      <w:r w:rsidRPr="00D91F12">
        <w:rPr>
          <w:rStyle w:val="libAieChar"/>
          <w:rFonts w:hint="cs"/>
          <w:rtl/>
        </w:rPr>
        <w:lastRenderedPageBreak/>
        <w:t xml:space="preserve">يَكُن لَّهُمْ شُهَدَاء إلاّ أَنفُسُهُمْ فَشَهَادَةُ أَحَدِهِمْ أَرْبَعُ شَهَادَاتٍ بِاللَّهِ إِنَّهُ لَمِنَ الصَّادِقِينَ </w:t>
      </w:r>
      <w:r w:rsidRPr="0006252E">
        <w:rPr>
          <w:rStyle w:val="libAlaemChar"/>
          <w:rFonts w:hint="cs"/>
          <w:rtl/>
        </w:rPr>
        <w:t>)</w:t>
      </w:r>
      <w:r w:rsidRPr="007160BB">
        <w:rPr>
          <w:rStyle w:val="libFootnotenumChar"/>
          <w:rFonts w:hint="cs"/>
          <w:rtl/>
        </w:rPr>
        <w:t>(1)</w:t>
      </w:r>
    </w:p>
    <w:p w:rsidR="00E92973" w:rsidRDefault="00633CFE" w:rsidP="00D91F12">
      <w:pPr>
        <w:pStyle w:val="libNormal"/>
        <w:rPr>
          <w:rtl/>
        </w:rPr>
      </w:pPr>
      <w:r w:rsidRPr="009949E1">
        <w:rPr>
          <w:rFonts w:hint="cs"/>
          <w:rtl/>
        </w:rPr>
        <w:t>فكان السبب متعدّداً والمُنْزَل واحد</w:t>
      </w:r>
      <w:r w:rsidR="00E92973">
        <w:rPr>
          <w:rFonts w:hint="cs"/>
          <w:rtl/>
        </w:rPr>
        <w:t xml:space="preserve">. </w:t>
      </w:r>
    </w:p>
    <w:p w:rsidR="00E92973" w:rsidRDefault="00633CFE" w:rsidP="00D91F12">
      <w:pPr>
        <w:pStyle w:val="libNormal"/>
        <w:rPr>
          <w:rtl/>
        </w:rPr>
      </w:pPr>
      <w:r w:rsidRPr="009949E1">
        <w:rPr>
          <w:rFonts w:hint="cs"/>
          <w:rtl/>
        </w:rPr>
        <w:t>وفي حالة تعدّد</w:t>
      </w:r>
      <w:r w:rsidR="00D91F12">
        <w:rPr>
          <w:rFonts w:hint="cs"/>
          <w:rtl/>
        </w:rPr>
        <w:t xml:space="preserve"> </w:t>
      </w:r>
      <w:r w:rsidRPr="009949E1">
        <w:rPr>
          <w:rFonts w:hint="cs"/>
          <w:rtl/>
        </w:rPr>
        <w:t>السبب قد يوجد فاصل زمني كبير بين أحد السببين والآخر</w:t>
      </w:r>
      <w:r w:rsidR="00266414">
        <w:rPr>
          <w:rFonts w:hint="cs"/>
          <w:rtl/>
        </w:rPr>
        <w:t xml:space="preserve">، </w:t>
      </w:r>
      <w:r w:rsidRPr="009949E1">
        <w:rPr>
          <w:rFonts w:hint="cs"/>
          <w:rtl/>
        </w:rPr>
        <w:t>فيؤدّي السبب الأوّل إلى نزول الآية فعلاً</w:t>
      </w:r>
      <w:r w:rsidR="00266414">
        <w:rPr>
          <w:rFonts w:hint="cs"/>
          <w:rtl/>
        </w:rPr>
        <w:t xml:space="preserve">، </w:t>
      </w:r>
      <w:r w:rsidRPr="009949E1">
        <w:rPr>
          <w:rFonts w:hint="cs"/>
          <w:rtl/>
        </w:rPr>
        <w:t>ثمّ يتجدّد نزولها حينما يوجد السبب الثاني بعد ذلك بمدّة</w:t>
      </w:r>
      <w:r w:rsidR="00266414">
        <w:rPr>
          <w:rFonts w:hint="cs"/>
          <w:rtl/>
        </w:rPr>
        <w:t xml:space="preserve">، </w:t>
      </w:r>
      <w:r w:rsidRPr="009949E1">
        <w:rPr>
          <w:rFonts w:hint="cs"/>
          <w:rtl/>
        </w:rPr>
        <w:t>فيكون السبب متعدّداً والنزول متعدّداً وإن كانت الآية النازلة في المرّتين واحدة</w:t>
      </w:r>
      <w:r w:rsidR="00E92973">
        <w:rPr>
          <w:rFonts w:hint="cs"/>
          <w:rtl/>
        </w:rPr>
        <w:t xml:space="preserve">. </w:t>
      </w:r>
    </w:p>
    <w:p w:rsidR="00E92973" w:rsidRDefault="00633CFE" w:rsidP="00D91F12">
      <w:pPr>
        <w:pStyle w:val="libNormal"/>
        <w:rPr>
          <w:rtl/>
        </w:rPr>
      </w:pPr>
      <w:r w:rsidRPr="009949E1">
        <w:rPr>
          <w:rFonts w:hint="cs"/>
          <w:rtl/>
        </w:rPr>
        <w:t>ويُقال: إنّ سورة الإخلاص من هذا القبيل إذ نزلت مرّتين؛ إحداهما: بمكّة جواباً للمشركين من أهلها</w:t>
      </w:r>
      <w:r w:rsidR="00266414">
        <w:rPr>
          <w:rFonts w:hint="cs"/>
          <w:rtl/>
        </w:rPr>
        <w:t xml:space="preserve">، </w:t>
      </w:r>
      <w:r w:rsidRPr="009949E1">
        <w:rPr>
          <w:rFonts w:hint="cs"/>
          <w:rtl/>
        </w:rPr>
        <w:t>والأُخرى بالمدينة جواباً لأهل الكتاب الذين جاورهم النبي (صلّى الله عليه وآله) بعد الهجرة</w:t>
      </w:r>
      <w:r w:rsidR="00E92973">
        <w:rPr>
          <w:rFonts w:hint="cs"/>
          <w:rtl/>
        </w:rPr>
        <w:t xml:space="preserve">. </w:t>
      </w:r>
    </w:p>
    <w:p w:rsidR="003C3A11" w:rsidRDefault="00633CFE" w:rsidP="00D91F12">
      <w:pPr>
        <w:pStyle w:val="libNormal"/>
        <w:rPr>
          <w:rtl/>
        </w:rPr>
      </w:pPr>
      <w:r w:rsidRPr="009949E1">
        <w:rPr>
          <w:rFonts w:hint="cs"/>
          <w:rtl/>
        </w:rPr>
        <w:t>وكما يتعدّد السبب والمُنْزَل واحد</w:t>
      </w:r>
      <w:r w:rsidR="00266414">
        <w:rPr>
          <w:rFonts w:hint="cs"/>
          <w:rtl/>
        </w:rPr>
        <w:t xml:space="preserve">، </w:t>
      </w:r>
      <w:r w:rsidRPr="009949E1">
        <w:rPr>
          <w:rFonts w:hint="cs"/>
          <w:rtl/>
        </w:rPr>
        <w:t>كذلك قد يتّفق كون السبب واحداً لآياتٍ متفرقة</w:t>
      </w:r>
      <w:r w:rsidR="00266414">
        <w:rPr>
          <w:rFonts w:hint="cs"/>
          <w:rtl/>
        </w:rPr>
        <w:t xml:space="preserve">، </w:t>
      </w:r>
      <w:r w:rsidRPr="009949E1">
        <w:rPr>
          <w:rFonts w:hint="cs"/>
          <w:rtl/>
        </w:rPr>
        <w:t>فقد رُوي أنّ أمَّ سلمة قالت للنبي (صلّى الله عليه وآله) يا رسول الله لا أسمع الله ذكر النساء في الهجرة بشيء؟</w:t>
      </w:r>
    </w:p>
    <w:p w:rsidR="00633CFE" w:rsidRPr="009949E1" w:rsidRDefault="00633CFE" w:rsidP="00D91F12">
      <w:pPr>
        <w:pStyle w:val="libNormal"/>
      </w:pPr>
      <w:r w:rsidRPr="009949E1">
        <w:rPr>
          <w:rFonts w:hint="cs"/>
          <w:rtl/>
        </w:rPr>
        <w:t>فنزل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9949E1">
        <w:rPr>
          <w:rFonts w:hint="cs"/>
          <w:rtl/>
        </w:rPr>
        <w:t>ونزل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إِنَّ الْمُسْلِمِينَ وَالْمُسْلِمَاتِ وَالْمُؤْمِنِينَ وَالْمُؤْمِنَاتِ وَالْقَانِتِينَ وَالْقَانِتَاتِ</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9949E1">
        <w:rPr>
          <w:rFonts w:hint="cs"/>
          <w:rtl/>
        </w:rPr>
        <w:t>فهاتان آيتان متفرّقتان نزلتا بسببٍ واحد أُدرجت إحداهما في سورة آل عمران</w:t>
      </w:r>
      <w:r w:rsidR="00266414">
        <w:rPr>
          <w:rFonts w:hint="cs"/>
          <w:rtl/>
        </w:rPr>
        <w:t xml:space="preserve">، </w:t>
      </w:r>
      <w:r w:rsidRPr="009949E1">
        <w:rPr>
          <w:rFonts w:hint="cs"/>
          <w:rtl/>
        </w:rPr>
        <w:t>والأُخرى في سورة الأحزاب</w:t>
      </w:r>
      <w:r w:rsidR="00266414">
        <w:rPr>
          <w:rFonts w:hint="cs"/>
          <w:rtl/>
        </w:rPr>
        <w:t xml:space="preserve">، </w:t>
      </w:r>
      <w:r w:rsidRPr="009949E1">
        <w:rPr>
          <w:rFonts w:hint="cs"/>
          <w:rtl/>
        </w:rPr>
        <w:t>وبذلك كان السبب في النزول واحداً وهو حديث أم سلمة مع النبيّ والمُنْزَل متعدّد</w:t>
      </w:r>
      <w:r w:rsidR="00E92973">
        <w:rPr>
          <w:rFonts w:hint="cs"/>
          <w:rtl/>
        </w:rPr>
        <w:t xml:space="preserve">. </w:t>
      </w:r>
    </w:p>
    <w:p w:rsidR="00633CFE" w:rsidRPr="009949E1" w:rsidRDefault="00633CFE" w:rsidP="007160BB">
      <w:pPr>
        <w:pStyle w:val="libLine"/>
      </w:pPr>
      <w:r w:rsidRPr="009949E1">
        <w:rPr>
          <w:rtl/>
        </w:rPr>
        <w:t>________________________</w:t>
      </w:r>
    </w:p>
    <w:p w:rsidR="00E92973" w:rsidRDefault="00633CFE" w:rsidP="007160BB">
      <w:pPr>
        <w:pStyle w:val="libFootnote0"/>
        <w:rPr>
          <w:rtl/>
        </w:rPr>
      </w:pPr>
      <w:r w:rsidRPr="009949E1">
        <w:rPr>
          <w:rtl/>
        </w:rPr>
        <w:t>(1) النور: 6</w:t>
      </w:r>
      <w:r w:rsidR="00E92973">
        <w:rPr>
          <w:rtl/>
        </w:rPr>
        <w:t xml:space="preserve">. </w:t>
      </w:r>
    </w:p>
    <w:p w:rsidR="00E92973" w:rsidRDefault="00633CFE" w:rsidP="007160BB">
      <w:pPr>
        <w:pStyle w:val="libFootnote0"/>
        <w:rPr>
          <w:rtl/>
        </w:rPr>
      </w:pPr>
      <w:r w:rsidRPr="009949E1">
        <w:rPr>
          <w:rtl/>
        </w:rPr>
        <w:t>(2) آل عمران: 195</w:t>
      </w:r>
      <w:r w:rsidR="00E92973">
        <w:rPr>
          <w:rtl/>
        </w:rPr>
        <w:t xml:space="preserve">. </w:t>
      </w:r>
    </w:p>
    <w:p w:rsidR="00E92973" w:rsidRDefault="00633CFE" w:rsidP="007160BB">
      <w:pPr>
        <w:pStyle w:val="libFootnote0"/>
        <w:rPr>
          <w:rtl/>
        </w:rPr>
      </w:pPr>
      <w:r w:rsidRPr="009949E1">
        <w:rPr>
          <w:rtl/>
        </w:rPr>
        <w:t>(3) الأحزاب: 35</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9949E1">
        <w:rPr>
          <w:rFonts w:hint="cs"/>
          <w:rtl/>
        </w:rPr>
        <w:lastRenderedPageBreak/>
        <w:t>وعلى هذا الأساس يجب أن لا نسرع إلى الحكم بالتعارض بين روايتين تتحدّثان عن أسباب النزول إذا ذكرت كلٌّ منهما سبباً لنزول آية يغاير السبب الذي ذكرته الرواية الأُخرى لنزول نفس تلك الآية</w:t>
      </w:r>
      <w:r w:rsidR="00266414">
        <w:rPr>
          <w:rFonts w:hint="cs"/>
          <w:rtl/>
        </w:rPr>
        <w:t xml:space="preserve">، </w:t>
      </w:r>
      <w:r w:rsidRPr="009949E1">
        <w:rPr>
          <w:rFonts w:hint="cs"/>
          <w:rtl/>
        </w:rPr>
        <w:t>أو إذا تحدّثت الروايتان عن سببٍ واحدٍ فذكرت كلٌّ منهما نزول آية بذلك السبب غير الآية التي ربطتها الرواية الأُخرى به؛ لأنّ من الممكن في بعض الموارد فهم الاختلاف بين الروايتين والتوفيق ببينهما على أساس إمكان تعدّد سبب النزول لآية واحدة</w:t>
      </w:r>
      <w:r w:rsidR="00266414">
        <w:rPr>
          <w:rFonts w:hint="cs"/>
          <w:rtl/>
        </w:rPr>
        <w:t xml:space="preserve">، </w:t>
      </w:r>
      <w:r w:rsidRPr="009949E1">
        <w:rPr>
          <w:rFonts w:hint="cs"/>
          <w:rtl/>
        </w:rPr>
        <w:t>أو تعدّد الآيات النازلة بسبب واحد فلا يوجد بين الروايتين تعارض على هذا الأساس</w:t>
      </w:r>
      <w:r w:rsidR="00E92973">
        <w:rPr>
          <w:rFonts w:hint="cs"/>
          <w:rtl/>
        </w:rPr>
        <w:t xml:space="preserve">. </w:t>
      </w:r>
    </w:p>
    <w:p w:rsidR="00633CFE" w:rsidRPr="007160BB" w:rsidRDefault="00633CFE" w:rsidP="007160BB">
      <w:pPr>
        <w:pStyle w:val="Heading3"/>
      </w:pPr>
      <w:bookmarkStart w:id="26" w:name="_Toc426452050"/>
      <w:r w:rsidRPr="009949E1">
        <w:rPr>
          <w:rtl/>
        </w:rPr>
        <w:t>العبرة بعموم اللّفظ لا بخصوص السبب:</w:t>
      </w:r>
      <w:bookmarkEnd w:id="26"/>
    </w:p>
    <w:p w:rsidR="00E92973" w:rsidRDefault="00633CFE" w:rsidP="00D91F12">
      <w:pPr>
        <w:pStyle w:val="libNormal"/>
        <w:rPr>
          <w:rtl/>
        </w:rPr>
      </w:pPr>
      <w:r w:rsidRPr="009949E1">
        <w:rPr>
          <w:rFonts w:hint="cs"/>
          <w:rtl/>
        </w:rPr>
        <w:t>إذا نزلت الآية بسببٍ خاص</w:t>
      </w:r>
      <w:r w:rsidR="00266414">
        <w:rPr>
          <w:rFonts w:hint="cs"/>
          <w:rtl/>
        </w:rPr>
        <w:t xml:space="preserve">، </w:t>
      </w:r>
      <w:r w:rsidRPr="009949E1">
        <w:rPr>
          <w:rFonts w:hint="cs"/>
          <w:rtl/>
        </w:rPr>
        <w:t>وكان اللّفظ فيها عامّاً فالعبرة بعموم اللّفظ لا بخصوص السبب</w:t>
      </w:r>
      <w:r w:rsidR="00266414">
        <w:rPr>
          <w:rFonts w:hint="cs"/>
          <w:rtl/>
        </w:rPr>
        <w:t xml:space="preserve">، </w:t>
      </w:r>
      <w:r w:rsidRPr="009949E1">
        <w:rPr>
          <w:rFonts w:hint="cs"/>
          <w:rtl/>
        </w:rPr>
        <w:t>فلا يتقيّد بالمدلول القرآني في نطاق السبب الخاص للنزول أو الواقعة التي نزلت الآية بشأنها</w:t>
      </w:r>
      <w:r w:rsidR="00266414">
        <w:rPr>
          <w:rFonts w:hint="cs"/>
          <w:rtl/>
        </w:rPr>
        <w:t xml:space="preserve">، </w:t>
      </w:r>
      <w:r w:rsidRPr="009949E1">
        <w:rPr>
          <w:rFonts w:hint="cs"/>
          <w:rtl/>
        </w:rPr>
        <w:t>بل يؤخذ به على عمومه؛ لأنّ سبب النزول يقوم بدور الإشارة لا التخصيص</w:t>
      </w:r>
      <w:r w:rsidR="00266414">
        <w:rPr>
          <w:rFonts w:hint="cs"/>
          <w:rtl/>
        </w:rPr>
        <w:t xml:space="preserve">، </w:t>
      </w:r>
      <w:r w:rsidRPr="009949E1">
        <w:rPr>
          <w:rFonts w:hint="cs"/>
          <w:rtl/>
        </w:rPr>
        <w:t>وقد جرت عادة القرآن أن ينزل بعض أحكامه وتعليماته وإرشاداته على أثر وقائع وأحداث تقع في حياة الناس وتتطلّب حكماً وتعليماً من الله؛ لكي يجيء البيان القرآني: أبلغ تأثيراً وأشد أهمّيّة في نظر المسلمين وإن كان مضمونه عامّاً شاملاً؛ فآية اللّعان</w:t>
      </w:r>
      <w:r w:rsidR="0006252E">
        <w:rPr>
          <w:rFonts w:hint="cs"/>
          <w:rtl/>
        </w:rPr>
        <w:t xml:space="preserve"> - </w:t>
      </w:r>
      <w:r w:rsidRPr="009949E1">
        <w:rPr>
          <w:rFonts w:hint="cs"/>
          <w:rtl/>
        </w:rPr>
        <w:t>مثلاً</w:t>
      </w:r>
      <w:r w:rsidR="0006252E">
        <w:rPr>
          <w:rFonts w:hint="cs"/>
          <w:rtl/>
        </w:rPr>
        <w:t xml:space="preserve"> - </w:t>
      </w:r>
      <w:r w:rsidRPr="009949E1">
        <w:rPr>
          <w:rFonts w:hint="cs"/>
          <w:rtl/>
        </w:rPr>
        <w:t>تشرِّع حكماً شرعيّاً عامّاً لكلِّ زوجٍ يتّهم زوجته بالخيانة</w:t>
      </w:r>
      <w:r w:rsidR="00266414">
        <w:rPr>
          <w:rFonts w:hint="cs"/>
          <w:rtl/>
        </w:rPr>
        <w:t xml:space="preserve">، </w:t>
      </w:r>
      <w:r w:rsidRPr="009949E1">
        <w:rPr>
          <w:rFonts w:hint="cs"/>
          <w:rtl/>
        </w:rPr>
        <w:t>وإن نزلت في شأن هلال بن أُمية</w:t>
      </w:r>
      <w:r w:rsidR="00266414">
        <w:rPr>
          <w:rFonts w:hint="cs"/>
          <w:rtl/>
        </w:rPr>
        <w:t xml:space="preserve">، </w:t>
      </w:r>
      <w:r w:rsidRPr="009949E1">
        <w:rPr>
          <w:rFonts w:hint="cs"/>
          <w:rtl/>
        </w:rPr>
        <w:t>وآية الظهار تبيّن حكم الظهار بصورةٍ عامّة وإن كان نزولها بسبب سلمة بن صخر</w:t>
      </w:r>
      <w:r w:rsidR="00E92973">
        <w:rPr>
          <w:rFonts w:hint="cs"/>
          <w:rtl/>
        </w:rPr>
        <w:t xml:space="preserve">. </w:t>
      </w:r>
    </w:p>
    <w:p w:rsidR="00BC518D" w:rsidRDefault="00633CFE" w:rsidP="00D91F12">
      <w:pPr>
        <w:pStyle w:val="libNormal"/>
      </w:pPr>
      <w:r w:rsidRPr="009949E1">
        <w:rPr>
          <w:rFonts w:hint="cs"/>
          <w:rtl/>
        </w:rPr>
        <w:t>وعلى هذا الأساس اتفق علماء الأُصول على أنّ المتّبع هو مدى عموم النص القرآني وشمول اللّفظ فيه</w:t>
      </w:r>
      <w:r w:rsidR="00266414">
        <w:rPr>
          <w:rFonts w:hint="cs"/>
          <w:rtl/>
        </w:rPr>
        <w:t xml:space="preserve">، </w:t>
      </w:r>
      <w:r w:rsidRPr="009949E1">
        <w:rPr>
          <w:rFonts w:hint="cs"/>
          <w:rtl/>
        </w:rPr>
        <w:t>وأنّ سبب النزول مجرّد سبب مثير لنزول الحكم العام</w:t>
      </w:r>
      <w:r w:rsidR="00266414">
        <w:rPr>
          <w:rFonts w:hint="cs"/>
          <w:rtl/>
        </w:rPr>
        <w:t xml:space="preserve">، </w:t>
      </w:r>
      <w:r w:rsidRPr="009949E1">
        <w:rPr>
          <w:rFonts w:hint="cs"/>
          <w:rtl/>
        </w:rPr>
        <w:t>وليس تحديداً له في نطاقه الخاص؛ لأنّ مجرّد نزول حكم اللّعان عُقيب قصّة هلال ابن أُمية</w:t>
      </w:r>
      <w:r w:rsidR="0006252E">
        <w:rPr>
          <w:rFonts w:hint="cs"/>
          <w:rtl/>
        </w:rPr>
        <w:t xml:space="preserve"> - </w:t>
      </w:r>
      <w:r w:rsidRPr="009949E1">
        <w:rPr>
          <w:rFonts w:hint="cs"/>
          <w:rtl/>
        </w:rPr>
        <w:t>مثلاً</w:t>
      </w:r>
      <w:r w:rsidR="0006252E">
        <w:rPr>
          <w:rFonts w:hint="cs"/>
          <w:rtl/>
        </w:rPr>
        <w:t xml:space="preserve"> - </w:t>
      </w:r>
      <w:r w:rsidRPr="009949E1">
        <w:rPr>
          <w:rFonts w:hint="cs"/>
          <w:rtl/>
        </w:rPr>
        <w:t>لا يدلُّ إطلاقاً على أنّ الحكم يختص به</w:t>
      </w:r>
      <w:r w:rsidR="00266414">
        <w:rPr>
          <w:rFonts w:hint="cs"/>
          <w:rtl/>
        </w:rPr>
        <w:t xml:space="preserve">، </w:t>
      </w:r>
      <w:r w:rsidRPr="009949E1">
        <w:rPr>
          <w:rFonts w:hint="cs"/>
          <w:rtl/>
        </w:rPr>
        <w:t>ولا يبطل عموم اللّفظ</w:t>
      </w:r>
    </w:p>
    <w:p w:rsidR="00BC518D" w:rsidRDefault="003C3A11" w:rsidP="007160BB">
      <w:pPr>
        <w:pStyle w:val="libNormal"/>
        <w:rPr>
          <w:rtl/>
        </w:rPr>
      </w:pPr>
      <w:r>
        <w:rPr>
          <w:rtl/>
        </w:rPr>
        <w:br w:type="page"/>
      </w:r>
    </w:p>
    <w:p w:rsidR="00E92973" w:rsidRDefault="00633CFE" w:rsidP="00D91F12">
      <w:pPr>
        <w:pStyle w:val="libNormal"/>
        <w:rPr>
          <w:rtl/>
        </w:rPr>
      </w:pPr>
      <w:r w:rsidRPr="009949E1">
        <w:rPr>
          <w:rFonts w:hint="cs"/>
          <w:rtl/>
        </w:rPr>
        <w:lastRenderedPageBreak/>
        <w:t>وشمول النص لسائر الأزواج</w:t>
      </w:r>
      <w:r w:rsidR="00E92973">
        <w:rPr>
          <w:rFonts w:hint="cs"/>
          <w:rtl/>
        </w:rPr>
        <w:t xml:space="preserve">. </w:t>
      </w:r>
    </w:p>
    <w:p w:rsidR="00633CFE" w:rsidRPr="009949E1" w:rsidRDefault="00633CFE" w:rsidP="00D91F12">
      <w:pPr>
        <w:pStyle w:val="libNormal"/>
      </w:pPr>
      <w:r w:rsidRPr="009949E1">
        <w:rPr>
          <w:rtl/>
        </w:rPr>
        <w:t>وقد جاءت نصوصٌ عن أئمّة أهل البيت (عليهم السلام) تعزِّز هذا المعنى وتؤيّده؛ ففي تفسير العيّاشي عن الإمام محمّد بن علي الباقر (عليه السلام) أنّه قال:</w:t>
      </w:r>
    </w:p>
    <w:p w:rsidR="00E92973" w:rsidRDefault="00633CFE" w:rsidP="005616C1">
      <w:pPr>
        <w:pStyle w:val="libNormal"/>
        <w:rPr>
          <w:rtl/>
        </w:rPr>
      </w:pPr>
      <w:r w:rsidRPr="00D91F12">
        <w:rPr>
          <w:rtl/>
        </w:rPr>
        <w:t>(</w:t>
      </w:r>
      <w:r w:rsidR="00266414">
        <w:rPr>
          <w:rtl/>
        </w:rPr>
        <w:t xml:space="preserve">... </w:t>
      </w:r>
      <w:r w:rsidRPr="00D91F12">
        <w:rPr>
          <w:rtl/>
        </w:rPr>
        <w:t>إنّ القرآن حيٌّ لا يموت</w:t>
      </w:r>
      <w:r w:rsidR="00266414">
        <w:rPr>
          <w:rtl/>
        </w:rPr>
        <w:t xml:space="preserve">، </w:t>
      </w:r>
      <w:r w:rsidRPr="00D91F12">
        <w:rPr>
          <w:rtl/>
        </w:rPr>
        <w:t>والآية حيّة لا تموت</w:t>
      </w:r>
      <w:r w:rsidR="00266414">
        <w:rPr>
          <w:rtl/>
        </w:rPr>
        <w:t xml:space="preserve">، </w:t>
      </w:r>
      <w:r w:rsidRPr="00D91F12">
        <w:rPr>
          <w:rtl/>
        </w:rPr>
        <w:t>فلو كانت الآية إذا نزلت في الأقوام ماتوا فمات القرآن</w:t>
      </w:r>
      <w:r w:rsidR="00266414">
        <w:rPr>
          <w:rtl/>
        </w:rPr>
        <w:t xml:space="preserve">، </w:t>
      </w:r>
      <w:r w:rsidRPr="00D91F12">
        <w:rPr>
          <w:rtl/>
        </w:rPr>
        <w:t>ولكن هي جارية في الباقين كما جرت في الماضين )</w:t>
      </w:r>
      <w:r w:rsidRPr="007160BB">
        <w:rPr>
          <w:rStyle w:val="libFootnotenumChar"/>
          <w:rtl/>
        </w:rPr>
        <w:t>(1)</w:t>
      </w:r>
      <w:r w:rsidR="00E92973">
        <w:rPr>
          <w:rtl/>
        </w:rPr>
        <w:t xml:space="preserve">. </w:t>
      </w:r>
    </w:p>
    <w:p w:rsidR="00633CFE" w:rsidRPr="009949E1" w:rsidRDefault="00633CFE" w:rsidP="00D91F12">
      <w:pPr>
        <w:pStyle w:val="libNormal"/>
      </w:pPr>
      <w:r w:rsidRPr="009949E1">
        <w:rPr>
          <w:rtl/>
        </w:rPr>
        <w:t>وعن الإمام جعفر بن محمّدٍ الصادق (عليه السلام) أنّه قال:</w:t>
      </w:r>
    </w:p>
    <w:p w:rsidR="00E92973" w:rsidRDefault="00633CFE" w:rsidP="005616C1">
      <w:pPr>
        <w:pStyle w:val="libNormal"/>
        <w:rPr>
          <w:rtl/>
        </w:rPr>
      </w:pPr>
      <w:r w:rsidRPr="00D91F12">
        <w:rPr>
          <w:rtl/>
        </w:rPr>
        <w:t>( إنّ القرآن حيٌّ لم يمت وإنّه يجري كما يجرى الليل والنهار</w:t>
      </w:r>
      <w:r w:rsidR="00266414">
        <w:rPr>
          <w:rtl/>
        </w:rPr>
        <w:t xml:space="preserve">، </w:t>
      </w:r>
      <w:r w:rsidRPr="00D91F12">
        <w:rPr>
          <w:rtl/>
        </w:rPr>
        <w:t>وكما تجري الشمس والقمر</w:t>
      </w:r>
      <w:r w:rsidR="00266414">
        <w:rPr>
          <w:rtl/>
        </w:rPr>
        <w:t xml:space="preserve">، </w:t>
      </w:r>
      <w:r w:rsidRPr="00D91F12">
        <w:rPr>
          <w:rtl/>
        </w:rPr>
        <w:t>ويجري على آخرنا كما يجري على أوّلنا )</w:t>
      </w:r>
      <w:r w:rsidRPr="007160BB">
        <w:rPr>
          <w:rStyle w:val="libFootnotenumChar"/>
          <w:rtl/>
        </w:rPr>
        <w:t xml:space="preserve">(2) </w:t>
      </w:r>
      <w:r w:rsidRPr="00D91F12">
        <w:rPr>
          <w:rtl/>
        </w:rPr>
        <w:t>(</w:t>
      </w:r>
      <w:r w:rsidR="00266414">
        <w:rPr>
          <w:rtl/>
        </w:rPr>
        <w:t xml:space="preserve">... </w:t>
      </w:r>
      <w:r w:rsidRPr="00D91F12">
        <w:rPr>
          <w:rtl/>
        </w:rPr>
        <w:t>فلا تكونّن ممّن يقول للشيء: إنّه في شيءٍ واحد )</w:t>
      </w:r>
      <w:r w:rsidRPr="007160BB">
        <w:rPr>
          <w:rStyle w:val="libFootnotenumChar"/>
          <w:rtl/>
        </w:rPr>
        <w:t>(3)</w:t>
      </w:r>
      <w:r w:rsidR="00E92973">
        <w:rPr>
          <w:rtl/>
        </w:rPr>
        <w:t xml:space="preserve">. </w:t>
      </w:r>
    </w:p>
    <w:p w:rsidR="00633CFE" w:rsidRPr="009949E1" w:rsidRDefault="00633CFE" w:rsidP="007160BB">
      <w:pPr>
        <w:pStyle w:val="libLine"/>
      </w:pPr>
      <w:r w:rsidRPr="009949E1">
        <w:rPr>
          <w:rtl/>
        </w:rPr>
        <w:t>________________________</w:t>
      </w:r>
    </w:p>
    <w:p w:rsidR="00E92973" w:rsidRDefault="00633CFE" w:rsidP="007160BB">
      <w:pPr>
        <w:pStyle w:val="libFootnote0"/>
        <w:rPr>
          <w:rtl/>
        </w:rPr>
      </w:pPr>
      <w:r w:rsidRPr="009949E1">
        <w:rPr>
          <w:rtl/>
        </w:rPr>
        <w:t>(1) تفسير العيّاشي 2: 203</w:t>
      </w:r>
      <w:r w:rsidR="00E92973">
        <w:rPr>
          <w:rtl/>
        </w:rPr>
        <w:t xml:space="preserve">. </w:t>
      </w:r>
    </w:p>
    <w:p w:rsidR="00E92973" w:rsidRDefault="00633CFE" w:rsidP="007160BB">
      <w:pPr>
        <w:pStyle w:val="libFootnote0"/>
        <w:rPr>
          <w:rtl/>
        </w:rPr>
      </w:pPr>
      <w:r w:rsidRPr="009949E1">
        <w:rPr>
          <w:rtl/>
        </w:rPr>
        <w:t>(2) المصدر السابق</w:t>
      </w:r>
      <w:r w:rsidR="00E92973">
        <w:rPr>
          <w:rtl/>
        </w:rPr>
        <w:t xml:space="preserve">. </w:t>
      </w:r>
    </w:p>
    <w:p w:rsidR="00BC518D" w:rsidRPr="007160BB" w:rsidRDefault="00633CFE" w:rsidP="007160BB">
      <w:pPr>
        <w:pStyle w:val="libFootnote0"/>
      </w:pPr>
      <w:r w:rsidRPr="009949E1">
        <w:rPr>
          <w:rtl/>
        </w:rPr>
        <w:t>(3) الكافي 2: 156</w:t>
      </w:r>
      <w:r w:rsidR="00266414">
        <w:rPr>
          <w:rtl/>
        </w:rPr>
        <w:t xml:space="preserve">، </w:t>
      </w:r>
      <w:r w:rsidRPr="009949E1">
        <w:rPr>
          <w:rtl/>
        </w:rPr>
        <w:t>الحديث 28</w:t>
      </w:r>
    </w:p>
    <w:p w:rsidR="00BC518D" w:rsidRDefault="003C3A11" w:rsidP="007160BB">
      <w:pPr>
        <w:pStyle w:val="libNormal"/>
        <w:rPr>
          <w:rtl/>
        </w:rPr>
      </w:pPr>
      <w:r>
        <w:rPr>
          <w:rtl/>
        </w:rPr>
        <w:br w:type="page"/>
      </w:r>
    </w:p>
    <w:p w:rsidR="00BC518D" w:rsidRPr="007160BB" w:rsidRDefault="00633CFE" w:rsidP="007160BB">
      <w:pPr>
        <w:pStyle w:val="Heading2Center"/>
      </w:pPr>
      <w:bookmarkStart w:id="27" w:name="_Toc426452051"/>
      <w:r w:rsidRPr="009C3586">
        <w:rPr>
          <w:rtl/>
        </w:rPr>
        <w:lastRenderedPageBreak/>
        <w:t>الهدف من نزول القرآن</w:t>
      </w:r>
      <w:r w:rsidRPr="007160BB">
        <w:rPr>
          <w:rStyle w:val="libFootnotenumChar"/>
          <w:rtl/>
        </w:rPr>
        <w:t>*</w:t>
      </w:r>
      <w:bookmarkEnd w:id="27"/>
    </w:p>
    <w:p w:rsidR="00633CFE" w:rsidRPr="007160BB" w:rsidRDefault="00633CFE" w:rsidP="007160BB">
      <w:pPr>
        <w:pStyle w:val="Heading3"/>
      </w:pPr>
      <w:bookmarkStart w:id="28" w:name="_Toc426452052"/>
      <w:r w:rsidRPr="009C3586">
        <w:rPr>
          <w:rtl/>
        </w:rPr>
        <w:t>المقدّمة: أهمّيّة الموضوع:</w:t>
      </w:r>
      <w:bookmarkEnd w:id="28"/>
    </w:p>
    <w:p w:rsidR="00E92973" w:rsidRDefault="00633CFE" w:rsidP="00D91F12">
      <w:pPr>
        <w:pStyle w:val="libNormal"/>
        <w:rPr>
          <w:rtl/>
        </w:rPr>
      </w:pPr>
      <w:r w:rsidRPr="009C3586">
        <w:rPr>
          <w:rtl/>
        </w:rPr>
        <w:t>يحسن بنا قبل الدخول في بحث أصل الموضوع (الهدف من نزول القرآن) أن نتناول أهمّيّة البحث فيه</w:t>
      </w:r>
      <w:r w:rsidR="00E92973">
        <w:rPr>
          <w:rtl/>
        </w:rPr>
        <w:t xml:space="preserve">. </w:t>
      </w:r>
    </w:p>
    <w:p w:rsidR="00633CFE" w:rsidRPr="009C3586" w:rsidRDefault="00633CFE" w:rsidP="00D91F12">
      <w:pPr>
        <w:pStyle w:val="libNormal"/>
      </w:pPr>
      <w:r w:rsidRPr="009C3586">
        <w:rPr>
          <w:rtl/>
        </w:rPr>
        <w:t>ويمكن أن نشير بهذا الصدد وبشكلٍ مختصرٍ إلى النقاط التالية:</w:t>
      </w:r>
    </w:p>
    <w:p w:rsidR="003C3A11" w:rsidRDefault="00633CFE" w:rsidP="007160BB">
      <w:pPr>
        <w:pStyle w:val="libBold2"/>
        <w:rPr>
          <w:rtl/>
        </w:rPr>
      </w:pPr>
      <w:r w:rsidRPr="009C3586">
        <w:rPr>
          <w:rtl/>
        </w:rPr>
        <w:t>الأُولى:</w:t>
      </w:r>
    </w:p>
    <w:p w:rsidR="003C3A11" w:rsidRDefault="00633CFE" w:rsidP="00D91F12">
      <w:pPr>
        <w:pStyle w:val="libNormal"/>
        <w:rPr>
          <w:rtl/>
        </w:rPr>
      </w:pPr>
      <w:r w:rsidRPr="009C3586">
        <w:rPr>
          <w:rtl/>
        </w:rPr>
        <w:t>إنّ فهم القرآن الكريم يتأثّر بمجموعةٍ من القضايا:</w:t>
      </w:r>
    </w:p>
    <w:p w:rsidR="00E92973" w:rsidRDefault="00633CFE" w:rsidP="00D91F12">
      <w:pPr>
        <w:pStyle w:val="libNormal"/>
        <w:rPr>
          <w:rtl/>
        </w:rPr>
      </w:pPr>
      <w:r w:rsidRPr="009C3586">
        <w:rPr>
          <w:rtl/>
        </w:rPr>
        <w:t>كأن تكون الرؤية في تفسيره إسلاميّة</w:t>
      </w:r>
      <w:r w:rsidR="00266414">
        <w:rPr>
          <w:rtl/>
        </w:rPr>
        <w:t xml:space="preserve">، </w:t>
      </w:r>
      <w:r w:rsidRPr="009C3586">
        <w:rPr>
          <w:rtl/>
        </w:rPr>
        <w:t>ومن منطلق أنّه وحيٌ إلهي وليس نتاجاً بشريّاً</w:t>
      </w:r>
      <w:r w:rsidR="00266414">
        <w:rPr>
          <w:rtl/>
        </w:rPr>
        <w:t xml:space="preserve">، </w:t>
      </w:r>
      <w:r w:rsidRPr="009C3586">
        <w:rPr>
          <w:rtl/>
        </w:rPr>
        <w:t>وأن نعرف الظروف التي نزل فيها القرآن الكريم</w:t>
      </w:r>
      <w:r w:rsidR="00266414">
        <w:rPr>
          <w:rtl/>
        </w:rPr>
        <w:t xml:space="preserve">، </w:t>
      </w:r>
      <w:r w:rsidRPr="009C3586">
        <w:rPr>
          <w:rtl/>
        </w:rPr>
        <w:t>وأسباب النزول التي تمثِّل القدر المتيقَن من المصداق في المفهوم القرآني</w:t>
      </w:r>
      <w:r w:rsidR="00E92973">
        <w:rPr>
          <w:rtl/>
        </w:rPr>
        <w:t xml:space="preserve">. </w:t>
      </w:r>
    </w:p>
    <w:p w:rsidR="00E92973" w:rsidRDefault="00633CFE" w:rsidP="00D91F12">
      <w:pPr>
        <w:pStyle w:val="libNormal"/>
        <w:rPr>
          <w:rtl/>
        </w:rPr>
      </w:pPr>
      <w:r w:rsidRPr="009C3586">
        <w:rPr>
          <w:rtl/>
        </w:rPr>
        <w:t>ومن أهمّ هذه القضايا التي تؤثر في فهم القرآن الكريم</w:t>
      </w:r>
      <w:r w:rsidR="00266414">
        <w:rPr>
          <w:rtl/>
        </w:rPr>
        <w:t xml:space="preserve">، </w:t>
      </w:r>
      <w:r w:rsidRPr="009C3586">
        <w:rPr>
          <w:rtl/>
        </w:rPr>
        <w:t>معرفة الهدف من نزوله</w:t>
      </w:r>
      <w:r w:rsidR="00266414">
        <w:rPr>
          <w:rtl/>
        </w:rPr>
        <w:t xml:space="preserve">، </w:t>
      </w:r>
      <w:r w:rsidRPr="009C3586">
        <w:rPr>
          <w:rtl/>
        </w:rPr>
        <w:t>لأنّ الهدف بطبيعة الحال يلقي بظلاله على المعنى القرآني</w:t>
      </w:r>
      <w:r w:rsidR="00266414">
        <w:rPr>
          <w:rtl/>
        </w:rPr>
        <w:t xml:space="preserve">، </w:t>
      </w:r>
      <w:r w:rsidRPr="009C3586">
        <w:rPr>
          <w:rtl/>
        </w:rPr>
        <w:t>بحيث يكون إحدى القرائن العامّة المنفصلة التي تكتنف النص</w:t>
      </w:r>
      <w:r w:rsidR="00E92973">
        <w:rPr>
          <w:rtl/>
        </w:rPr>
        <w:t xml:space="preserve">. </w:t>
      </w:r>
    </w:p>
    <w:p w:rsidR="00633CFE" w:rsidRPr="009C3586" w:rsidRDefault="00633CFE" w:rsidP="00D91F12">
      <w:pPr>
        <w:pStyle w:val="libNormal"/>
      </w:pPr>
      <w:r w:rsidRPr="009C3586">
        <w:rPr>
          <w:rtl/>
        </w:rPr>
        <w:t>فعندما يتحدّث القرآن الكريم عن الكتاب أنّه تبيان لكلِّ شيءٍ</w:t>
      </w:r>
    </w:p>
    <w:p w:rsidR="003C3A11" w:rsidRPr="00D97788" w:rsidRDefault="00633CFE" w:rsidP="007160BB">
      <w:pPr>
        <w:pStyle w:val="libNormal"/>
      </w:pPr>
      <w:r w:rsidRPr="0006252E">
        <w:rPr>
          <w:rStyle w:val="libAlaemChar"/>
          <w:rFonts w:hint="cs"/>
          <w:rtl/>
        </w:rPr>
        <w:t>(</w:t>
      </w:r>
      <w:r w:rsidRPr="007160BB">
        <w:rPr>
          <w:rStyle w:val="libAieChar"/>
          <w:rFonts w:hint="cs"/>
          <w:rtl/>
        </w:rPr>
        <w:t>وَنَزَّلْنَا عَلَيْكَ الْكِتَابَ تِبْيَاناً لِّكُلِّ شَيْءٍ وَهُدىً وَرَحْمَةً وَبُشْرَى لِلْمُسْلِمِينَ</w:t>
      </w:r>
      <w:r w:rsidRPr="0006252E">
        <w:rPr>
          <w:rStyle w:val="libAlaemChar"/>
          <w:rFonts w:hint="cs"/>
          <w:rtl/>
        </w:rPr>
        <w:t>)</w:t>
      </w:r>
      <w:r w:rsidRPr="007160BB">
        <w:rPr>
          <w:rStyle w:val="libFootnotenumChar"/>
          <w:rFonts w:hint="cs"/>
          <w:rtl/>
        </w:rPr>
        <w:t>(1)</w:t>
      </w:r>
    </w:p>
    <w:p w:rsidR="00E92973" w:rsidRDefault="00633CFE" w:rsidP="00D91F12">
      <w:pPr>
        <w:pStyle w:val="libNormal"/>
        <w:rPr>
          <w:rtl/>
        </w:rPr>
      </w:pPr>
      <w:r w:rsidRPr="009C3586">
        <w:rPr>
          <w:rFonts w:hint="cs"/>
          <w:rtl/>
        </w:rPr>
        <w:t>يمكن أن نفهم (كلّ شيءٍ) هنا على ضوء (الهدف من نزول القرآن)</w:t>
      </w:r>
      <w:r w:rsidR="00266414">
        <w:rPr>
          <w:rFonts w:hint="cs"/>
          <w:rtl/>
        </w:rPr>
        <w:t xml:space="preserve">، </w:t>
      </w:r>
      <w:r w:rsidRPr="009C3586">
        <w:rPr>
          <w:rFonts w:hint="cs"/>
          <w:rtl/>
        </w:rPr>
        <w:t>فالمراد من التبيان هو التبيان الشامل لما يرتبط بهذا الهدف</w:t>
      </w:r>
      <w:r w:rsidR="00266414">
        <w:rPr>
          <w:rFonts w:hint="cs"/>
          <w:rtl/>
        </w:rPr>
        <w:t xml:space="preserve">، </w:t>
      </w:r>
      <w:r w:rsidRPr="009C3586">
        <w:rPr>
          <w:rFonts w:hint="cs"/>
          <w:rtl/>
        </w:rPr>
        <w:t>وهكذا في الموارد الأُخرى</w:t>
      </w:r>
      <w:r w:rsidR="00E92973">
        <w:rPr>
          <w:rFonts w:hint="cs"/>
          <w:rtl/>
        </w:rPr>
        <w:t xml:space="preserve">. </w:t>
      </w:r>
    </w:p>
    <w:p w:rsidR="00633CFE" w:rsidRPr="009C3586" w:rsidRDefault="00633CFE" w:rsidP="007160BB">
      <w:pPr>
        <w:pStyle w:val="libLine"/>
      </w:pPr>
      <w:r w:rsidRPr="009C3586">
        <w:rPr>
          <w:rtl/>
        </w:rPr>
        <w:t>________________________</w:t>
      </w:r>
    </w:p>
    <w:p w:rsidR="00E92973" w:rsidRDefault="00633CFE" w:rsidP="007160BB">
      <w:pPr>
        <w:pStyle w:val="libFootnote0"/>
        <w:rPr>
          <w:rtl/>
        </w:rPr>
      </w:pPr>
      <w:r w:rsidRPr="009C3586">
        <w:rPr>
          <w:rtl/>
        </w:rPr>
        <w:t>(*) لخّصنا هذا الموضوع من كتابنا: الهدف من نزول القرآن</w:t>
      </w:r>
      <w:r w:rsidR="00E92973">
        <w:rPr>
          <w:rtl/>
        </w:rPr>
        <w:t xml:space="preserve">. </w:t>
      </w:r>
    </w:p>
    <w:p w:rsidR="00E92973" w:rsidRDefault="00633CFE" w:rsidP="007160BB">
      <w:pPr>
        <w:pStyle w:val="libFootnote0"/>
        <w:rPr>
          <w:rtl/>
        </w:rPr>
      </w:pPr>
      <w:r w:rsidRPr="009C3586">
        <w:rPr>
          <w:rtl/>
        </w:rPr>
        <w:t>(1) النحل: 89</w:t>
      </w:r>
      <w:r w:rsidR="00E92973">
        <w:rPr>
          <w:rtl/>
        </w:rPr>
        <w:t xml:space="preserve">. </w:t>
      </w:r>
    </w:p>
    <w:p w:rsidR="00BC518D" w:rsidRDefault="003C3A11" w:rsidP="007160BB">
      <w:pPr>
        <w:pStyle w:val="libNormal"/>
        <w:rPr>
          <w:rtl/>
        </w:rPr>
      </w:pPr>
      <w:r>
        <w:rPr>
          <w:rtl/>
        </w:rPr>
        <w:br w:type="page"/>
      </w:r>
    </w:p>
    <w:p w:rsidR="003C3A11" w:rsidRDefault="00633CFE" w:rsidP="007160BB">
      <w:pPr>
        <w:pStyle w:val="libBold2"/>
        <w:rPr>
          <w:rtl/>
        </w:rPr>
      </w:pPr>
      <w:r w:rsidRPr="009C3586">
        <w:rPr>
          <w:rFonts w:hint="cs"/>
          <w:rtl/>
        </w:rPr>
        <w:lastRenderedPageBreak/>
        <w:t>الثانية:</w:t>
      </w:r>
    </w:p>
    <w:p w:rsidR="00E92973" w:rsidRDefault="00633CFE" w:rsidP="00D91F12">
      <w:pPr>
        <w:pStyle w:val="libNormal"/>
        <w:rPr>
          <w:rtl/>
        </w:rPr>
      </w:pPr>
      <w:r w:rsidRPr="009C3586">
        <w:rPr>
          <w:rFonts w:hint="cs"/>
          <w:rtl/>
        </w:rPr>
        <w:t>إنّ معرفة الهدف القرآني سوف تساهم في تفسير مجموعةٍ من الظواهر القرآنيّة؛ حيث قد يختلف تفسير الظاهرة باختلاف تفسير الهدف من القرآن</w:t>
      </w:r>
      <w:r w:rsidR="00266414">
        <w:rPr>
          <w:rFonts w:hint="cs"/>
          <w:rtl/>
        </w:rPr>
        <w:t xml:space="preserve">، </w:t>
      </w:r>
      <w:r w:rsidRPr="009C3586">
        <w:rPr>
          <w:rFonts w:hint="cs"/>
          <w:rtl/>
        </w:rPr>
        <w:t>كما في تكرار القصّة</w:t>
      </w:r>
      <w:r w:rsidR="00266414">
        <w:rPr>
          <w:rFonts w:hint="cs"/>
          <w:rtl/>
        </w:rPr>
        <w:t xml:space="preserve">، </w:t>
      </w:r>
      <w:r w:rsidRPr="009C3586">
        <w:rPr>
          <w:rFonts w:hint="cs"/>
          <w:rtl/>
        </w:rPr>
        <w:t>الذي يتّجه بعضهم إلى تفسيره على أساسٍ بلاغي</w:t>
      </w:r>
      <w:r w:rsidR="00266414">
        <w:rPr>
          <w:rFonts w:hint="cs"/>
          <w:rtl/>
        </w:rPr>
        <w:t xml:space="preserve">، </w:t>
      </w:r>
      <w:r w:rsidRPr="009C3586">
        <w:rPr>
          <w:rFonts w:hint="cs"/>
          <w:rtl/>
        </w:rPr>
        <w:t>بينما قد يكون الأساس التربوي هو التفسير الصحيح</w:t>
      </w:r>
      <w:r w:rsidR="00E92973">
        <w:rPr>
          <w:rFonts w:hint="cs"/>
          <w:rtl/>
        </w:rPr>
        <w:t xml:space="preserve">. </w:t>
      </w:r>
    </w:p>
    <w:p w:rsidR="003C3A11" w:rsidRDefault="00633CFE" w:rsidP="007160BB">
      <w:pPr>
        <w:pStyle w:val="libBold2"/>
        <w:rPr>
          <w:rtl/>
        </w:rPr>
      </w:pPr>
      <w:r w:rsidRPr="009C3586">
        <w:rPr>
          <w:rFonts w:hint="cs"/>
          <w:rtl/>
        </w:rPr>
        <w:t>الثالثة:</w:t>
      </w:r>
    </w:p>
    <w:p w:rsidR="00E92973" w:rsidRDefault="00633CFE" w:rsidP="00D91F12">
      <w:pPr>
        <w:pStyle w:val="libNormal"/>
        <w:rPr>
          <w:rtl/>
        </w:rPr>
      </w:pPr>
      <w:r w:rsidRPr="009C3586">
        <w:rPr>
          <w:rFonts w:hint="cs"/>
          <w:rtl/>
        </w:rPr>
        <w:t>إنّ القرآن الكريم يحظى بقدسيّةٍ واهتمام بين المسلمين</w:t>
      </w:r>
      <w:r w:rsidR="00266414">
        <w:rPr>
          <w:rFonts w:hint="cs"/>
          <w:rtl/>
        </w:rPr>
        <w:t xml:space="preserve">، </w:t>
      </w:r>
      <w:r w:rsidRPr="009C3586">
        <w:rPr>
          <w:rFonts w:hint="cs"/>
          <w:rtl/>
        </w:rPr>
        <w:t>باعتباره الوحي الإلهي الذي لا يأتيه الباطل بين يديه ولا من خلفه</w:t>
      </w:r>
      <w:r w:rsidR="00266414">
        <w:rPr>
          <w:rFonts w:hint="cs"/>
          <w:rtl/>
        </w:rPr>
        <w:t xml:space="preserve">، </w:t>
      </w:r>
      <w:r w:rsidRPr="009C3586">
        <w:rPr>
          <w:rFonts w:hint="cs"/>
          <w:rtl/>
        </w:rPr>
        <w:t>وباعتباره الصيغة والنص الإلهيين لهذا الوحي والمضمون</w:t>
      </w:r>
      <w:r w:rsidR="00E92973">
        <w:rPr>
          <w:rFonts w:hint="cs"/>
          <w:rtl/>
        </w:rPr>
        <w:t xml:space="preserve">. </w:t>
      </w:r>
    </w:p>
    <w:p w:rsidR="00E92973" w:rsidRDefault="00633CFE" w:rsidP="00D91F12">
      <w:pPr>
        <w:pStyle w:val="libNormal"/>
        <w:rPr>
          <w:rtl/>
        </w:rPr>
      </w:pPr>
      <w:r w:rsidRPr="009C3586">
        <w:rPr>
          <w:rFonts w:hint="cs"/>
          <w:rtl/>
        </w:rPr>
        <w:t>ولذا لا بُدّ للمسلمين أن يبقوا متفاعلين مع القرآن دائماً</w:t>
      </w:r>
      <w:r w:rsidR="00266414">
        <w:rPr>
          <w:rFonts w:hint="cs"/>
          <w:rtl/>
        </w:rPr>
        <w:t xml:space="preserve">، </w:t>
      </w:r>
      <w:r w:rsidRPr="009C3586">
        <w:rPr>
          <w:rFonts w:hint="cs"/>
          <w:rtl/>
        </w:rPr>
        <w:t>كما كانوا كذلك في مختلف عصور التاريخ الإسلامي وإن كان بمستويات متفاوتة</w:t>
      </w:r>
      <w:r w:rsidR="00E92973">
        <w:rPr>
          <w:rFonts w:hint="cs"/>
          <w:rtl/>
        </w:rPr>
        <w:t xml:space="preserve">. </w:t>
      </w:r>
    </w:p>
    <w:p w:rsidR="00E92973" w:rsidRDefault="00633CFE" w:rsidP="00D91F12">
      <w:pPr>
        <w:pStyle w:val="libNormal"/>
        <w:rPr>
          <w:rtl/>
        </w:rPr>
      </w:pPr>
      <w:r w:rsidRPr="009C3586">
        <w:rPr>
          <w:rFonts w:hint="cs"/>
          <w:rtl/>
        </w:rPr>
        <w:t>ولتشخيص الهدف من نزول (القرآن) أثر كبير على طبيعة هذا الاهتمام والتفاعل ومستواه ومضمونه</w:t>
      </w:r>
      <w:r w:rsidR="00266414">
        <w:rPr>
          <w:rFonts w:hint="cs"/>
          <w:rtl/>
        </w:rPr>
        <w:t xml:space="preserve">، </w:t>
      </w:r>
      <w:r w:rsidRPr="009C3586">
        <w:rPr>
          <w:rFonts w:hint="cs"/>
          <w:rtl/>
        </w:rPr>
        <w:t>إذ إنّ الاهتمام والتفاعل يكوّنان تارةً على مستوى حفظ النص القرآني</w:t>
      </w:r>
      <w:r w:rsidR="00266414">
        <w:rPr>
          <w:rFonts w:hint="cs"/>
          <w:rtl/>
        </w:rPr>
        <w:t xml:space="preserve">، </w:t>
      </w:r>
      <w:r w:rsidRPr="009C3586">
        <w:rPr>
          <w:rFonts w:hint="cs"/>
          <w:rtl/>
        </w:rPr>
        <w:t>وسلامة تركيبه</w:t>
      </w:r>
      <w:r w:rsidR="00266414">
        <w:rPr>
          <w:rFonts w:hint="cs"/>
          <w:rtl/>
        </w:rPr>
        <w:t xml:space="preserve">، </w:t>
      </w:r>
      <w:r w:rsidRPr="009C3586">
        <w:rPr>
          <w:rFonts w:hint="cs"/>
          <w:rtl/>
        </w:rPr>
        <w:t>وأُخرى على مستوى الاهتمام بالمضمون القرآني وفهمه</w:t>
      </w:r>
      <w:r w:rsidR="00266414">
        <w:rPr>
          <w:rFonts w:hint="cs"/>
          <w:rtl/>
        </w:rPr>
        <w:t xml:space="preserve">، </w:t>
      </w:r>
      <w:r w:rsidRPr="009C3586">
        <w:rPr>
          <w:rFonts w:hint="cs"/>
          <w:rtl/>
        </w:rPr>
        <w:t>وثالثةً على مستوى التعرّف على هداية القرآن الكريم والحقائق العلميّة والتأريخية والاجتماعية و</w:t>
      </w:r>
      <w:r w:rsidR="00266414">
        <w:rPr>
          <w:rFonts w:hint="cs"/>
          <w:rtl/>
        </w:rPr>
        <w:t xml:space="preserve">... </w:t>
      </w:r>
      <w:r w:rsidRPr="009C3586">
        <w:rPr>
          <w:rFonts w:hint="cs"/>
          <w:rtl/>
        </w:rPr>
        <w:t>التي احتواها القرآن الكريم</w:t>
      </w:r>
      <w:r w:rsidR="00266414">
        <w:rPr>
          <w:rFonts w:hint="cs"/>
          <w:rtl/>
        </w:rPr>
        <w:t xml:space="preserve">، </w:t>
      </w:r>
      <w:r w:rsidRPr="009C3586">
        <w:rPr>
          <w:rFonts w:hint="cs"/>
          <w:rtl/>
        </w:rPr>
        <w:t>ورابعةً على مستوى طرحه كشعارٍ للإنسان المسلم</w:t>
      </w:r>
      <w:r w:rsidR="00266414">
        <w:rPr>
          <w:rFonts w:hint="cs"/>
          <w:rtl/>
        </w:rPr>
        <w:t xml:space="preserve">، </w:t>
      </w:r>
      <w:r w:rsidRPr="009C3586">
        <w:rPr>
          <w:rFonts w:hint="cs"/>
          <w:rtl/>
        </w:rPr>
        <w:t>يتزيّن به ويردده في الصباح والمساء من خلال الإذاعات أو المناسبات أو المجالس الدينيّة</w:t>
      </w:r>
      <w:r w:rsidR="00E92973">
        <w:rPr>
          <w:rFonts w:hint="cs"/>
          <w:rtl/>
        </w:rPr>
        <w:t xml:space="preserve">. </w:t>
      </w:r>
    </w:p>
    <w:p w:rsidR="00E92973" w:rsidRDefault="00633CFE" w:rsidP="00D91F12">
      <w:pPr>
        <w:pStyle w:val="libNormal"/>
        <w:rPr>
          <w:rtl/>
        </w:rPr>
      </w:pPr>
      <w:r w:rsidRPr="009C3586">
        <w:rPr>
          <w:rFonts w:hint="cs"/>
          <w:rtl/>
        </w:rPr>
        <w:t>يبقى الأهمُّ من ذلك أن يكون التفاعل والاهتمام بالقرآن على مستوى تحقيق الهدف الحقيقي منه</w:t>
      </w:r>
      <w:r w:rsidR="00266414">
        <w:rPr>
          <w:rFonts w:hint="cs"/>
          <w:rtl/>
        </w:rPr>
        <w:t xml:space="preserve">، </w:t>
      </w:r>
      <w:r w:rsidRPr="009C3586">
        <w:rPr>
          <w:rFonts w:hint="cs"/>
          <w:rtl/>
        </w:rPr>
        <w:t>الذي يجسِّد التفاعل والاهتمام الروحي الحقيقيين</w:t>
      </w:r>
      <w:r w:rsidR="00266414">
        <w:rPr>
          <w:rFonts w:hint="cs"/>
          <w:rtl/>
        </w:rPr>
        <w:t xml:space="preserve">، </w:t>
      </w:r>
      <w:r w:rsidRPr="009C3586">
        <w:rPr>
          <w:rFonts w:hint="cs"/>
          <w:rtl/>
        </w:rPr>
        <w:t>ويشمل في الوقت نفسه مختلف المستويات الأُخرى</w:t>
      </w:r>
      <w:r w:rsidR="00266414">
        <w:rPr>
          <w:rFonts w:hint="cs"/>
          <w:rtl/>
        </w:rPr>
        <w:t xml:space="preserve">، </w:t>
      </w:r>
      <w:r w:rsidRPr="009C3586">
        <w:rPr>
          <w:rFonts w:hint="cs"/>
          <w:rtl/>
        </w:rPr>
        <w:t>التي هي بمنزلة المقدّمة أو الطريق للوصول إلى هذا الهدف</w:t>
      </w:r>
      <w:r w:rsidR="00E92973">
        <w:rPr>
          <w:rFonts w:hint="cs"/>
          <w:rtl/>
        </w:rPr>
        <w:t xml:space="preserve">. </w:t>
      </w:r>
    </w:p>
    <w:p w:rsidR="00BC518D" w:rsidRDefault="003C3A11" w:rsidP="007160BB">
      <w:pPr>
        <w:pStyle w:val="libNormal"/>
        <w:rPr>
          <w:rtl/>
        </w:rPr>
      </w:pPr>
      <w:r>
        <w:rPr>
          <w:rtl/>
        </w:rPr>
        <w:br w:type="page"/>
      </w:r>
    </w:p>
    <w:p w:rsidR="00633CFE" w:rsidRPr="007160BB" w:rsidRDefault="00633CFE" w:rsidP="007160BB">
      <w:pPr>
        <w:pStyle w:val="Heading3"/>
      </w:pPr>
      <w:bookmarkStart w:id="29" w:name="_Toc426452053"/>
      <w:r w:rsidRPr="009C3586">
        <w:rPr>
          <w:rFonts w:hint="cs"/>
          <w:rtl/>
        </w:rPr>
        <w:lastRenderedPageBreak/>
        <w:t>القرآن وتشخيص الهدف من نزوله:</w:t>
      </w:r>
      <w:bookmarkEnd w:id="29"/>
    </w:p>
    <w:p w:rsidR="00E92973" w:rsidRDefault="00633CFE" w:rsidP="00D91F12">
      <w:pPr>
        <w:pStyle w:val="libNormal"/>
        <w:rPr>
          <w:rtl/>
        </w:rPr>
      </w:pPr>
      <w:r w:rsidRPr="009C3586">
        <w:rPr>
          <w:rtl/>
        </w:rPr>
        <w:t>قد يكون من الأفضل الرجوع إلى القرآن الكريم نفسه لتشخيص الهدف من نزوله</w:t>
      </w:r>
      <w:r w:rsidR="00266414">
        <w:rPr>
          <w:rtl/>
        </w:rPr>
        <w:t xml:space="preserve">، </w:t>
      </w:r>
      <w:r w:rsidRPr="009C3586">
        <w:rPr>
          <w:rtl/>
        </w:rPr>
        <w:t>ومن خلال استعراض الآيات القرآنية التي فسرت نزول القرآن</w:t>
      </w:r>
      <w:r w:rsidR="00E92973">
        <w:rPr>
          <w:rtl/>
        </w:rPr>
        <w:t xml:space="preserve">. </w:t>
      </w:r>
    </w:p>
    <w:p w:rsidR="00633CFE" w:rsidRPr="009C3586" w:rsidRDefault="00633CFE" w:rsidP="00D91F12">
      <w:pPr>
        <w:pStyle w:val="libNormal"/>
      </w:pPr>
      <w:r w:rsidRPr="009C3586">
        <w:rPr>
          <w:rtl/>
        </w:rPr>
        <w:t>وفي مراجعةٍ للقرآن الكريم نجد مجموعةً كبيرة من الآيات والظواهر يمكن أن تلقي الضوء على الهدف من نزول القرآن</w:t>
      </w:r>
      <w:r w:rsidR="00266414">
        <w:rPr>
          <w:rtl/>
        </w:rPr>
        <w:t xml:space="preserve">، </w:t>
      </w:r>
      <w:r w:rsidRPr="009C3586">
        <w:rPr>
          <w:rtl/>
        </w:rPr>
        <w:t>ولكنّ هذه الآيات قد تبدو وكأنّها تتحدّث عن أهدافٍ متعدّدة أو مختلفة</w:t>
      </w:r>
      <w:r w:rsidR="00266414">
        <w:rPr>
          <w:rtl/>
        </w:rPr>
        <w:t xml:space="preserve">، </w:t>
      </w:r>
      <w:r w:rsidRPr="009C3586">
        <w:rPr>
          <w:rtl/>
        </w:rPr>
        <w:t>وسوف نشير إلى نماذج من هذه الآيات والاحتمالات المتعدّدة لها</w:t>
      </w:r>
      <w:r w:rsidR="00266414">
        <w:rPr>
          <w:rtl/>
        </w:rPr>
        <w:t xml:space="preserve">، </w:t>
      </w:r>
      <w:r w:rsidRPr="009C3586">
        <w:rPr>
          <w:rtl/>
        </w:rPr>
        <w:t>ثم نستخلص من خلال المقارنة الهدف الرئيسي المركزي من نزول القرآن:</w:t>
      </w:r>
    </w:p>
    <w:p w:rsidR="00633CFE" w:rsidRPr="009C3586" w:rsidRDefault="00633CFE" w:rsidP="00D91F12">
      <w:pPr>
        <w:pStyle w:val="libNormal"/>
      </w:pPr>
      <w:r w:rsidRPr="009C3586">
        <w:rPr>
          <w:rtl/>
        </w:rPr>
        <w:t>1</w:t>
      </w:r>
      <w:r w:rsidR="0006252E">
        <w:rPr>
          <w:rtl/>
        </w:rPr>
        <w:t xml:space="preserve"> - </w:t>
      </w:r>
      <w:r w:rsidRPr="009C3586">
        <w:rPr>
          <w:rtl/>
        </w:rPr>
        <w:t>ورد في القرآن الكريم بصدد تشخيص الهدف أنّه جاء (للإنذار والتذكرة) مثل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وَأُوحِيَ إِلَيَّ هَذَا الْقُرْآنُ لأُنذِرَكُم بِهِ وَمَن بَلَغَ</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9C3586" w:rsidRDefault="00633CFE" w:rsidP="00D91F12">
      <w:pPr>
        <w:pStyle w:val="libNormal"/>
      </w:pPr>
      <w:r w:rsidRPr="009C3586">
        <w:rPr>
          <w:rFonts w:hint="cs"/>
          <w:rtl/>
        </w:rPr>
        <w:t>2</w:t>
      </w:r>
      <w:r w:rsidR="0006252E">
        <w:rPr>
          <w:rFonts w:hint="cs"/>
          <w:rtl/>
        </w:rPr>
        <w:t xml:space="preserve"> - </w:t>
      </w:r>
      <w:r w:rsidRPr="009C3586">
        <w:rPr>
          <w:rFonts w:hint="cs"/>
          <w:rtl/>
        </w:rPr>
        <w:t>وفي آياتٍ أُخرى جاء القرآن لضرب الأمثال والعِبَر والدروس</w:t>
      </w:r>
      <w:r w:rsidR="00266414">
        <w:rPr>
          <w:rFonts w:hint="cs"/>
          <w:rtl/>
        </w:rPr>
        <w:t xml:space="preserve">، </w:t>
      </w:r>
      <w:r w:rsidRPr="009C3586">
        <w:rPr>
          <w:rFonts w:hint="cs"/>
          <w:rtl/>
        </w:rPr>
        <w:t>مثل قوله تعالى:</w:t>
      </w:r>
    </w:p>
    <w:p w:rsidR="00E92973" w:rsidRDefault="00633CFE" w:rsidP="0006252E">
      <w:pPr>
        <w:pStyle w:val="libNormal"/>
        <w:rPr>
          <w:rtl/>
        </w:rPr>
      </w:pPr>
      <w:r w:rsidRPr="0006252E">
        <w:rPr>
          <w:rStyle w:val="libAlaemChar"/>
          <w:rFonts w:hint="cs"/>
          <w:rtl/>
        </w:rPr>
        <w:t>(</w:t>
      </w:r>
      <w:r w:rsidRPr="00D91F12">
        <w:rPr>
          <w:rStyle w:val="libAieChar"/>
          <w:rFonts w:hint="cs"/>
          <w:rtl/>
        </w:rPr>
        <w:t>وَلَقَدْ صَرَّفْنَا لِلنَّاسِ فِي هَذَا الْقُرْآنِ مِن كُلِّ مَثَلٍ</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06252E">
      <w:pPr>
        <w:pStyle w:val="libNormal"/>
        <w:rPr>
          <w:rtl/>
        </w:rPr>
      </w:pPr>
      <w:r w:rsidRPr="0006252E">
        <w:rPr>
          <w:rStyle w:val="libAlaemChar"/>
          <w:rFonts w:hint="cs"/>
          <w:rtl/>
        </w:rPr>
        <w:t>(</w:t>
      </w:r>
      <w:r w:rsidRPr="00D91F12">
        <w:rPr>
          <w:rStyle w:val="libAieChar"/>
          <w:rFonts w:hint="cs"/>
          <w:rtl/>
        </w:rPr>
        <w:t>وَلَقَدْ صَرَّفْنَا لِلنَّاسِ فِي هَذَا الْقُرْآنِ مِن كُلِّ مَثَلٍ</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9C3586" w:rsidRDefault="00633CFE" w:rsidP="00D91F12">
      <w:pPr>
        <w:pStyle w:val="libNormal"/>
      </w:pPr>
      <w:r w:rsidRPr="009C3586">
        <w:rPr>
          <w:rFonts w:hint="cs"/>
          <w:rtl/>
        </w:rPr>
        <w:t>3</w:t>
      </w:r>
      <w:r w:rsidR="0006252E">
        <w:rPr>
          <w:rFonts w:hint="cs"/>
          <w:rtl/>
        </w:rPr>
        <w:t xml:space="preserve"> - </w:t>
      </w:r>
      <w:r w:rsidRPr="009C3586">
        <w:rPr>
          <w:rFonts w:hint="cs"/>
          <w:rtl/>
        </w:rPr>
        <w:t>وفي مكانٍ آخر يبدو وكأنّ الهدف من القرآن هو إقامة الحجّة والبرهان والمعجزة</w:t>
      </w:r>
      <w:r w:rsidR="00266414">
        <w:rPr>
          <w:rFonts w:hint="cs"/>
          <w:rtl/>
        </w:rPr>
        <w:t xml:space="preserve">، </w:t>
      </w:r>
      <w:r w:rsidRPr="009C3586">
        <w:rPr>
          <w:rFonts w:hint="cs"/>
          <w:rtl/>
        </w:rPr>
        <w:t>كما في قوله تعالى:</w:t>
      </w:r>
    </w:p>
    <w:p w:rsidR="00633CFE" w:rsidRPr="007160BB" w:rsidRDefault="0006252E" w:rsidP="0006252E">
      <w:pPr>
        <w:pStyle w:val="libAie"/>
      </w:pPr>
      <w:r w:rsidRPr="0006252E">
        <w:rPr>
          <w:rStyle w:val="libAlaemChar"/>
          <w:rFonts w:hint="cs"/>
          <w:rtl/>
        </w:rPr>
        <w:t>(</w:t>
      </w:r>
      <w:r w:rsidR="00633CFE" w:rsidRPr="009C3586">
        <w:rPr>
          <w:rFonts w:hint="cs"/>
          <w:rtl/>
        </w:rPr>
        <w:t>وَهَذَا كِتَابٌ أَنزَلْنَاهُ مُبَارَكٌ فَاتَّبِعُوهُ وَاتَّقُواْ لَعَلَّكُمْ تُرْحَمُونَ* أَن تَقُولُواْ إِنَّمَا أُنزِلَ</w:t>
      </w:r>
    </w:p>
    <w:p w:rsidR="00633CFE" w:rsidRPr="009C3586" w:rsidRDefault="00633CFE" w:rsidP="007160BB">
      <w:pPr>
        <w:pStyle w:val="libLine"/>
        <w:rPr>
          <w:rtl/>
        </w:rPr>
      </w:pPr>
      <w:r w:rsidRPr="009C3586">
        <w:rPr>
          <w:rtl/>
        </w:rPr>
        <w:t>________________________</w:t>
      </w:r>
    </w:p>
    <w:p w:rsidR="00E92973" w:rsidRDefault="00633CFE" w:rsidP="007160BB">
      <w:pPr>
        <w:pStyle w:val="libFootnote0"/>
        <w:rPr>
          <w:rtl/>
        </w:rPr>
      </w:pPr>
      <w:r w:rsidRPr="009C3586">
        <w:rPr>
          <w:rtl/>
        </w:rPr>
        <w:t>(1) الأنعام: 19</w:t>
      </w:r>
      <w:r w:rsidR="00E92973">
        <w:rPr>
          <w:rtl/>
        </w:rPr>
        <w:t xml:space="preserve">. </w:t>
      </w:r>
    </w:p>
    <w:p w:rsidR="00E92973" w:rsidRDefault="00633CFE" w:rsidP="007160BB">
      <w:pPr>
        <w:pStyle w:val="libFootnote0"/>
        <w:rPr>
          <w:rtl/>
        </w:rPr>
      </w:pPr>
      <w:r w:rsidRPr="009C3586">
        <w:rPr>
          <w:rtl/>
        </w:rPr>
        <w:t>(2) الإسراء: 89</w:t>
      </w:r>
      <w:r w:rsidR="00E92973">
        <w:rPr>
          <w:rtl/>
        </w:rPr>
        <w:t xml:space="preserve">. </w:t>
      </w:r>
    </w:p>
    <w:p w:rsidR="00E92973" w:rsidRDefault="00633CFE" w:rsidP="007160BB">
      <w:pPr>
        <w:pStyle w:val="libFootnote0"/>
        <w:rPr>
          <w:rtl/>
        </w:rPr>
      </w:pPr>
      <w:r w:rsidRPr="009C3586">
        <w:rPr>
          <w:rtl/>
        </w:rPr>
        <w:t>(3) الزمر: 27</w:t>
      </w:r>
      <w:r w:rsidR="00E92973">
        <w:rPr>
          <w:rtl/>
        </w:rPr>
        <w:t xml:space="preserve">. </w:t>
      </w:r>
    </w:p>
    <w:p w:rsidR="00BC518D" w:rsidRDefault="003C3A11" w:rsidP="007160BB">
      <w:pPr>
        <w:pStyle w:val="libNormal"/>
        <w:rPr>
          <w:rtl/>
        </w:rPr>
      </w:pPr>
      <w:r>
        <w:rPr>
          <w:rtl/>
        </w:rPr>
        <w:br w:type="page"/>
      </w:r>
    </w:p>
    <w:p w:rsidR="00E92973" w:rsidRDefault="00633CFE" w:rsidP="00D97788">
      <w:pPr>
        <w:pStyle w:val="libNormal"/>
        <w:rPr>
          <w:rtl/>
        </w:rPr>
      </w:pPr>
      <w:r w:rsidRPr="007160BB">
        <w:rPr>
          <w:rStyle w:val="libAieChar"/>
          <w:rFonts w:hint="cs"/>
          <w:rtl/>
        </w:rPr>
        <w:lastRenderedPageBreak/>
        <w:t>الْكِتَابُ عَلَى طَآئِفَتَيْنِ مِن قَبْلِنَا</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يَا أَيُّهَا النَّاسُ قَدْ جَاءكُم بُرْهَانٌ مِّن رَّبِّكُمْ وَأَنزَلْنَا إِلَيْكُمْ نُوراً مُّبِيناً</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9C3586" w:rsidRDefault="00633CFE" w:rsidP="00D91F12">
      <w:pPr>
        <w:pStyle w:val="libNormal"/>
      </w:pPr>
      <w:r w:rsidRPr="009C3586">
        <w:rPr>
          <w:rFonts w:hint="cs"/>
          <w:rtl/>
        </w:rPr>
        <w:t>4</w:t>
      </w:r>
      <w:r w:rsidR="0006252E">
        <w:rPr>
          <w:rFonts w:hint="cs"/>
          <w:rtl/>
        </w:rPr>
        <w:t xml:space="preserve"> - </w:t>
      </w:r>
      <w:r w:rsidRPr="009C3586">
        <w:rPr>
          <w:rFonts w:hint="cs"/>
          <w:rtl/>
        </w:rPr>
        <w:t>وفي مواضع أُخرى يبدو القرآن وكأنّه كتاب دستورٍ وشريعة وتفصيل للأحكام:</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وَنَزَّلْنَا عَلَيْكَ الْكِتَابَ تِبْيَاناً لِّكُلِّ شَيْءٍ وَهُدًى وَرَحْمَةً وَبُشْرَى لِلْمُسْلِمِينَ</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9C3586" w:rsidRDefault="00633CFE" w:rsidP="00D91F12">
      <w:pPr>
        <w:pStyle w:val="libNormal"/>
      </w:pPr>
      <w:r w:rsidRPr="009C3586">
        <w:rPr>
          <w:rFonts w:hint="cs"/>
          <w:rtl/>
        </w:rPr>
        <w:t>5</w:t>
      </w:r>
      <w:r w:rsidR="0006252E">
        <w:rPr>
          <w:rFonts w:hint="cs"/>
          <w:rtl/>
        </w:rPr>
        <w:t xml:space="preserve"> - </w:t>
      </w:r>
      <w:r w:rsidRPr="009C3586">
        <w:rPr>
          <w:rFonts w:hint="cs"/>
          <w:rtl/>
        </w:rPr>
        <w:t>وفي مواضع أُخرى من القرآن الكريم أنّه جاء من أجل الحكم وفصل الخلاف والتفريق بين الحقِّ والباطل:</w:t>
      </w:r>
    </w:p>
    <w:p w:rsidR="00E92973" w:rsidRDefault="00633CFE" w:rsidP="005616C1">
      <w:pPr>
        <w:pStyle w:val="libNormal"/>
        <w:rPr>
          <w:rtl/>
        </w:rPr>
      </w:pPr>
      <w:r w:rsidRPr="0006252E">
        <w:rPr>
          <w:rStyle w:val="libAlaemChar"/>
          <w:rFonts w:hint="cs"/>
          <w:rtl/>
        </w:rPr>
        <w:t>(</w:t>
      </w:r>
      <w:r w:rsidRPr="00D91F12">
        <w:rPr>
          <w:rStyle w:val="libAieChar"/>
          <w:rFonts w:hint="cs"/>
          <w:rtl/>
        </w:rPr>
        <w:t>وَمَا أَنزَلْنَا عَلَيْكَ الْكِتَابَ إِلاَّ لِتُبَيِّنَ لَهُمُ الَّذِي اخْتَلَفُواْ فِيهِ وَهُدًى وَرَحْمَةً لِّقَوْمٍ يُؤْمِنُونَ</w:t>
      </w:r>
      <w:r w:rsidRPr="0006252E">
        <w:rPr>
          <w:rStyle w:val="libAlaemChar"/>
          <w:rFonts w:hint="cs"/>
          <w:rtl/>
        </w:rPr>
        <w:t>)</w:t>
      </w:r>
      <w:r w:rsidRPr="007160BB">
        <w:rPr>
          <w:rStyle w:val="libFootnotenumChar"/>
          <w:rFonts w:hint="cs"/>
          <w:rtl/>
        </w:rPr>
        <w:t>(4)</w:t>
      </w:r>
      <w:r w:rsidR="00E92973">
        <w:rPr>
          <w:rFonts w:hint="cs"/>
          <w:rtl/>
        </w:rPr>
        <w:t xml:space="preserve">. </w:t>
      </w:r>
    </w:p>
    <w:p w:rsidR="00633CFE" w:rsidRPr="009C3586" w:rsidRDefault="00633CFE" w:rsidP="00D91F12">
      <w:pPr>
        <w:pStyle w:val="libNormal"/>
      </w:pPr>
      <w:r w:rsidRPr="009C3586">
        <w:rPr>
          <w:rFonts w:hint="cs"/>
          <w:rtl/>
        </w:rPr>
        <w:t>6</w:t>
      </w:r>
      <w:r w:rsidR="0006252E">
        <w:rPr>
          <w:rFonts w:hint="cs"/>
          <w:rtl/>
        </w:rPr>
        <w:t xml:space="preserve"> - </w:t>
      </w:r>
      <w:r w:rsidRPr="009C3586">
        <w:rPr>
          <w:rFonts w:hint="cs"/>
          <w:rtl/>
        </w:rPr>
        <w:t>كما نجد في مواضع أُخرى أنّ الهدف من القرآن هو تصديق الرسالات السابقة وإمضاؤها وتصحيحها والهيمنة عليها</w:t>
      </w:r>
      <w:r w:rsidR="00266414">
        <w:rPr>
          <w:rFonts w:hint="cs"/>
          <w:rtl/>
        </w:rPr>
        <w:t xml:space="preserve">، </w:t>
      </w:r>
      <w:r w:rsidRPr="009C3586">
        <w:rPr>
          <w:rFonts w:hint="cs"/>
          <w:rtl/>
        </w:rPr>
        <w:t>وبذلك يكون له دورٌ تصحيحي وتكميلي:</w:t>
      </w:r>
    </w:p>
    <w:p w:rsidR="00E92973" w:rsidRDefault="00633CFE" w:rsidP="0006252E">
      <w:pPr>
        <w:pStyle w:val="libNormal"/>
        <w:rPr>
          <w:rtl/>
        </w:rPr>
      </w:pPr>
      <w:r w:rsidRPr="0006252E">
        <w:rPr>
          <w:rStyle w:val="libAlaemChar"/>
          <w:rFonts w:hint="cs"/>
          <w:rtl/>
        </w:rPr>
        <w:t>(</w:t>
      </w:r>
      <w:r w:rsidRPr="00D91F12">
        <w:rPr>
          <w:rStyle w:val="libAieChar"/>
          <w:rFonts w:hint="cs"/>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وَلَكِن لِّيَبْلُوَكُمْ فِي مَا آتَاكُم فَاسْتَبِقُوا الخَيْرَاتِ إِلَى الله مَرْجِعُكُمْ جَمِيعاً فَيُنَبِّئُكُم بِمَا كُنتُمْ فِيهِ تَخْتَلِفُونَ</w:t>
      </w:r>
      <w:r w:rsidRPr="0006252E">
        <w:rPr>
          <w:rStyle w:val="libAlaemChar"/>
          <w:rFonts w:hint="cs"/>
          <w:rtl/>
        </w:rPr>
        <w:t>)</w:t>
      </w:r>
      <w:r w:rsidRPr="007160BB">
        <w:rPr>
          <w:rStyle w:val="libFootnotenumChar"/>
          <w:rFonts w:hint="cs"/>
          <w:rtl/>
        </w:rPr>
        <w:t>(5)</w:t>
      </w:r>
      <w:r w:rsidR="00E92973">
        <w:rPr>
          <w:rFonts w:hint="cs"/>
          <w:rtl/>
        </w:rPr>
        <w:t xml:space="preserve">. </w:t>
      </w:r>
    </w:p>
    <w:p w:rsidR="00633CFE" w:rsidRPr="009C3586" w:rsidRDefault="00633CFE" w:rsidP="00D91F12">
      <w:pPr>
        <w:pStyle w:val="libNormal"/>
      </w:pPr>
      <w:r w:rsidRPr="009C3586">
        <w:rPr>
          <w:rFonts w:hint="cs"/>
          <w:rtl/>
        </w:rPr>
        <w:t>وبالرّغم من أنّ هذه الأهداف التي أشرنا إليها قد تكون متداخلةً يؤثِّر بعضها</w:t>
      </w:r>
    </w:p>
    <w:p w:rsidR="00633CFE" w:rsidRPr="009C3586" w:rsidRDefault="00633CFE" w:rsidP="007160BB">
      <w:pPr>
        <w:pStyle w:val="libLine"/>
      </w:pPr>
      <w:r w:rsidRPr="009C3586">
        <w:rPr>
          <w:rtl/>
        </w:rPr>
        <w:t>________________________</w:t>
      </w:r>
    </w:p>
    <w:p w:rsidR="00E92973" w:rsidRDefault="00633CFE" w:rsidP="007160BB">
      <w:pPr>
        <w:pStyle w:val="libFootnote0"/>
        <w:rPr>
          <w:rtl/>
        </w:rPr>
      </w:pPr>
      <w:r w:rsidRPr="009C3586">
        <w:rPr>
          <w:rtl/>
        </w:rPr>
        <w:t>(1) الأنعام: 155</w:t>
      </w:r>
      <w:r w:rsidR="0006252E">
        <w:rPr>
          <w:rtl/>
        </w:rPr>
        <w:t xml:space="preserve"> - </w:t>
      </w:r>
      <w:r w:rsidRPr="009C3586">
        <w:rPr>
          <w:rtl/>
        </w:rPr>
        <w:t>156</w:t>
      </w:r>
      <w:r w:rsidR="00E92973">
        <w:rPr>
          <w:rtl/>
        </w:rPr>
        <w:t xml:space="preserve">. </w:t>
      </w:r>
    </w:p>
    <w:p w:rsidR="00E92973" w:rsidRDefault="00633CFE" w:rsidP="007160BB">
      <w:pPr>
        <w:pStyle w:val="libFootnote0"/>
        <w:rPr>
          <w:rtl/>
        </w:rPr>
      </w:pPr>
      <w:r w:rsidRPr="009C3586">
        <w:rPr>
          <w:rtl/>
        </w:rPr>
        <w:t>(2) النساء: 174</w:t>
      </w:r>
      <w:r w:rsidR="00E92973">
        <w:rPr>
          <w:rtl/>
        </w:rPr>
        <w:t xml:space="preserve">. </w:t>
      </w:r>
    </w:p>
    <w:p w:rsidR="00E92973" w:rsidRDefault="00633CFE" w:rsidP="007160BB">
      <w:pPr>
        <w:pStyle w:val="libFootnote0"/>
        <w:rPr>
          <w:rtl/>
        </w:rPr>
      </w:pPr>
      <w:r w:rsidRPr="009C3586">
        <w:rPr>
          <w:rtl/>
        </w:rPr>
        <w:t>(3) النحل: 89</w:t>
      </w:r>
      <w:r w:rsidR="00E92973">
        <w:rPr>
          <w:rtl/>
        </w:rPr>
        <w:t xml:space="preserve">. </w:t>
      </w:r>
    </w:p>
    <w:p w:rsidR="00E92973" w:rsidRDefault="00633CFE" w:rsidP="007160BB">
      <w:pPr>
        <w:pStyle w:val="libFootnote0"/>
        <w:rPr>
          <w:rtl/>
        </w:rPr>
      </w:pPr>
      <w:r w:rsidRPr="009C3586">
        <w:rPr>
          <w:rtl/>
        </w:rPr>
        <w:t>(4) النحل: 64</w:t>
      </w:r>
      <w:r w:rsidR="00E92973">
        <w:rPr>
          <w:rtl/>
        </w:rPr>
        <w:t xml:space="preserve">. </w:t>
      </w:r>
    </w:p>
    <w:p w:rsidR="00E92973" w:rsidRDefault="00633CFE" w:rsidP="007160BB">
      <w:pPr>
        <w:pStyle w:val="libFootnote0"/>
        <w:rPr>
          <w:rtl/>
        </w:rPr>
      </w:pPr>
      <w:r w:rsidRPr="009C3586">
        <w:rPr>
          <w:rtl/>
        </w:rPr>
        <w:t>(5) المائدة: 48</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9C3586">
        <w:rPr>
          <w:rtl/>
        </w:rPr>
        <w:lastRenderedPageBreak/>
        <w:t>بالآخر ويرتبط به في وجهٍ من الوجوه</w:t>
      </w:r>
      <w:r w:rsidR="00266414">
        <w:rPr>
          <w:rtl/>
        </w:rPr>
        <w:t xml:space="preserve">، </w:t>
      </w:r>
      <w:r w:rsidRPr="009C3586">
        <w:rPr>
          <w:rtl/>
        </w:rPr>
        <w:t>إلاّ أنّها تبدو متعددةً عندما تُطرح في الآيات الكريمة</w:t>
      </w:r>
      <w:r w:rsidR="00266414">
        <w:rPr>
          <w:rtl/>
        </w:rPr>
        <w:t xml:space="preserve">، </w:t>
      </w:r>
      <w:r w:rsidRPr="009C3586">
        <w:rPr>
          <w:rtl/>
        </w:rPr>
        <w:t>ونريد أن نفسِّر الظاهرة القرآنيّة ونسعى إلى تشخيص الهدف الأساس لها؛ بحيث يفهم أنّ القرآن الكريم جاء لتحقيق غايات وأهداف عديدة</w:t>
      </w:r>
      <w:r w:rsidR="00266414">
        <w:rPr>
          <w:rtl/>
        </w:rPr>
        <w:t xml:space="preserve">، </w:t>
      </w:r>
      <w:r w:rsidRPr="009C3586">
        <w:rPr>
          <w:rtl/>
        </w:rPr>
        <w:t>تتوزع على آيات القرآن وسوره ومضامينه</w:t>
      </w:r>
      <w:r w:rsidR="00E92973">
        <w:rPr>
          <w:rtl/>
        </w:rPr>
        <w:t xml:space="preserve">. </w:t>
      </w:r>
    </w:p>
    <w:p w:rsidR="00633CFE" w:rsidRPr="009C3586" w:rsidRDefault="00633CFE" w:rsidP="00D91F12">
      <w:pPr>
        <w:pStyle w:val="libNormal"/>
      </w:pPr>
      <w:r w:rsidRPr="009C3586">
        <w:rPr>
          <w:rtl/>
        </w:rPr>
        <w:t>ومن أجل أن نكون أكثر وضوحاً في تحديد محور البحث</w:t>
      </w:r>
      <w:r w:rsidR="00266414">
        <w:rPr>
          <w:rtl/>
        </w:rPr>
        <w:t xml:space="preserve">، </w:t>
      </w:r>
      <w:r w:rsidRPr="009C3586">
        <w:rPr>
          <w:rtl/>
        </w:rPr>
        <w:t>لا بُدّ لنا أن نطرح السؤال كالتالي:</w:t>
      </w:r>
    </w:p>
    <w:p w:rsidR="00633CFE" w:rsidRPr="009C3586" w:rsidRDefault="00633CFE" w:rsidP="00D91F12">
      <w:pPr>
        <w:pStyle w:val="libNormal"/>
      </w:pPr>
      <w:r w:rsidRPr="009C3586">
        <w:rPr>
          <w:rtl/>
        </w:rPr>
        <w:t>ما هو الهدف الأساس الذي سعت الظاهرة القرآنيّة الكريمة إلى تحقيقه من خلال وجودها</w:t>
      </w:r>
      <w:r w:rsidR="00266414">
        <w:rPr>
          <w:rtl/>
        </w:rPr>
        <w:t xml:space="preserve">، </w:t>
      </w:r>
      <w:r w:rsidRPr="009C3586">
        <w:rPr>
          <w:rtl/>
        </w:rPr>
        <w:t>بحيث يفسِّر لنا هذا الهدف كلَّ آيةٍ في القرآن الكريم مهما كان مضمونها ومحتواها وصيغتها؟</w:t>
      </w:r>
    </w:p>
    <w:p w:rsidR="00E92973" w:rsidRDefault="00633CFE" w:rsidP="00D91F12">
      <w:pPr>
        <w:pStyle w:val="libNormal"/>
        <w:rPr>
          <w:rtl/>
        </w:rPr>
      </w:pPr>
      <w:r w:rsidRPr="009C3586">
        <w:rPr>
          <w:rtl/>
        </w:rPr>
        <w:t>ومن خلال استعراض الأهداف السابقة</w:t>
      </w:r>
      <w:r w:rsidR="00266414">
        <w:rPr>
          <w:rtl/>
        </w:rPr>
        <w:t xml:space="preserve">، </w:t>
      </w:r>
      <w:r w:rsidRPr="009C3586">
        <w:rPr>
          <w:rtl/>
        </w:rPr>
        <w:t>والمقارنة بينها</w:t>
      </w:r>
      <w:r w:rsidR="00266414">
        <w:rPr>
          <w:rtl/>
        </w:rPr>
        <w:t xml:space="preserve">، </w:t>
      </w:r>
      <w:r w:rsidRPr="009C3586">
        <w:rPr>
          <w:rtl/>
        </w:rPr>
        <w:t>يمكن أنْ نخرج بنتيجةٍ واضحة للجواب عن السؤال السابق</w:t>
      </w:r>
      <w:r w:rsidR="00266414">
        <w:rPr>
          <w:rtl/>
        </w:rPr>
        <w:t xml:space="preserve">، </w:t>
      </w:r>
      <w:r w:rsidRPr="009C3586">
        <w:rPr>
          <w:rtl/>
        </w:rPr>
        <w:t>حيث نلاحظ أنّ القرآن الكريم استهدف من نزوله تحقيق هدف واحد رئيس</w:t>
      </w:r>
      <w:r w:rsidR="00266414">
        <w:rPr>
          <w:rtl/>
        </w:rPr>
        <w:t xml:space="preserve">، </w:t>
      </w:r>
      <w:r w:rsidRPr="009C3586">
        <w:rPr>
          <w:rtl/>
        </w:rPr>
        <w:t>له أبعاد ثلاثة</w:t>
      </w:r>
      <w:r w:rsidR="00266414">
        <w:rPr>
          <w:rtl/>
        </w:rPr>
        <w:t xml:space="preserve">، </w:t>
      </w:r>
      <w:r w:rsidRPr="009C3586">
        <w:rPr>
          <w:rtl/>
        </w:rPr>
        <w:t>وساهمت بقيّة الأهداف الأُخرى بشكلٍ أو بآخر في تحقيق هذا الهدف الرئيس</w:t>
      </w:r>
      <w:r w:rsidR="00E92973">
        <w:rPr>
          <w:rtl/>
        </w:rPr>
        <w:t xml:space="preserve">. </w:t>
      </w:r>
    </w:p>
    <w:p w:rsidR="00E92973" w:rsidRDefault="00633CFE" w:rsidP="00D91F12">
      <w:pPr>
        <w:pStyle w:val="libNormal"/>
        <w:rPr>
          <w:rtl/>
        </w:rPr>
      </w:pPr>
      <w:r w:rsidRPr="009C3586">
        <w:rPr>
          <w:rtl/>
        </w:rPr>
        <w:t>بل أشار القرآن الكريم أحياناً إلى هذه المساهمة والترابط بين هذا الهدف الرئيس وبقية الأهداف</w:t>
      </w:r>
      <w:r w:rsidR="00266414">
        <w:rPr>
          <w:rtl/>
        </w:rPr>
        <w:t xml:space="preserve">، </w:t>
      </w:r>
      <w:r w:rsidRPr="009C3586">
        <w:rPr>
          <w:rtl/>
        </w:rPr>
        <w:t>كما سنلاحظ ذلك فيما بعد</w:t>
      </w:r>
      <w:r w:rsidR="00E92973">
        <w:rPr>
          <w:rtl/>
        </w:rPr>
        <w:t xml:space="preserve">. </w:t>
      </w:r>
    </w:p>
    <w:p w:rsidR="00E92973" w:rsidRDefault="00633CFE" w:rsidP="00D91F12">
      <w:pPr>
        <w:pStyle w:val="libNormal"/>
        <w:rPr>
          <w:rtl/>
        </w:rPr>
      </w:pPr>
      <w:r w:rsidRPr="009C3586">
        <w:rPr>
          <w:rtl/>
        </w:rPr>
        <w:t>وهذا الهدف الرئيس هو إيجاد التغيير الاجتماعي (الجذري) للإنسانيّة</w:t>
      </w:r>
      <w:r w:rsidR="00266414">
        <w:rPr>
          <w:rtl/>
        </w:rPr>
        <w:t xml:space="preserve">، </w:t>
      </w:r>
      <w:r w:rsidRPr="009C3586">
        <w:rPr>
          <w:rtl/>
        </w:rPr>
        <w:t>من خلال رسم (الطريق والمنهج) لهذا التغيير</w:t>
      </w:r>
      <w:r w:rsidR="00266414">
        <w:rPr>
          <w:rtl/>
        </w:rPr>
        <w:t xml:space="preserve">، </w:t>
      </w:r>
      <w:r w:rsidRPr="009C3586">
        <w:rPr>
          <w:rtl/>
        </w:rPr>
        <w:t>و(خلق القاعدة الثوريّة) التي تميّزت بهذا المنهج والتزمت وتغيّرت على أساسه</w:t>
      </w:r>
      <w:r w:rsidR="00E92973">
        <w:rPr>
          <w:rtl/>
        </w:rPr>
        <w:t xml:space="preserve">. </w:t>
      </w:r>
    </w:p>
    <w:p w:rsidR="00633CFE" w:rsidRPr="007160BB" w:rsidRDefault="00633CFE" w:rsidP="007160BB">
      <w:pPr>
        <w:pStyle w:val="Heading3"/>
      </w:pPr>
      <w:bookmarkStart w:id="30" w:name="_Toc426452054"/>
      <w:r w:rsidRPr="009C3586">
        <w:rPr>
          <w:rtl/>
        </w:rPr>
        <w:t>أبعاد الهدف الرئيس من نزول القرآن:</w:t>
      </w:r>
      <w:bookmarkStart w:id="31" w:name="أبعاد_الهدف_الرئيس_من_نزول_القرآن:"/>
      <w:bookmarkEnd w:id="31"/>
      <w:bookmarkEnd w:id="30"/>
    </w:p>
    <w:p w:rsidR="00633CFE" w:rsidRPr="007160BB" w:rsidRDefault="00633CFE" w:rsidP="007160BB">
      <w:pPr>
        <w:pStyle w:val="Heading3"/>
      </w:pPr>
      <w:bookmarkStart w:id="32" w:name="_Toc426452055"/>
      <w:r w:rsidRPr="009C3586">
        <w:rPr>
          <w:rFonts w:hint="cs"/>
          <w:rtl/>
        </w:rPr>
        <w:t>أ</w:t>
      </w:r>
      <w:r w:rsidR="0006252E">
        <w:rPr>
          <w:rFonts w:hint="cs"/>
          <w:rtl/>
        </w:rPr>
        <w:t xml:space="preserve"> - </w:t>
      </w:r>
      <w:r w:rsidRPr="009C3586">
        <w:rPr>
          <w:rFonts w:hint="cs"/>
          <w:rtl/>
        </w:rPr>
        <w:t>التغيير الجذري:</w:t>
      </w:r>
      <w:bookmarkStart w:id="33" w:name="أ_ـ_التغيير_الجذري:"/>
      <w:bookmarkEnd w:id="33"/>
      <w:bookmarkEnd w:id="32"/>
    </w:p>
    <w:p w:rsidR="00BC518D" w:rsidRDefault="00633CFE" w:rsidP="00D91F12">
      <w:pPr>
        <w:pStyle w:val="libNormal"/>
      </w:pPr>
      <w:r w:rsidRPr="009C3586">
        <w:rPr>
          <w:rFonts w:hint="cs"/>
          <w:rtl/>
        </w:rPr>
        <w:t>(فالبُعد الأوّل) هو (التغيير الجذري) وهو ما يُعبّر عنه بلغة العصر: بالثورة</w:t>
      </w:r>
    </w:p>
    <w:p w:rsidR="00BC518D" w:rsidRDefault="003C3A11" w:rsidP="007160BB">
      <w:pPr>
        <w:pStyle w:val="libNormal"/>
        <w:rPr>
          <w:rtl/>
        </w:rPr>
      </w:pPr>
      <w:r>
        <w:rPr>
          <w:rtl/>
        </w:rPr>
        <w:br w:type="page"/>
      </w:r>
    </w:p>
    <w:p w:rsidR="00633CFE" w:rsidRPr="009C3586" w:rsidRDefault="00633CFE" w:rsidP="00D91F12">
      <w:pPr>
        <w:pStyle w:val="libNormal"/>
      </w:pPr>
      <w:r w:rsidRPr="009C3586">
        <w:rPr>
          <w:rFonts w:hint="cs"/>
          <w:rtl/>
        </w:rPr>
        <w:lastRenderedPageBreak/>
        <w:t>وعبّر عنه القرآن بعمليّة الإخراج من الظلمات إلى النور:</w:t>
      </w:r>
    </w:p>
    <w:p w:rsidR="003C3A11"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يُخْرِجُهُم مِّنَ الظُّلُمَاتِ إِلَى النُّوُرِ</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p>
    <w:p w:rsidR="003C3A11" w:rsidRDefault="00633CFE" w:rsidP="00D91F12">
      <w:pPr>
        <w:pStyle w:val="libNormal"/>
        <w:rPr>
          <w:rtl/>
        </w:rPr>
      </w:pPr>
      <w:r w:rsidRPr="009C3586">
        <w:rPr>
          <w:rFonts w:hint="cs"/>
          <w:rtl/>
        </w:rPr>
        <w:t>على أساس قاعدة:</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إِنَّ اللّهَ لاَ يُغَيِّرُ مَا بِقَوْمٍ حَتَّى يُغَيِّرُواْ مَا بِأَنْفُسِهِمْ</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ذَلِكَ بِأَنَّ اللّهَ لَمْ يَكُ مُغَيِّراً نِّعْمَةً أَنْعَمَهَا عَلَى قَوْمٍ حَتَّى يُغَيِّرُواْ مَا بِأَنفُسِهِمْ</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9C3586" w:rsidRDefault="00633CFE" w:rsidP="00D91F12">
      <w:pPr>
        <w:pStyle w:val="libNormal"/>
      </w:pPr>
      <w:r w:rsidRPr="009C3586">
        <w:rPr>
          <w:rFonts w:hint="cs"/>
          <w:rtl/>
        </w:rPr>
        <w:t>وقد أشار القرآن الكريم إلى هذا البعد في آياتٍ عديدة تضمّنت الهدف الأصلي من القرآن</w:t>
      </w:r>
      <w:r w:rsidR="00266414">
        <w:rPr>
          <w:rFonts w:hint="cs"/>
          <w:rtl/>
        </w:rPr>
        <w:t xml:space="preserve">، </w:t>
      </w:r>
      <w:r w:rsidRPr="009C3586">
        <w:rPr>
          <w:rFonts w:hint="cs"/>
          <w:rtl/>
        </w:rPr>
        <w:t>كما تضمّنت أيضاً الهدف الأصلي من مهمّة النبي (صلّى الله عليه وآله) :</w:t>
      </w:r>
    </w:p>
    <w:p w:rsidR="00E92973" w:rsidRDefault="00633CFE" w:rsidP="00D97788">
      <w:pPr>
        <w:pStyle w:val="libNormal"/>
        <w:rPr>
          <w:rtl/>
        </w:rPr>
      </w:pPr>
      <w:r w:rsidRPr="0006252E">
        <w:rPr>
          <w:rStyle w:val="libAlaemChar"/>
          <w:rFonts w:hint="cs"/>
          <w:rtl/>
        </w:rPr>
        <w:t>(</w:t>
      </w:r>
      <w:r w:rsidRPr="007160BB">
        <w:rPr>
          <w:rStyle w:val="libAieChar"/>
          <w:rFonts w:hint="cs"/>
          <w:rtl/>
        </w:rPr>
        <w:t>قَدْ جَاءكُم مِّنَ اللّهِ نُورٌ وَكِتَابٌ مُّبِينٌ* يَهْدِي بِهِ اللّهُ مَنِ اتَّبَعَ رِضْوَانَهُ سُبُلَ السَّلاَمِ وَيُخْرِجُهُم مِّنِ الظُّلُمَاتِ إِلَى النُّورِ بِإِذْنِهِ وَيَهْدِيهِمْ إِلَى صِرَاطٍ مُّسْتَقِيمٍ</w:t>
      </w:r>
      <w:r w:rsidRPr="0006252E">
        <w:rPr>
          <w:rStyle w:val="libAlaemChar"/>
          <w:rFonts w:hint="cs"/>
          <w:rtl/>
        </w:rPr>
        <w:t>)</w:t>
      </w:r>
      <w:r w:rsidRPr="007160BB">
        <w:rPr>
          <w:rStyle w:val="libFootnotenumChar"/>
          <w:rFonts w:hint="cs"/>
          <w:rtl/>
        </w:rPr>
        <w:t>(4)</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الَر كِتَابٌ أَنزَلْنَاهُ إِلَيْكَ لِتُخْرِجَ النَّاسَ مِنَ الظُّلُمَاتِ إِلَى النُّورِ بِإِذْنِ رَبِّهِمْ إِلَى صِرَاطِ الْعَزِيزِ الْحَمِيدِ</w:t>
      </w:r>
      <w:r w:rsidRPr="0006252E">
        <w:rPr>
          <w:rStyle w:val="libAlaemChar"/>
          <w:rFonts w:hint="cs"/>
          <w:rtl/>
        </w:rPr>
        <w:t>)</w:t>
      </w:r>
      <w:r w:rsidRPr="007160BB">
        <w:rPr>
          <w:rStyle w:val="libFootnotenumChar"/>
          <w:rFonts w:hint="cs"/>
          <w:rtl/>
        </w:rPr>
        <w:t>(5)</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هُوَ الَّذِي يُنَزِّلُ عَلَى عَبْدِهِ آيَاتٍ بَيِّنَاتٍ لِيُخْرِجَكُم مِّنَ الظُّلُمَاتِ إِلَى النُّورِ وَإِنَّ اللَّهَ بِكُمْ لَرَؤُوفٌ رَّحِيمٌ</w:t>
      </w:r>
      <w:r w:rsidRPr="0006252E">
        <w:rPr>
          <w:rStyle w:val="libAlaemChar"/>
          <w:rFonts w:hint="cs"/>
          <w:rtl/>
        </w:rPr>
        <w:t>)</w:t>
      </w:r>
      <w:r w:rsidRPr="007160BB">
        <w:rPr>
          <w:rStyle w:val="libFootnotenumChar"/>
          <w:rFonts w:hint="cs"/>
          <w:rtl/>
        </w:rPr>
        <w:t>(6)</w:t>
      </w:r>
      <w:r w:rsidR="00E92973">
        <w:rPr>
          <w:rFonts w:hint="cs"/>
          <w:rtl/>
        </w:rPr>
        <w:t xml:space="preserve">. </w:t>
      </w:r>
    </w:p>
    <w:p w:rsidR="00E92973" w:rsidRDefault="00633CFE" w:rsidP="00D91F12">
      <w:pPr>
        <w:pStyle w:val="libNormal"/>
        <w:rPr>
          <w:rtl/>
        </w:rPr>
      </w:pPr>
      <w:r w:rsidRPr="009C3586">
        <w:rPr>
          <w:rFonts w:hint="cs"/>
          <w:rtl/>
        </w:rPr>
        <w:t>ففي هذه الآيات يشير القرآن الكريم إلى أنّ عمليّة التغير الجذري التي يعبّر عنها بعمليّة الخروج من أحد القطبين المتناقضين إلى القطب الآخر (النور والظلمات)</w:t>
      </w:r>
      <w:r w:rsidR="00266414">
        <w:rPr>
          <w:rFonts w:hint="cs"/>
          <w:rtl/>
        </w:rPr>
        <w:t xml:space="preserve">، </w:t>
      </w:r>
      <w:r w:rsidRPr="009C3586">
        <w:rPr>
          <w:rFonts w:hint="cs"/>
          <w:rtl/>
        </w:rPr>
        <w:t>ليست فقط من الأهداف التي يحققها ويتّصف بها</w:t>
      </w:r>
      <w:r w:rsidR="00266414">
        <w:rPr>
          <w:rFonts w:hint="cs"/>
          <w:rtl/>
        </w:rPr>
        <w:t xml:space="preserve">، </w:t>
      </w:r>
      <w:r w:rsidRPr="009C3586">
        <w:rPr>
          <w:rFonts w:hint="cs"/>
          <w:rtl/>
        </w:rPr>
        <w:t>كما في الآية الأولى</w:t>
      </w:r>
      <w:r w:rsidR="00266414">
        <w:rPr>
          <w:rFonts w:hint="cs"/>
          <w:rtl/>
        </w:rPr>
        <w:t xml:space="preserve">، </w:t>
      </w:r>
      <w:r w:rsidRPr="009C3586">
        <w:rPr>
          <w:rFonts w:hint="cs"/>
          <w:rtl/>
        </w:rPr>
        <w:t>بل هي الهدف من أصل نزول القرآن</w:t>
      </w:r>
      <w:r w:rsidR="00266414">
        <w:rPr>
          <w:rFonts w:hint="cs"/>
          <w:rtl/>
        </w:rPr>
        <w:t xml:space="preserve">، </w:t>
      </w:r>
      <w:r w:rsidRPr="009C3586">
        <w:rPr>
          <w:rFonts w:hint="cs"/>
          <w:rtl/>
        </w:rPr>
        <w:t>كما في الآية الثانية والثالثة</w:t>
      </w:r>
      <w:r w:rsidR="00E92973">
        <w:rPr>
          <w:rFonts w:hint="cs"/>
          <w:rtl/>
        </w:rPr>
        <w:t xml:space="preserve">. </w:t>
      </w:r>
    </w:p>
    <w:p w:rsidR="00633CFE" w:rsidRPr="009C3586" w:rsidRDefault="00633CFE" w:rsidP="007160BB">
      <w:pPr>
        <w:pStyle w:val="libLine"/>
      </w:pPr>
      <w:r w:rsidRPr="009C3586">
        <w:rPr>
          <w:rtl/>
        </w:rPr>
        <w:t>________________________</w:t>
      </w:r>
    </w:p>
    <w:p w:rsidR="00E92973" w:rsidRDefault="00633CFE" w:rsidP="007160BB">
      <w:pPr>
        <w:pStyle w:val="libFootnote0"/>
        <w:rPr>
          <w:rtl/>
        </w:rPr>
      </w:pPr>
      <w:r w:rsidRPr="009C3586">
        <w:rPr>
          <w:rtl/>
        </w:rPr>
        <w:t>(1) البقرة: 257</w:t>
      </w:r>
      <w:r w:rsidR="00E92973">
        <w:rPr>
          <w:rtl/>
        </w:rPr>
        <w:t xml:space="preserve">. </w:t>
      </w:r>
    </w:p>
    <w:p w:rsidR="00E92973" w:rsidRDefault="00633CFE" w:rsidP="007160BB">
      <w:pPr>
        <w:pStyle w:val="libFootnote0"/>
        <w:rPr>
          <w:rtl/>
        </w:rPr>
      </w:pPr>
      <w:r w:rsidRPr="009C3586">
        <w:rPr>
          <w:rtl/>
        </w:rPr>
        <w:t>(2) الرعد: 11</w:t>
      </w:r>
      <w:r w:rsidR="00E92973">
        <w:rPr>
          <w:rtl/>
        </w:rPr>
        <w:t xml:space="preserve">. </w:t>
      </w:r>
    </w:p>
    <w:p w:rsidR="00E92973" w:rsidRDefault="00633CFE" w:rsidP="007160BB">
      <w:pPr>
        <w:pStyle w:val="libFootnote0"/>
        <w:rPr>
          <w:rtl/>
        </w:rPr>
      </w:pPr>
      <w:r w:rsidRPr="009C3586">
        <w:rPr>
          <w:rtl/>
        </w:rPr>
        <w:t>(3) الأنفال: 53</w:t>
      </w:r>
      <w:r w:rsidR="00E92973">
        <w:rPr>
          <w:rtl/>
        </w:rPr>
        <w:t xml:space="preserve">. </w:t>
      </w:r>
    </w:p>
    <w:p w:rsidR="00E92973" w:rsidRDefault="00633CFE" w:rsidP="007160BB">
      <w:pPr>
        <w:pStyle w:val="libFootnote0"/>
        <w:rPr>
          <w:rtl/>
        </w:rPr>
      </w:pPr>
      <w:r w:rsidRPr="009C3586">
        <w:rPr>
          <w:rtl/>
        </w:rPr>
        <w:t>(4) المائدة: 15</w:t>
      </w:r>
      <w:r w:rsidR="0006252E">
        <w:rPr>
          <w:rtl/>
        </w:rPr>
        <w:t xml:space="preserve"> - </w:t>
      </w:r>
      <w:r w:rsidRPr="009C3586">
        <w:rPr>
          <w:rtl/>
        </w:rPr>
        <w:t>16</w:t>
      </w:r>
      <w:r w:rsidR="00E92973">
        <w:rPr>
          <w:rtl/>
        </w:rPr>
        <w:t xml:space="preserve">. </w:t>
      </w:r>
    </w:p>
    <w:p w:rsidR="00E92973" w:rsidRDefault="00633CFE" w:rsidP="007160BB">
      <w:pPr>
        <w:pStyle w:val="libFootnote0"/>
        <w:rPr>
          <w:rtl/>
        </w:rPr>
      </w:pPr>
      <w:r w:rsidRPr="009C3586">
        <w:rPr>
          <w:rtl/>
        </w:rPr>
        <w:t>(5) إبراهيم: 1</w:t>
      </w:r>
      <w:r w:rsidR="00E92973">
        <w:rPr>
          <w:rtl/>
        </w:rPr>
        <w:t xml:space="preserve">. </w:t>
      </w:r>
    </w:p>
    <w:p w:rsidR="00E92973" w:rsidRDefault="00633CFE" w:rsidP="007160BB">
      <w:pPr>
        <w:pStyle w:val="libFootnote0"/>
        <w:rPr>
          <w:rtl/>
        </w:rPr>
      </w:pPr>
      <w:r w:rsidRPr="009C3586">
        <w:rPr>
          <w:rtl/>
        </w:rPr>
        <w:t>(6) الحديد: 9</w:t>
      </w:r>
      <w:r w:rsidR="00E92973">
        <w:rPr>
          <w:rtl/>
        </w:rPr>
        <w:t xml:space="preserve">. </w:t>
      </w:r>
    </w:p>
    <w:p w:rsidR="00BC518D" w:rsidRDefault="003C3A11" w:rsidP="007160BB">
      <w:pPr>
        <w:pStyle w:val="libNormal"/>
        <w:rPr>
          <w:rtl/>
        </w:rPr>
      </w:pPr>
      <w:r>
        <w:rPr>
          <w:rtl/>
        </w:rPr>
        <w:br w:type="page"/>
      </w:r>
    </w:p>
    <w:p w:rsidR="00633CFE" w:rsidRPr="00C374F1" w:rsidRDefault="00633CFE" w:rsidP="005616C1">
      <w:pPr>
        <w:pStyle w:val="libNormal"/>
      </w:pPr>
      <w:r w:rsidRPr="00D91F12">
        <w:rPr>
          <w:rFonts w:hint="cs"/>
          <w:rtl/>
        </w:rPr>
        <w:lastRenderedPageBreak/>
        <w:t xml:space="preserve">ويؤكّد هذا ما جاء في القرآن الكريم من وصف الله سبحانه بأنّه: </w:t>
      </w:r>
      <w:r w:rsidRPr="0006252E">
        <w:rPr>
          <w:rStyle w:val="libAlaemChar"/>
          <w:rFonts w:hint="cs"/>
          <w:rtl/>
        </w:rPr>
        <w:t>(</w:t>
      </w:r>
      <w:r w:rsidRPr="00D91F12">
        <w:rPr>
          <w:rStyle w:val="libAieChar"/>
          <w:rFonts w:hint="cs"/>
          <w:rtl/>
        </w:rPr>
        <w:t>نُورُ السَّمَاوَاتِ وَالأَرْضِ</w:t>
      </w:r>
      <w:r w:rsidRPr="0006252E">
        <w:rPr>
          <w:rStyle w:val="libAlaemChar"/>
          <w:rFonts w:hint="cs"/>
          <w:rtl/>
        </w:rPr>
        <w:t>)</w:t>
      </w:r>
      <w:r w:rsidRPr="00D91F12">
        <w:rPr>
          <w:rFonts w:hint="cs"/>
          <w:rtl/>
        </w:rPr>
        <w:t xml:space="preserve"> الذي يعني أنّ هذا النور هو (الله) سبحانه</w:t>
      </w:r>
      <w:r w:rsidR="00266414">
        <w:rPr>
          <w:rFonts w:hint="cs"/>
          <w:rtl/>
        </w:rPr>
        <w:t xml:space="preserve">، </w:t>
      </w:r>
      <w:r w:rsidRPr="00D91F12">
        <w:rPr>
          <w:rFonts w:hint="cs"/>
          <w:rtl/>
        </w:rPr>
        <w:t>فيكون الهدف من القرآن</w:t>
      </w:r>
      <w:r w:rsidR="00266414">
        <w:rPr>
          <w:rFonts w:hint="cs"/>
          <w:rtl/>
        </w:rPr>
        <w:t xml:space="preserve">، </w:t>
      </w:r>
      <w:r w:rsidRPr="00D91F12">
        <w:rPr>
          <w:rFonts w:hint="cs"/>
          <w:rtl/>
        </w:rPr>
        <w:t>تغيير هذا الإنسان تغييراً يجعله مرتبطاً بالله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C374F1" w:rsidRDefault="00633CFE" w:rsidP="00D91F12">
      <w:pPr>
        <w:pStyle w:val="libNormal"/>
      </w:pPr>
      <w:r w:rsidRPr="00C374F1">
        <w:rPr>
          <w:rFonts w:hint="cs"/>
          <w:rtl/>
        </w:rPr>
        <w:t>وممّا يُلقي الضوء على أنّ عمليّة التغيير الجذري (الإخراج من الظلمات إلى النور) هي الهدف الرئيس</w:t>
      </w:r>
      <w:r w:rsidR="00266414">
        <w:rPr>
          <w:rFonts w:hint="cs"/>
          <w:rtl/>
        </w:rPr>
        <w:t xml:space="preserve">، </w:t>
      </w:r>
      <w:r w:rsidRPr="00C374F1">
        <w:rPr>
          <w:rFonts w:hint="cs"/>
          <w:rtl/>
        </w:rPr>
        <w:t>ما أُشير إليه في القرآن الكريم من ربط هذه العمليّة بشكلٍ متضاد ومتعاكس بتوجّهات علاقات الإنسان المؤمن والكافر بالقطبين (الله) و(الطاغوت) في مختلف مجالات حياته وممارساته ونتائج مسيرته:</w:t>
      </w:r>
    </w:p>
    <w:p w:rsidR="00E92973" w:rsidRDefault="00633CFE" w:rsidP="005616C1">
      <w:pPr>
        <w:pStyle w:val="libNormal"/>
        <w:rPr>
          <w:rtl/>
        </w:rPr>
      </w:pPr>
      <w:r w:rsidRPr="0006252E">
        <w:rPr>
          <w:rStyle w:val="libAlaemChar"/>
          <w:rFonts w:hint="cs"/>
          <w:rtl/>
        </w:rPr>
        <w:t>(</w:t>
      </w:r>
      <w:r w:rsidRPr="00D91F12">
        <w:rPr>
          <w:rStyle w:val="libAieChar"/>
          <w:rFonts w:hint="cs"/>
          <w:rtl/>
        </w:rPr>
        <w:t>الَّذِينَ آمَنُواْ يُقَاتِلُونَ فِي سَبِيلِ اللّهِ وَالَّذِينَ كَفَرُواْ يُقَاتِلُونَ فِي سَبِيلِ الطَّاغُوتِ فَقَاتِلُواْ أَوْلِيَاء الشَّيْطَانِ إِنَّ كَيْدَ الشَّيْطَانِ كَانَ ضَعِيفاً</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7788">
      <w:pPr>
        <w:pStyle w:val="libNormal"/>
        <w:rPr>
          <w:rtl/>
        </w:rPr>
      </w:pPr>
      <w:r w:rsidRPr="0006252E">
        <w:rPr>
          <w:rStyle w:val="libAlaemChar"/>
          <w:rFonts w:hint="cs"/>
          <w:rtl/>
        </w:rPr>
        <w:t>(</w:t>
      </w:r>
      <w:r w:rsidRPr="007160BB">
        <w:rPr>
          <w:rStyle w:val="libAieChar"/>
          <w:rFonts w:hint="cs"/>
          <w:rtl/>
        </w:rPr>
        <w:t>وَالَّذِينَ اجْتَنَبُوا الطَّاغُوتَ أَن يَعْبُدُوهَا وَأَنَابُوا إِلَى اللَّهِ لَهُمُ الْبُشْرَى فَبَشِّرْ عِبَادِ* الَّذِينَ يَسْتَمِعُونَ الْقَوْلَ فَيَتَّبِعُونَ أَحْسَنَهُ أُوْلَئِكَ الَّذِينَ هَدَاهُمُ اللَّهُ وَأُوْلَئِكَ هُمْ أُوْلُوا الأَلْبَابِ</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D91F12">
      <w:pPr>
        <w:pStyle w:val="libNormal"/>
        <w:rPr>
          <w:rtl/>
        </w:rPr>
      </w:pPr>
      <w:r w:rsidRPr="00C374F1">
        <w:rPr>
          <w:rFonts w:hint="cs"/>
          <w:rtl/>
        </w:rPr>
        <w:t>كما جاء في القرآن الكريم أنّ الهدف الرئيس الذي وضع على عاتق الرسل هو تحقيق هذا الهدف:</w:t>
      </w:r>
    </w:p>
    <w:p w:rsidR="00633CFE" w:rsidRPr="007160BB" w:rsidRDefault="00633CFE" w:rsidP="007160BB">
      <w:pPr>
        <w:pStyle w:val="libAie"/>
        <w:rPr>
          <w:rtl/>
        </w:rPr>
      </w:pPr>
      <w:r w:rsidRPr="0006252E">
        <w:rPr>
          <w:rStyle w:val="libAlaemChar"/>
          <w:rFonts w:hint="cs"/>
          <w:rtl/>
        </w:rPr>
        <w:t>(</w:t>
      </w:r>
      <w:r w:rsidRPr="00C374F1">
        <w:rPr>
          <w:rFonts w:hint="cs"/>
          <w:rtl/>
        </w:rPr>
        <w:t>وَلَقَدْ بَعَثْنَا فِي كُلِّ أُمَّةٍ رَّسُولاً أَنِ اعْبُدُواْ اللّهَ وَاجْتَنِبُواْ الطَّاغُوتَ فَمِنْهُم مَّنْ هَدَى اللّهُ وَمِنْهُم مَّنْ حَقَّتْ عَلَيْهِ الضَّلالَةُ فَسِيرُواْ فِي الأَرْضِ فَانظُرُواْ كَيْفَ كَانَ</w:t>
      </w:r>
    </w:p>
    <w:p w:rsidR="00633CFE" w:rsidRPr="00C374F1" w:rsidRDefault="00633CFE" w:rsidP="007160BB">
      <w:pPr>
        <w:pStyle w:val="libLine"/>
        <w:rPr>
          <w:rtl/>
        </w:rPr>
      </w:pPr>
      <w:r w:rsidRPr="00C374F1">
        <w:rPr>
          <w:rtl/>
        </w:rPr>
        <w:t>________________________</w:t>
      </w:r>
    </w:p>
    <w:p w:rsidR="00E92973" w:rsidRDefault="00633CFE" w:rsidP="007160BB">
      <w:pPr>
        <w:pStyle w:val="libFootnote0"/>
        <w:rPr>
          <w:rtl/>
        </w:rPr>
      </w:pPr>
      <w:r w:rsidRPr="00C374F1">
        <w:rPr>
          <w:rtl/>
        </w:rPr>
        <w:t>(1) النور: 35</w:t>
      </w:r>
      <w:r w:rsidR="00E92973">
        <w:rPr>
          <w:rtl/>
        </w:rPr>
        <w:t xml:space="preserve">. </w:t>
      </w:r>
    </w:p>
    <w:p w:rsidR="00E92973" w:rsidRDefault="00633CFE" w:rsidP="007160BB">
      <w:pPr>
        <w:pStyle w:val="libFootnote0"/>
        <w:rPr>
          <w:rtl/>
        </w:rPr>
      </w:pPr>
      <w:r w:rsidRPr="00C374F1">
        <w:rPr>
          <w:rtl/>
        </w:rPr>
        <w:t>(2) النساء: 76</w:t>
      </w:r>
      <w:r w:rsidR="00E92973">
        <w:rPr>
          <w:rtl/>
        </w:rPr>
        <w:t xml:space="preserve">. </w:t>
      </w:r>
    </w:p>
    <w:p w:rsidR="00E92973" w:rsidRDefault="00633CFE" w:rsidP="007160BB">
      <w:pPr>
        <w:pStyle w:val="libFootnote0"/>
        <w:rPr>
          <w:rtl/>
        </w:rPr>
      </w:pPr>
      <w:r w:rsidRPr="00C374F1">
        <w:rPr>
          <w:rtl/>
        </w:rPr>
        <w:t>(3) الزمر: 17</w:t>
      </w:r>
      <w:r w:rsidR="0006252E">
        <w:rPr>
          <w:rtl/>
        </w:rPr>
        <w:t xml:space="preserve"> - </w:t>
      </w:r>
      <w:r w:rsidRPr="00C374F1">
        <w:rPr>
          <w:rtl/>
        </w:rPr>
        <w:t>18</w:t>
      </w:r>
      <w:r w:rsidR="00E92973">
        <w:rPr>
          <w:rtl/>
        </w:rPr>
        <w:t xml:space="preserve">. </w:t>
      </w:r>
    </w:p>
    <w:p w:rsidR="00BC518D" w:rsidRDefault="003C3A11" w:rsidP="007160BB">
      <w:pPr>
        <w:pStyle w:val="libNormal"/>
        <w:rPr>
          <w:rtl/>
        </w:rPr>
      </w:pPr>
      <w:r>
        <w:rPr>
          <w:rtl/>
        </w:rPr>
        <w:br w:type="page"/>
      </w:r>
    </w:p>
    <w:p w:rsidR="00E92973" w:rsidRDefault="00633CFE" w:rsidP="00D97788">
      <w:pPr>
        <w:pStyle w:val="libNormal"/>
        <w:rPr>
          <w:rtl/>
        </w:rPr>
      </w:pPr>
      <w:r w:rsidRPr="007160BB">
        <w:rPr>
          <w:rStyle w:val="libAieChar"/>
          <w:rFonts w:hint="cs"/>
          <w:rtl/>
        </w:rPr>
        <w:lastRenderedPageBreak/>
        <w:t>عَاقِبَةُ الْمُكَذِّبِينَ</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C374F1" w:rsidRDefault="00633CFE" w:rsidP="00D91F12">
      <w:pPr>
        <w:pStyle w:val="libNormal"/>
        <w:rPr>
          <w:rtl/>
        </w:rPr>
      </w:pPr>
      <w:r w:rsidRPr="00C374F1">
        <w:rPr>
          <w:rFonts w:hint="cs"/>
          <w:rtl/>
        </w:rPr>
        <w:t>وإنّما كان الأمر كذلك لأنّ ولاء الله يعني الخروج من الظلمات إلى النور</w:t>
      </w:r>
      <w:r w:rsidR="00266414">
        <w:rPr>
          <w:rFonts w:hint="cs"/>
          <w:rtl/>
        </w:rPr>
        <w:t xml:space="preserve">، </w:t>
      </w:r>
      <w:r w:rsidRPr="00C374F1">
        <w:rPr>
          <w:rFonts w:hint="cs"/>
          <w:rtl/>
        </w:rPr>
        <w:t>وولاء الطاغوت هو الخروج من النور إلى الظلمات</w:t>
      </w:r>
      <w:r w:rsidR="00266414">
        <w:rPr>
          <w:rFonts w:hint="cs"/>
          <w:rtl/>
        </w:rPr>
        <w:t xml:space="preserve">، </w:t>
      </w:r>
      <w:r w:rsidRPr="00C374F1">
        <w:rPr>
          <w:rFonts w:hint="cs"/>
          <w:rtl/>
        </w:rPr>
        <w:t>و(الصيرورة) إلى الجنة والنار</w:t>
      </w:r>
      <w:r w:rsidR="00266414">
        <w:rPr>
          <w:rFonts w:hint="cs"/>
          <w:rtl/>
        </w:rPr>
        <w:t xml:space="preserve">، </w:t>
      </w:r>
      <w:r w:rsidRPr="00C374F1">
        <w:rPr>
          <w:rFonts w:hint="cs"/>
          <w:rtl/>
        </w:rPr>
        <w:t>إنّما تكون على أساس هذا الولاء:</w:t>
      </w:r>
    </w:p>
    <w:p w:rsidR="00633CFE" w:rsidRPr="00C374F1" w:rsidRDefault="00633CFE" w:rsidP="00D91F12">
      <w:pPr>
        <w:pStyle w:val="libNormal"/>
      </w:pPr>
      <w:r w:rsidRPr="00C374F1">
        <w:rPr>
          <w:rFonts w:hint="cs"/>
          <w:rtl/>
        </w:rPr>
        <w:t>وإنّما كان الأمر كذلك لأنّ ولاء الله يعني الخروج من الظلمات إلى النور</w:t>
      </w:r>
      <w:r w:rsidR="00266414">
        <w:rPr>
          <w:rFonts w:hint="cs"/>
          <w:rtl/>
        </w:rPr>
        <w:t xml:space="preserve">، </w:t>
      </w:r>
      <w:r w:rsidRPr="00C374F1">
        <w:rPr>
          <w:rFonts w:hint="cs"/>
          <w:rtl/>
        </w:rPr>
        <w:t>وولاء الطاغوت هو الخروج من النور إلى الظلمات</w:t>
      </w:r>
      <w:r w:rsidR="00266414">
        <w:rPr>
          <w:rFonts w:hint="cs"/>
          <w:rtl/>
        </w:rPr>
        <w:t xml:space="preserve">، </w:t>
      </w:r>
      <w:r w:rsidRPr="00C374F1">
        <w:rPr>
          <w:rFonts w:hint="cs"/>
          <w:rtl/>
        </w:rPr>
        <w:t>و(الصيرورة) إلى الجنة والنار</w:t>
      </w:r>
      <w:r w:rsidR="00266414">
        <w:rPr>
          <w:rFonts w:hint="cs"/>
          <w:rtl/>
        </w:rPr>
        <w:t xml:space="preserve">، </w:t>
      </w:r>
      <w:r w:rsidRPr="00C374F1">
        <w:rPr>
          <w:rFonts w:hint="cs"/>
          <w:rtl/>
        </w:rPr>
        <w:t>إنّما تكون على أساس هذا الولاء:</w:t>
      </w:r>
    </w:p>
    <w:p w:rsidR="00E92973" w:rsidRDefault="00633CFE" w:rsidP="0006252E">
      <w:pPr>
        <w:pStyle w:val="libNormal"/>
        <w:rPr>
          <w:rtl/>
        </w:rPr>
      </w:pPr>
      <w:r w:rsidRPr="0006252E">
        <w:rPr>
          <w:rStyle w:val="libAlaemChar"/>
          <w:rFonts w:hint="cs"/>
          <w:rtl/>
        </w:rPr>
        <w:t>(</w:t>
      </w:r>
      <w:r w:rsidRPr="00D91F12">
        <w:rPr>
          <w:rStyle w:val="libAieChar"/>
          <w:rFonts w:hint="cs"/>
          <w:rtl/>
        </w:rPr>
        <w:t>اللّهُ وَلِيُّ الَّذِينَ آمَنُواْ يُخْرِجُهُم مِّنَ الظُّلُمَاتِ إِلَى النُّوُرِ وَالَّذِينَ كَفَرُواْ أَوْلِيَآؤُهُمُ الطَّاغُوتُ يُخْرِجُونَهُم مِّنَ النُّورِ إِلَى الظُّلُمَاتِ أُوْلَئِكَ أَصْحَابُ النَّارِ هُمْ فِيهَا خَالِدُونَ</w:t>
      </w:r>
      <w:r w:rsidRPr="0006252E">
        <w:rPr>
          <w:rStyle w:val="libAlaemChar"/>
          <w:rFonts w:hint="cs"/>
          <w:rtl/>
        </w:rPr>
        <w:t>)</w:t>
      </w:r>
      <w:r w:rsidRPr="00D91F12">
        <w:rPr>
          <w:rStyle w:val="libAieChar"/>
          <w:rFonts w:hint="cs"/>
          <w:rtl/>
        </w:rPr>
        <w:t xml:space="preserve"> </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C374F1">
        <w:rPr>
          <w:rFonts w:hint="cs"/>
          <w:rtl/>
        </w:rPr>
        <w:t>ولعلّ التعبير بالمفرد عن النور</w:t>
      </w:r>
      <w:r w:rsidR="00266414">
        <w:rPr>
          <w:rFonts w:hint="cs"/>
          <w:rtl/>
        </w:rPr>
        <w:t xml:space="preserve">، </w:t>
      </w:r>
      <w:r w:rsidRPr="00C374F1">
        <w:rPr>
          <w:rFonts w:hint="cs"/>
          <w:rtl/>
        </w:rPr>
        <w:t>وبالجمع عن الظلمات للإشارة إلى أنّ طريق الله واحد</w:t>
      </w:r>
      <w:r w:rsidR="00266414">
        <w:rPr>
          <w:rFonts w:hint="cs"/>
          <w:rtl/>
        </w:rPr>
        <w:t xml:space="preserve">، </w:t>
      </w:r>
      <w:r w:rsidRPr="00C374F1">
        <w:rPr>
          <w:rFonts w:hint="cs"/>
          <w:rtl/>
        </w:rPr>
        <w:t>والطريق إلى الطاغوت يأخذ اشكالاً متعدّدة</w:t>
      </w:r>
      <w:r w:rsidR="00266414">
        <w:rPr>
          <w:rFonts w:hint="cs"/>
          <w:rtl/>
        </w:rPr>
        <w:t xml:space="preserve">، </w:t>
      </w:r>
      <w:r w:rsidRPr="00C374F1">
        <w:rPr>
          <w:rFonts w:hint="cs"/>
          <w:rtl/>
        </w:rPr>
        <w:t>لأنّ الله واحدٌ والطاغوت متعدّد</w:t>
      </w:r>
      <w:r w:rsidR="00E92973">
        <w:rPr>
          <w:rFonts w:hint="cs"/>
          <w:rtl/>
        </w:rPr>
        <w:t xml:space="preserve">. </w:t>
      </w:r>
    </w:p>
    <w:p w:rsidR="00633CFE" w:rsidRPr="007160BB" w:rsidRDefault="00633CFE" w:rsidP="007160BB">
      <w:pPr>
        <w:pStyle w:val="libBold1"/>
      </w:pPr>
      <w:r w:rsidRPr="00C374F1">
        <w:rPr>
          <w:rFonts w:hint="cs"/>
          <w:rtl/>
        </w:rPr>
        <w:t>شموليّة عمليّة التغيير الاجتماعي:</w:t>
      </w:r>
    </w:p>
    <w:p w:rsidR="003C3A11" w:rsidRDefault="00633CFE" w:rsidP="00D91F12">
      <w:pPr>
        <w:pStyle w:val="libNormal"/>
        <w:rPr>
          <w:rtl/>
        </w:rPr>
      </w:pPr>
      <w:r w:rsidRPr="00C374F1">
        <w:rPr>
          <w:rFonts w:hint="cs"/>
          <w:rtl/>
        </w:rPr>
        <w:t>وقد أشار القرآن الكريم إلى الأبعاد الشموليّة لعمليّة التغيير هذه</w:t>
      </w:r>
      <w:r w:rsidR="00266414">
        <w:rPr>
          <w:rFonts w:hint="cs"/>
          <w:rtl/>
        </w:rPr>
        <w:t xml:space="preserve">، </w:t>
      </w:r>
      <w:r w:rsidRPr="00C374F1">
        <w:rPr>
          <w:rFonts w:hint="cs"/>
          <w:rtl/>
        </w:rPr>
        <w:t>بحيث يكوّن لنا صورةً عن أعماق الجذور التي تتناولها هذه العملية التغييريّة:</w:t>
      </w:r>
    </w:p>
    <w:p w:rsidR="003C3A11" w:rsidRDefault="00633CFE" w:rsidP="00D91F12">
      <w:pPr>
        <w:pStyle w:val="libAie"/>
        <w:rPr>
          <w:rtl/>
        </w:rPr>
      </w:pPr>
      <w:r w:rsidRPr="0006252E">
        <w:rPr>
          <w:rStyle w:val="libAlaemChar"/>
          <w:rFonts w:hint="cs"/>
          <w:rtl/>
        </w:rPr>
        <w:t>(</w:t>
      </w:r>
      <w:r w:rsidRPr="00C374F1">
        <w:rPr>
          <w:rFonts w:hint="cs"/>
          <w:rtl/>
        </w:rPr>
        <w:t>يُخْرِجُهُم مِّنَ الظُّلُمَاتِ إِلَى النُّوُرِ</w:t>
      </w:r>
      <w:r w:rsidRPr="0006252E">
        <w:rPr>
          <w:rStyle w:val="libAlaemChar"/>
          <w:rFonts w:hint="cs"/>
          <w:rtl/>
        </w:rPr>
        <w:t>)</w:t>
      </w:r>
    </w:p>
    <w:p w:rsidR="00633CFE" w:rsidRPr="00C374F1" w:rsidRDefault="00633CFE" w:rsidP="00D91F12">
      <w:pPr>
        <w:pStyle w:val="libNormal"/>
      </w:pPr>
      <w:r w:rsidRPr="00C374F1">
        <w:rPr>
          <w:rFonts w:hint="cs"/>
          <w:rtl/>
        </w:rPr>
        <w:t>وذلك عندما تحدّث عن مهمّة النبي محمّد (صلّى الله عليه وآله) تجاه أهل الكتاب:</w:t>
      </w:r>
    </w:p>
    <w:p w:rsidR="00E92973" w:rsidRDefault="00633CFE" w:rsidP="0006252E">
      <w:pPr>
        <w:pStyle w:val="libNormal"/>
        <w:rPr>
          <w:rtl/>
        </w:rPr>
      </w:pPr>
      <w:r w:rsidRPr="0006252E">
        <w:rPr>
          <w:rStyle w:val="libAlaemChar"/>
          <w:rFonts w:hint="cs"/>
          <w:rtl/>
        </w:rPr>
        <w:t>(</w:t>
      </w:r>
      <w:r w:rsidRPr="00D91F12">
        <w:rPr>
          <w:rStyle w:val="libAieChar"/>
          <w:rFonts w:hint="cs"/>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الْخَبَآئِثَ وَيَضَعُ عَنْهُمْ إِصْرَهُمْ وَالأَغْلاَلَ الَّتِي كَانَتْ عَلَيْهِمْ فَالَّذِينَ آمَنُواْ بِهِ وَعَزَّرُوهُ وَنَصَرُوهُ وَاتَّبَعُواْ النُّورَ الَّذِيَ أُنزِلَ مَعَهُ أُوْلَئِكَ هُمُ الْمُفْلِحُونَ</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C374F1" w:rsidRDefault="00633CFE" w:rsidP="007160BB">
      <w:pPr>
        <w:pStyle w:val="libLine"/>
      </w:pPr>
      <w:r w:rsidRPr="00C374F1">
        <w:rPr>
          <w:rtl/>
        </w:rPr>
        <w:t>________________________</w:t>
      </w:r>
    </w:p>
    <w:p w:rsidR="00E92973" w:rsidRDefault="00633CFE" w:rsidP="007160BB">
      <w:pPr>
        <w:pStyle w:val="libFootnote0"/>
        <w:rPr>
          <w:rtl/>
        </w:rPr>
      </w:pPr>
      <w:r w:rsidRPr="00C374F1">
        <w:rPr>
          <w:rtl/>
        </w:rPr>
        <w:t>(1) النحل: 36</w:t>
      </w:r>
      <w:r w:rsidR="00E92973">
        <w:rPr>
          <w:rtl/>
        </w:rPr>
        <w:t xml:space="preserve">. </w:t>
      </w:r>
    </w:p>
    <w:p w:rsidR="00E92973" w:rsidRDefault="00633CFE" w:rsidP="007160BB">
      <w:pPr>
        <w:pStyle w:val="libFootnote0"/>
        <w:rPr>
          <w:rtl/>
        </w:rPr>
      </w:pPr>
      <w:r w:rsidRPr="00C374F1">
        <w:rPr>
          <w:rtl/>
        </w:rPr>
        <w:t>(2) البقرة: 257</w:t>
      </w:r>
      <w:r w:rsidR="00E92973">
        <w:rPr>
          <w:rtl/>
        </w:rPr>
        <w:t xml:space="preserve">. </w:t>
      </w:r>
    </w:p>
    <w:p w:rsidR="00E92973" w:rsidRDefault="00633CFE" w:rsidP="007160BB">
      <w:pPr>
        <w:pStyle w:val="libFootnote0"/>
        <w:rPr>
          <w:rtl/>
        </w:rPr>
      </w:pPr>
      <w:r w:rsidRPr="00C374F1">
        <w:rPr>
          <w:rtl/>
        </w:rPr>
        <w:t>(3) الأعراف: 157</w:t>
      </w:r>
      <w:r w:rsidR="00E92973">
        <w:rPr>
          <w:rtl/>
        </w:rPr>
        <w:t xml:space="preserve">. </w:t>
      </w:r>
    </w:p>
    <w:p w:rsidR="00BC518D" w:rsidRDefault="003C3A11" w:rsidP="007160BB">
      <w:pPr>
        <w:pStyle w:val="libNormal"/>
        <w:rPr>
          <w:rtl/>
        </w:rPr>
      </w:pPr>
      <w:r>
        <w:rPr>
          <w:rtl/>
        </w:rPr>
        <w:br w:type="page"/>
      </w:r>
    </w:p>
    <w:p w:rsidR="00633CFE" w:rsidRPr="00C374F1" w:rsidRDefault="00633CFE" w:rsidP="00D91F12">
      <w:pPr>
        <w:pStyle w:val="libNormal"/>
      </w:pPr>
      <w:r w:rsidRPr="00C374F1">
        <w:rPr>
          <w:rFonts w:hint="cs"/>
          <w:rtl/>
        </w:rPr>
        <w:lastRenderedPageBreak/>
        <w:t>وكذلك عندما تحدّث عن مهمّة النبي تجاه (الأُميّين) من الناس:</w:t>
      </w:r>
    </w:p>
    <w:p w:rsidR="00E92973" w:rsidRDefault="00633CFE" w:rsidP="005616C1">
      <w:pPr>
        <w:pStyle w:val="libNormal"/>
        <w:rPr>
          <w:rtl/>
        </w:rPr>
      </w:pPr>
      <w:r w:rsidRPr="0006252E">
        <w:rPr>
          <w:rStyle w:val="libAlaemChar"/>
          <w:rFonts w:hint="cs"/>
          <w:rtl/>
        </w:rPr>
        <w:t>(</w:t>
      </w:r>
      <w:r w:rsidRPr="00D91F12">
        <w:rPr>
          <w:rStyle w:val="libAieChar"/>
          <w:rFonts w:hint="cs"/>
          <w:rtl/>
        </w:rPr>
        <w:t>هُوَ الَّذِي بَعَثَ فِي الأُمِّيِّينَ رَسُولاً مِّنْهُمْ يَتْلُو عَلَيْهِمْ آيَاتِهِ وَيُزَكِّيهِمْ وَيُعَلِّمُهُمُ الْكِتَابَ وَالْحِكْمَةَ وَإِن كَانُوا مِن قَبْلُ لَفِي ضَلالٍ مُّبِينٍ</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7160BB" w:rsidRDefault="00633CFE" w:rsidP="007160BB">
      <w:pPr>
        <w:pStyle w:val="libBold1"/>
      </w:pPr>
      <w:r w:rsidRPr="00C374F1">
        <w:rPr>
          <w:rFonts w:hint="cs"/>
          <w:rtl/>
        </w:rPr>
        <w:t>أولو العزم ومهمّة التغيير الاجتماعي:</w:t>
      </w:r>
    </w:p>
    <w:p w:rsidR="00E92973" w:rsidRDefault="00633CFE" w:rsidP="005616C1">
      <w:pPr>
        <w:pStyle w:val="libNormal"/>
        <w:rPr>
          <w:rtl/>
        </w:rPr>
      </w:pPr>
      <w:r w:rsidRPr="00D91F12">
        <w:rPr>
          <w:rFonts w:hint="cs"/>
          <w:rtl/>
        </w:rPr>
        <w:t>ولعلّ هذا البُعد هو الذي يميِّز مهمّة الأنبياء أُولي العزم من الرسل عن غيرهم من أنبياء الرسالات</w:t>
      </w:r>
      <w:r w:rsidR="00266414">
        <w:rPr>
          <w:rFonts w:hint="cs"/>
          <w:rtl/>
        </w:rPr>
        <w:t xml:space="preserve">، </w:t>
      </w:r>
      <w:r w:rsidRPr="00D91F12">
        <w:rPr>
          <w:rFonts w:hint="cs"/>
          <w:rtl/>
        </w:rPr>
        <w:t xml:space="preserve">حيث قد يكون المقصود من تلاوة الآيات: </w:t>
      </w:r>
      <w:r w:rsidRPr="0006252E">
        <w:rPr>
          <w:rStyle w:val="libAlaemChar"/>
          <w:rFonts w:hint="cs"/>
          <w:rtl/>
        </w:rPr>
        <w:t>(</w:t>
      </w:r>
      <w:r w:rsidRPr="00D91F12">
        <w:rPr>
          <w:rStyle w:val="libAieChar"/>
          <w:rFonts w:hint="cs"/>
          <w:rtl/>
        </w:rPr>
        <w:t>يَتْلُو عَلَيْهِمْ آيَاتِهِ</w:t>
      </w:r>
      <w:r w:rsidRPr="0006252E">
        <w:rPr>
          <w:rStyle w:val="libAlaemChar"/>
          <w:rFonts w:hint="cs"/>
          <w:rtl/>
        </w:rPr>
        <w:t>)</w:t>
      </w:r>
      <w:r w:rsidRPr="00D91F12">
        <w:rPr>
          <w:rFonts w:hint="cs"/>
          <w:rtl/>
        </w:rPr>
        <w:t xml:space="preserve"> هذا البُعد من العمليّة التغييريّة</w:t>
      </w:r>
      <w:r w:rsidR="00E92973">
        <w:rPr>
          <w:rFonts w:hint="cs"/>
          <w:rtl/>
        </w:rPr>
        <w:t xml:space="preserve">. </w:t>
      </w:r>
    </w:p>
    <w:p w:rsidR="00633CFE" w:rsidRPr="00C374F1" w:rsidRDefault="00633CFE" w:rsidP="00D91F12">
      <w:pPr>
        <w:pStyle w:val="libNormal"/>
      </w:pPr>
      <w:r w:rsidRPr="00C374F1">
        <w:rPr>
          <w:rFonts w:hint="cs"/>
          <w:rtl/>
        </w:rPr>
        <w:t>وقد تكون الآية التي وردت في سورة إبراهيم بشأن موسى (عليه السلام) تشير إلى هذه الحقيقة:</w:t>
      </w:r>
    </w:p>
    <w:p w:rsidR="00E92973" w:rsidRDefault="00633CFE" w:rsidP="005616C1">
      <w:pPr>
        <w:pStyle w:val="libNormal"/>
        <w:rPr>
          <w:rtl/>
        </w:rPr>
      </w:pPr>
      <w:r w:rsidRPr="0006252E">
        <w:rPr>
          <w:rStyle w:val="libAlaemChar"/>
          <w:rFonts w:hint="cs"/>
          <w:rtl/>
        </w:rPr>
        <w:t>(</w:t>
      </w:r>
      <w:r w:rsidRPr="00D91F12">
        <w:rPr>
          <w:rStyle w:val="libAieChar"/>
          <w:rFonts w:hint="cs"/>
          <w:rtl/>
        </w:rPr>
        <w:t>وَلَقَدْ أَرْسَلْنَا مُوسَى بِآيَاتِنَا أَنْ أَخْرِجْ قَوْمَكَ مِنَ الظُّلُمَاتِ إِلَى النُّورِ وَذَكِّرْهُمْ بِأَيَّامِ اللّهِ إِنَّ فِي ذَلِكَ لآيَاتٍ لِّكُلِّ صَبَّارٍ شَكُورٍ</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C374F1" w:rsidRDefault="00633CFE" w:rsidP="00D91F12">
      <w:pPr>
        <w:pStyle w:val="libNormal"/>
      </w:pPr>
      <w:r w:rsidRPr="00C374F1">
        <w:rPr>
          <w:rFonts w:hint="cs"/>
          <w:rtl/>
        </w:rPr>
        <w:t>خصوصاً إذا أخذنا بنظر الاعتبار أنّها وردت في سياق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الَر كِتَابٌ أَنزَلْنَاهُ إِلَيْكَ لِتُخْرِجَ النَّاسَ مِنَ الظُّلُمَاتِ إِلَى النُّورِ بِإِذْنِ رَبِّهِمْ إِلَى صِرَاطِ الْعَزِيزِ الْحَمِيدِ</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C374F1">
        <w:rPr>
          <w:rFonts w:hint="cs"/>
          <w:rtl/>
        </w:rPr>
        <w:t>حيث قد يكون المقصود هو المقارنة بين المهمّة الأصليّة للنبي محمّد (صلّى الله عليه وآله) من خلال القرآن ومهمّة موسى (عليه السلام) التغييرية</w:t>
      </w:r>
      <w:r w:rsidR="00E92973">
        <w:rPr>
          <w:rFonts w:hint="cs"/>
          <w:rtl/>
        </w:rPr>
        <w:t xml:space="preserve">. </w:t>
      </w:r>
    </w:p>
    <w:p w:rsidR="00633CFE" w:rsidRPr="007160BB" w:rsidRDefault="00633CFE" w:rsidP="007160BB">
      <w:pPr>
        <w:pStyle w:val="Heading3"/>
      </w:pPr>
      <w:bookmarkStart w:id="34" w:name="_Toc426452056"/>
      <w:r w:rsidRPr="00C374F1">
        <w:rPr>
          <w:rFonts w:hint="cs"/>
          <w:rtl/>
        </w:rPr>
        <w:t>ب</w:t>
      </w:r>
      <w:r w:rsidR="0006252E">
        <w:rPr>
          <w:rFonts w:hint="cs"/>
          <w:rtl/>
        </w:rPr>
        <w:t xml:space="preserve"> - </w:t>
      </w:r>
      <w:r w:rsidRPr="00C374F1">
        <w:rPr>
          <w:rFonts w:hint="cs"/>
          <w:rtl/>
        </w:rPr>
        <w:t>المنهج الصحيح للتغيير:</w:t>
      </w:r>
      <w:bookmarkStart w:id="35" w:name="ب_ـ_المنهج_الصحيح_للتغيير:"/>
      <w:bookmarkEnd w:id="35"/>
      <w:bookmarkEnd w:id="34"/>
    </w:p>
    <w:p w:rsidR="00633CFE" w:rsidRPr="00C374F1" w:rsidRDefault="00633CFE" w:rsidP="005616C1">
      <w:pPr>
        <w:pStyle w:val="libNormal"/>
      </w:pPr>
      <w:r w:rsidRPr="00D91F12">
        <w:rPr>
          <w:rFonts w:hint="cs"/>
          <w:rtl/>
        </w:rPr>
        <w:t>وهذا التغيير الجذري بطبيعة الحال يحتاج إلى (منهج صحيح) وطريق مستقيم يمثّل (البُعد الثاني) للهدف</w:t>
      </w:r>
      <w:r w:rsidR="00266414">
        <w:rPr>
          <w:rFonts w:hint="cs"/>
          <w:rtl/>
        </w:rPr>
        <w:t xml:space="preserve">، </w:t>
      </w:r>
      <w:r w:rsidRPr="00D91F12">
        <w:rPr>
          <w:rFonts w:hint="cs"/>
          <w:rtl/>
        </w:rPr>
        <w:t xml:space="preserve">ويتمثّل هذا المنهج بالكتاب والحكمة: </w:t>
      </w:r>
      <w:r w:rsidRPr="0006252E">
        <w:rPr>
          <w:rStyle w:val="libAlaemChar"/>
          <w:rFonts w:hint="cs"/>
          <w:rtl/>
        </w:rPr>
        <w:t>(</w:t>
      </w:r>
      <w:r w:rsidRPr="00D91F12">
        <w:rPr>
          <w:rStyle w:val="libAieChar"/>
          <w:rFonts w:hint="cs"/>
          <w:rtl/>
        </w:rPr>
        <w:t>وَيُعَلِّمُهُمُ</w:t>
      </w:r>
    </w:p>
    <w:p w:rsidR="00633CFE" w:rsidRPr="00C374F1" w:rsidRDefault="00633CFE" w:rsidP="007160BB">
      <w:pPr>
        <w:pStyle w:val="libLine"/>
      </w:pPr>
      <w:r w:rsidRPr="00C374F1">
        <w:rPr>
          <w:rtl/>
        </w:rPr>
        <w:t>________________________</w:t>
      </w:r>
    </w:p>
    <w:p w:rsidR="00E92973" w:rsidRDefault="00633CFE" w:rsidP="007160BB">
      <w:pPr>
        <w:pStyle w:val="libFootnote0"/>
        <w:rPr>
          <w:rtl/>
        </w:rPr>
      </w:pPr>
      <w:r w:rsidRPr="00C374F1">
        <w:rPr>
          <w:rtl/>
        </w:rPr>
        <w:t>(1) الجمعة: 2</w:t>
      </w:r>
      <w:r w:rsidR="00E92973">
        <w:rPr>
          <w:rtl/>
        </w:rPr>
        <w:t xml:space="preserve">. </w:t>
      </w:r>
    </w:p>
    <w:p w:rsidR="00E92973" w:rsidRDefault="00633CFE" w:rsidP="007160BB">
      <w:pPr>
        <w:pStyle w:val="libFootnote0"/>
        <w:rPr>
          <w:rtl/>
        </w:rPr>
      </w:pPr>
      <w:r w:rsidRPr="00C374F1">
        <w:rPr>
          <w:rtl/>
        </w:rPr>
        <w:t>(2) إبراهيم: 5</w:t>
      </w:r>
      <w:r w:rsidR="00E92973">
        <w:rPr>
          <w:rtl/>
        </w:rPr>
        <w:t xml:space="preserve">. </w:t>
      </w:r>
    </w:p>
    <w:p w:rsidR="00E92973" w:rsidRDefault="00633CFE" w:rsidP="007160BB">
      <w:pPr>
        <w:pStyle w:val="libFootnote0"/>
        <w:rPr>
          <w:rtl/>
        </w:rPr>
      </w:pPr>
      <w:r w:rsidRPr="00C374F1">
        <w:rPr>
          <w:rtl/>
        </w:rPr>
        <w:t>(3) إبراهيم: 1</w:t>
      </w:r>
      <w:r w:rsidR="00E92973">
        <w:rPr>
          <w:rtl/>
        </w:rPr>
        <w:t xml:space="preserve">. </w:t>
      </w:r>
    </w:p>
    <w:p w:rsidR="00BC518D" w:rsidRDefault="003C3A11" w:rsidP="007160BB">
      <w:pPr>
        <w:pStyle w:val="libNormal"/>
        <w:rPr>
          <w:rtl/>
        </w:rPr>
      </w:pPr>
      <w:r>
        <w:rPr>
          <w:rtl/>
        </w:rPr>
        <w:br w:type="page"/>
      </w:r>
    </w:p>
    <w:p w:rsidR="003C3A11" w:rsidRDefault="00633CFE" w:rsidP="005616C1">
      <w:pPr>
        <w:pStyle w:val="libNormal"/>
        <w:rPr>
          <w:rtl/>
        </w:rPr>
      </w:pPr>
      <w:r w:rsidRPr="00D91F12">
        <w:rPr>
          <w:rStyle w:val="libAieChar"/>
          <w:rFonts w:hint="cs"/>
          <w:rtl/>
        </w:rPr>
        <w:lastRenderedPageBreak/>
        <w:t>الْكِتَابَ وَالْحِكْمَةَ</w:t>
      </w:r>
      <w:r w:rsidRPr="0006252E">
        <w:rPr>
          <w:rStyle w:val="libAlaemChar"/>
          <w:rFonts w:hint="cs"/>
          <w:rtl/>
        </w:rPr>
        <w:t>)</w:t>
      </w:r>
      <w:r w:rsidRPr="00D91F12">
        <w:rPr>
          <w:rFonts w:hint="cs"/>
          <w:rtl/>
        </w:rPr>
        <w:t>:</w:t>
      </w:r>
    </w:p>
    <w:p w:rsidR="00E92973" w:rsidRDefault="00633CFE" w:rsidP="00D91F12">
      <w:pPr>
        <w:pStyle w:val="libNormal"/>
        <w:rPr>
          <w:rtl/>
        </w:rPr>
      </w:pPr>
      <w:r w:rsidRPr="00C374F1">
        <w:rPr>
          <w:rFonts w:hint="cs"/>
          <w:rtl/>
        </w:rPr>
        <w:t>(الكتاب) الذي يمثِّل الشريعة والدين و(الحكمة) التي تمثِّل معرفة الحقائق الكونيّة والروحيّة والقوانين والسُنن العامّة التي تتحكّم في الوجود</w:t>
      </w:r>
      <w:r w:rsidR="00266414">
        <w:rPr>
          <w:rFonts w:hint="cs"/>
          <w:rtl/>
        </w:rPr>
        <w:t xml:space="preserve">، </w:t>
      </w:r>
      <w:r w:rsidRPr="00C374F1">
        <w:rPr>
          <w:rFonts w:hint="cs"/>
          <w:rtl/>
        </w:rPr>
        <w:t>وفي تأريخ الإنسان وحركته وتطوّر</w:t>
      </w:r>
      <w:r w:rsidR="00266414">
        <w:rPr>
          <w:rFonts w:hint="cs"/>
          <w:rtl/>
        </w:rPr>
        <w:t xml:space="preserve">، </w:t>
      </w:r>
      <w:r w:rsidRPr="00C374F1">
        <w:rPr>
          <w:rFonts w:hint="cs"/>
          <w:rtl/>
        </w:rPr>
        <w:t>وتؤثِّر على سعادته وشقائه</w:t>
      </w:r>
      <w:r w:rsidR="00E92973">
        <w:rPr>
          <w:rFonts w:hint="cs"/>
          <w:rtl/>
        </w:rPr>
        <w:t xml:space="preserve">. </w:t>
      </w:r>
    </w:p>
    <w:p w:rsidR="00E92973" w:rsidRDefault="00633CFE" w:rsidP="00D91F12">
      <w:pPr>
        <w:pStyle w:val="libNormal"/>
        <w:rPr>
          <w:rtl/>
        </w:rPr>
      </w:pPr>
      <w:r w:rsidRPr="00C374F1">
        <w:rPr>
          <w:rFonts w:hint="cs"/>
          <w:rtl/>
        </w:rPr>
        <w:t>ومن هنا جاء القرآن الكريم ليرسم هذا الطريق</w:t>
      </w:r>
      <w:r w:rsidR="00266414">
        <w:rPr>
          <w:rFonts w:hint="cs"/>
          <w:rtl/>
        </w:rPr>
        <w:t xml:space="preserve">، </w:t>
      </w:r>
      <w:r w:rsidRPr="00C374F1">
        <w:rPr>
          <w:rFonts w:hint="cs"/>
          <w:rtl/>
        </w:rPr>
        <w:t>فهو المنهج الشامل الذي يحدِّد العلاقات العامّة في هذا الكون</w:t>
      </w:r>
      <w:r w:rsidR="0006252E">
        <w:rPr>
          <w:rFonts w:hint="cs"/>
          <w:rtl/>
        </w:rPr>
        <w:t xml:space="preserve"> - </w:t>
      </w:r>
      <w:r w:rsidRPr="00C374F1">
        <w:rPr>
          <w:rFonts w:hint="cs"/>
          <w:rtl/>
        </w:rPr>
        <w:t>ويمثِّل الإنسان المحور الرئيس فيه</w:t>
      </w:r>
      <w:r w:rsidR="0006252E">
        <w:rPr>
          <w:rFonts w:hint="cs"/>
          <w:rtl/>
        </w:rPr>
        <w:t xml:space="preserve"> - </w:t>
      </w:r>
      <w:r w:rsidRPr="00C374F1">
        <w:rPr>
          <w:rFonts w:hint="cs"/>
          <w:rtl/>
        </w:rPr>
        <w:t>ويتعرّض لكلِّ مناحي حياة الإنسان ويتناول تفاصيلها</w:t>
      </w:r>
      <w:r w:rsidR="00266414">
        <w:rPr>
          <w:rFonts w:hint="cs"/>
          <w:rtl/>
        </w:rPr>
        <w:t xml:space="preserve">، </w:t>
      </w:r>
      <w:r w:rsidRPr="00C374F1">
        <w:rPr>
          <w:rFonts w:hint="cs"/>
          <w:rtl/>
        </w:rPr>
        <w:t>كما أنّه يحدِّد المواقف تجاه كلِّ القضايا</w:t>
      </w:r>
      <w:r w:rsidR="00266414">
        <w:rPr>
          <w:rFonts w:hint="cs"/>
          <w:rtl/>
        </w:rPr>
        <w:t xml:space="preserve">، </w:t>
      </w:r>
      <w:r w:rsidRPr="00C374F1">
        <w:rPr>
          <w:rFonts w:hint="cs"/>
          <w:rtl/>
        </w:rPr>
        <w:t>ولا يختصُّ بجماعةٍ من الناس دون أُخرى</w:t>
      </w:r>
      <w:r w:rsidR="00266414">
        <w:rPr>
          <w:rFonts w:hint="cs"/>
          <w:rtl/>
        </w:rPr>
        <w:t xml:space="preserve">، </w:t>
      </w:r>
      <w:r w:rsidRPr="00C374F1">
        <w:rPr>
          <w:rFonts w:hint="cs"/>
          <w:rtl/>
        </w:rPr>
        <w:t>بل يتكفّل مسيرة الإنسانيّة</w:t>
      </w:r>
      <w:r w:rsidR="00266414">
        <w:rPr>
          <w:rFonts w:hint="cs"/>
          <w:rtl/>
        </w:rPr>
        <w:t xml:space="preserve">، </w:t>
      </w:r>
      <w:r w:rsidRPr="00C374F1">
        <w:rPr>
          <w:rFonts w:hint="cs"/>
          <w:rtl/>
        </w:rPr>
        <w:t>حاضرها ومستقبلها</w:t>
      </w:r>
      <w:r w:rsidR="00E92973">
        <w:rPr>
          <w:rFonts w:hint="cs"/>
          <w:rtl/>
        </w:rPr>
        <w:t xml:space="preserve">. </w:t>
      </w:r>
    </w:p>
    <w:p w:rsidR="00E92973" w:rsidRDefault="00633CFE" w:rsidP="0006252E">
      <w:pPr>
        <w:pStyle w:val="libNormal"/>
        <w:rPr>
          <w:rtl/>
        </w:rPr>
      </w:pPr>
      <w:r w:rsidRPr="0006252E">
        <w:rPr>
          <w:rStyle w:val="libAlaemChar"/>
          <w:rFonts w:hint="cs"/>
          <w:rtl/>
        </w:rPr>
        <w:t>(</w:t>
      </w:r>
      <w:r w:rsidRPr="00D91F12">
        <w:rPr>
          <w:rStyle w:val="libAieChar"/>
          <w:rFonts w:hint="cs"/>
          <w:rtl/>
        </w:rPr>
        <w:t>إِنَّ هَذَا الْقُرْآنَ يِهْدِي لِلَّتِي هِيَ أَقْوَمُ وَيُبَشِّرُ الْمُؤْمِنِينَ الَّذِينَ يَعْمَلُونَ الصَّالِحَاتِ أَنَّ لَهُمْ أَجْراً كَبِيراً</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وَنُنَزِّلُ مِنَ الْقُرْآنِ مَا هُوَ شِفَاء وَرَحْمَةٌ لِّلْمُؤْمِنِينَ وَلاَ يَزِيدُ الظَّالِمِينَ إَلاَّ خَسَاراً</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وَنَزَّلْنَا عَلَيْكَ الْكِتَابَ تِبْيَاناً لِّكُلِّ شَيْءٍ وَهُدىً وَرَحْمَةً وَبُشْرَى لِلْمُسْلِمِينَ</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C374F1" w:rsidRDefault="00633CFE" w:rsidP="00D91F12">
      <w:pPr>
        <w:pStyle w:val="libNormal"/>
      </w:pPr>
      <w:r w:rsidRPr="00C374F1">
        <w:rPr>
          <w:rFonts w:hint="cs"/>
          <w:rtl/>
        </w:rPr>
        <w:t>وهذا المنهج الصحيح هو الذي يعبِّر عنه القرآن الكريم في مواضع عديدة: بالصراط المستقيم</w:t>
      </w:r>
      <w:r w:rsidR="00266414">
        <w:rPr>
          <w:rFonts w:hint="cs"/>
          <w:rtl/>
        </w:rPr>
        <w:t xml:space="preserve">، </w:t>
      </w:r>
      <w:r w:rsidRPr="00C374F1">
        <w:rPr>
          <w:rFonts w:hint="cs"/>
          <w:rtl/>
        </w:rPr>
        <w:t>والذي يمثِّل الطريق إلى الكمال الإنساني</w:t>
      </w:r>
      <w:r w:rsidR="00266414">
        <w:rPr>
          <w:rFonts w:hint="cs"/>
          <w:rtl/>
        </w:rPr>
        <w:t xml:space="preserve">، </w:t>
      </w:r>
      <w:r w:rsidRPr="00C374F1">
        <w:rPr>
          <w:rFonts w:hint="cs"/>
          <w:rtl/>
        </w:rPr>
        <w:t>وتمام النعمة للبشريّة</w:t>
      </w:r>
      <w:r w:rsidR="00266414">
        <w:rPr>
          <w:rFonts w:hint="cs"/>
          <w:rtl/>
        </w:rPr>
        <w:t xml:space="preserve">، </w:t>
      </w:r>
      <w:r w:rsidRPr="00C374F1">
        <w:rPr>
          <w:rFonts w:hint="cs"/>
          <w:rtl/>
        </w:rPr>
        <w:t>ومنتهى طموحاتها وآمالها:</w:t>
      </w:r>
    </w:p>
    <w:p w:rsidR="00E92973" w:rsidRDefault="00633CFE" w:rsidP="00D97788">
      <w:pPr>
        <w:pStyle w:val="libNormal"/>
        <w:rPr>
          <w:rtl/>
        </w:rPr>
      </w:pPr>
      <w:r w:rsidRPr="0006252E">
        <w:rPr>
          <w:rStyle w:val="libAlaemChar"/>
          <w:rFonts w:hint="cs"/>
          <w:rtl/>
        </w:rPr>
        <w:t>(</w:t>
      </w:r>
      <w:r w:rsidRPr="007160BB">
        <w:rPr>
          <w:rStyle w:val="libAieChar"/>
          <w:rFonts w:hint="cs"/>
          <w:rtl/>
        </w:rPr>
        <w:t>اهدِنَا الصِّرَاطَ المُستَقِيمَ* صِرَاطَ الَّذِينَ أَنعَمتَ عَلَيهِمْ غَيرِ المَغضُوبِ عَلَيهِمْ وَلاَ الضَّالِّينَ</w:t>
      </w:r>
      <w:r w:rsidRPr="0006252E">
        <w:rPr>
          <w:rStyle w:val="libAlaemChar"/>
          <w:rFonts w:hint="cs"/>
          <w:rtl/>
        </w:rPr>
        <w:t>)</w:t>
      </w:r>
      <w:r w:rsidRPr="007160BB">
        <w:rPr>
          <w:rStyle w:val="libFootnotenumChar"/>
          <w:rFonts w:hint="cs"/>
          <w:rtl/>
        </w:rPr>
        <w:t>(4)</w:t>
      </w:r>
      <w:r w:rsidR="00E92973">
        <w:rPr>
          <w:rFonts w:hint="cs"/>
          <w:rtl/>
        </w:rPr>
        <w:t xml:space="preserve">. </w:t>
      </w:r>
    </w:p>
    <w:p w:rsidR="00633CFE" w:rsidRPr="00C374F1" w:rsidRDefault="00633CFE" w:rsidP="007160BB">
      <w:pPr>
        <w:pStyle w:val="libLine"/>
        <w:rPr>
          <w:rtl/>
        </w:rPr>
      </w:pPr>
      <w:r w:rsidRPr="00C374F1">
        <w:rPr>
          <w:rtl/>
        </w:rPr>
        <w:t>________________________</w:t>
      </w:r>
    </w:p>
    <w:p w:rsidR="00E92973" w:rsidRDefault="00633CFE" w:rsidP="007160BB">
      <w:pPr>
        <w:pStyle w:val="libFootnote0"/>
        <w:rPr>
          <w:rtl/>
        </w:rPr>
      </w:pPr>
      <w:r w:rsidRPr="00C374F1">
        <w:rPr>
          <w:rtl/>
        </w:rPr>
        <w:t>(1) الإسراء: 9</w:t>
      </w:r>
      <w:r w:rsidR="00E92973">
        <w:rPr>
          <w:rtl/>
        </w:rPr>
        <w:t xml:space="preserve">. </w:t>
      </w:r>
    </w:p>
    <w:p w:rsidR="00E92973" w:rsidRDefault="00633CFE" w:rsidP="007160BB">
      <w:pPr>
        <w:pStyle w:val="libFootnote0"/>
        <w:rPr>
          <w:rtl/>
        </w:rPr>
      </w:pPr>
      <w:r w:rsidRPr="00C374F1">
        <w:rPr>
          <w:rtl/>
        </w:rPr>
        <w:t>(2) الإسراء: 82</w:t>
      </w:r>
      <w:r w:rsidR="00E92973">
        <w:rPr>
          <w:rtl/>
        </w:rPr>
        <w:t xml:space="preserve">. </w:t>
      </w:r>
    </w:p>
    <w:p w:rsidR="00E92973" w:rsidRDefault="00633CFE" w:rsidP="007160BB">
      <w:pPr>
        <w:pStyle w:val="libFootnote0"/>
        <w:rPr>
          <w:rtl/>
        </w:rPr>
      </w:pPr>
      <w:r w:rsidRPr="00C374F1">
        <w:rPr>
          <w:rtl/>
        </w:rPr>
        <w:t>(3) النحل: 89</w:t>
      </w:r>
      <w:r w:rsidR="00E92973">
        <w:rPr>
          <w:rtl/>
        </w:rPr>
        <w:t xml:space="preserve">. </w:t>
      </w:r>
    </w:p>
    <w:p w:rsidR="00E92973" w:rsidRDefault="00633CFE" w:rsidP="007160BB">
      <w:pPr>
        <w:pStyle w:val="libFootnote0"/>
        <w:rPr>
          <w:rtl/>
        </w:rPr>
      </w:pPr>
      <w:r w:rsidRPr="00C374F1">
        <w:rPr>
          <w:rtl/>
        </w:rPr>
        <w:t>(4) الفاتحة: 6</w:t>
      </w:r>
      <w:r w:rsidR="0006252E">
        <w:rPr>
          <w:rtl/>
        </w:rPr>
        <w:t xml:space="preserve"> - </w:t>
      </w:r>
      <w:r w:rsidRPr="00C374F1">
        <w:rPr>
          <w:rtl/>
        </w:rPr>
        <w:t>7</w:t>
      </w:r>
      <w:r w:rsidR="00E92973">
        <w:rPr>
          <w:rtl/>
        </w:rPr>
        <w:t xml:space="preserve">. </w:t>
      </w:r>
    </w:p>
    <w:p w:rsidR="00BC518D" w:rsidRDefault="003C3A11" w:rsidP="007160BB">
      <w:pPr>
        <w:pStyle w:val="libNormal"/>
        <w:rPr>
          <w:rtl/>
        </w:rPr>
      </w:pPr>
      <w:r>
        <w:rPr>
          <w:rtl/>
        </w:rPr>
        <w:br w:type="page"/>
      </w:r>
    </w:p>
    <w:p w:rsidR="00E92973" w:rsidRDefault="00633CFE" w:rsidP="00D97788">
      <w:pPr>
        <w:pStyle w:val="libNormal"/>
        <w:rPr>
          <w:rtl/>
        </w:rPr>
      </w:pPr>
      <w:r w:rsidRPr="0006252E">
        <w:rPr>
          <w:rStyle w:val="libAlaemChar"/>
          <w:rFonts w:hint="cs"/>
          <w:rtl/>
        </w:rPr>
        <w:lastRenderedPageBreak/>
        <w:t>(</w:t>
      </w:r>
      <w:r w:rsidRPr="007160BB">
        <w:rPr>
          <w:rStyle w:val="libAieChar"/>
          <w:rFonts w:hint="cs"/>
          <w:rtl/>
        </w:rPr>
        <w:t>قُلْ إِنَّنِي هَدَانِي رَبِّي إِلَى صِرَاطٍ مُّسْتَقِيمٍ دِيناً قِيَماً مِّلَّةَ إِبْرَاهِيمَ حَنِيفاً وَمَا كَانَ مِنَ الْمُشْرِكِينَ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7788">
      <w:pPr>
        <w:pStyle w:val="libNormal"/>
        <w:rPr>
          <w:rtl/>
        </w:rPr>
      </w:pPr>
      <w:r w:rsidRPr="0006252E">
        <w:rPr>
          <w:rStyle w:val="libAlaemChar"/>
          <w:rFonts w:hint="cs"/>
          <w:rtl/>
        </w:rPr>
        <w:t>(</w:t>
      </w:r>
      <w:r w:rsidRPr="007160BB">
        <w:rPr>
          <w:rStyle w:val="libAieChar"/>
          <w:rFonts w:hint="cs"/>
          <w:rtl/>
        </w:rPr>
        <w:t>إِنَّ إِبْرَاهِيمَ كَانَ أُمَّةً قَانِتاً لِلّهِ حَنِيفاً وَلَمْ يَكُ مِنَ الْمُشْرِكِينَ* شَاكِراً لأَنْعُمِهِ اجْتَبَاهُ وَهَدَاهُ إِلَى صِرَاطٍ مُّسْتَقِيمٍ</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7160BB" w:rsidRDefault="00633CFE" w:rsidP="007160BB">
      <w:pPr>
        <w:pStyle w:val="Heading3"/>
        <w:rPr>
          <w:rtl/>
        </w:rPr>
      </w:pPr>
      <w:bookmarkStart w:id="36" w:name="_Toc426452057"/>
      <w:r w:rsidRPr="00C374F1">
        <w:rPr>
          <w:rFonts w:hint="cs"/>
          <w:rtl/>
        </w:rPr>
        <w:t>ج</w:t>
      </w:r>
      <w:r w:rsidR="0006252E">
        <w:rPr>
          <w:rFonts w:hint="cs"/>
          <w:rtl/>
        </w:rPr>
        <w:t xml:space="preserve"> - </w:t>
      </w:r>
      <w:r w:rsidRPr="00C374F1">
        <w:rPr>
          <w:rFonts w:hint="cs"/>
          <w:rtl/>
        </w:rPr>
        <w:t>خلق القاعدة الثوريّة:</w:t>
      </w:r>
      <w:bookmarkEnd w:id="36"/>
    </w:p>
    <w:p w:rsidR="00E92973" w:rsidRDefault="00633CFE" w:rsidP="007160BB">
      <w:pPr>
        <w:pStyle w:val="libNormal"/>
        <w:rPr>
          <w:rtl/>
        </w:rPr>
      </w:pPr>
      <w:r w:rsidRPr="00C374F1">
        <w:rPr>
          <w:rFonts w:hint="cs"/>
          <w:rtl/>
        </w:rPr>
        <w:t>إنّ عمليّة التغيير الاجتماعي الجذري تحتاج أيضاً</w:t>
      </w:r>
      <w:r w:rsidR="0006252E">
        <w:rPr>
          <w:rFonts w:hint="cs"/>
          <w:rtl/>
        </w:rPr>
        <w:t xml:space="preserve"> - </w:t>
      </w:r>
      <w:r w:rsidRPr="00C374F1">
        <w:rPr>
          <w:rFonts w:hint="cs"/>
          <w:rtl/>
        </w:rPr>
        <w:t>بطبيعة الحال</w:t>
      </w:r>
      <w:r w:rsidR="0006252E">
        <w:rPr>
          <w:rFonts w:hint="cs"/>
          <w:rtl/>
        </w:rPr>
        <w:t xml:space="preserve"> - </w:t>
      </w:r>
      <w:r w:rsidRPr="00C374F1">
        <w:rPr>
          <w:rFonts w:hint="cs"/>
          <w:rtl/>
        </w:rPr>
        <w:t>إلى خلق (القاعدة الثوريّة) التي تمثِّل (البُعد الثاث) للهدف</w:t>
      </w:r>
      <w:r w:rsidR="00266414">
        <w:rPr>
          <w:rFonts w:hint="cs"/>
          <w:rtl/>
        </w:rPr>
        <w:t xml:space="preserve">، </w:t>
      </w:r>
      <w:r w:rsidRPr="00C374F1">
        <w:rPr>
          <w:rFonts w:hint="cs"/>
          <w:rtl/>
        </w:rPr>
        <w:t>ولعلّ هذا هو المراد بما أُشير إليه في عدة آيات من القرآن الكريم بالتزكية (ويزكيهم)</w:t>
      </w:r>
      <w:r w:rsidR="00E92973">
        <w:rPr>
          <w:rFonts w:hint="cs"/>
          <w:rtl/>
        </w:rPr>
        <w:t xml:space="preserve">. </w:t>
      </w:r>
    </w:p>
    <w:p w:rsidR="00E92973" w:rsidRDefault="00633CFE" w:rsidP="007160BB">
      <w:pPr>
        <w:pStyle w:val="libNormal"/>
        <w:rPr>
          <w:rtl/>
        </w:rPr>
      </w:pPr>
      <w:r w:rsidRPr="00C374F1">
        <w:rPr>
          <w:rFonts w:hint="cs"/>
          <w:rtl/>
        </w:rPr>
        <w:t>ولذلك سعى القرآن الكريم إلى خلق هذه القاعدة الثوريّة</w:t>
      </w:r>
      <w:r w:rsidR="00266414">
        <w:rPr>
          <w:rFonts w:hint="cs"/>
          <w:rtl/>
        </w:rPr>
        <w:t xml:space="preserve">، </w:t>
      </w:r>
      <w:r w:rsidRPr="00C374F1">
        <w:rPr>
          <w:rFonts w:hint="cs"/>
          <w:rtl/>
        </w:rPr>
        <w:t>وأعطى ذلك أهميّةً خاصّةً</w:t>
      </w:r>
      <w:r w:rsidR="00266414">
        <w:rPr>
          <w:rFonts w:hint="cs"/>
          <w:rtl/>
        </w:rPr>
        <w:t xml:space="preserve">، </w:t>
      </w:r>
      <w:r w:rsidRPr="00C374F1">
        <w:rPr>
          <w:rFonts w:hint="cs"/>
          <w:rtl/>
        </w:rPr>
        <w:t>واهتمّ بمعالجة القضايا الآنيّة والمستجدّة التي يعيشها الرسول بشكلٍ خاص</w:t>
      </w:r>
      <w:r w:rsidR="00266414">
        <w:rPr>
          <w:rFonts w:hint="cs"/>
          <w:rtl/>
        </w:rPr>
        <w:t xml:space="preserve">، </w:t>
      </w:r>
      <w:r w:rsidRPr="00C374F1">
        <w:rPr>
          <w:rFonts w:hint="cs"/>
          <w:rtl/>
        </w:rPr>
        <w:t>وتابع الأحداث التي كانت تواجه الرسالة</w:t>
      </w:r>
      <w:r w:rsidR="00266414">
        <w:rPr>
          <w:rFonts w:hint="cs"/>
          <w:rtl/>
        </w:rPr>
        <w:t xml:space="preserve">، </w:t>
      </w:r>
      <w:r w:rsidRPr="00C374F1">
        <w:rPr>
          <w:rFonts w:hint="cs"/>
          <w:rtl/>
        </w:rPr>
        <w:t>واتخذ المواقف تجاهها ليحقق هذا الهدف العظيم</w:t>
      </w:r>
      <w:r w:rsidR="00E92973">
        <w:rPr>
          <w:rFonts w:hint="cs"/>
          <w:rtl/>
        </w:rPr>
        <w:t xml:space="preserve">. </w:t>
      </w:r>
    </w:p>
    <w:p w:rsidR="00E92973" w:rsidRDefault="00633CFE" w:rsidP="007160BB">
      <w:pPr>
        <w:pStyle w:val="libNormal"/>
        <w:rPr>
          <w:rtl/>
        </w:rPr>
      </w:pPr>
      <w:r w:rsidRPr="00C374F1">
        <w:rPr>
          <w:rFonts w:hint="cs"/>
          <w:rtl/>
        </w:rPr>
        <w:t>ومن الواضح أنّ خلق هذه القاعدة وتكوينها في الوقت الذي يمثِّل مهمّةً صعبة وبالغة التعقيد</w:t>
      </w:r>
      <w:r w:rsidR="00266414">
        <w:rPr>
          <w:rFonts w:hint="cs"/>
          <w:rtl/>
        </w:rPr>
        <w:t xml:space="preserve">، </w:t>
      </w:r>
      <w:r w:rsidRPr="00C374F1">
        <w:rPr>
          <w:rFonts w:hint="cs"/>
          <w:rtl/>
        </w:rPr>
        <w:t>كذلك يمثِّل دوراً ذا أهميّة في مستقبل الرسالة وقدرتها على البقاء والاستمرار</w:t>
      </w:r>
      <w:r w:rsidR="00266414">
        <w:rPr>
          <w:rFonts w:hint="cs"/>
          <w:rtl/>
        </w:rPr>
        <w:t xml:space="preserve">، </w:t>
      </w:r>
      <w:r w:rsidRPr="00C374F1">
        <w:rPr>
          <w:rFonts w:hint="cs"/>
          <w:rtl/>
        </w:rPr>
        <w:t>إضافةً إلى قدرتها على الشمول والانتشار</w:t>
      </w:r>
      <w:r w:rsidR="00E92973">
        <w:rPr>
          <w:rFonts w:hint="cs"/>
          <w:rtl/>
        </w:rPr>
        <w:t xml:space="preserve">. </w:t>
      </w:r>
    </w:p>
    <w:p w:rsidR="00633CFE" w:rsidRPr="007160BB" w:rsidRDefault="00633CFE" w:rsidP="007160BB">
      <w:pPr>
        <w:pStyle w:val="libNormal"/>
        <w:rPr>
          <w:rtl/>
        </w:rPr>
      </w:pPr>
      <w:r w:rsidRPr="00C374F1">
        <w:rPr>
          <w:rFonts w:hint="cs"/>
          <w:rtl/>
        </w:rPr>
        <w:t>فإضافة إلى البُعد الكيفي في عمليّة التغيير التي استهدفها القرآن</w:t>
      </w:r>
      <w:r w:rsidR="00266414">
        <w:rPr>
          <w:rFonts w:hint="cs"/>
          <w:rtl/>
        </w:rPr>
        <w:t xml:space="preserve">، </w:t>
      </w:r>
      <w:r w:rsidRPr="00C374F1">
        <w:rPr>
          <w:rFonts w:hint="cs"/>
          <w:rtl/>
        </w:rPr>
        <w:t>كان هناك بعد كمّي في الهدف يتوخّى بشكلٍ خاص أن يقوم النبيُّ ببناء القاعدة للرسالة بحيث يمكن لهذه الرسالة بعد ذلك</w:t>
      </w:r>
      <w:r w:rsidR="0006252E">
        <w:rPr>
          <w:rFonts w:hint="cs"/>
          <w:rtl/>
        </w:rPr>
        <w:t xml:space="preserve"> - </w:t>
      </w:r>
      <w:r w:rsidRPr="00C374F1">
        <w:rPr>
          <w:rFonts w:hint="cs"/>
          <w:rtl/>
        </w:rPr>
        <w:t>أي بعد وفاة الرسول وانقطاع الوحي</w:t>
      </w:r>
      <w:r w:rsidR="0006252E">
        <w:rPr>
          <w:rFonts w:hint="cs"/>
          <w:rtl/>
        </w:rPr>
        <w:t xml:space="preserve"> - </w:t>
      </w:r>
      <w:r w:rsidRPr="00C374F1">
        <w:rPr>
          <w:rFonts w:hint="cs"/>
          <w:rtl/>
        </w:rPr>
        <w:t>أن تستمر وتنتشر من خلال هذه القاعدة</w:t>
      </w:r>
      <w:r w:rsidR="00266414">
        <w:rPr>
          <w:rFonts w:hint="cs"/>
          <w:rtl/>
        </w:rPr>
        <w:t xml:space="preserve">، </w:t>
      </w:r>
      <w:r w:rsidRPr="00C374F1">
        <w:rPr>
          <w:rFonts w:hint="cs"/>
          <w:rtl/>
        </w:rPr>
        <w:t>التي أولاها القرآن الكريم أهميّةً خاصّة</w:t>
      </w:r>
      <w:r w:rsidR="00266414">
        <w:rPr>
          <w:rFonts w:hint="cs"/>
          <w:rtl/>
        </w:rPr>
        <w:t xml:space="preserve">، </w:t>
      </w:r>
      <w:r w:rsidRPr="00C374F1">
        <w:rPr>
          <w:rFonts w:hint="cs"/>
          <w:rtl/>
        </w:rPr>
        <w:t>وأعطاها قسطاً كبيراً وحظّاً وافراً</w:t>
      </w:r>
      <w:r w:rsidR="00266414">
        <w:rPr>
          <w:rFonts w:hint="cs"/>
          <w:rtl/>
        </w:rPr>
        <w:t xml:space="preserve">، </w:t>
      </w:r>
      <w:r w:rsidRPr="00C374F1">
        <w:rPr>
          <w:rFonts w:hint="cs"/>
          <w:rtl/>
        </w:rPr>
        <w:t>كما نلاحظ ذلك في مجمل الآيات التي تناولت الأحداث</w:t>
      </w:r>
    </w:p>
    <w:p w:rsidR="00633CFE" w:rsidRPr="00C374F1" w:rsidRDefault="00633CFE" w:rsidP="007160BB">
      <w:pPr>
        <w:pStyle w:val="libLine"/>
        <w:rPr>
          <w:rtl/>
        </w:rPr>
      </w:pPr>
      <w:r w:rsidRPr="00C374F1">
        <w:rPr>
          <w:rtl/>
        </w:rPr>
        <w:t>________________________</w:t>
      </w:r>
    </w:p>
    <w:p w:rsidR="00E92973" w:rsidRDefault="00633CFE" w:rsidP="007160BB">
      <w:pPr>
        <w:pStyle w:val="libFootnote0"/>
        <w:rPr>
          <w:rtl/>
        </w:rPr>
      </w:pPr>
      <w:r w:rsidRPr="00C374F1">
        <w:rPr>
          <w:rtl/>
        </w:rPr>
        <w:t>(1) الأنعام: 161</w:t>
      </w:r>
      <w:r w:rsidR="00E92973">
        <w:rPr>
          <w:rtl/>
        </w:rPr>
        <w:t xml:space="preserve">. </w:t>
      </w:r>
    </w:p>
    <w:p w:rsidR="00E92973" w:rsidRDefault="00633CFE" w:rsidP="007160BB">
      <w:pPr>
        <w:pStyle w:val="libFootnote0"/>
        <w:rPr>
          <w:rtl/>
        </w:rPr>
      </w:pPr>
      <w:r w:rsidRPr="00C374F1">
        <w:rPr>
          <w:rtl/>
        </w:rPr>
        <w:t>(2) النحل: 120</w:t>
      </w:r>
      <w:r w:rsidR="0006252E">
        <w:rPr>
          <w:rtl/>
        </w:rPr>
        <w:t xml:space="preserve"> - </w:t>
      </w:r>
      <w:r w:rsidRPr="00C374F1">
        <w:rPr>
          <w:rtl/>
        </w:rPr>
        <w:t>121</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C374F1">
        <w:rPr>
          <w:rtl/>
        </w:rPr>
        <w:lastRenderedPageBreak/>
        <w:t>في عصر الرسالة وتفصيلاتها</w:t>
      </w:r>
      <w:r w:rsidR="00266414">
        <w:rPr>
          <w:rtl/>
        </w:rPr>
        <w:t xml:space="preserve">، </w:t>
      </w:r>
      <w:r w:rsidRPr="00C374F1">
        <w:rPr>
          <w:rtl/>
        </w:rPr>
        <w:t>وكذلك بعض التقاليد والعادات والقوانين</w:t>
      </w:r>
      <w:r w:rsidR="00266414">
        <w:rPr>
          <w:rtl/>
        </w:rPr>
        <w:t xml:space="preserve">، </w:t>
      </w:r>
      <w:r w:rsidRPr="00C374F1">
        <w:rPr>
          <w:rtl/>
        </w:rPr>
        <w:t>إضافةً إلى عنصر اللُّغة وأساليبها في القرآن</w:t>
      </w:r>
      <w:r w:rsidR="00E92973">
        <w:rPr>
          <w:rtl/>
        </w:rPr>
        <w:t xml:space="preserve">. </w:t>
      </w:r>
    </w:p>
    <w:p w:rsidR="003C3A11" w:rsidRDefault="00633CFE" w:rsidP="00D91F12">
      <w:pPr>
        <w:pStyle w:val="libNormal"/>
        <w:rPr>
          <w:rtl/>
        </w:rPr>
      </w:pPr>
      <w:r w:rsidRPr="00C374F1">
        <w:rPr>
          <w:rtl/>
        </w:rPr>
        <w:t>فهناك توجّهٌ خاصٌّ في القرآن الكريم إلى سُكّان الجزيرة العربيّة:</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أُمَّ الْقُرَى وَمَنْ حَوْلَهَا</w:t>
      </w:r>
      <w:r w:rsidR="00266414">
        <w:rPr>
          <w:rStyle w:val="libAieChar"/>
          <w:rFonts w:hint="cs"/>
          <w:rtl/>
        </w:rPr>
        <w:t xml:space="preserve">... </w:t>
      </w:r>
      <w:r w:rsidRPr="0006252E">
        <w:rPr>
          <w:rStyle w:val="libAlaemChar"/>
          <w:rFonts w:hint="cs"/>
          <w:rtl/>
        </w:rPr>
        <w:t>)</w:t>
      </w:r>
      <w:r w:rsidRPr="007160BB">
        <w:rPr>
          <w:rStyle w:val="libFootnotenumChar"/>
          <w:rFonts w:hint="cs"/>
          <w:rtl/>
        </w:rPr>
        <w:t xml:space="preserve">(1) </w:t>
      </w:r>
      <w:r w:rsidRPr="00D91F12">
        <w:rPr>
          <w:rFonts w:hint="cs"/>
          <w:rtl/>
        </w:rPr>
        <w:t>من أجل أن يخلق منهم القاعدة الثوريّة للانطلاق بالرسالة</w:t>
      </w:r>
      <w:r w:rsidR="00E92973">
        <w:rPr>
          <w:rFonts w:hint="cs"/>
          <w:rtl/>
        </w:rPr>
        <w:t xml:space="preserve">. </w:t>
      </w:r>
    </w:p>
    <w:p w:rsidR="00633CFE" w:rsidRPr="00C374F1" w:rsidRDefault="00633CFE" w:rsidP="005616C1">
      <w:pPr>
        <w:pStyle w:val="libNormal"/>
      </w:pPr>
      <w:r w:rsidRPr="00D91F12">
        <w:rPr>
          <w:rFonts w:hint="cs"/>
          <w:rtl/>
        </w:rPr>
        <w:t>وهذا التوجّه الخاص ليس على أساس وجود الامتياز لأبناء الجزيرة على غيرهم من البشر</w:t>
      </w:r>
      <w:r w:rsidR="00266414">
        <w:rPr>
          <w:rFonts w:hint="cs"/>
          <w:rtl/>
        </w:rPr>
        <w:t xml:space="preserve">، </w:t>
      </w:r>
      <w:r w:rsidRPr="00D91F12">
        <w:rPr>
          <w:rFonts w:hint="cs"/>
          <w:rtl/>
        </w:rPr>
        <w:t>وإنّما هو على أساس تحقيق الهدف الكمّي (المرحلي) للرسالة الإسلامية؛ باعتبارهم مجال عمل النبي والجماعة التي بدأت الرسالة فيها</w:t>
      </w:r>
      <w:r w:rsidRPr="007160BB">
        <w:rPr>
          <w:rStyle w:val="libFootnotenumChar"/>
          <w:rFonts w:hint="cs"/>
          <w:rtl/>
        </w:rPr>
        <w:t>(2)</w:t>
      </w:r>
      <w:r w:rsidRPr="00D91F12">
        <w:rPr>
          <w:rFonts w:hint="cs"/>
          <w:rtl/>
        </w:rPr>
        <w:t>:</w:t>
      </w:r>
    </w:p>
    <w:p w:rsidR="00E92973" w:rsidRDefault="00633CFE" w:rsidP="0006252E">
      <w:pPr>
        <w:pStyle w:val="libNormal"/>
        <w:rPr>
          <w:rtl/>
        </w:rPr>
      </w:pPr>
      <w:r w:rsidRPr="0006252E">
        <w:rPr>
          <w:rStyle w:val="libAlaemChar"/>
          <w:rFonts w:hint="cs"/>
          <w:rtl/>
        </w:rPr>
        <w:t>(</w:t>
      </w:r>
      <w:r w:rsidRPr="00D91F12">
        <w:rPr>
          <w:rStyle w:val="libAieChar"/>
          <w:rFonts w:hint="cs"/>
          <w:rtl/>
        </w:rPr>
        <w:t>وَهَذَا كِتَابٌ أَنزَلْنَاهُ مُبَارَكٌ مُّصَدِّقُ الَّذِي بَيْنَ يَدَيْهِ وَلِتُنذِرَ أُمَّ الْقُرَى وَمَنْ حَوْلَهَا وَالَّذِينَ يُؤْمِنُونَ بِالآخِرَةِ يُؤْمِنُونَ بِهِ وَهُمْ عَلَى صَلاَتِهِمْ يُحَافِظُونَ</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وَكَذَلِكَ أَوْحَيْنَا إِلَيْكَ قُرْآناً عَرَبِيّاً لِّتُنذِرَ أُمَّ الْقُرَى وَمَنْ حَوْلَهَا وَتُنذِرَ يَوْمَ الْجَمْعِ لا رَيْبَ فِيهِ فَرِيقٌ فِي الْجَنَّةِ وَفَرِيقٌ فِي السَّعِيرِ</w:t>
      </w:r>
      <w:r w:rsidRPr="0006252E">
        <w:rPr>
          <w:rStyle w:val="libAlaemChar"/>
          <w:rFonts w:hint="cs"/>
          <w:rtl/>
        </w:rPr>
        <w:t>)</w:t>
      </w:r>
      <w:r w:rsidRPr="007160BB">
        <w:rPr>
          <w:rStyle w:val="libFootnotenumChar"/>
          <w:rFonts w:hint="cs"/>
          <w:rtl/>
        </w:rPr>
        <w:t>(4)</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هُوَ الَّذِي بَعَثَ فِي الأُمِّيِّينَ رَسُولاً مِّنْهُمْ يَتْلُو عَلَيْهِمْ آيَاتِهِ وَيُزَكِّيهِمْ وَيُعَلِّمُهُمُ الْكِتَابَ وَالْحِكْمَةَ وَإِن كَانُوا مِن قَبْلُ لَفِي ضَلالٍ مُّبِينٍ</w:t>
      </w:r>
      <w:r w:rsidRPr="0006252E">
        <w:rPr>
          <w:rStyle w:val="libAlaemChar"/>
          <w:rFonts w:hint="cs"/>
          <w:rtl/>
        </w:rPr>
        <w:t>)</w:t>
      </w:r>
      <w:r w:rsidRPr="007160BB">
        <w:rPr>
          <w:rStyle w:val="libFootnotenumChar"/>
          <w:rFonts w:hint="cs"/>
          <w:rtl/>
        </w:rPr>
        <w:t>(5)</w:t>
      </w:r>
      <w:r w:rsidR="00E92973">
        <w:rPr>
          <w:rFonts w:hint="cs"/>
          <w:rtl/>
        </w:rPr>
        <w:t xml:space="preserve">. </w:t>
      </w:r>
    </w:p>
    <w:p w:rsidR="00633CFE" w:rsidRPr="00C374F1" w:rsidRDefault="00633CFE" w:rsidP="00D91F12">
      <w:pPr>
        <w:pStyle w:val="libNormal"/>
      </w:pPr>
      <w:r w:rsidRPr="00C374F1">
        <w:rPr>
          <w:rFonts w:hint="cs"/>
          <w:rtl/>
        </w:rPr>
        <w:t>وفي مجالٍ آخر يؤكِّد القرآن استمرار مسيرة التغيير نحو الأصلح</w:t>
      </w:r>
      <w:r w:rsidR="00266414">
        <w:rPr>
          <w:rFonts w:hint="cs"/>
          <w:rtl/>
        </w:rPr>
        <w:t xml:space="preserve">، </w:t>
      </w:r>
      <w:r w:rsidRPr="00C374F1">
        <w:rPr>
          <w:rFonts w:hint="cs"/>
          <w:rtl/>
        </w:rPr>
        <w:t>ووراثة عباد الله الصالحين للأرض:</w:t>
      </w:r>
    </w:p>
    <w:p w:rsidR="00633CFE" w:rsidRPr="00C374F1" w:rsidRDefault="00633CFE" w:rsidP="007160BB">
      <w:pPr>
        <w:pStyle w:val="libLine"/>
      </w:pPr>
      <w:r w:rsidRPr="00C374F1">
        <w:rPr>
          <w:rtl/>
        </w:rPr>
        <w:t>________________________</w:t>
      </w:r>
    </w:p>
    <w:p w:rsidR="00E92973" w:rsidRDefault="00633CFE" w:rsidP="007160BB">
      <w:pPr>
        <w:pStyle w:val="libFootnote0"/>
        <w:rPr>
          <w:rtl/>
        </w:rPr>
      </w:pPr>
      <w:r w:rsidRPr="00C374F1">
        <w:rPr>
          <w:rtl/>
        </w:rPr>
        <w:t>(1) الأنعام: 92</w:t>
      </w:r>
      <w:r w:rsidR="00E92973">
        <w:rPr>
          <w:rtl/>
        </w:rPr>
        <w:t xml:space="preserve">. </w:t>
      </w:r>
    </w:p>
    <w:p w:rsidR="00E92973" w:rsidRDefault="00633CFE" w:rsidP="007160BB">
      <w:pPr>
        <w:pStyle w:val="libFootnote0"/>
        <w:rPr>
          <w:rtl/>
        </w:rPr>
      </w:pPr>
      <w:r w:rsidRPr="00C374F1">
        <w:rPr>
          <w:rtl/>
        </w:rPr>
        <w:t>(2) لتفسير نزول القرآن في هذه المنطقة دون غيرها بحثٌ آخر تناولناه في محاضراتنا القرآنيّة حول البعثة</w:t>
      </w:r>
      <w:r w:rsidR="00266414">
        <w:rPr>
          <w:rtl/>
        </w:rPr>
        <w:t xml:space="preserve">، </w:t>
      </w:r>
      <w:r w:rsidRPr="00C374F1">
        <w:rPr>
          <w:rtl/>
        </w:rPr>
        <w:t>كما أشرنا إلى ذلك في نزول القرآن باللُّغة العربيّة</w:t>
      </w:r>
      <w:r w:rsidR="00E92973">
        <w:rPr>
          <w:rtl/>
        </w:rPr>
        <w:t xml:space="preserve">. </w:t>
      </w:r>
    </w:p>
    <w:p w:rsidR="00E92973" w:rsidRDefault="00633CFE" w:rsidP="007160BB">
      <w:pPr>
        <w:pStyle w:val="libFootnote0"/>
        <w:rPr>
          <w:rtl/>
        </w:rPr>
      </w:pPr>
      <w:r w:rsidRPr="00C374F1">
        <w:rPr>
          <w:rtl/>
        </w:rPr>
        <w:t>(3) الأنعام: 92</w:t>
      </w:r>
      <w:r w:rsidR="00E92973">
        <w:rPr>
          <w:rtl/>
        </w:rPr>
        <w:t xml:space="preserve">. </w:t>
      </w:r>
    </w:p>
    <w:p w:rsidR="00E92973" w:rsidRDefault="00633CFE" w:rsidP="007160BB">
      <w:pPr>
        <w:pStyle w:val="libFootnote0"/>
        <w:rPr>
          <w:rtl/>
        </w:rPr>
      </w:pPr>
      <w:r w:rsidRPr="00C374F1">
        <w:rPr>
          <w:rtl/>
        </w:rPr>
        <w:t>(4) الشورى: 7</w:t>
      </w:r>
      <w:r w:rsidR="00E92973">
        <w:rPr>
          <w:rtl/>
        </w:rPr>
        <w:t xml:space="preserve">. </w:t>
      </w:r>
    </w:p>
    <w:p w:rsidR="00E92973" w:rsidRDefault="00633CFE" w:rsidP="007160BB">
      <w:pPr>
        <w:pStyle w:val="libFootnote0"/>
        <w:rPr>
          <w:rtl/>
        </w:rPr>
      </w:pPr>
      <w:r w:rsidRPr="00C374F1">
        <w:rPr>
          <w:rtl/>
        </w:rPr>
        <w:t>(5) الجمعة: 2</w:t>
      </w:r>
      <w:r w:rsidR="00E92973">
        <w:rPr>
          <w:rtl/>
        </w:rPr>
        <w:t xml:space="preserve">. </w:t>
      </w:r>
    </w:p>
    <w:p w:rsidR="00BC518D" w:rsidRDefault="003C3A11" w:rsidP="007160BB">
      <w:pPr>
        <w:pStyle w:val="libNormal"/>
        <w:rPr>
          <w:rtl/>
        </w:rPr>
      </w:pPr>
      <w:r>
        <w:rPr>
          <w:rtl/>
        </w:rPr>
        <w:br w:type="page"/>
      </w:r>
    </w:p>
    <w:p w:rsidR="00E92973" w:rsidRDefault="00633CFE" w:rsidP="00D97788">
      <w:pPr>
        <w:pStyle w:val="libNormal"/>
        <w:rPr>
          <w:rtl/>
        </w:rPr>
      </w:pPr>
      <w:r w:rsidRPr="0006252E">
        <w:rPr>
          <w:rStyle w:val="libAlaemChar"/>
          <w:rFonts w:hint="cs"/>
          <w:rtl/>
        </w:rPr>
        <w:lastRenderedPageBreak/>
        <w:t>(</w:t>
      </w:r>
      <w:r w:rsidRPr="007160BB">
        <w:rPr>
          <w:rStyle w:val="libAieChar"/>
          <w:rFonts w:hint="cs"/>
          <w:rtl/>
        </w:rPr>
        <w:t>كَتَبَ اللَّهُ لأَغْلِبَنَّ أَنَا وَرُسُلِي إِنَّ اللَّهَ قَوِيٌّ عَزِيزٌ</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7788">
      <w:pPr>
        <w:pStyle w:val="libNormal"/>
        <w:rPr>
          <w:rtl/>
        </w:rPr>
      </w:pPr>
      <w:r w:rsidRPr="0006252E">
        <w:rPr>
          <w:rStyle w:val="libAlaemChar"/>
          <w:rFonts w:hint="cs"/>
          <w:rtl/>
        </w:rPr>
        <w:t>(</w:t>
      </w:r>
      <w:r w:rsidRPr="007160BB">
        <w:rPr>
          <w:rStyle w:val="libAieChar"/>
          <w:rFonts w:hint="cs"/>
          <w:rtl/>
        </w:rPr>
        <w:t>إِنَّا لَنَنصُرُ رُسُلَنَا وَالَّذِينَ آمَنُوا فِي الْحَيَاةِ الدُّنْيَا وَيَوْمَ يَقُومُ الأَشْهَادُ</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وَلَقَدْ كَتَبْنَا فِي الزَّبُورِ مِن بَعْدِ الذِّكْرِ أَنَّ الأَرْضَ يَرِثُهَا عِبَادِيَ الصَّالِحُونَ</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695631" w:rsidRDefault="00633CFE" w:rsidP="00D91F12">
      <w:pPr>
        <w:pStyle w:val="libNormal"/>
      </w:pPr>
      <w:r w:rsidRPr="00695631">
        <w:rPr>
          <w:rFonts w:hint="cs"/>
          <w:rtl/>
        </w:rPr>
        <w:t>ولكنّ هذه المسيرة التأريخيّة للإنسان لا تتقيّد أو ترتبط بجماعةٍ معينّةٍ من الناس أو أحدٍ من البشر:</w:t>
      </w:r>
    </w:p>
    <w:p w:rsidR="00E92973" w:rsidRDefault="00633CFE" w:rsidP="005616C1">
      <w:pPr>
        <w:pStyle w:val="libNormal"/>
        <w:rPr>
          <w:rtl/>
        </w:rPr>
      </w:pPr>
      <w:r w:rsidRPr="0006252E">
        <w:rPr>
          <w:rStyle w:val="libAlaemChar"/>
          <w:rFonts w:hint="cs"/>
          <w:rtl/>
        </w:rPr>
        <w:t>(</w:t>
      </w:r>
      <w:r w:rsidRPr="00D91F12">
        <w:rPr>
          <w:rStyle w:val="libAieChar"/>
          <w:rFonts w:hint="cs"/>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لآئِمٍ</w:t>
      </w:r>
      <w:r w:rsidR="00266414">
        <w:rPr>
          <w:rStyle w:val="libAieChar"/>
          <w:rFonts w:hint="cs"/>
          <w:rtl/>
        </w:rPr>
        <w:t xml:space="preserve">... </w:t>
      </w:r>
      <w:r w:rsidRPr="0006252E">
        <w:rPr>
          <w:rStyle w:val="libAlaemChar"/>
          <w:rFonts w:hint="cs"/>
          <w:rtl/>
        </w:rPr>
        <w:t>)</w:t>
      </w:r>
      <w:r w:rsidRPr="007160BB">
        <w:rPr>
          <w:rStyle w:val="libFootnotenumChar"/>
          <w:rFonts w:hint="cs"/>
          <w:rtl/>
        </w:rPr>
        <w:t>(4)</w:t>
      </w:r>
      <w:r w:rsidR="00E92973">
        <w:rPr>
          <w:rFonts w:hint="cs"/>
          <w:rtl/>
        </w:rPr>
        <w:t xml:space="preserve">. </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وَإِن تَتَوَلَّوْا يَسْتَبْدِلْ قَوْماً غَيْرَكُمْ ثُمَّ لا يَكُونُوا أَمْثَالَكُمْ</w:t>
      </w:r>
      <w:r w:rsidRPr="0006252E">
        <w:rPr>
          <w:rStyle w:val="libAlaemChar"/>
          <w:rFonts w:hint="cs"/>
          <w:rtl/>
        </w:rPr>
        <w:t>)</w:t>
      </w:r>
      <w:r w:rsidRPr="007160BB">
        <w:rPr>
          <w:rStyle w:val="libFootnotenumChar"/>
          <w:rFonts w:hint="cs"/>
          <w:rtl/>
        </w:rPr>
        <w:t>(5)</w:t>
      </w:r>
      <w:r w:rsidR="00E92973">
        <w:rPr>
          <w:rFonts w:hint="cs"/>
          <w:rtl/>
        </w:rPr>
        <w:t xml:space="preserve">. </w:t>
      </w:r>
    </w:p>
    <w:p w:rsidR="00E92973" w:rsidRDefault="00633CFE" w:rsidP="00D91F12">
      <w:pPr>
        <w:pStyle w:val="libNormal"/>
        <w:rPr>
          <w:rtl/>
        </w:rPr>
      </w:pPr>
      <w:r w:rsidRPr="00695631">
        <w:rPr>
          <w:rFonts w:hint="cs"/>
          <w:rtl/>
        </w:rPr>
        <w:t>ومن المحتمل جداً أنّ أحد خلفيّات تأكيد مجموعة من القضايا والمفردات في القرآن الكريم هو قضيّة هذا التوجّه الخاص لأبناء الجزيرة والاهتمام بهم</w:t>
      </w:r>
      <w:r w:rsidR="00266414">
        <w:rPr>
          <w:rFonts w:hint="cs"/>
          <w:rtl/>
        </w:rPr>
        <w:t xml:space="preserve">، </w:t>
      </w:r>
      <w:r w:rsidRPr="00695631">
        <w:rPr>
          <w:rFonts w:hint="cs"/>
          <w:rtl/>
        </w:rPr>
        <w:t>ويمكن أن نلاحظ ذلك في قضيّة تأكيد إبراهيم (عليه السلام)</w:t>
      </w:r>
      <w:r w:rsidR="00266414">
        <w:rPr>
          <w:rFonts w:hint="cs"/>
          <w:rtl/>
        </w:rPr>
        <w:t xml:space="preserve">، </w:t>
      </w:r>
      <w:r w:rsidRPr="00695631">
        <w:rPr>
          <w:rFonts w:hint="cs"/>
          <w:rtl/>
        </w:rPr>
        <w:t>وكذلك تأكيد (الوحي) ومعالجته بشكلٍ خاص</w:t>
      </w:r>
      <w:r w:rsidR="00266414">
        <w:rPr>
          <w:rFonts w:hint="cs"/>
          <w:rtl/>
        </w:rPr>
        <w:t xml:space="preserve">، </w:t>
      </w:r>
      <w:r w:rsidRPr="00695631">
        <w:rPr>
          <w:rFonts w:hint="cs"/>
          <w:rtl/>
        </w:rPr>
        <w:t>وتأكيد رفض الأصنام</w:t>
      </w:r>
      <w:r w:rsidR="00266414">
        <w:rPr>
          <w:rFonts w:hint="cs"/>
          <w:rtl/>
        </w:rPr>
        <w:t xml:space="preserve">، </w:t>
      </w:r>
      <w:r w:rsidRPr="00695631">
        <w:rPr>
          <w:rFonts w:hint="cs"/>
          <w:rtl/>
        </w:rPr>
        <w:t>وكذلك قضيّة اللُّغة العربيّة والأُسلوب في القرآن أهميّة خاصّة كما نشاهده في السور القصار</w:t>
      </w:r>
      <w:r w:rsidR="00266414">
        <w:rPr>
          <w:rFonts w:hint="cs"/>
          <w:rtl/>
        </w:rPr>
        <w:t xml:space="preserve">، </w:t>
      </w:r>
      <w:r w:rsidRPr="00695631">
        <w:rPr>
          <w:rFonts w:hint="cs"/>
          <w:rtl/>
        </w:rPr>
        <w:t>إلى غير ذلك من المفردات والقضايا</w:t>
      </w:r>
      <w:r w:rsidR="00E92973">
        <w:rPr>
          <w:rFonts w:hint="cs"/>
          <w:rtl/>
        </w:rPr>
        <w:t xml:space="preserve">. </w:t>
      </w:r>
    </w:p>
    <w:p w:rsidR="00633CFE" w:rsidRPr="00695631" w:rsidRDefault="00633CFE" w:rsidP="00D91F12">
      <w:pPr>
        <w:pStyle w:val="libNormal"/>
      </w:pPr>
      <w:r w:rsidRPr="00695631">
        <w:rPr>
          <w:rFonts w:hint="cs"/>
          <w:rtl/>
        </w:rPr>
        <w:t>وفي ضوء هذا التفسير للهدف القرآني الرئيس</w:t>
      </w:r>
      <w:r w:rsidR="00266414">
        <w:rPr>
          <w:rFonts w:hint="cs"/>
          <w:rtl/>
        </w:rPr>
        <w:t xml:space="preserve">، </w:t>
      </w:r>
      <w:r w:rsidRPr="00695631">
        <w:rPr>
          <w:rFonts w:hint="cs"/>
          <w:rtl/>
        </w:rPr>
        <w:t>يمكن أن نفهم دور الأهداف الأُخرى التي استعرضناها في تحقيق هذا الهدف</w:t>
      </w:r>
      <w:r w:rsidR="00266414">
        <w:rPr>
          <w:rFonts w:hint="cs"/>
          <w:rtl/>
        </w:rPr>
        <w:t xml:space="preserve">، </w:t>
      </w:r>
      <w:r w:rsidRPr="00695631">
        <w:rPr>
          <w:rFonts w:hint="cs"/>
          <w:rtl/>
        </w:rPr>
        <w:t>إضافةً إلى موقعها الأصلي من</w:t>
      </w:r>
    </w:p>
    <w:p w:rsidR="00633CFE" w:rsidRPr="00695631" w:rsidRDefault="00633CFE" w:rsidP="007160BB">
      <w:pPr>
        <w:pStyle w:val="libLine"/>
      </w:pPr>
      <w:r w:rsidRPr="00695631">
        <w:rPr>
          <w:rtl/>
        </w:rPr>
        <w:t>________________________</w:t>
      </w:r>
    </w:p>
    <w:p w:rsidR="00E92973" w:rsidRDefault="00633CFE" w:rsidP="007160BB">
      <w:pPr>
        <w:pStyle w:val="libFootnote0"/>
        <w:rPr>
          <w:rtl/>
        </w:rPr>
      </w:pPr>
      <w:r w:rsidRPr="00695631">
        <w:rPr>
          <w:rtl/>
        </w:rPr>
        <w:t>(1) المجادلة: 21</w:t>
      </w:r>
      <w:r w:rsidR="00E92973">
        <w:rPr>
          <w:rtl/>
        </w:rPr>
        <w:t xml:space="preserve">. </w:t>
      </w:r>
    </w:p>
    <w:p w:rsidR="00E92973" w:rsidRDefault="00633CFE" w:rsidP="007160BB">
      <w:pPr>
        <w:pStyle w:val="libFootnote0"/>
        <w:rPr>
          <w:rtl/>
        </w:rPr>
      </w:pPr>
      <w:r w:rsidRPr="00695631">
        <w:rPr>
          <w:rtl/>
        </w:rPr>
        <w:t>(2) المؤمن: 51</w:t>
      </w:r>
      <w:r w:rsidR="00E92973">
        <w:rPr>
          <w:rtl/>
        </w:rPr>
        <w:t xml:space="preserve">. </w:t>
      </w:r>
    </w:p>
    <w:p w:rsidR="00E92973" w:rsidRDefault="00633CFE" w:rsidP="007160BB">
      <w:pPr>
        <w:pStyle w:val="libFootnote0"/>
        <w:rPr>
          <w:rtl/>
        </w:rPr>
      </w:pPr>
      <w:r w:rsidRPr="00695631">
        <w:rPr>
          <w:rtl/>
        </w:rPr>
        <w:t>(3) الأنبياء: 105</w:t>
      </w:r>
      <w:r w:rsidR="00E92973">
        <w:rPr>
          <w:rtl/>
        </w:rPr>
        <w:t xml:space="preserve">. </w:t>
      </w:r>
    </w:p>
    <w:p w:rsidR="00E92973" w:rsidRDefault="00633CFE" w:rsidP="007160BB">
      <w:pPr>
        <w:pStyle w:val="libFootnote0"/>
        <w:rPr>
          <w:rtl/>
        </w:rPr>
      </w:pPr>
      <w:r w:rsidRPr="00695631">
        <w:rPr>
          <w:rtl/>
        </w:rPr>
        <w:t>(4) المائدة: 54</w:t>
      </w:r>
      <w:r w:rsidR="00E92973">
        <w:rPr>
          <w:rtl/>
        </w:rPr>
        <w:t xml:space="preserve">. </w:t>
      </w:r>
    </w:p>
    <w:p w:rsidR="00E92973" w:rsidRDefault="00633CFE" w:rsidP="007160BB">
      <w:pPr>
        <w:pStyle w:val="libFootnote0"/>
        <w:rPr>
          <w:rtl/>
        </w:rPr>
      </w:pPr>
      <w:r w:rsidRPr="00695631">
        <w:rPr>
          <w:rtl/>
        </w:rPr>
        <w:t>(5) محمّد: 38</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695631">
        <w:rPr>
          <w:rtl/>
        </w:rPr>
        <w:lastRenderedPageBreak/>
        <w:t>الهدف الرئيس</w:t>
      </w:r>
      <w:r w:rsidR="00266414">
        <w:rPr>
          <w:rtl/>
        </w:rPr>
        <w:t xml:space="preserve">، </w:t>
      </w:r>
      <w:r w:rsidRPr="00695631">
        <w:rPr>
          <w:rtl/>
        </w:rPr>
        <w:t>فضلاً عن أن يكون كلّ واحدٍ منها هو الهدف الرئيس</w:t>
      </w:r>
      <w:r w:rsidR="00E92973">
        <w:rPr>
          <w:rtl/>
        </w:rPr>
        <w:t xml:space="preserve">. </w:t>
      </w:r>
    </w:p>
    <w:p w:rsidR="00E92973" w:rsidRDefault="00633CFE" w:rsidP="0006252E">
      <w:pPr>
        <w:pStyle w:val="libNormal"/>
        <w:rPr>
          <w:rtl/>
        </w:rPr>
      </w:pPr>
      <w:r w:rsidRPr="00695631">
        <w:rPr>
          <w:rFonts w:hint="cs"/>
          <w:rtl/>
        </w:rPr>
        <w:t>1</w:t>
      </w:r>
      <w:r w:rsidR="0006252E">
        <w:rPr>
          <w:rFonts w:hint="cs"/>
          <w:rtl/>
        </w:rPr>
        <w:t xml:space="preserve"> -</w:t>
      </w:r>
      <w:r w:rsidRPr="00695631">
        <w:rPr>
          <w:rFonts w:hint="cs"/>
          <w:rtl/>
        </w:rPr>
        <w:t xml:space="preserve"> فالإنذار والتذكير اللّذان ورد في القرآن ذكرهما كهدفٍ لنزوله</w:t>
      </w:r>
      <w:r w:rsidR="00266414">
        <w:rPr>
          <w:rFonts w:hint="cs"/>
          <w:rtl/>
        </w:rPr>
        <w:t xml:space="preserve">، </w:t>
      </w:r>
      <w:r w:rsidRPr="00695631">
        <w:rPr>
          <w:rFonts w:hint="cs"/>
          <w:rtl/>
        </w:rPr>
        <w:t>كما في بعض الآيات التي استعرضناها</w:t>
      </w:r>
      <w:r w:rsidR="00266414">
        <w:rPr>
          <w:rFonts w:hint="cs"/>
          <w:rtl/>
        </w:rPr>
        <w:t xml:space="preserve">، </w:t>
      </w:r>
      <w:r w:rsidRPr="00695631">
        <w:rPr>
          <w:rFonts w:hint="cs"/>
          <w:rtl/>
        </w:rPr>
        <w:t>كذلك ورد ذكرهما كمهمّةٍ يتولاّها الأنبياء في عملهم</w:t>
      </w:r>
      <w:r w:rsidR="00266414">
        <w:rPr>
          <w:rFonts w:hint="cs"/>
          <w:rtl/>
        </w:rPr>
        <w:t xml:space="preserve">، </w:t>
      </w:r>
      <w:r w:rsidRPr="00695631">
        <w:rPr>
          <w:rFonts w:hint="cs"/>
          <w:rtl/>
        </w:rPr>
        <w:t>هذا الإنذار يمثِّل جزءاً من مهمّة الأنبياء</w:t>
      </w:r>
      <w:r w:rsidR="00266414">
        <w:rPr>
          <w:rFonts w:hint="cs"/>
          <w:rtl/>
        </w:rPr>
        <w:t xml:space="preserve">، </w:t>
      </w:r>
      <w:r w:rsidRPr="00695631">
        <w:rPr>
          <w:rFonts w:hint="cs"/>
          <w:rtl/>
        </w:rPr>
        <w:t>وجانباً من الهدف القرآني والأُسلوب الرئيس لتحقيق عملية التغيير الاجتماعي</w:t>
      </w:r>
      <w:r w:rsidR="00E92973">
        <w:rPr>
          <w:rFonts w:hint="cs"/>
          <w:rtl/>
        </w:rPr>
        <w:t xml:space="preserve">. </w:t>
      </w:r>
    </w:p>
    <w:p w:rsidR="00633CFE" w:rsidRPr="00695631" w:rsidRDefault="00633CFE" w:rsidP="00D91F12">
      <w:pPr>
        <w:pStyle w:val="libNormal"/>
      </w:pPr>
      <w:r w:rsidRPr="00695631">
        <w:rPr>
          <w:rFonts w:hint="cs"/>
          <w:rtl/>
        </w:rPr>
        <w:t>ويتّضح ذلك عندما نلاحظ (الإنذار) مذكوراً إلى جانب قضايا أُخرى يتكفّلها القرآن والنبي:</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قَدْ جَاءتْكُم مَّوْعِظَةٌ مِّن رَّبِّكُمْ وَشِفَاء لِّمَا فِي الصُّدُورِ وَهُدىً وَرَحْمَةٌ لِّلْمُؤْمِنِينَ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695631">
        <w:rPr>
          <w:rFonts w:hint="cs"/>
          <w:rtl/>
        </w:rPr>
        <w:t>فالموعظة إلى جانب الشفاء والهدى والرحمة</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الْخَبَآئِثَ</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695631">
        <w:rPr>
          <w:rFonts w:hint="cs"/>
          <w:rtl/>
        </w:rPr>
        <w:t>فالأمر بالمعروف والنهي عن المنكر إلى جانب تحليل الطيبات وتحريم الخبائث ورفع الإصر والأغلال</w:t>
      </w:r>
      <w:r w:rsidR="00E92973">
        <w:rPr>
          <w:rFonts w:hint="cs"/>
          <w:rtl/>
        </w:rPr>
        <w:t xml:space="preserve">. </w:t>
      </w:r>
    </w:p>
    <w:p w:rsidR="00633CFE" w:rsidRPr="00695631" w:rsidRDefault="00633CFE" w:rsidP="00D91F12">
      <w:pPr>
        <w:pStyle w:val="libNormal"/>
      </w:pPr>
      <w:r w:rsidRPr="00695631">
        <w:rPr>
          <w:rFonts w:hint="cs"/>
          <w:rtl/>
        </w:rPr>
        <w:t>كما أنّ الإنذار يقترن في كثيرٍ من الآيات بالبشارة:</w:t>
      </w:r>
    </w:p>
    <w:p w:rsidR="00E92973" w:rsidRDefault="00633CFE" w:rsidP="005616C1">
      <w:pPr>
        <w:pStyle w:val="libNormal"/>
        <w:rPr>
          <w:rtl/>
        </w:rPr>
      </w:pPr>
      <w:r w:rsidRPr="0006252E">
        <w:rPr>
          <w:rStyle w:val="libAlaemChar"/>
          <w:rFonts w:hint="cs"/>
          <w:rtl/>
        </w:rPr>
        <w:t>(</w:t>
      </w:r>
      <w:r w:rsidRPr="00D91F12">
        <w:rPr>
          <w:rStyle w:val="libAieChar"/>
          <w:rFonts w:hint="cs"/>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695631" w:rsidRDefault="00633CFE" w:rsidP="007160BB">
      <w:pPr>
        <w:pStyle w:val="libLine"/>
      </w:pPr>
      <w:r w:rsidRPr="00695631">
        <w:rPr>
          <w:rtl/>
        </w:rPr>
        <w:t>________________________</w:t>
      </w:r>
    </w:p>
    <w:p w:rsidR="00E92973" w:rsidRDefault="00633CFE" w:rsidP="007160BB">
      <w:pPr>
        <w:pStyle w:val="libFootnote0"/>
        <w:rPr>
          <w:rtl/>
        </w:rPr>
      </w:pPr>
      <w:r w:rsidRPr="00695631">
        <w:rPr>
          <w:rtl/>
        </w:rPr>
        <w:t>(1) يونس: 57</w:t>
      </w:r>
      <w:r w:rsidR="00E92973">
        <w:rPr>
          <w:rtl/>
        </w:rPr>
        <w:t xml:space="preserve">. </w:t>
      </w:r>
    </w:p>
    <w:p w:rsidR="00E92973" w:rsidRDefault="00633CFE" w:rsidP="007160BB">
      <w:pPr>
        <w:pStyle w:val="libFootnote0"/>
        <w:rPr>
          <w:rtl/>
        </w:rPr>
      </w:pPr>
      <w:r w:rsidRPr="00695631">
        <w:rPr>
          <w:rtl/>
        </w:rPr>
        <w:t>(2) الأعراف: 157</w:t>
      </w:r>
      <w:r w:rsidR="00E92973">
        <w:rPr>
          <w:rtl/>
        </w:rPr>
        <w:t xml:space="preserve">. </w:t>
      </w:r>
    </w:p>
    <w:p w:rsidR="00E92973" w:rsidRDefault="00633CFE" w:rsidP="007160BB">
      <w:pPr>
        <w:pStyle w:val="libFootnote0"/>
        <w:rPr>
          <w:rtl/>
        </w:rPr>
      </w:pPr>
      <w:r w:rsidRPr="00695631">
        <w:rPr>
          <w:rtl/>
        </w:rPr>
        <w:t>(3) البقرة: 213</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695631">
        <w:rPr>
          <w:rFonts w:hint="cs"/>
          <w:rtl/>
        </w:rPr>
        <w:lastRenderedPageBreak/>
        <w:t>ولعلّ هذه الآية الكريمة تلقي الضوء بشكلٍ واضح على دور الإنذار في القرآن وعمل النبيّين</w:t>
      </w:r>
      <w:r w:rsidR="00266414">
        <w:rPr>
          <w:rFonts w:hint="cs"/>
          <w:rtl/>
        </w:rPr>
        <w:t xml:space="preserve">، </w:t>
      </w:r>
      <w:r w:rsidRPr="00695631">
        <w:rPr>
          <w:rFonts w:hint="cs"/>
          <w:rtl/>
        </w:rPr>
        <w:t>وأنّ الإنذار مهمّة يقوم بها النبيّ إلى جانب الكتاب الذي يحكم بالحق</w:t>
      </w:r>
      <w:r w:rsidR="00266414">
        <w:rPr>
          <w:rFonts w:hint="cs"/>
          <w:rtl/>
        </w:rPr>
        <w:t xml:space="preserve">، </w:t>
      </w:r>
      <w:r w:rsidRPr="00695631">
        <w:rPr>
          <w:rFonts w:hint="cs"/>
          <w:rtl/>
        </w:rPr>
        <w:t>ويحل الاختلافات</w:t>
      </w:r>
      <w:r w:rsidR="00266414">
        <w:rPr>
          <w:rFonts w:hint="cs"/>
          <w:rtl/>
        </w:rPr>
        <w:t xml:space="preserve">، </w:t>
      </w:r>
      <w:r w:rsidRPr="00695631">
        <w:rPr>
          <w:rFonts w:hint="cs"/>
          <w:rtl/>
        </w:rPr>
        <w:t>ويهدي إلى المنهج والصراط المستقيم</w:t>
      </w:r>
      <w:r w:rsidR="00E92973">
        <w:rPr>
          <w:rFonts w:hint="cs"/>
          <w:rtl/>
        </w:rPr>
        <w:t xml:space="preserve">. </w:t>
      </w:r>
    </w:p>
    <w:p w:rsidR="00E92973" w:rsidRDefault="00633CFE" w:rsidP="00D91F12">
      <w:pPr>
        <w:pStyle w:val="libNormal"/>
        <w:rPr>
          <w:rtl/>
        </w:rPr>
      </w:pPr>
      <w:r w:rsidRPr="00695631">
        <w:rPr>
          <w:rFonts w:hint="cs"/>
          <w:rtl/>
        </w:rPr>
        <w:t>وإذا عرفنا أنّ المعادلة الأصليّة للدين تتوقّف على قضيّة (الإنذار) بالعقاب و(البشارة) بالثواب في الدار الآخرة</w:t>
      </w:r>
      <w:r w:rsidR="00266414">
        <w:rPr>
          <w:rFonts w:hint="cs"/>
          <w:rtl/>
        </w:rPr>
        <w:t xml:space="preserve">، </w:t>
      </w:r>
      <w:r w:rsidRPr="00695631">
        <w:rPr>
          <w:rFonts w:hint="cs"/>
          <w:rtl/>
        </w:rPr>
        <w:t>عرفنا السبب في تأكيد القرآن الإنذار هدفاً لنزوله ومهمّةً للأنبياء</w:t>
      </w:r>
      <w:r w:rsidR="00266414">
        <w:rPr>
          <w:rFonts w:hint="cs"/>
          <w:rtl/>
        </w:rPr>
        <w:t xml:space="preserve">، </w:t>
      </w:r>
      <w:r w:rsidRPr="00695631">
        <w:rPr>
          <w:rFonts w:hint="cs"/>
          <w:rtl/>
        </w:rPr>
        <w:t>ذلك أنّ صورة الحياة ومقاييسها التي يعتمدها الدين في القسط والميزان ترتبط بشكلٍ رئيس بقضيّة الحياة الآخرة والبشارة بالثواب والإنذار بالعذاب فيها</w:t>
      </w:r>
      <w:r w:rsidR="00E92973">
        <w:rPr>
          <w:rFonts w:hint="cs"/>
          <w:rtl/>
        </w:rPr>
        <w:t xml:space="preserve">. </w:t>
      </w:r>
    </w:p>
    <w:p w:rsidR="00E92973" w:rsidRDefault="00633CFE" w:rsidP="00D91F12">
      <w:pPr>
        <w:pStyle w:val="libNormal"/>
        <w:rPr>
          <w:rtl/>
        </w:rPr>
      </w:pPr>
      <w:r w:rsidRPr="00695631">
        <w:rPr>
          <w:rFonts w:hint="cs"/>
          <w:rtl/>
        </w:rPr>
        <w:t>وإقامة الحجّة على الناس تجاه القضايا التي يطرحها الدين والنبي تدخل كعنصرٍ أساسي في هذه المعادلة</w:t>
      </w:r>
      <w:r w:rsidR="00266414">
        <w:rPr>
          <w:rFonts w:hint="cs"/>
          <w:rtl/>
        </w:rPr>
        <w:t xml:space="preserve">، </w:t>
      </w:r>
      <w:r w:rsidRPr="00695631">
        <w:rPr>
          <w:rFonts w:hint="cs"/>
          <w:rtl/>
        </w:rPr>
        <w:t>ولذا أكّد القرآن هذا المفهوم</w:t>
      </w:r>
      <w:r w:rsidR="00E92973">
        <w:rPr>
          <w:rFonts w:hint="cs"/>
          <w:rtl/>
        </w:rPr>
        <w:t xml:space="preserve">. </w:t>
      </w:r>
    </w:p>
    <w:p w:rsidR="003C3A11" w:rsidRDefault="00633CFE" w:rsidP="00D91F12">
      <w:pPr>
        <w:pStyle w:val="libNormal"/>
        <w:rPr>
          <w:rtl/>
        </w:rPr>
      </w:pPr>
      <w:r w:rsidRPr="00695631">
        <w:rPr>
          <w:rFonts w:hint="cs"/>
          <w:rtl/>
        </w:rPr>
        <w:t>كما أنّ تأكيد مهمّة النبي هي (الإنذار) أو (البلوغ) أو (إقامة الحجّة)</w:t>
      </w:r>
      <w:r w:rsidR="00266414">
        <w:rPr>
          <w:rFonts w:hint="cs"/>
          <w:rtl/>
        </w:rPr>
        <w:t xml:space="preserve">، </w:t>
      </w:r>
      <w:r w:rsidRPr="00695631">
        <w:rPr>
          <w:rFonts w:hint="cs"/>
          <w:rtl/>
        </w:rPr>
        <w:t>وحده يمكن أن يكون لمعالجةٍ نفسيّة للنبيّ الذي قد يتصوّر أنّ تحقيق التغيير</w:t>
      </w:r>
      <w:r w:rsidR="0006252E">
        <w:rPr>
          <w:rFonts w:hint="cs"/>
          <w:rtl/>
        </w:rPr>
        <w:t xml:space="preserve"> - </w:t>
      </w:r>
      <w:r w:rsidRPr="00695631">
        <w:rPr>
          <w:rFonts w:hint="cs"/>
          <w:rtl/>
        </w:rPr>
        <w:t>الخارجي</w:t>
      </w:r>
      <w:r w:rsidR="0006252E">
        <w:rPr>
          <w:rFonts w:hint="cs"/>
          <w:rtl/>
        </w:rPr>
        <w:t xml:space="preserve"> - </w:t>
      </w:r>
      <w:r w:rsidRPr="00695631">
        <w:rPr>
          <w:rFonts w:hint="cs"/>
          <w:rtl/>
        </w:rPr>
        <w:t>من مسؤوليّته</w:t>
      </w:r>
      <w:r w:rsidR="00266414">
        <w:rPr>
          <w:rFonts w:hint="cs"/>
          <w:rtl/>
        </w:rPr>
        <w:t xml:space="preserve">، </w:t>
      </w:r>
      <w:r w:rsidRPr="00695631">
        <w:rPr>
          <w:rFonts w:hint="cs"/>
          <w:rtl/>
        </w:rPr>
        <w:t>بحيث عندما لا يتحقّق هذا التغيير في الخارج يكون النبيُّ أمام موقفٍ حَرِجٍ عند الله</w:t>
      </w:r>
      <w:r w:rsidR="00266414">
        <w:rPr>
          <w:rFonts w:hint="cs"/>
          <w:rtl/>
        </w:rPr>
        <w:t xml:space="preserve">، </w:t>
      </w:r>
      <w:r w:rsidRPr="00695631">
        <w:rPr>
          <w:rFonts w:hint="cs"/>
          <w:rtl/>
        </w:rPr>
        <w:t>بالرّغم من بذله لكلِّ ما في طاقته من الجهد لتحقيقه؛ ولذا جاء تأكيد القرآن:</w:t>
      </w:r>
    </w:p>
    <w:p w:rsidR="00633CFE" w:rsidRPr="00695631" w:rsidRDefault="00633CFE" w:rsidP="00D91F12">
      <w:pPr>
        <w:pStyle w:val="libNormal"/>
      </w:pPr>
      <w:r w:rsidRPr="00695631">
        <w:rPr>
          <w:rFonts w:hint="cs"/>
          <w:rtl/>
        </w:rPr>
        <w:t>أنّ مهمّة النبيّ والرسول تنتهي عند تحقيق الإنذار والبلاغ الأفضل:</w:t>
      </w:r>
    </w:p>
    <w:p w:rsidR="00E92973" w:rsidRDefault="00633CFE" w:rsidP="005616C1">
      <w:pPr>
        <w:pStyle w:val="libNormal"/>
        <w:rPr>
          <w:rtl/>
        </w:rPr>
      </w:pPr>
      <w:r w:rsidRPr="0006252E">
        <w:rPr>
          <w:rStyle w:val="libAlaemChar"/>
          <w:rFonts w:hint="cs"/>
          <w:rtl/>
        </w:rPr>
        <w:t>(</w:t>
      </w:r>
      <w:r w:rsidRPr="00D91F12">
        <w:rPr>
          <w:rStyle w:val="libAieChar"/>
          <w:rFonts w:hint="cs"/>
          <w:rtl/>
        </w:rPr>
        <w:t>لَعَلَّكَ بَاخِعٌ نَّفْسَكَ أَلاّ يَكُونُوا مُؤْمِنِينَ* إِن نَّشَأْ نُنَزِّلْ عَلَيْهِم مِّن السَّمَاء آيَةً فَظَلَّتْ أَعْنَاقُهُمْ لَهَا خَاضِعِينَ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695631">
        <w:rPr>
          <w:rFonts w:hint="cs"/>
          <w:rtl/>
        </w:rPr>
        <w:t>وحينئذٍ يحدّد القرآن المسؤولية بـ (الإنذار)؛ وهناك فرقٌ بين المسؤولية وبين المهمّة والهدف الذي يتولاّه النبي</w:t>
      </w:r>
      <w:r w:rsidR="00266414">
        <w:rPr>
          <w:rFonts w:hint="cs"/>
          <w:rtl/>
        </w:rPr>
        <w:t xml:space="preserve">، </w:t>
      </w:r>
      <w:r w:rsidRPr="00695631">
        <w:rPr>
          <w:rFonts w:hint="cs"/>
          <w:rtl/>
        </w:rPr>
        <w:t>فالنبيُّ عليه أن يبذل كلَّ طاقته</w:t>
      </w:r>
      <w:r w:rsidR="00266414">
        <w:rPr>
          <w:rFonts w:hint="cs"/>
          <w:rtl/>
        </w:rPr>
        <w:t xml:space="preserve">، </w:t>
      </w:r>
      <w:r w:rsidRPr="00695631">
        <w:rPr>
          <w:rFonts w:hint="cs"/>
          <w:rtl/>
        </w:rPr>
        <w:t>وهو مسؤولٌ عن الإنذار وإقامة الحجّة</w:t>
      </w:r>
      <w:r w:rsidR="00E92973">
        <w:rPr>
          <w:rFonts w:hint="cs"/>
          <w:rtl/>
        </w:rPr>
        <w:t xml:space="preserve">. </w:t>
      </w:r>
    </w:p>
    <w:p w:rsidR="00633CFE" w:rsidRPr="00695631" w:rsidRDefault="00633CFE" w:rsidP="007160BB">
      <w:pPr>
        <w:pStyle w:val="libLine"/>
        <w:rPr>
          <w:rtl/>
        </w:rPr>
      </w:pPr>
      <w:r w:rsidRPr="00695631">
        <w:rPr>
          <w:rtl/>
        </w:rPr>
        <w:t>________________________</w:t>
      </w:r>
    </w:p>
    <w:p w:rsidR="00E92973" w:rsidRDefault="00633CFE" w:rsidP="007160BB">
      <w:pPr>
        <w:pStyle w:val="libFootnote0"/>
        <w:rPr>
          <w:rtl/>
        </w:rPr>
      </w:pPr>
      <w:r w:rsidRPr="00695631">
        <w:rPr>
          <w:rtl/>
        </w:rPr>
        <w:t>(1) الشعراء: 3</w:t>
      </w:r>
      <w:r w:rsidR="0006252E">
        <w:rPr>
          <w:rtl/>
        </w:rPr>
        <w:t xml:space="preserve"> - </w:t>
      </w:r>
      <w:r w:rsidRPr="00695631">
        <w:rPr>
          <w:rtl/>
        </w:rPr>
        <w:t>4</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libNormal"/>
        <w:rPr>
          <w:rtl/>
        </w:rPr>
      </w:pPr>
      <w:r w:rsidRPr="00695631">
        <w:rPr>
          <w:rFonts w:hint="cs"/>
          <w:rtl/>
        </w:rPr>
        <w:lastRenderedPageBreak/>
        <w:t>وأمّا التغيير فهو وإن كان هدفاً له ومن المهمّات التي يسعى إليها</w:t>
      </w:r>
      <w:r w:rsidR="00266414">
        <w:rPr>
          <w:rFonts w:hint="cs"/>
          <w:rtl/>
        </w:rPr>
        <w:t xml:space="preserve">، </w:t>
      </w:r>
      <w:r w:rsidRPr="00695631">
        <w:rPr>
          <w:rFonts w:hint="cs"/>
          <w:rtl/>
        </w:rPr>
        <w:t>ولكنّه ليس مسؤولاً عن النتائج الخارجيّة له وعن تحقيق الهداية</w:t>
      </w:r>
      <w:r w:rsidR="00266414">
        <w:rPr>
          <w:rFonts w:hint="cs"/>
          <w:rtl/>
        </w:rPr>
        <w:t xml:space="preserve">، </w:t>
      </w:r>
      <w:r w:rsidRPr="00695631">
        <w:rPr>
          <w:rFonts w:hint="cs"/>
          <w:rtl/>
        </w:rPr>
        <w:t>وإنّما عليه أن ينجز (المقدّمات الأساسيّة لها) وهما الإنذار والبلاغ:</w:t>
      </w:r>
    </w:p>
    <w:p w:rsidR="00E92973" w:rsidRDefault="00633CFE" w:rsidP="00D97788">
      <w:pPr>
        <w:pStyle w:val="libNormal"/>
        <w:rPr>
          <w:rtl/>
        </w:rPr>
      </w:pPr>
      <w:r w:rsidRPr="0006252E">
        <w:rPr>
          <w:rStyle w:val="libAlaemChar"/>
          <w:rFonts w:hint="cs"/>
          <w:rtl/>
        </w:rPr>
        <w:t>(</w:t>
      </w:r>
      <w:r w:rsidRPr="007160BB">
        <w:rPr>
          <w:rStyle w:val="libAieChar"/>
          <w:rFonts w:hint="cs"/>
          <w:rtl/>
        </w:rPr>
        <w:t>إِنَّكَ لا تَهْدِي مَنْ أَحْبَبْتَ وَلَكِنَّ اللَّهَ يَهْدِي مَن يَشَاءُ</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7160BB" w:rsidRDefault="00633CFE" w:rsidP="007160BB">
      <w:pPr>
        <w:pStyle w:val="libNormal"/>
        <w:rPr>
          <w:rtl/>
        </w:rPr>
      </w:pPr>
      <w:r w:rsidRPr="00695631">
        <w:rPr>
          <w:rFonts w:hint="cs"/>
          <w:rtl/>
        </w:rPr>
        <w:t>كما أنّ تأكيد قضيّة الإنذار أحياناً</w:t>
      </w:r>
      <w:r w:rsidR="00266414">
        <w:rPr>
          <w:rFonts w:hint="cs"/>
          <w:rtl/>
        </w:rPr>
        <w:t xml:space="preserve">، </w:t>
      </w:r>
      <w:r w:rsidRPr="00695631">
        <w:rPr>
          <w:rFonts w:hint="cs"/>
          <w:rtl/>
        </w:rPr>
        <w:t>لتوضيح أنّ النبيَّ ليس له طمعٌ في السلطان والجاه والأجر المادي</w:t>
      </w:r>
      <w:r w:rsidR="00266414">
        <w:rPr>
          <w:rFonts w:hint="cs"/>
          <w:rtl/>
        </w:rPr>
        <w:t xml:space="preserve">، </w:t>
      </w:r>
      <w:r w:rsidRPr="00695631">
        <w:rPr>
          <w:rFonts w:hint="cs"/>
          <w:rtl/>
        </w:rPr>
        <w:t>وإنّما يريد القيام بواجبه وبمسؤوليّته وهي الإنذار:</w:t>
      </w:r>
    </w:p>
    <w:p w:rsidR="00E92973" w:rsidRDefault="00633CFE" w:rsidP="00D97788">
      <w:pPr>
        <w:pStyle w:val="libNormal"/>
        <w:rPr>
          <w:rtl/>
        </w:rPr>
      </w:pPr>
      <w:r w:rsidRPr="0006252E">
        <w:rPr>
          <w:rStyle w:val="libAlaemChar"/>
          <w:rFonts w:hint="cs"/>
          <w:rtl/>
        </w:rPr>
        <w:t>(</w:t>
      </w:r>
      <w:r w:rsidRPr="007160BB">
        <w:rPr>
          <w:rStyle w:val="libAieChar"/>
          <w:rFonts w:hint="cs"/>
          <w:rtl/>
        </w:rPr>
        <w:t>وَاتْلُ عَلَيْهِمْ نَبَأَ نُوحٍ إِذْ قَالَ لِقَوْمِهِ يَا قَوْمِ إِن كَانَ كَبُرَ عَلَيْكُم مَّقَامِي وَتَذْكِيرِي بِآيَاتِ اللّهِ فَعَلَى اللّهِ تَوَكَّلْتُ فَأَجْمِعُواْ أَمْرَكُمْ وَشُرَكَاءكُمْ ثُمَّ لاَ يَكُنْ أَمْرُكُمْ عَلَيْكُمْ غُمَّةً ثُمَّ اقْضُواْ إِلَيَّ وَلاَ تُنظِرُونِ* فَإِن تَوَلَّيْتُمْ فَمَا سَأَلْتُكُم مِّنْ أَجْرٍ إِنْ أَجْرِيَ إِلاَّ عَلَى اللّهِ وَأُمِرْتُ أَنْ أَكُونَ مِنَ الْمُسْلِمِينَ</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7160BB" w:rsidRDefault="00633CFE" w:rsidP="0006252E">
      <w:pPr>
        <w:pStyle w:val="libNormal"/>
        <w:rPr>
          <w:rtl/>
        </w:rPr>
      </w:pPr>
      <w:r w:rsidRPr="00695631">
        <w:rPr>
          <w:rFonts w:hint="cs"/>
          <w:rtl/>
        </w:rPr>
        <w:t>2</w:t>
      </w:r>
      <w:r w:rsidR="0006252E">
        <w:rPr>
          <w:rFonts w:hint="cs"/>
          <w:rtl/>
        </w:rPr>
        <w:t xml:space="preserve"> -</w:t>
      </w:r>
      <w:r w:rsidRPr="00695631">
        <w:rPr>
          <w:rFonts w:hint="cs"/>
          <w:rtl/>
        </w:rPr>
        <w:t xml:space="preserve"> وضرب الأمثال في القرآن إنّما جاء من أجل الإنذار والتذكير</w:t>
      </w:r>
      <w:r w:rsidR="00266414">
        <w:rPr>
          <w:rFonts w:hint="cs"/>
          <w:rtl/>
        </w:rPr>
        <w:t xml:space="preserve">، </w:t>
      </w:r>
      <w:r w:rsidRPr="00695631">
        <w:rPr>
          <w:rFonts w:hint="cs"/>
          <w:rtl/>
        </w:rPr>
        <w:t>كما أشارت إلى ذلك بعض الآيات:</w:t>
      </w:r>
    </w:p>
    <w:p w:rsidR="00E92973" w:rsidRDefault="00633CFE" w:rsidP="00D97788">
      <w:pPr>
        <w:pStyle w:val="libNormal"/>
        <w:rPr>
          <w:rtl/>
        </w:rPr>
      </w:pPr>
      <w:r w:rsidRPr="0006252E">
        <w:rPr>
          <w:rStyle w:val="libAlaemChar"/>
          <w:rFonts w:hint="cs"/>
          <w:rtl/>
        </w:rPr>
        <w:t>(</w:t>
      </w:r>
      <w:r w:rsidRPr="007160BB">
        <w:rPr>
          <w:rStyle w:val="libAieChar"/>
          <w:rFonts w:hint="cs"/>
          <w:rtl/>
        </w:rPr>
        <w:t>وَلَقَدْ ضَرَبْنَا لِلنَّاسِ فِي هَذَا الْقُرْآنِ مِن كُلِّ مَثَلٍ لَّعَلَّهُمْ يَتَذَكَّرُونَ</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7160BB" w:rsidRDefault="00633CFE" w:rsidP="0006252E">
      <w:pPr>
        <w:pStyle w:val="libNormal"/>
        <w:rPr>
          <w:rtl/>
        </w:rPr>
      </w:pPr>
      <w:r w:rsidRPr="00695631">
        <w:rPr>
          <w:rFonts w:hint="cs"/>
          <w:rtl/>
        </w:rPr>
        <w:t>3</w:t>
      </w:r>
      <w:r w:rsidR="0006252E">
        <w:rPr>
          <w:rFonts w:hint="cs"/>
          <w:rtl/>
        </w:rPr>
        <w:t xml:space="preserve"> -</w:t>
      </w:r>
      <w:r w:rsidRPr="00695631">
        <w:rPr>
          <w:rFonts w:hint="cs"/>
          <w:rtl/>
        </w:rPr>
        <w:t xml:space="preserve"> وعندما يكون القرآن حجّةً وبرهاناً ومعجزة</w:t>
      </w:r>
      <w:r w:rsidR="00266414">
        <w:rPr>
          <w:rFonts w:hint="cs"/>
          <w:rtl/>
        </w:rPr>
        <w:t xml:space="preserve">، </w:t>
      </w:r>
      <w:r w:rsidRPr="00695631">
        <w:rPr>
          <w:rFonts w:hint="cs"/>
          <w:rtl/>
        </w:rPr>
        <w:t>فهو يساهم في عمليّة الإنذار والهداية</w:t>
      </w:r>
      <w:r w:rsidR="00266414">
        <w:rPr>
          <w:rFonts w:hint="cs"/>
          <w:rtl/>
        </w:rPr>
        <w:t xml:space="preserve">، </w:t>
      </w:r>
      <w:r w:rsidRPr="00695631">
        <w:rPr>
          <w:rFonts w:hint="cs"/>
          <w:rtl/>
        </w:rPr>
        <w:t>ولذلك نجد أنّ البرهان يقترن بالهداية والنور والصراط المستقيم في القرآن نفسه:</w:t>
      </w:r>
    </w:p>
    <w:p w:rsidR="00E92973" w:rsidRDefault="00633CFE" w:rsidP="00D97788">
      <w:pPr>
        <w:pStyle w:val="libNormal"/>
        <w:rPr>
          <w:rtl/>
        </w:rPr>
      </w:pPr>
      <w:r w:rsidRPr="0006252E">
        <w:rPr>
          <w:rStyle w:val="libAlaemChar"/>
          <w:rFonts w:hint="cs"/>
          <w:rtl/>
        </w:rPr>
        <w:t>(</w:t>
      </w:r>
      <w:r w:rsidRPr="007160BB">
        <w:rPr>
          <w:rStyle w:val="libAieChar"/>
          <w:rFonts w:hint="cs"/>
          <w:rtl/>
        </w:rPr>
        <w:t>يَا أَيُّهَا النَّاسُ قَدْ جَاءكُمُ الرَّسُولُ بِالْحَقِّ مِن رَّبِّكُمْ فَآمِنُواْ خَيْراً لَّكُمْ وَإِن تَكْفُرُواْ فَإِنَّ لِلَّهِ مَا فِي السَّمَاوَاتِ وَالأَرْضِ وَكَانَ اللّهُ عَلِيماً حَكِيماً</w:t>
      </w:r>
      <w:r w:rsidRPr="0006252E">
        <w:rPr>
          <w:rStyle w:val="libAlaemChar"/>
          <w:rFonts w:hint="cs"/>
          <w:rtl/>
        </w:rPr>
        <w:t>)</w:t>
      </w:r>
      <w:r w:rsidRPr="007160BB">
        <w:rPr>
          <w:rStyle w:val="libFootnotenumChar"/>
          <w:rFonts w:hint="cs"/>
          <w:rtl/>
        </w:rPr>
        <w:t>(4)</w:t>
      </w:r>
      <w:r w:rsidR="00E92973">
        <w:rPr>
          <w:rFonts w:hint="cs"/>
          <w:rtl/>
        </w:rPr>
        <w:t xml:space="preserve">. </w:t>
      </w:r>
    </w:p>
    <w:p w:rsidR="00633CFE" w:rsidRPr="00695631" w:rsidRDefault="00633CFE" w:rsidP="007160BB">
      <w:pPr>
        <w:pStyle w:val="libLine"/>
        <w:rPr>
          <w:rtl/>
        </w:rPr>
      </w:pPr>
      <w:r w:rsidRPr="00695631">
        <w:rPr>
          <w:rtl/>
        </w:rPr>
        <w:t>________________________</w:t>
      </w:r>
    </w:p>
    <w:p w:rsidR="00E92973" w:rsidRDefault="00633CFE" w:rsidP="007160BB">
      <w:pPr>
        <w:pStyle w:val="libFootnote0"/>
        <w:rPr>
          <w:rtl/>
        </w:rPr>
      </w:pPr>
      <w:r w:rsidRPr="00695631">
        <w:rPr>
          <w:rtl/>
        </w:rPr>
        <w:t>(1) القصص: 56</w:t>
      </w:r>
      <w:r w:rsidR="00E92973">
        <w:rPr>
          <w:rtl/>
        </w:rPr>
        <w:t xml:space="preserve">. </w:t>
      </w:r>
    </w:p>
    <w:p w:rsidR="00E92973" w:rsidRDefault="00633CFE" w:rsidP="007160BB">
      <w:pPr>
        <w:pStyle w:val="libFootnote0"/>
        <w:rPr>
          <w:rtl/>
        </w:rPr>
      </w:pPr>
      <w:r w:rsidRPr="00695631">
        <w:rPr>
          <w:rtl/>
        </w:rPr>
        <w:t>(2) يونس: 71</w:t>
      </w:r>
      <w:r w:rsidR="0006252E">
        <w:rPr>
          <w:rtl/>
        </w:rPr>
        <w:t xml:space="preserve"> - </w:t>
      </w:r>
      <w:r w:rsidRPr="00695631">
        <w:rPr>
          <w:rtl/>
        </w:rPr>
        <w:t>72</w:t>
      </w:r>
      <w:r w:rsidR="00E92973">
        <w:rPr>
          <w:rtl/>
        </w:rPr>
        <w:t xml:space="preserve">. </w:t>
      </w:r>
    </w:p>
    <w:p w:rsidR="00E92973" w:rsidRDefault="00633CFE" w:rsidP="007160BB">
      <w:pPr>
        <w:pStyle w:val="libFootnote0"/>
        <w:rPr>
          <w:rtl/>
        </w:rPr>
      </w:pPr>
      <w:r w:rsidRPr="00695631">
        <w:rPr>
          <w:rtl/>
        </w:rPr>
        <w:t>(3) الزمر: 27</w:t>
      </w:r>
      <w:r w:rsidR="00E92973">
        <w:rPr>
          <w:rtl/>
        </w:rPr>
        <w:t xml:space="preserve">. </w:t>
      </w:r>
    </w:p>
    <w:p w:rsidR="00E92973" w:rsidRDefault="00633CFE" w:rsidP="007160BB">
      <w:pPr>
        <w:pStyle w:val="libFootnote0"/>
        <w:rPr>
          <w:rtl/>
        </w:rPr>
      </w:pPr>
      <w:r w:rsidRPr="00695631">
        <w:rPr>
          <w:rtl/>
        </w:rPr>
        <w:t>(4) النساء: 174</w:t>
      </w:r>
      <w:r w:rsidR="0006252E">
        <w:rPr>
          <w:rtl/>
        </w:rPr>
        <w:t xml:space="preserve"> - </w:t>
      </w:r>
      <w:r w:rsidRPr="00695631">
        <w:rPr>
          <w:rtl/>
        </w:rPr>
        <w:t>175</w:t>
      </w:r>
      <w:r w:rsidR="00E92973">
        <w:rPr>
          <w:rtl/>
        </w:rPr>
        <w:t xml:space="preserve">. </w:t>
      </w:r>
    </w:p>
    <w:p w:rsidR="00BC518D" w:rsidRDefault="003C3A11" w:rsidP="007160BB">
      <w:pPr>
        <w:pStyle w:val="libNormal"/>
        <w:rPr>
          <w:rtl/>
        </w:rPr>
      </w:pPr>
      <w:r>
        <w:rPr>
          <w:rtl/>
        </w:rPr>
        <w:br w:type="page"/>
      </w:r>
    </w:p>
    <w:p w:rsidR="00633CFE" w:rsidRPr="00695631" w:rsidRDefault="00633CFE" w:rsidP="0006252E">
      <w:pPr>
        <w:pStyle w:val="libNormal"/>
        <w:rPr>
          <w:rtl/>
        </w:rPr>
      </w:pPr>
      <w:r w:rsidRPr="00695631">
        <w:rPr>
          <w:rFonts w:hint="cs"/>
          <w:rtl/>
        </w:rPr>
        <w:lastRenderedPageBreak/>
        <w:t>4</w:t>
      </w:r>
      <w:r w:rsidR="0006252E">
        <w:rPr>
          <w:rFonts w:hint="cs"/>
          <w:rtl/>
        </w:rPr>
        <w:t xml:space="preserve"> -</w:t>
      </w:r>
      <w:r w:rsidRPr="00695631">
        <w:rPr>
          <w:rFonts w:hint="cs"/>
          <w:rtl/>
        </w:rPr>
        <w:t xml:space="preserve"> وتفصيل الأحكام يمثِّل المنهج الذي تعتمد عليه عمليّة التغيير بصورةٍ أساسيّة</w:t>
      </w:r>
      <w:r w:rsidR="0006252E">
        <w:rPr>
          <w:rFonts w:hint="cs"/>
          <w:rtl/>
        </w:rPr>
        <w:t xml:space="preserve"> - </w:t>
      </w:r>
      <w:r w:rsidRPr="00695631">
        <w:rPr>
          <w:rFonts w:hint="cs"/>
          <w:rtl/>
        </w:rPr>
        <w:t>كما أشرنا إلى ذلك</w:t>
      </w:r>
      <w:r w:rsidR="0006252E">
        <w:rPr>
          <w:rFonts w:hint="cs"/>
          <w:rtl/>
        </w:rPr>
        <w:t xml:space="preserve"> - </w:t>
      </w:r>
      <w:r w:rsidRPr="00695631">
        <w:rPr>
          <w:rFonts w:hint="cs"/>
          <w:rtl/>
        </w:rPr>
        <w:t>ولذا يقترن تبيان كلِّ شيءٍ بالهداية والرحمة في القرآن</w:t>
      </w:r>
      <w:r w:rsidR="00266414">
        <w:rPr>
          <w:rFonts w:hint="cs"/>
          <w:rtl/>
        </w:rPr>
        <w:t xml:space="preserve">، </w:t>
      </w:r>
      <w:r w:rsidRPr="00695631">
        <w:rPr>
          <w:rFonts w:hint="cs"/>
          <w:rtl/>
        </w:rPr>
        <w:t>الهداية التي تمثِّل المنهج والصراط المستقيم:</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وَنَزَّلْنَا عَلَيْكَ الْكِتَابَ تِبْيَاناً لِّكُلِّ شَيْءٍ وَهُدىً وَرَحْمَةً وَبُشْرَى لِلْمُسْلِمِينَ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D91F12">
        <w:rPr>
          <w:rFonts w:hint="cs"/>
          <w:rtl/>
        </w:rPr>
        <w:t>5</w:t>
      </w:r>
      <w:r w:rsidR="0006252E">
        <w:rPr>
          <w:rFonts w:hint="cs"/>
          <w:rtl/>
        </w:rPr>
        <w:t xml:space="preserve"> - </w:t>
      </w:r>
      <w:r w:rsidRPr="00D91F12">
        <w:rPr>
          <w:rFonts w:hint="cs"/>
          <w:rtl/>
        </w:rPr>
        <w:t>وهكذا هدف الفصل وحسم الخلاف والتفريق بين الحقِّ والباطل</w:t>
      </w:r>
      <w:r w:rsidR="00266414">
        <w:rPr>
          <w:rFonts w:hint="cs"/>
          <w:rtl/>
        </w:rPr>
        <w:t xml:space="preserve">، </w:t>
      </w:r>
      <w:r w:rsidRPr="00D91F12">
        <w:rPr>
          <w:rFonts w:hint="cs"/>
          <w:rtl/>
        </w:rPr>
        <w:t>حيث إنّ هذا جزء من المنهج العام والهدى والنور</w:t>
      </w:r>
      <w:r w:rsidRPr="007160BB">
        <w:rPr>
          <w:rStyle w:val="libFootnotenumChar"/>
          <w:rFonts w:hint="cs"/>
          <w:rtl/>
        </w:rPr>
        <w:t>(2)</w:t>
      </w:r>
      <w:r w:rsidR="00E92973">
        <w:rPr>
          <w:rFonts w:hint="cs"/>
          <w:rtl/>
        </w:rPr>
        <w:t xml:space="preserve">. </w:t>
      </w:r>
    </w:p>
    <w:p w:rsidR="00E92973" w:rsidRDefault="00633CFE" w:rsidP="0006252E">
      <w:pPr>
        <w:pStyle w:val="libNormal"/>
        <w:rPr>
          <w:rtl/>
        </w:rPr>
      </w:pPr>
      <w:r w:rsidRPr="00695631">
        <w:rPr>
          <w:rFonts w:hint="cs"/>
          <w:rtl/>
        </w:rPr>
        <w:t>6</w:t>
      </w:r>
      <w:r w:rsidR="0006252E">
        <w:rPr>
          <w:rFonts w:hint="cs"/>
          <w:rtl/>
        </w:rPr>
        <w:t xml:space="preserve"> -</w:t>
      </w:r>
      <w:r w:rsidRPr="00695631">
        <w:rPr>
          <w:rFonts w:hint="cs"/>
          <w:rtl/>
        </w:rPr>
        <w:t xml:space="preserve"> (وتصديق) الرسالات وتكميلها الذي أُشير إليه في بعض الآيات هدفاً للقرآن</w:t>
      </w:r>
      <w:r w:rsidR="00266414">
        <w:rPr>
          <w:rFonts w:hint="cs"/>
          <w:rtl/>
        </w:rPr>
        <w:t xml:space="preserve">، </w:t>
      </w:r>
      <w:r w:rsidRPr="00695631">
        <w:rPr>
          <w:rFonts w:hint="cs"/>
          <w:rtl/>
        </w:rPr>
        <w:t>لا يعني أنّ التغيير ليس (جذريّاً) في المجتمع؛ لأنّ الانحراف الاجتماعي قد يصل إلى مستوىً بحيث يكون المجتمع بعيداً عن منظور الرسالات السابقة وتأثيرها فضلاً عن الرسالة الجديدة</w:t>
      </w:r>
      <w:r w:rsidR="00266414">
        <w:rPr>
          <w:rFonts w:hint="cs"/>
          <w:rtl/>
        </w:rPr>
        <w:t xml:space="preserve">، </w:t>
      </w:r>
      <w:r w:rsidRPr="00695631">
        <w:rPr>
          <w:rFonts w:hint="cs"/>
          <w:rtl/>
        </w:rPr>
        <w:t>وهذا ما يؤكِّده القرآن الكريم في مناسباتٍ عديدة</w:t>
      </w:r>
      <w:r w:rsidR="00266414">
        <w:rPr>
          <w:rFonts w:hint="cs"/>
          <w:rtl/>
        </w:rPr>
        <w:t xml:space="preserve">، </w:t>
      </w:r>
      <w:r w:rsidRPr="00695631">
        <w:rPr>
          <w:rFonts w:hint="cs"/>
          <w:rtl/>
        </w:rPr>
        <w:t>خصوصاً عند مناقشته لأهل الكتاب وتعصّبهم وانحرافهم وشرائهم بآيات الله ثمناً قليلاً</w:t>
      </w:r>
      <w:r w:rsidR="00E92973">
        <w:rPr>
          <w:rFonts w:hint="cs"/>
          <w:rtl/>
        </w:rPr>
        <w:t xml:space="preserve">. </w:t>
      </w:r>
    </w:p>
    <w:p w:rsidR="00E92973" w:rsidRDefault="00633CFE" w:rsidP="00D91F12">
      <w:pPr>
        <w:pStyle w:val="libNormal"/>
        <w:rPr>
          <w:rtl/>
        </w:rPr>
      </w:pPr>
      <w:r w:rsidRPr="00695631">
        <w:rPr>
          <w:rFonts w:hint="cs"/>
          <w:rtl/>
        </w:rPr>
        <w:t>فالقرآن في الوقت الذي يكمّل الرسالات السابقة ويصدّقها ويهيمن عليها في عملية الإصلاح والكمال</w:t>
      </w:r>
      <w:r w:rsidR="00266414">
        <w:rPr>
          <w:rFonts w:hint="cs"/>
          <w:rtl/>
        </w:rPr>
        <w:t xml:space="preserve">، </w:t>
      </w:r>
      <w:r w:rsidRPr="00695631">
        <w:rPr>
          <w:rFonts w:hint="cs"/>
          <w:rtl/>
        </w:rPr>
        <w:t>يقوم أيضاً بعملٍ (جذري) تجاه المجتمع الذي ابتعد (عمليّاً) عن منظور تلك الرسالات ومفاهيمها</w:t>
      </w:r>
      <w:r w:rsidR="00266414">
        <w:rPr>
          <w:rFonts w:hint="cs"/>
          <w:rtl/>
        </w:rPr>
        <w:t xml:space="preserve">، </w:t>
      </w:r>
      <w:r w:rsidRPr="00695631">
        <w:rPr>
          <w:rFonts w:hint="cs"/>
          <w:rtl/>
        </w:rPr>
        <w:t>ويبيّن تلك الرسالات التي تعرّضت للتحريف على مستوى (النظرية) والأفكار والمفاهيم</w:t>
      </w:r>
      <w:r w:rsidR="00266414">
        <w:rPr>
          <w:rFonts w:hint="cs"/>
          <w:rtl/>
        </w:rPr>
        <w:t xml:space="preserve">، </w:t>
      </w:r>
      <w:r w:rsidRPr="00695631">
        <w:rPr>
          <w:rFonts w:hint="cs"/>
          <w:rtl/>
        </w:rPr>
        <w:t>إضافةً إلى بُعد المجتمع عنها على مستوى الواقع العملي</w:t>
      </w:r>
      <w:r w:rsidR="00266414">
        <w:rPr>
          <w:rFonts w:hint="cs"/>
          <w:rtl/>
        </w:rPr>
        <w:t xml:space="preserve">، </w:t>
      </w:r>
      <w:r w:rsidRPr="00695631">
        <w:rPr>
          <w:rFonts w:hint="cs"/>
          <w:rtl/>
        </w:rPr>
        <w:t>أي على مستوى (النظريّة) و(التطبيق) معاً</w:t>
      </w:r>
      <w:r w:rsidR="00E92973">
        <w:rPr>
          <w:rFonts w:hint="cs"/>
          <w:rtl/>
        </w:rPr>
        <w:t xml:space="preserve">. </w:t>
      </w:r>
    </w:p>
    <w:p w:rsidR="00E92973" w:rsidRDefault="00633CFE" w:rsidP="00D91F12">
      <w:pPr>
        <w:pStyle w:val="libNormal"/>
        <w:rPr>
          <w:rtl/>
        </w:rPr>
      </w:pPr>
      <w:r w:rsidRPr="00695631">
        <w:rPr>
          <w:rFonts w:hint="cs"/>
          <w:rtl/>
        </w:rPr>
        <w:t>وتُصبح عمليّة التصديق للرسالات والهيمنة عليها جزءاً من الهدى والصراط المستقيم</w:t>
      </w:r>
      <w:r w:rsidR="00266414">
        <w:rPr>
          <w:rFonts w:hint="cs"/>
          <w:rtl/>
        </w:rPr>
        <w:t xml:space="preserve">، </w:t>
      </w:r>
      <w:r w:rsidRPr="00695631">
        <w:rPr>
          <w:rFonts w:hint="cs"/>
          <w:rtl/>
        </w:rPr>
        <w:t>الذي يمثِّل عمل كلِّ الأنبياء والرسُل</w:t>
      </w:r>
      <w:r w:rsidR="00E92973">
        <w:rPr>
          <w:rFonts w:hint="cs"/>
          <w:rtl/>
        </w:rPr>
        <w:t xml:space="preserve">. </w:t>
      </w:r>
    </w:p>
    <w:p w:rsidR="00633CFE" w:rsidRPr="00695631" w:rsidRDefault="00633CFE" w:rsidP="00D91F12">
      <w:pPr>
        <w:pStyle w:val="libNormal"/>
        <w:rPr>
          <w:rtl/>
        </w:rPr>
      </w:pPr>
      <w:r w:rsidRPr="00695631">
        <w:rPr>
          <w:rFonts w:hint="cs"/>
          <w:rtl/>
        </w:rPr>
        <w:t>كما أشرنا إلى ذلك في الهدف الأساس للقرآن الكريم:</w:t>
      </w:r>
    </w:p>
    <w:p w:rsidR="00633CFE" w:rsidRPr="00695631" w:rsidRDefault="00633CFE" w:rsidP="007160BB">
      <w:pPr>
        <w:pStyle w:val="libLine"/>
        <w:rPr>
          <w:rtl/>
        </w:rPr>
      </w:pPr>
      <w:r w:rsidRPr="00695631">
        <w:rPr>
          <w:rtl/>
        </w:rPr>
        <w:t>________________________</w:t>
      </w:r>
    </w:p>
    <w:p w:rsidR="00E92973" w:rsidRDefault="00633CFE" w:rsidP="007160BB">
      <w:pPr>
        <w:pStyle w:val="libFootnote0"/>
        <w:rPr>
          <w:rtl/>
        </w:rPr>
      </w:pPr>
      <w:r w:rsidRPr="00695631">
        <w:rPr>
          <w:rtl/>
        </w:rPr>
        <w:t>(1) النحل: 89</w:t>
      </w:r>
      <w:r w:rsidR="00E92973">
        <w:rPr>
          <w:rtl/>
        </w:rPr>
        <w:t xml:space="preserve">. </w:t>
      </w:r>
    </w:p>
    <w:p w:rsidR="00E92973" w:rsidRDefault="00633CFE" w:rsidP="007160BB">
      <w:pPr>
        <w:pStyle w:val="libFootnote0"/>
        <w:rPr>
          <w:rtl/>
        </w:rPr>
      </w:pPr>
      <w:r w:rsidRPr="00695631">
        <w:rPr>
          <w:rtl/>
        </w:rPr>
        <w:t>(2) كما ورد في سورة البقرة: 213</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06252E">
        <w:rPr>
          <w:rStyle w:val="libAlaemChar"/>
          <w:rFonts w:hint="cs"/>
          <w:rtl/>
        </w:rPr>
        <w:lastRenderedPageBreak/>
        <w:t>(</w:t>
      </w:r>
      <w:r w:rsidRPr="00D91F12">
        <w:rPr>
          <w:rStyle w:val="libAieChar"/>
          <w:rFonts w:hint="cs"/>
          <w:rtl/>
        </w:rPr>
        <w:t>قُلْ إِنَّنِي هَدَانِي رَبِّي إِلَى صِرَاطٍ مُّسْتَقِيمٍ دِيناً قِيَماً مِّلَّةَ إِبْرَاهِيمَ حَنِيفاً وَمَا كَانَ مِنَ الْمُشْرِكِينَ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695631">
        <w:rPr>
          <w:rFonts w:hint="cs"/>
          <w:rtl/>
        </w:rPr>
        <w:t>وبهذا نجد أنّ كلَّ الأهداف الأُخرى على أهمّيّتها</w:t>
      </w:r>
      <w:r w:rsidR="00266414">
        <w:rPr>
          <w:rFonts w:hint="cs"/>
          <w:rtl/>
        </w:rPr>
        <w:t xml:space="preserve">، </w:t>
      </w:r>
      <w:r w:rsidRPr="00695631">
        <w:rPr>
          <w:rFonts w:hint="cs"/>
          <w:rtl/>
        </w:rPr>
        <w:t>إنّما هي أهداف فرعيّة بالنسبة إلى الهدف الأساس</w:t>
      </w:r>
      <w:r w:rsidR="00266414">
        <w:rPr>
          <w:rFonts w:hint="cs"/>
          <w:rtl/>
        </w:rPr>
        <w:t xml:space="preserve">، </w:t>
      </w:r>
      <w:r w:rsidRPr="00695631">
        <w:rPr>
          <w:rFonts w:hint="cs"/>
          <w:rtl/>
        </w:rPr>
        <w:t>وهي تساهم في تحقيقه إلى حدٍّ بعيد</w:t>
      </w:r>
      <w:r w:rsidR="00266414">
        <w:rPr>
          <w:rFonts w:hint="cs"/>
          <w:rtl/>
        </w:rPr>
        <w:t xml:space="preserve">، </w:t>
      </w:r>
      <w:r w:rsidRPr="00695631">
        <w:rPr>
          <w:rFonts w:hint="cs"/>
          <w:rtl/>
        </w:rPr>
        <w:t>وهذا ما حصل بالفعل في تأريخ القرآن</w:t>
      </w:r>
      <w:r w:rsidR="00E92973">
        <w:rPr>
          <w:rFonts w:hint="cs"/>
          <w:rtl/>
        </w:rPr>
        <w:t xml:space="preserve">. </w:t>
      </w:r>
    </w:p>
    <w:p w:rsidR="00633CFE" w:rsidRPr="00D97788" w:rsidRDefault="00633CFE" w:rsidP="007160BB">
      <w:pPr>
        <w:pStyle w:val="Heading3"/>
        <w:rPr>
          <w:rtl/>
        </w:rPr>
      </w:pPr>
      <w:bookmarkStart w:id="37" w:name="_Toc426452058"/>
      <w:r w:rsidRPr="007160BB">
        <w:rPr>
          <w:rtl/>
        </w:rPr>
        <w:t>القرآن الكريم يحقّق الهدف من نزوله</w:t>
      </w:r>
      <w:r w:rsidR="007160BB" w:rsidRPr="007160BB">
        <w:rPr>
          <w:rStyle w:val="libFootnotenumChar"/>
          <w:rFonts w:hint="cs"/>
          <w:rtl/>
        </w:rPr>
        <w:t>(</w:t>
      </w:r>
      <w:r w:rsidRPr="007160BB">
        <w:rPr>
          <w:rStyle w:val="libFootnotenumChar"/>
          <w:rtl/>
        </w:rPr>
        <w:t>*</w:t>
      </w:r>
      <w:r w:rsidR="007160BB" w:rsidRPr="007160BB">
        <w:rPr>
          <w:rStyle w:val="libFootnotenumChar"/>
          <w:rFonts w:hint="cs"/>
          <w:rtl/>
        </w:rPr>
        <w:t>)</w:t>
      </w:r>
      <w:r w:rsidRPr="007160BB">
        <w:rPr>
          <w:rtl/>
        </w:rPr>
        <w:t>:</w:t>
      </w:r>
      <w:bookmarkEnd w:id="37"/>
    </w:p>
    <w:p w:rsidR="00E92973" w:rsidRDefault="00633CFE" w:rsidP="00D91F12">
      <w:pPr>
        <w:pStyle w:val="libNormal"/>
        <w:rPr>
          <w:rtl/>
        </w:rPr>
      </w:pPr>
      <w:r w:rsidRPr="00695631">
        <w:rPr>
          <w:rFonts w:hint="cs"/>
          <w:rtl/>
        </w:rPr>
        <w:t>عندما نراجع مسيرة القرآن الكري في عصر النبوّة</w:t>
      </w:r>
      <w:r w:rsidR="00266414">
        <w:rPr>
          <w:rFonts w:hint="cs"/>
          <w:rtl/>
        </w:rPr>
        <w:t xml:space="preserve">، </w:t>
      </w:r>
      <w:r w:rsidRPr="00695631">
        <w:rPr>
          <w:rFonts w:hint="cs"/>
          <w:rtl/>
        </w:rPr>
        <w:t>نجد أنّه استطاع أنْ يحقِّق هذا الهدف التغييري بكلِّ أبعاده الثلاثة</w:t>
      </w:r>
      <w:r w:rsidR="00266414">
        <w:rPr>
          <w:rFonts w:hint="cs"/>
          <w:rtl/>
        </w:rPr>
        <w:t xml:space="preserve">، </w:t>
      </w:r>
      <w:r w:rsidRPr="00695631">
        <w:rPr>
          <w:rFonts w:hint="cs"/>
          <w:rtl/>
        </w:rPr>
        <w:t>حيث تمكّن أن يوجد الأُمّة الإسلامية التي هي خير أُمّةٍ أُخرجت للناس والتي حملت أعباء الرسالة إلى العالم أجمع</w:t>
      </w:r>
      <w:r w:rsidR="00E92973">
        <w:rPr>
          <w:rFonts w:hint="cs"/>
          <w:rtl/>
        </w:rPr>
        <w:t xml:space="preserve">. </w:t>
      </w:r>
    </w:p>
    <w:p w:rsidR="00633CFE" w:rsidRPr="007160BB" w:rsidRDefault="00633CFE" w:rsidP="007160BB">
      <w:pPr>
        <w:pStyle w:val="Heading3"/>
        <w:rPr>
          <w:rtl/>
        </w:rPr>
      </w:pPr>
      <w:bookmarkStart w:id="38" w:name="_Toc426452059"/>
      <w:r w:rsidRPr="00695631">
        <w:rPr>
          <w:rtl/>
        </w:rPr>
        <w:t>أبعاد التغيير في مجتمع الجزيرة العربيّة:</w:t>
      </w:r>
      <w:bookmarkEnd w:id="38"/>
    </w:p>
    <w:p w:rsidR="00BC518D" w:rsidRDefault="00633CFE" w:rsidP="00D91F12">
      <w:pPr>
        <w:pStyle w:val="libNormal"/>
        <w:rPr>
          <w:rtl/>
        </w:rPr>
      </w:pPr>
      <w:r w:rsidRPr="00695631">
        <w:rPr>
          <w:rFonts w:hint="cs"/>
          <w:rtl/>
        </w:rPr>
        <w:t>ويمكن أن نلاحظ أبعاد التغيير الذي أحدثه القرآن الكريم في مجتمع الجزيرة العربيّة لنعرف هذه الحقيقة القرآنيّة</w:t>
      </w:r>
      <w:r w:rsidR="00266414">
        <w:rPr>
          <w:rFonts w:hint="cs"/>
          <w:rtl/>
        </w:rPr>
        <w:t xml:space="preserve">، </w:t>
      </w:r>
      <w:r w:rsidRPr="00695631">
        <w:rPr>
          <w:rFonts w:hint="cs"/>
          <w:rtl/>
        </w:rPr>
        <w:t>وذلك من خلال مراجعة الأبعاد الثلاثة التالية:</w:t>
      </w:r>
    </w:p>
    <w:p w:rsidR="00633CFE" w:rsidRPr="007160BB" w:rsidRDefault="00633CFE" w:rsidP="007160BB">
      <w:pPr>
        <w:pStyle w:val="Heading3"/>
      </w:pPr>
      <w:bookmarkStart w:id="39" w:name="_Toc426452060"/>
      <w:r w:rsidRPr="00695631">
        <w:rPr>
          <w:rFonts w:hint="cs"/>
          <w:rtl/>
        </w:rPr>
        <w:t>أ</w:t>
      </w:r>
      <w:r w:rsidR="0006252E">
        <w:rPr>
          <w:rFonts w:hint="cs"/>
          <w:rtl/>
        </w:rPr>
        <w:t xml:space="preserve"> - </w:t>
      </w:r>
      <w:r w:rsidRPr="00695631">
        <w:rPr>
          <w:rFonts w:hint="cs"/>
          <w:rtl/>
        </w:rPr>
        <w:t>تحرير القرآن للإنسان من الوثنيّة:</w:t>
      </w:r>
      <w:bookmarkEnd w:id="39"/>
    </w:p>
    <w:p w:rsidR="003C3A11" w:rsidRDefault="00633CFE" w:rsidP="00D91F12">
      <w:pPr>
        <w:pStyle w:val="libNormal"/>
        <w:rPr>
          <w:rtl/>
        </w:rPr>
      </w:pPr>
      <w:r w:rsidRPr="00695631">
        <w:rPr>
          <w:rFonts w:hint="cs"/>
          <w:rtl/>
        </w:rPr>
        <w:t>كان العرب</w:t>
      </w:r>
      <w:r w:rsidR="0006252E">
        <w:rPr>
          <w:rFonts w:hint="cs"/>
          <w:rtl/>
        </w:rPr>
        <w:t xml:space="preserve"> - </w:t>
      </w:r>
      <w:r w:rsidRPr="00695631">
        <w:rPr>
          <w:rFonts w:hint="cs"/>
          <w:rtl/>
        </w:rPr>
        <w:t>الذين نزل القرآن الكريم على النبي (صلى الله عليه وآله) في حوزتهم</w:t>
      </w:r>
      <w:r w:rsidR="0006252E">
        <w:rPr>
          <w:rFonts w:hint="cs"/>
          <w:rtl/>
        </w:rPr>
        <w:t xml:space="preserve"> - </w:t>
      </w:r>
      <w:r w:rsidRPr="00695631">
        <w:rPr>
          <w:rFonts w:hint="cs"/>
          <w:rtl/>
        </w:rPr>
        <w:t>يعتقدون في الله أنّه خالق</w:t>
      </w:r>
      <w:r w:rsidR="00266414">
        <w:rPr>
          <w:rFonts w:hint="cs"/>
          <w:rtl/>
        </w:rPr>
        <w:t xml:space="preserve">، </w:t>
      </w:r>
      <w:r w:rsidRPr="00695631">
        <w:rPr>
          <w:rFonts w:hint="cs"/>
          <w:rtl/>
        </w:rPr>
        <w:t>مدبر للعالم:</w:t>
      </w:r>
    </w:p>
    <w:p w:rsidR="003C3A11" w:rsidRDefault="00633CFE" w:rsidP="005616C1">
      <w:pPr>
        <w:pStyle w:val="libNormal"/>
        <w:rPr>
          <w:rtl/>
        </w:rPr>
      </w:pPr>
      <w:r w:rsidRPr="0006252E">
        <w:rPr>
          <w:rStyle w:val="libAlaemChar"/>
          <w:rFonts w:hint="cs"/>
          <w:rtl/>
        </w:rPr>
        <w:t>(</w:t>
      </w:r>
      <w:r w:rsidRPr="00D91F12">
        <w:rPr>
          <w:rStyle w:val="libAieChar"/>
          <w:rFonts w:hint="cs"/>
          <w:rtl/>
        </w:rPr>
        <w:t>وَلَئِن سَأَلْتَهُم مَّنْ خَلَقَهُمْ لَيَقُولُنَّ اللَّهُ</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p>
    <w:p w:rsidR="00633CFE" w:rsidRPr="00695631" w:rsidRDefault="00633CFE" w:rsidP="00D91F12">
      <w:pPr>
        <w:pStyle w:val="libNormal"/>
      </w:pPr>
      <w:r w:rsidRPr="00695631">
        <w:rPr>
          <w:rFonts w:hint="cs"/>
          <w:rtl/>
        </w:rPr>
        <w:t>ولكنّهم افترضوا</w:t>
      </w:r>
      <w:r w:rsidR="0006252E">
        <w:rPr>
          <w:rFonts w:hint="cs"/>
          <w:rtl/>
        </w:rPr>
        <w:t xml:space="preserve"> - </w:t>
      </w:r>
      <w:r w:rsidRPr="00695631">
        <w:rPr>
          <w:rFonts w:hint="cs"/>
          <w:rtl/>
        </w:rPr>
        <w:t>لضعف تفكيرهم</w:t>
      </w:r>
      <w:r w:rsidR="00266414">
        <w:rPr>
          <w:rFonts w:hint="cs"/>
          <w:rtl/>
        </w:rPr>
        <w:t xml:space="preserve">، </w:t>
      </w:r>
      <w:r w:rsidRPr="00695631">
        <w:rPr>
          <w:rFonts w:hint="cs"/>
          <w:rtl/>
        </w:rPr>
        <w:t>وبُعد عهدهم من النبوّة والأنبياء</w:t>
      </w:r>
      <w:r w:rsidR="0006252E">
        <w:rPr>
          <w:rFonts w:hint="cs"/>
          <w:rtl/>
        </w:rPr>
        <w:t xml:space="preserve"> - </w:t>
      </w:r>
      <w:r w:rsidRPr="00695631">
        <w:rPr>
          <w:rFonts w:hint="cs"/>
          <w:rtl/>
        </w:rPr>
        <w:t>وجود وسطاء</w:t>
      </w:r>
    </w:p>
    <w:p w:rsidR="00633CFE" w:rsidRPr="00695631" w:rsidRDefault="00633CFE" w:rsidP="007160BB">
      <w:pPr>
        <w:pStyle w:val="libLine"/>
      </w:pPr>
      <w:r w:rsidRPr="00695631">
        <w:rPr>
          <w:rtl/>
        </w:rPr>
        <w:t>________________________</w:t>
      </w:r>
    </w:p>
    <w:p w:rsidR="00E92973" w:rsidRDefault="00633CFE" w:rsidP="007160BB">
      <w:pPr>
        <w:pStyle w:val="libFootnote0"/>
        <w:rPr>
          <w:rtl/>
        </w:rPr>
      </w:pPr>
      <w:r w:rsidRPr="00695631">
        <w:rPr>
          <w:rtl/>
        </w:rPr>
        <w:t>(1) الأنعام: 161</w:t>
      </w:r>
      <w:r w:rsidR="00E92973">
        <w:rPr>
          <w:rtl/>
        </w:rPr>
        <w:t xml:space="preserve">. </w:t>
      </w:r>
    </w:p>
    <w:p w:rsidR="00E92973" w:rsidRDefault="00633CFE" w:rsidP="007160BB">
      <w:pPr>
        <w:pStyle w:val="libFootnote0"/>
        <w:rPr>
          <w:rtl/>
        </w:rPr>
      </w:pPr>
      <w:r w:rsidRPr="00695631">
        <w:rPr>
          <w:rtl/>
        </w:rPr>
        <w:t>(*) كتبه الشهيد الصدر (قُدِّس سرّه)</w:t>
      </w:r>
      <w:r w:rsidR="00E92973">
        <w:rPr>
          <w:rtl/>
        </w:rPr>
        <w:t xml:space="preserve">. </w:t>
      </w:r>
    </w:p>
    <w:p w:rsidR="00E92973" w:rsidRDefault="00633CFE" w:rsidP="007160BB">
      <w:pPr>
        <w:pStyle w:val="libFootnote0"/>
        <w:rPr>
          <w:rtl/>
        </w:rPr>
      </w:pPr>
      <w:r w:rsidRPr="00695631">
        <w:rPr>
          <w:rtl/>
        </w:rPr>
        <w:t>(2) الزخرف: 87</w:t>
      </w:r>
      <w:r w:rsidR="00E92973">
        <w:rPr>
          <w:rtl/>
        </w:rPr>
        <w:t xml:space="preserve">. </w:t>
      </w:r>
    </w:p>
    <w:p w:rsidR="00BC518D" w:rsidRDefault="003C3A11" w:rsidP="007160BB">
      <w:pPr>
        <w:pStyle w:val="libNormal"/>
        <w:rPr>
          <w:rtl/>
        </w:rPr>
      </w:pPr>
      <w:r>
        <w:rPr>
          <w:rtl/>
        </w:rPr>
        <w:br w:type="page"/>
      </w:r>
    </w:p>
    <w:p w:rsidR="00633CFE" w:rsidRPr="00695631" w:rsidRDefault="00633CFE" w:rsidP="00D91F12">
      <w:pPr>
        <w:pStyle w:val="libNormal"/>
      </w:pPr>
      <w:r w:rsidRPr="00695631">
        <w:rPr>
          <w:rtl/>
        </w:rPr>
        <w:lastRenderedPageBreak/>
        <w:t>وهميّين بينهم وبين الله تعالى</w:t>
      </w:r>
      <w:r w:rsidR="00266414">
        <w:rPr>
          <w:rtl/>
        </w:rPr>
        <w:t xml:space="preserve">، </w:t>
      </w:r>
      <w:r w:rsidRPr="00695631">
        <w:rPr>
          <w:rtl/>
        </w:rPr>
        <w:t>وزعموا لهؤلاء الوسطاء الذين تخيلوهم قدرة على النفع والضر</w:t>
      </w:r>
      <w:r w:rsidR="00266414">
        <w:rPr>
          <w:rtl/>
        </w:rPr>
        <w:t xml:space="preserve">، </w:t>
      </w:r>
      <w:r w:rsidRPr="00695631">
        <w:rPr>
          <w:rtl/>
        </w:rPr>
        <w:t>فجسدوهم في أصنام من الحجارة</w:t>
      </w:r>
      <w:r w:rsidR="00266414">
        <w:rPr>
          <w:rtl/>
        </w:rPr>
        <w:t xml:space="preserve">، </w:t>
      </w:r>
      <w:r w:rsidRPr="00695631">
        <w:rPr>
          <w:rtl/>
        </w:rPr>
        <w:t>وأشركوا هذه الأصنام مع الله في العبادة</w:t>
      </w:r>
      <w:r w:rsidR="00266414">
        <w:rPr>
          <w:rtl/>
        </w:rPr>
        <w:t xml:space="preserve">، </w:t>
      </w:r>
      <w:r w:rsidRPr="00695631">
        <w:rPr>
          <w:rtl/>
        </w:rPr>
        <w:t>والدعاء حتى تطورت فكرة الوساطة في أذهانهم إلى الاعتقاد بإلوهية الوسطاء</w:t>
      </w:r>
      <w:r w:rsidR="00266414">
        <w:rPr>
          <w:rtl/>
        </w:rPr>
        <w:t xml:space="preserve">، </w:t>
      </w:r>
      <w:r w:rsidRPr="00695631">
        <w:rPr>
          <w:rtl/>
        </w:rPr>
        <w:t>ومشاركة تلك الأصنام لله في تدبير الكون:</w:t>
      </w:r>
    </w:p>
    <w:p w:rsidR="00E92973" w:rsidRDefault="00633CFE" w:rsidP="005616C1">
      <w:pPr>
        <w:pStyle w:val="libNormal"/>
        <w:rPr>
          <w:rtl/>
        </w:rPr>
      </w:pPr>
      <w:r w:rsidRPr="0006252E">
        <w:rPr>
          <w:rStyle w:val="libAlaemChar"/>
          <w:rFonts w:hint="cs"/>
          <w:rtl/>
        </w:rPr>
        <w:t>(</w:t>
      </w:r>
      <w:r w:rsidRPr="00D91F12">
        <w:rPr>
          <w:rStyle w:val="libAieChar"/>
          <w:rFonts w:hint="cs"/>
          <w:rtl/>
        </w:rPr>
        <w:t>أَلا لِلَّهِ الدِّينُ الْخَالِصُ وَالَّذِينَ اتَّخَذُوا مِن دُونِهِ أَوْلِيَاء مَا نَعْبُدُهُمْ إِلاَّ لِيُقَرِّبُونَا إِلَى اللَّهِ زُلْفَى إِنَّ اللَّهَ يَحْكُمُ بَيْنَهُمْ فِي مَا هُمْ فِيهِ يَخْتَلِفُونَ</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695631">
        <w:rPr>
          <w:rFonts w:hint="cs"/>
          <w:rtl/>
        </w:rPr>
        <w:t>وكادت تمحى بعد ذلك فكرة التمييز بين الوسطاء والله تعالى</w:t>
      </w:r>
      <w:r w:rsidR="00266414">
        <w:rPr>
          <w:rFonts w:hint="cs"/>
          <w:rtl/>
        </w:rPr>
        <w:t xml:space="preserve">، </w:t>
      </w:r>
      <w:r w:rsidRPr="00695631">
        <w:rPr>
          <w:rFonts w:hint="cs"/>
          <w:rtl/>
        </w:rPr>
        <w:t>وسادت الوثنية بأبشع أشكالها</w:t>
      </w:r>
      <w:r w:rsidR="00266414">
        <w:rPr>
          <w:rFonts w:hint="cs"/>
          <w:rtl/>
        </w:rPr>
        <w:t xml:space="preserve">، </w:t>
      </w:r>
      <w:r w:rsidRPr="00695631">
        <w:rPr>
          <w:rFonts w:hint="cs"/>
          <w:rtl/>
        </w:rPr>
        <w:t>وانغمس العرب في الشرك وعبادة الأصنام</w:t>
      </w:r>
      <w:r w:rsidR="00266414">
        <w:rPr>
          <w:rFonts w:hint="cs"/>
          <w:rtl/>
        </w:rPr>
        <w:t xml:space="preserve">، </w:t>
      </w:r>
      <w:r w:rsidRPr="00695631">
        <w:rPr>
          <w:rFonts w:hint="cs"/>
          <w:rtl/>
        </w:rPr>
        <w:t>وتأليهها</w:t>
      </w:r>
      <w:r w:rsidR="00266414">
        <w:rPr>
          <w:rFonts w:hint="cs"/>
          <w:rtl/>
        </w:rPr>
        <w:t xml:space="preserve">، </w:t>
      </w:r>
      <w:r w:rsidRPr="00695631">
        <w:rPr>
          <w:rFonts w:hint="cs"/>
          <w:rtl/>
        </w:rPr>
        <w:t>فكان لكل قبيلة أو مدينة صنم خاص</w:t>
      </w:r>
      <w:r w:rsidR="00266414">
        <w:rPr>
          <w:rFonts w:hint="cs"/>
          <w:rtl/>
        </w:rPr>
        <w:t xml:space="preserve">، </w:t>
      </w:r>
      <w:r w:rsidRPr="00695631">
        <w:rPr>
          <w:rFonts w:hint="cs"/>
          <w:rtl/>
        </w:rPr>
        <w:t>بل كان لكل بيت صنم خصوصي</w:t>
      </w:r>
      <w:r w:rsidR="00266414">
        <w:rPr>
          <w:rFonts w:hint="cs"/>
          <w:rtl/>
        </w:rPr>
        <w:t xml:space="preserve">، </w:t>
      </w:r>
      <w:r w:rsidRPr="00695631">
        <w:rPr>
          <w:rFonts w:hint="cs"/>
          <w:rtl/>
        </w:rPr>
        <w:t>فقد قال الكلبي:</w:t>
      </w:r>
    </w:p>
    <w:p w:rsidR="00E92973" w:rsidRDefault="00633CFE" w:rsidP="005616C1">
      <w:pPr>
        <w:pStyle w:val="libNormal"/>
        <w:rPr>
          <w:rtl/>
        </w:rPr>
      </w:pPr>
      <w:r w:rsidRPr="00D91F12">
        <w:rPr>
          <w:rFonts w:hint="cs"/>
          <w:rtl/>
        </w:rPr>
        <w:t>(كان لأهل كل دار من مكّة صنم في دارهم يعبدونه فإذا أراد أحدهم السفر كان آخر ما يصنع في منزله أن يتمسّح به</w:t>
      </w:r>
      <w:r w:rsidR="00266414">
        <w:rPr>
          <w:rFonts w:hint="cs"/>
          <w:rtl/>
        </w:rPr>
        <w:t xml:space="preserve">، </w:t>
      </w:r>
      <w:r w:rsidRPr="00D91F12">
        <w:rPr>
          <w:rFonts w:hint="cs"/>
          <w:rtl/>
        </w:rPr>
        <w:t>وإذا قدم من سفر كان أوّل ما يصنع إذا دخل منزله أن يتمسّح به أيضاً)</w:t>
      </w:r>
      <w:r w:rsidRPr="007160BB">
        <w:rPr>
          <w:rStyle w:val="libFootnotenumChar"/>
          <w:rFonts w:hint="cs"/>
          <w:rtl/>
        </w:rPr>
        <w:t xml:space="preserve"> (2)</w:t>
      </w:r>
      <w:r w:rsidR="00266414">
        <w:rPr>
          <w:rFonts w:hint="cs"/>
          <w:rtl/>
        </w:rPr>
        <w:t xml:space="preserve">، </w:t>
      </w:r>
      <w:r w:rsidRPr="00D91F12">
        <w:rPr>
          <w:rFonts w:hint="cs"/>
          <w:rtl/>
        </w:rPr>
        <w:t>وقد كان في جوف الكعبة وفي فنائها ثلاثمائة وستّون صنماً</w:t>
      </w:r>
      <w:r w:rsidR="00E92973">
        <w:rPr>
          <w:rFonts w:hint="cs"/>
          <w:rtl/>
        </w:rPr>
        <w:t xml:space="preserve">. </w:t>
      </w:r>
    </w:p>
    <w:p w:rsidR="003C3A11" w:rsidRDefault="00633CFE" w:rsidP="00D91F12">
      <w:pPr>
        <w:pStyle w:val="libNormal"/>
        <w:rPr>
          <w:rtl/>
        </w:rPr>
      </w:pPr>
      <w:r w:rsidRPr="00695631">
        <w:rPr>
          <w:rFonts w:hint="cs"/>
          <w:rtl/>
        </w:rPr>
        <w:t>وأدّى الأمر بالعرب إلى تقديس الحجارة بصورةٍ عامّة</w:t>
      </w:r>
      <w:r w:rsidR="00266414">
        <w:rPr>
          <w:rFonts w:hint="cs"/>
          <w:rtl/>
        </w:rPr>
        <w:t xml:space="preserve">، </w:t>
      </w:r>
      <w:r w:rsidRPr="00695631">
        <w:rPr>
          <w:rFonts w:hint="cs"/>
          <w:rtl/>
        </w:rPr>
        <w:t>وإسباغ الطابع الإلهي عليها</w:t>
      </w:r>
      <w:r w:rsidR="00266414">
        <w:rPr>
          <w:rFonts w:hint="cs"/>
          <w:rtl/>
        </w:rPr>
        <w:t xml:space="preserve">، </w:t>
      </w:r>
      <w:r w:rsidRPr="00695631">
        <w:rPr>
          <w:rFonts w:hint="cs"/>
          <w:rtl/>
        </w:rPr>
        <w:t>ففي صحيح البخاري عن أبي رجاء العطاردي قال:</w:t>
      </w:r>
    </w:p>
    <w:p w:rsidR="00E92973" w:rsidRDefault="00633CFE" w:rsidP="005616C1">
      <w:pPr>
        <w:pStyle w:val="libNormal"/>
        <w:rPr>
          <w:rtl/>
        </w:rPr>
      </w:pPr>
      <w:r w:rsidRPr="00D91F12">
        <w:rPr>
          <w:rFonts w:hint="cs"/>
          <w:rtl/>
        </w:rPr>
        <w:t>(كنّا نعبد الحجر</w:t>
      </w:r>
      <w:r w:rsidR="00266414">
        <w:rPr>
          <w:rFonts w:hint="cs"/>
          <w:rtl/>
        </w:rPr>
        <w:t xml:space="preserve">، </w:t>
      </w:r>
      <w:r w:rsidRPr="00D91F12">
        <w:rPr>
          <w:rFonts w:hint="cs"/>
          <w:rtl/>
        </w:rPr>
        <w:t>فإذا وجدنا حجراً هو خير منه ألقيناه وأخذنا الآخر</w:t>
      </w:r>
      <w:r w:rsidR="00266414">
        <w:rPr>
          <w:rFonts w:hint="cs"/>
          <w:rtl/>
        </w:rPr>
        <w:t xml:space="preserve">، </w:t>
      </w:r>
      <w:r w:rsidRPr="00D91F12">
        <w:rPr>
          <w:rFonts w:hint="cs"/>
          <w:rtl/>
        </w:rPr>
        <w:t>فإذا لم نجد حجراً جمعنا جثوة من تراب ثمّ جئنا بالشاة فحلبنا عليه ثمّ طفنا به)</w:t>
      </w:r>
      <w:r w:rsidRPr="007160BB">
        <w:rPr>
          <w:rStyle w:val="libFootnotenumChar"/>
          <w:rFonts w:hint="cs"/>
          <w:rtl/>
        </w:rPr>
        <w:t>(3)</w:t>
      </w:r>
      <w:r w:rsidR="00E92973">
        <w:rPr>
          <w:rFonts w:hint="cs"/>
          <w:rtl/>
        </w:rPr>
        <w:t xml:space="preserve">. </w:t>
      </w:r>
    </w:p>
    <w:p w:rsidR="003C3A11" w:rsidRDefault="00633CFE" w:rsidP="00D91F12">
      <w:pPr>
        <w:pStyle w:val="libNormal"/>
        <w:rPr>
          <w:rtl/>
        </w:rPr>
      </w:pPr>
      <w:r w:rsidRPr="00695631">
        <w:rPr>
          <w:rFonts w:hint="cs"/>
          <w:rtl/>
        </w:rPr>
        <w:t>وقال الكلبي:</w:t>
      </w:r>
    </w:p>
    <w:p w:rsidR="00633CFE" w:rsidRPr="00695631" w:rsidRDefault="00633CFE" w:rsidP="00D91F12">
      <w:pPr>
        <w:pStyle w:val="libNormal"/>
      </w:pPr>
      <w:r w:rsidRPr="00695631">
        <w:rPr>
          <w:rFonts w:hint="cs"/>
          <w:rtl/>
        </w:rPr>
        <w:t>(كان الرجل إذا سافر فنزل منزلاً أخذ أربعة أحجار فنظر إلى أحسنها فاتخذه ربّاً</w:t>
      </w:r>
    </w:p>
    <w:p w:rsidR="00633CFE" w:rsidRPr="00695631" w:rsidRDefault="00633CFE" w:rsidP="007160BB">
      <w:pPr>
        <w:pStyle w:val="libLine"/>
      </w:pPr>
      <w:r w:rsidRPr="00695631">
        <w:rPr>
          <w:rtl/>
        </w:rPr>
        <w:t>________________________</w:t>
      </w:r>
    </w:p>
    <w:p w:rsidR="00E92973" w:rsidRDefault="00633CFE" w:rsidP="007160BB">
      <w:pPr>
        <w:pStyle w:val="libFootnote0"/>
        <w:rPr>
          <w:rtl/>
        </w:rPr>
      </w:pPr>
      <w:r w:rsidRPr="00695631">
        <w:rPr>
          <w:rtl/>
        </w:rPr>
        <w:t>(1) الزمر: 3</w:t>
      </w:r>
      <w:r w:rsidR="00E92973">
        <w:rPr>
          <w:rtl/>
        </w:rPr>
        <w:t xml:space="preserve">. </w:t>
      </w:r>
    </w:p>
    <w:p w:rsidR="00E92973" w:rsidRDefault="00633CFE" w:rsidP="007160BB">
      <w:pPr>
        <w:pStyle w:val="libFootnote0"/>
        <w:rPr>
          <w:rtl/>
        </w:rPr>
      </w:pPr>
      <w:r w:rsidRPr="00695631">
        <w:rPr>
          <w:rtl/>
        </w:rPr>
        <w:t>(2) الأصنام للكلبي: 33</w:t>
      </w:r>
      <w:r w:rsidR="00E92973">
        <w:rPr>
          <w:rtl/>
        </w:rPr>
        <w:t xml:space="preserve">. </w:t>
      </w:r>
    </w:p>
    <w:p w:rsidR="00E92973" w:rsidRDefault="00633CFE" w:rsidP="007160BB">
      <w:pPr>
        <w:pStyle w:val="libFootnote0"/>
        <w:rPr>
          <w:rtl/>
        </w:rPr>
      </w:pPr>
      <w:r w:rsidRPr="00695631">
        <w:rPr>
          <w:rtl/>
        </w:rPr>
        <w:t>(3) صحيح البخاري 5: 216</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وجعل ثلاث أثافي لقدره وإذا ارتحل تركه)</w:t>
      </w:r>
      <w:r w:rsidRPr="007160BB">
        <w:rPr>
          <w:rStyle w:val="libFootnotenumChar"/>
          <w:rtl/>
        </w:rPr>
        <w:t>(1)</w:t>
      </w:r>
      <w:r w:rsidR="00E92973">
        <w:rPr>
          <w:rtl/>
        </w:rPr>
        <w:t xml:space="preserve">. </w:t>
      </w:r>
    </w:p>
    <w:p w:rsidR="00633CFE" w:rsidRPr="00695631" w:rsidRDefault="00633CFE" w:rsidP="00D91F12">
      <w:pPr>
        <w:pStyle w:val="libNormal"/>
      </w:pPr>
      <w:r w:rsidRPr="00695631">
        <w:rPr>
          <w:rFonts w:hint="cs"/>
          <w:rtl/>
        </w:rPr>
        <w:t>ولم يقتصر العرب على عبادة الأحجار</w:t>
      </w:r>
      <w:r w:rsidR="00266414">
        <w:rPr>
          <w:rFonts w:hint="cs"/>
          <w:rtl/>
        </w:rPr>
        <w:t xml:space="preserve">، </w:t>
      </w:r>
      <w:r w:rsidRPr="00695631">
        <w:rPr>
          <w:rFonts w:hint="cs"/>
          <w:rtl/>
        </w:rPr>
        <w:t>بل كان لهم آلهة شتّى</w:t>
      </w:r>
      <w:r w:rsidR="00266414">
        <w:rPr>
          <w:rFonts w:hint="cs"/>
          <w:rtl/>
        </w:rPr>
        <w:t xml:space="preserve">، </w:t>
      </w:r>
      <w:r w:rsidRPr="00695631">
        <w:rPr>
          <w:rFonts w:hint="cs"/>
          <w:rtl/>
        </w:rPr>
        <w:t>من الملائكة والجن والكواكب</w:t>
      </w:r>
      <w:r w:rsidR="00266414">
        <w:rPr>
          <w:rFonts w:hint="cs"/>
          <w:rtl/>
        </w:rPr>
        <w:t xml:space="preserve">، </w:t>
      </w:r>
      <w:r w:rsidRPr="00695631">
        <w:rPr>
          <w:rFonts w:hint="cs"/>
          <w:rtl/>
        </w:rPr>
        <w:t>فكانوا يعتقدون أنّ الملائكة بنات الله</w:t>
      </w:r>
      <w:r w:rsidR="00266414">
        <w:rPr>
          <w:rFonts w:hint="cs"/>
          <w:rtl/>
        </w:rPr>
        <w:t xml:space="preserve">، </w:t>
      </w:r>
      <w:r w:rsidRPr="00695631">
        <w:rPr>
          <w:rFonts w:hint="cs"/>
          <w:rtl/>
        </w:rPr>
        <w:t>واتخذوا من الجن شركاء له وآمنوا بقدرتهم وعبدوهم:</w:t>
      </w:r>
    </w:p>
    <w:p w:rsidR="00E92973" w:rsidRDefault="00633CFE" w:rsidP="00D97788">
      <w:pPr>
        <w:pStyle w:val="libNormal"/>
        <w:rPr>
          <w:rtl/>
        </w:rPr>
      </w:pPr>
      <w:r w:rsidRPr="0006252E">
        <w:rPr>
          <w:rStyle w:val="libAlaemChar"/>
          <w:rFonts w:hint="cs"/>
          <w:rtl/>
        </w:rPr>
        <w:t>(</w:t>
      </w:r>
      <w:r w:rsidRPr="007160BB">
        <w:rPr>
          <w:rStyle w:val="libAieChar"/>
          <w:rFonts w:hint="cs"/>
          <w:rtl/>
        </w:rPr>
        <w:t>وَيَوْمَ يَحْشُرُهُمْ جَمِيعاً ثُمَّ يَقُولُ لِلْمَلائِكَةِ أَهَؤُلاء إِيَّاكُمْ كَانُوا يَعْبُدُونَ* قَالُوا سُبْحَانَكَ أَنتَ وَلِيُّنَا مِن دُونِهِم بَلْ كَانُوا يَعْبُدُونَ الْجِنَّ أَكْثَرُهُم بِهِم مُّؤْمِنُونَ</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7788">
      <w:pPr>
        <w:pStyle w:val="libNormal"/>
        <w:rPr>
          <w:rtl/>
        </w:rPr>
      </w:pPr>
      <w:r w:rsidRPr="00D97788">
        <w:rPr>
          <w:rFonts w:hint="cs"/>
          <w:rtl/>
        </w:rPr>
        <w:t>ويروى عن حمير عبادة الشمس</w:t>
      </w:r>
      <w:r w:rsidR="00266414">
        <w:rPr>
          <w:rFonts w:hint="cs"/>
          <w:rtl/>
        </w:rPr>
        <w:t xml:space="preserve">، </w:t>
      </w:r>
      <w:r w:rsidRPr="00D97788">
        <w:rPr>
          <w:rFonts w:hint="cs"/>
          <w:rtl/>
        </w:rPr>
        <w:t>وعن كنانة عبادة القمر</w:t>
      </w:r>
      <w:r w:rsidR="00266414">
        <w:rPr>
          <w:rFonts w:hint="cs"/>
          <w:rtl/>
        </w:rPr>
        <w:t xml:space="preserve">، </w:t>
      </w:r>
      <w:r w:rsidRPr="00D97788">
        <w:rPr>
          <w:rFonts w:hint="cs"/>
          <w:rtl/>
        </w:rPr>
        <w:t>وعن لخم وجذام عبادة المشتري</w:t>
      </w:r>
      <w:r w:rsidR="00266414">
        <w:rPr>
          <w:rFonts w:hint="cs"/>
          <w:rtl/>
        </w:rPr>
        <w:t xml:space="preserve">، </w:t>
      </w:r>
      <w:r w:rsidRPr="00D97788">
        <w:rPr>
          <w:rFonts w:hint="cs"/>
          <w:rtl/>
        </w:rPr>
        <w:t>وعن أسد عبادة عطارد</w:t>
      </w:r>
      <w:r w:rsidR="00266414">
        <w:rPr>
          <w:rFonts w:hint="cs"/>
          <w:rtl/>
        </w:rPr>
        <w:t xml:space="preserve">، </w:t>
      </w:r>
      <w:r w:rsidRPr="00D97788">
        <w:rPr>
          <w:rFonts w:hint="cs"/>
          <w:rtl/>
        </w:rPr>
        <w:t>وعن طي عبادة سهيل</w:t>
      </w:r>
      <w:r w:rsidRPr="007160BB">
        <w:rPr>
          <w:rStyle w:val="libFootnotenumChar"/>
          <w:rFonts w:hint="cs"/>
          <w:rtl/>
        </w:rPr>
        <w:t>(3)</w:t>
      </w:r>
      <w:r w:rsidR="00E92973">
        <w:rPr>
          <w:rFonts w:hint="cs"/>
          <w:rtl/>
        </w:rPr>
        <w:t xml:space="preserve">. </w:t>
      </w:r>
    </w:p>
    <w:p w:rsidR="00E92973" w:rsidRDefault="00633CFE" w:rsidP="007160BB">
      <w:pPr>
        <w:pStyle w:val="libNormal"/>
        <w:rPr>
          <w:rtl/>
        </w:rPr>
      </w:pPr>
      <w:r w:rsidRPr="00695631">
        <w:rPr>
          <w:rFonts w:hint="cs"/>
          <w:rtl/>
        </w:rPr>
        <w:t>وكان في العرب يهود ونصارى إلى جانب تلك الكثرة من المشركين</w:t>
      </w:r>
      <w:r w:rsidR="00266414">
        <w:rPr>
          <w:rFonts w:hint="cs"/>
          <w:rtl/>
        </w:rPr>
        <w:t xml:space="preserve">، </w:t>
      </w:r>
      <w:r w:rsidRPr="00695631">
        <w:rPr>
          <w:rFonts w:hint="cs"/>
          <w:rtl/>
        </w:rPr>
        <w:t>ولكن اليهودية والنصرانية لم يكن بإمكانها أنْ تصنع شيئاً بعد أن منيت هي نفسها بالتحريف والزيغ</w:t>
      </w:r>
      <w:r w:rsidR="00266414">
        <w:rPr>
          <w:rFonts w:hint="cs"/>
          <w:rtl/>
        </w:rPr>
        <w:t xml:space="preserve">، </w:t>
      </w:r>
      <w:r w:rsidRPr="00695631">
        <w:rPr>
          <w:rFonts w:hint="cs"/>
          <w:rtl/>
        </w:rPr>
        <w:t>وأصبحت مجرد شعارات وطقوس</w:t>
      </w:r>
      <w:r w:rsidR="00266414">
        <w:rPr>
          <w:rFonts w:hint="cs"/>
          <w:rtl/>
        </w:rPr>
        <w:t xml:space="preserve">، </w:t>
      </w:r>
      <w:r w:rsidRPr="00695631">
        <w:rPr>
          <w:rFonts w:hint="cs"/>
          <w:rtl/>
        </w:rPr>
        <w:t>وبعد أن امتزجت المسيحية العالمية بوثنية الرومان</w:t>
      </w:r>
      <w:r w:rsidR="00266414">
        <w:rPr>
          <w:rFonts w:hint="cs"/>
          <w:rtl/>
        </w:rPr>
        <w:t xml:space="preserve">، </w:t>
      </w:r>
      <w:r w:rsidRPr="00695631">
        <w:rPr>
          <w:rFonts w:hint="cs"/>
          <w:rtl/>
        </w:rPr>
        <w:t>وأضحت لوناً من ألوان الشرك؛ فلم تكن النصرانية أو اليهودية في بلاد العرب الا نسختين من اليهودية في الشام</w:t>
      </w:r>
      <w:r w:rsidR="00266414">
        <w:rPr>
          <w:rFonts w:hint="cs"/>
          <w:rtl/>
        </w:rPr>
        <w:t xml:space="preserve">، </w:t>
      </w:r>
      <w:r w:rsidRPr="00695631">
        <w:rPr>
          <w:rFonts w:hint="cs"/>
          <w:rtl/>
        </w:rPr>
        <w:t>والنصرانية في بلاد الروم والشام</w:t>
      </w:r>
      <w:r w:rsidR="00266414">
        <w:rPr>
          <w:rFonts w:hint="cs"/>
          <w:rtl/>
        </w:rPr>
        <w:t xml:space="preserve">، </w:t>
      </w:r>
      <w:r w:rsidRPr="00695631">
        <w:rPr>
          <w:rFonts w:hint="cs"/>
          <w:rtl/>
        </w:rPr>
        <w:t>تحملان كل ما منيت بها هاتان الديانتان من نكسات وزيف</w:t>
      </w:r>
      <w:r w:rsidR="00E92973">
        <w:rPr>
          <w:rFonts w:hint="cs"/>
          <w:rtl/>
        </w:rPr>
        <w:t xml:space="preserve">. </w:t>
      </w:r>
    </w:p>
    <w:p w:rsidR="00E92973" w:rsidRDefault="00633CFE" w:rsidP="007160BB">
      <w:pPr>
        <w:pStyle w:val="libNormal"/>
        <w:rPr>
          <w:rtl/>
        </w:rPr>
      </w:pPr>
      <w:r w:rsidRPr="00695631">
        <w:rPr>
          <w:rFonts w:hint="cs"/>
          <w:rtl/>
        </w:rPr>
        <w:t>وهذه الصورة العامة عن الوثنية والشرك في بلاد العرب</w:t>
      </w:r>
      <w:r w:rsidR="00266414">
        <w:rPr>
          <w:rFonts w:hint="cs"/>
          <w:rtl/>
        </w:rPr>
        <w:t xml:space="preserve">، </w:t>
      </w:r>
      <w:r w:rsidRPr="00695631">
        <w:rPr>
          <w:rFonts w:hint="cs"/>
          <w:rtl/>
        </w:rPr>
        <w:t>تكفي لكي نتصور ما بلغه الإنسان الجاهلي من ضعة</w:t>
      </w:r>
      <w:r w:rsidR="00266414">
        <w:rPr>
          <w:rFonts w:hint="cs"/>
          <w:rtl/>
        </w:rPr>
        <w:t xml:space="preserve">، </w:t>
      </w:r>
      <w:r w:rsidRPr="00695631">
        <w:rPr>
          <w:rFonts w:hint="cs"/>
          <w:rtl/>
        </w:rPr>
        <w:t>وميوعة</w:t>
      </w:r>
      <w:r w:rsidR="00266414">
        <w:rPr>
          <w:rFonts w:hint="cs"/>
          <w:rtl/>
        </w:rPr>
        <w:t xml:space="preserve">، </w:t>
      </w:r>
      <w:r w:rsidRPr="00695631">
        <w:rPr>
          <w:rFonts w:hint="cs"/>
          <w:rtl/>
        </w:rPr>
        <w:t>وتنازل عن الكرامة الإنسانية</w:t>
      </w:r>
      <w:r w:rsidR="00266414">
        <w:rPr>
          <w:rFonts w:hint="cs"/>
          <w:rtl/>
        </w:rPr>
        <w:t xml:space="preserve">، </w:t>
      </w:r>
      <w:r w:rsidRPr="00695631">
        <w:rPr>
          <w:rFonts w:hint="cs"/>
          <w:rtl/>
        </w:rPr>
        <w:t>حتى أصبح يدين بعبادة الحجر</w:t>
      </w:r>
      <w:r w:rsidR="00266414">
        <w:rPr>
          <w:rFonts w:hint="cs"/>
          <w:rtl/>
        </w:rPr>
        <w:t xml:space="preserve">، </w:t>
      </w:r>
      <w:r w:rsidRPr="00695631">
        <w:rPr>
          <w:rFonts w:hint="cs"/>
          <w:rtl/>
        </w:rPr>
        <w:t>ويربط وجوده وكل آماله وآلامه بكومة من تراب</w:t>
      </w:r>
      <w:r w:rsidR="00E92973">
        <w:rPr>
          <w:rFonts w:hint="cs"/>
          <w:rtl/>
        </w:rPr>
        <w:t xml:space="preserve">. </w:t>
      </w:r>
    </w:p>
    <w:p w:rsidR="00633CFE" w:rsidRPr="00695631" w:rsidRDefault="00633CFE" w:rsidP="007160BB">
      <w:pPr>
        <w:pStyle w:val="libLine"/>
        <w:rPr>
          <w:rtl/>
        </w:rPr>
      </w:pPr>
      <w:r w:rsidRPr="00695631">
        <w:rPr>
          <w:rtl/>
        </w:rPr>
        <w:t>________________________</w:t>
      </w:r>
    </w:p>
    <w:p w:rsidR="00E92973" w:rsidRDefault="00633CFE" w:rsidP="007160BB">
      <w:pPr>
        <w:pStyle w:val="libFootnote0"/>
        <w:rPr>
          <w:rtl/>
        </w:rPr>
      </w:pPr>
      <w:r w:rsidRPr="00695631">
        <w:rPr>
          <w:rtl/>
        </w:rPr>
        <w:t>(1) الأصنام: 33</w:t>
      </w:r>
      <w:r w:rsidR="00E92973">
        <w:rPr>
          <w:rtl/>
        </w:rPr>
        <w:t xml:space="preserve">. </w:t>
      </w:r>
    </w:p>
    <w:p w:rsidR="00E92973" w:rsidRDefault="00633CFE" w:rsidP="007160BB">
      <w:pPr>
        <w:pStyle w:val="libFootnote0"/>
        <w:rPr>
          <w:rtl/>
        </w:rPr>
      </w:pPr>
      <w:r w:rsidRPr="00695631">
        <w:rPr>
          <w:rtl/>
        </w:rPr>
        <w:t>(2) سبأ: 40</w:t>
      </w:r>
      <w:r w:rsidR="0006252E">
        <w:rPr>
          <w:rtl/>
        </w:rPr>
        <w:t xml:space="preserve"> - </w:t>
      </w:r>
      <w:r w:rsidRPr="00695631">
        <w:rPr>
          <w:rtl/>
        </w:rPr>
        <w:t>41</w:t>
      </w:r>
      <w:r w:rsidR="00E92973">
        <w:rPr>
          <w:rtl/>
        </w:rPr>
        <w:t xml:space="preserve">. </w:t>
      </w:r>
    </w:p>
    <w:p w:rsidR="00E92973" w:rsidRDefault="00633CFE" w:rsidP="007160BB">
      <w:pPr>
        <w:pStyle w:val="libFootnote0"/>
        <w:rPr>
          <w:rtl/>
        </w:rPr>
      </w:pPr>
      <w:r w:rsidRPr="00695631">
        <w:rPr>
          <w:rtl/>
        </w:rPr>
        <w:t>(3) الأصنام: 22 للكلبي</w:t>
      </w:r>
      <w:r w:rsidR="00E92973">
        <w:rPr>
          <w:rtl/>
        </w:rPr>
        <w:t xml:space="preserve">. </w:t>
      </w:r>
    </w:p>
    <w:p w:rsidR="00BC518D" w:rsidRDefault="003C3A11" w:rsidP="007160BB">
      <w:pPr>
        <w:pStyle w:val="libNormal"/>
        <w:rPr>
          <w:rtl/>
        </w:rPr>
      </w:pPr>
      <w:r>
        <w:rPr>
          <w:rtl/>
        </w:rPr>
        <w:br w:type="page"/>
      </w:r>
    </w:p>
    <w:p w:rsidR="00E92973" w:rsidRDefault="00633CFE" w:rsidP="007160BB">
      <w:pPr>
        <w:pStyle w:val="libNormal"/>
        <w:rPr>
          <w:rtl/>
        </w:rPr>
      </w:pPr>
      <w:r w:rsidRPr="00695631">
        <w:rPr>
          <w:rFonts w:hint="cs"/>
          <w:rtl/>
        </w:rPr>
        <w:lastRenderedPageBreak/>
        <w:t>وما من ريب في أنّ عبادة الأصنام</w:t>
      </w:r>
      <w:r w:rsidR="00266414">
        <w:rPr>
          <w:rFonts w:hint="cs"/>
          <w:rtl/>
        </w:rPr>
        <w:t xml:space="preserve">، </w:t>
      </w:r>
      <w:r w:rsidRPr="00695631">
        <w:rPr>
          <w:rFonts w:hint="cs"/>
          <w:rtl/>
        </w:rPr>
        <w:t>والإحساس بالعبودية والذلّة بين يديها</w:t>
      </w:r>
      <w:r w:rsidR="00266414">
        <w:rPr>
          <w:rFonts w:hint="cs"/>
          <w:rtl/>
        </w:rPr>
        <w:t xml:space="preserve">، </w:t>
      </w:r>
      <w:r w:rsidRPr="00695631">
        <w:rPr>
          <w:rFonts w:hint="cs"/>
          <w:rtl/>
        </w:rPr>
        <w:t>والسجود أمامها</w:t>
      </w:r>
      <w:r w:rsidR="00266414">
        <w:rPr>
          <w:rFonts w:hint="cs"/>
          <w:rtl/>
        </w:rPr>
        <w:t xml:space="preserve">، </w:t>
      </w:r>
      <w:r w:rsidRPr="00695631">
        <w:rPr>
          <w:rFonts w:hint="cs"/>
          <w:rtl/>
        </w:rPr>
        <w:t>كلّ ذلك يترك في النفس من الآثار الروحيّة والفكرية ما يفقد الإنسان كرامته</w:t>
      </w:r>
      <w:r w:rsidR="00266414">
        <w:rPr>
          <w:rFonts w:hint="cs"/>
          <w:rtl/>
        </w:rPr>
        <w:t xml:space="preserve">، </w:t>
      </w:r>
      <w:r w:rsidRPr="00695631">
        <w:rPr>
          <w:rFonts w:hint="cs"/>
          <w:rtl/>
        </w:rPr>
        <w:t>ويجمّد فيه طاقاته المتنوعة</w:t>
      </w:r>
      <w:r w:rsidR="00266414">
        <w:rPr>
          <w:rFonts w:hint="cs"/>
          <w:rtl/>
        </w:rPr>
        <w:t xml:space="preserve">، </w:t>
      </w:r>
      <w:r w:rsidRPr="00695631">
        <w:rPr>
          <w:rFonts w:hint="cs"/>
          <w:rtl/>
        </w:rPr>
        <w:t>ويجعله أقرب للخضوع والخنوع والاستسلام</w:t>
      </w:r>
      <w:r w:rsidR="00266414">
        <w:rPr>
          <w:rFonts w:hint="cs"/>
          <w:rtl/>
        </w:rPr>
        <w:t xml:space="preserve">، </w:t>
      </w:r>
      <w:r w:rsidRPr="00695631">
        <w:rPr>
          <w:rFonts w:hint="cs"/>
          <w:rtl/>
        </w:rPr>
        <w:t>لكلّ قوّة أو قوى ما دام يستسلم لأخس الكائنات وأتفهها</w:t>
      </w:r>
      <w:r w:rsidR="00E92973">
        <w:rPr>
          <w:rFonts w:hint="cs"/>
          <w:rtl/>
        </w:rPr>
        <w:t xml:space="preserve">. </w:t>
      </w:r>
    </w:p>
    <w:p w:rsidR="00E92973" w:rsidRDefault="00633CFE" w:rsidP="007160BB">
      <w:pPr>
        <w:pStyle w:val="libNormal"/>
        <w:rPr>
          <w:rtl/>
        </w:rPr>
      </w:pPr>
      <w:r w:rsidRPr="00695631">
        <w:rPr>
          <w:rFonts w:hint="cs"/>
          <w:rtl/>
        </w:rPr>
        <w:t>ولم يكن وضع العقيدة والعبادة</w:t>
      </w:r>
      <w:r w:rsidR="00266414">
        <w:rPr>
          <w:rFonts w:hint="cs"/>
          <w:rtl/>
        </w:rPr>
        <w:t xml:space="preserve">، </w:t>
      </w:r>
      <w:r w:rsidRPr="00695631">
        <w:rPr>
          <w:rFonts w:hint="cs"/>
          <w:rtl/>
        </w:rPr>
        <w:t>في سائر أرجاء العالم أحسن حالاً منه في بلاد العرب</w:t>
      </w:r>
      <w:r w:rsidR="00266414">
        <w:rPr>
          <w:rFonts w:hint="cs"/>
          <w:rtl/>
        </w:rPr>
        <w:t xml:space="preserve">، </w:t>
      </w:r>
      <w:r w:rsidRPr="00695631">
        <w:rPr>
          <w:rFonts w:hint="cs"/>
          <w:rtl/>
        </w:rPr>
        <w:t>لأنّ الوثنيّة بمختلف أشكالها كانت هي المسيطرة</w:t>
      </w:r>
      <w:r w:rsidR="00266414">
        <w:rPr>
          <w:rFonts w:hint="cs"/>
          <w:rtl/>
        </w:rPr>
        <w:t xml:space="preserve">، </w:t>
      </w:r>
      <w:r w:rsidRPr="00695631">
        <w:rPr>
          <w:rFonts w:hint="cs"/>
          <w:rtl/>
        </w:rPr>
        <w:t>إمّا بصورةٍ صريحة</w:t>
      </w:r>
      <w:r w:rsidR="00266414">
        <w:rPr>
          <w:rFonts w:hint="cs"/>
          <w:rtl/>
        </w:rPr>
        <w:t xml:space="preserve">، </w:t>
      </w:r>
      <w:r w:rsidRPr="00695631">
        <w:rPr>
          <w:rFonts w:hint="cs"/>
          <w:rtl/>
        </w:rPr>
        <w:t>كما في الهند والصين وإيران</w:t>
      </w:r>
      <w:r w:rsidR="00266414">
        <w:rPr>
          <w:rFonts w:hint="cs"/>
          <w:rtl/>
        </w:rPr>
        <w:t xml:space="preserve">، </w:t>
      </w:r>
      <w:r w:rsidRPr="00695631">
        <w:rPr>
          <w:rFonts w:hint="cs"/>
          <w:rtl/>
        </w:rPr>
        <w:t>أو بصورة مبطّنة</w:t>
      </w:r>
      <w:r w:rsidR="00266414">
        <w:rPr>
          <w:rFonts w:hint="cs"/>
          <w:rtl/>
        </w:rPr>
        <w:t xml:space="preserve">، </w:t>
      </w:r>
      <w:r w:rsidRPr="00695631">
        <w:rPr>
          <w:rFonts w:hint="cs"/>
          <w:rtl/>
        </w:rPr>
        <w:t>كما في أوروبّا المسيحية التي تسلّلت فيها وثنية الرومان إلى النصرانية وشوّهت معالمها</w:t>
      </w:r>
      <w:r w:rsidR="00E92973">
        <w:rPr>
          <w:rFonts w:hint="cs"/>
          <w:rtl/>
        </w:rPr>
        <w:t xml:space="preserve">. </w:t>
      </w:r>
    </w:p>
    <w:p w:rsidR="00E92973" w:rsidRDefault="00633CFE" w:rsidP="007160BB">
      <w:pPr>
        <w:pStyle w:val="libNormal"/>
        <w:rPr>
          <w:rtl/>
        </w:rPr>
      </w:pPr>
      <w:r w:rsidRPr="00695631">
        <w:rPr>
          <w:rFonts w:hint="cs"/>
          <w:rtl/>
        </w:rPr>
        <w:t>والعبادة للأصنام</w:t>
      </w:r>
      <w:r w:rsidR="00266414">
        <w:rPr>
          <w:rFonts w:hint="cs"/>
          <w:rtl/>
        </w:rPr>
        <w:t xml:space="preserve">، </w:t>
      </w:r>
      <w:r w:rsidRPr="00695631">
        <w:rPr>
          <w:rFonts w:hint="cs"/>
          <w:rtl/>
        </w:rPr>
        <w:t>أو للملوك</w:t>
      </w:r>
      <w:r w:rsidR="00266414">
        <w:rPr>
          <w:rFonts w:hint="cs"/>
          <w:rtl/>
        </w:rPr>
        <w:t xml:space="preserve">، </w:t>
      </w:r>
      <w:r w:rsidRPr="00695631">
        <w:rPr>
          <w:rFonts w:hint="cs"/>
          <w:rtl/>
        </w:rPr>
        <w:t>ولأرباب الأديان</w:t>
      </w:r>
      <w:r w:rsidR="00266414">
        <w:rPr>
          <w:rFonts w:hint="cs"/>
          <w:rtl/>
        </w:rPr>
        <w:t xml:space="preserve">، </w:t>
      </w:r>
      <w:r w:rsidRPr="00695631">
        <w:rPr>
          <w:rFonts w:hint="cs"/>
          <w:rtl/>
        </w:rPr>
        <w:t>كانت في كلّ مكان</w:t>
      </w:r>
      <w:r w:rsidR="00266414">
        <w:rPr>
          <w:rFonts w:hint="cs"/>
          <w:rtl/>
        </w:rPr>
        <w:t xml:space="preserve">، </w:t>
      </w:r>
      <w:r w:rsidRPr="00695631">
        <w:rPr>
          <w:rFonts w:hint="cs"/>
          <w:rtl/>
        </w:rPr>
        <w:t>فلا تجد إلاّ إنساناً يعبد نظيره أو ما هو أخس منه من الكائنات</w:t>
      </w:r>
      <w:r w:rsidR="00266414">
        <w:rPr>
          <w:rFonts w:hint="cs"/>
          <w:rtl/>
        </w:rPr>
        <w:t xml:space="preserve">، </w:t>
      </w:r>
      <w:r w:rsidRPr="00695631">
        <w:rPr>
          <w:rFonts w:hint="cs"/>
          <w:rtl/>
        </w:rPr>
        <w:t>أو إنساناً يزعم لنفسه العبادة والحقّ الإلهي في الطاعة والسيادة</w:t>
      </w:r>
      <w:r w:rsidR="00E92973">
        <w:rPr>
          <w:rFonts w:hint="cs"/>
          <w:rtl/>
        </w:rPr>
        <w:t xml:space="preserve">. </w:t>
      </w:r>
    </w:p>
    <w:p w:rsidR="00E92973" w:rsidRDefault="00633CFE" w:rsidP="007160BB">
      <w:pPr>
        <w:pStyle w:val="libNormal"/>
        <w:rPr>
          <w:rtl/>
        </w:rPr>
      </w:pPr>
      <w:r w:rsidRPr="00695631">
        <w:rPr>
          <w:rFonts w:hint="cs"/>
          <w:rtl/>
        </w:rPr>
        <w:t>في هذا الجو الوثني المسعور</w:t>
      </w:r>
      <w:r w:rsidR="00266414">
        <w:rPr>
          <w:rFonts w:hint="cs"/>
          <w:rtl/>
        </w:rPr>
        <w:t xml:space="preserve">، </w:t>
      </w:r>
      <w:r w:rsidRPr="00695631">
        <w:rPr>
          <w:rFonts w:hint="cs"/>
          <w:rtl/>
        </w:rPr>
        <w:t>جاء القرآن الكريم ليرتفع بالإنسان من الحضيض الذي هوى إليه</w:t>
      </w:r>
      <w:r w:rsidR="00266414">
        <w:rPr>
          <w:rFonts w:hint="cs"/>
          <w:rtl/>
        </w:rPr>
        <w:t xml:space="preserve">، </w:t>
      </w:r>
      <w:r w:rsidRPr="00695631">
        <w:rPr>
          <w:rFonts w:hint="cs"/>
          <w:rtl/>
        </w:rPr>
        <w:t>ويحرّره من أسر الوثنيّة ومهانتها</w:t>
      </w:r>
      <w:r w:rsidR="00266414">
        <w:rPr>
          <w:rFonts w:hint="cs"/>
          <w:rtl/>
        </w:rPr>
        <w:t xml:space="preserve">، </w:t>
      </w:r>
      <w:r w:rsidRPr="00695631">
        <w:rPr>
          <w:rFonts w:hint="cs"/>
          <w:rtl/>
        </w:rPr>
        <w:t>ومختلف العبوديات المزيّفة التي مُني بها</w:t>
      </w:r>
      <w:r w:rsidR="00266414">
        <w:rPr>
          <w:rFonts w:hint="cs"/>
          <w:rtl/>
        </w:rPr>
        <w:t xml:space="preserve">، </w:t>
      </w:r>
      <w:r w:rsidRPr="00695631">
        <w:rPr>
          <w:rFonts w:hint="cs"/>
          <w:rtl/>
        </w:rPr>
        <w:t>ويركّز بدلاً منها فكرة العبودية المخلصة لله وحده لا شريك له</w:t>
      </w:r>
      <w:r w:rsidR="00266414">
        <w:rPr>
          <w:rFonts w:hint="cs"/>
          <w:rtl/>
        </w:rPr>
        <w:t xml:space="preserve">، </w:t>
      </w:r>
      <w:r w:rsidRPr="00695631">
        <w:rPr>
          <w:rFonts w:hint="cs"/>
          <w:rtl/>
        </w:rPr>
        <w:t>ويعيد للإنسان إيمانه بكرامته وربّه</w:t>
      </w:r>
      <w:r w:rsidR="00E92973">
        <w:rPr>
          <w:rFonts w:hint="cs"/>
          <w:rtl/>
        </w:rPr>
        <w:t xml:space="preserve">. </w:t>
      </w:r>
    </w:p>
    <w:p w:rsidR="00633CFE" w:rsidRPr="007160BB" w:rsidRDefault="00633CFE" w:rsidP="007160BB">
      <w:pPr>
        <w:pStyle w:val="libNormal"/>
        <w:rPr>
          <w:rtl/>
        </w:rPr>
      </w:pPr>
      <w:r w:rsidRPr="00695631">
        <w:rPr>
          <w:rFonts w:hint="cs"/>
          <w:rtl/>
        </w:rPr>
        <w:t>فانظروا إلى هذه النصوص القرآنية التالية</w:t>
      </w:r>
      <w:r w:rsidR="00266414">
        <w:rPr>
          <w:rFonts w:hint="cs"/>
          <w:rtl/>
        </w:rPr>
        <w:t xml:space="preserve">، </w:t>
      </w:r>
      <w:r w:rsidRPr="00695631">
        <w:rPr>
          <w:rFonts w:hint="cs"/>
          <w:rtl/>
        </w:rPr>
        <w:t>لتجدوا كيف يؤكّد القرآن فكرة العبادة لله وحده</w:t>
      </w:r>
      <w:r w:rsidR="00266414">
        <w:rPr>
          <w:rFonts w:hint="cs"/>
          <w:rtl/>
        </w:rPr>
        <w:t xml:space="preserve">، </w:t>
      </w:r>
      <w:r w:rsidRPr="00695631">
        <w:rPr>
          <w:rFonts w:hint="cs"/>
          <w:rtl/>
        </w:rPr>
        <w:t>ويهيب بالإنسان إلى التحرّر من كلّ عبادةٍ سواها:</w:t>
      </w:r>
    </w:p>
    <w:p w:rsidR="00E92973" w:rsidRDefault="00633CFE" w:rsidP="00D97788">
      <w:pPr>
        <w:pStyle w:val="libNormal"/>
        <w:rPr>
          <w:rtl/>
        </w:rPr>
      </w:pPr>
      <w:r w:rsidRPr="0006252E">
        <w:rPr>
          <w:rStyle w:val="libAlaemChar"/>
          <w:rFonts w:hint="cs"/>
          <w:rtl/>
        </w:rPr>
        <w:t>(</w:t>
      </w:r>
      <w:r w:rsidRPr="007160BB">
        <w:rPr>
          <w:rStyle w:val="libAieChar"/>
          <w:rFonts w:hint="cs"/>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 مَا قَدَرُوا اللَّهَ حَقَّ قَدْرِهِ إِنَّ اللَّهَ لَقَوِيٌّ عَزِيزٌ</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7160BB" w:rsidRDefault="00633CFE" w:rsidP="007160BB">
      <w:pPr>
        <w:pStyle w:val="libAie"/>
        <w:rPr>
          <w:rtl/>
        </w:rPr>
      </w:pPr>
      <w:r w:rsidRPr="0006252E">
        <w:rPr>
          <w:rStyle w:val="libAlaemChar"/>
          <w:rFonts w:hint="cs"/>
          <w:rtl/>
        </w:rPr>
        <w:t>(</w:t>
      </w:r>
      <w:r w:rsidRPr="00695631">
        <w:rPr>
          <w:rFonts w:hint="cs"/>
          <w:rtl/>
        </w:rPr>
        <w:t>قُلْ يَا أَهْلَ الْكِتَابِ تَعَالَوْاْ إِلَى كَلَمَةٍ سَوَاء بَيْنَنَا وَبَيْنَكُمْ أَلاَّ نَعْبُدَ إِلاَّ اللّهَ وَلاَ نُشْرِكَ بِهِ</w:t>
      </w:r>
    </w:p>
    <w:p w:rsidR="00633CFE" w:rsidRPr="00695631" w:rsidRDefault="00633CFE" w:rsidP="007160BB">
      <w:pPr>
        <w:pStyle w:val="libLine"/>
        <w:rPr>
          <w:rtl/>
        </w:rPr>
      </w:pPr>
      <w:r w:rsidRPr="00695631">
        <w:rPr>
          <w:rtl/>
        </w:rPr>
        <w:t>________________________</w:t>
      </w:r>
    </w:p>
    <w:p w:rsidR="00E92973" w:rsidRDefault="00633CFE" w:rsidP="007160BB">
      <w:pPr>
        <w:pStyle w:val="libFootnote0"/>
        <w:rPr>
          <w:rtl/>
        </w:rPr>
      </w:pPr>
      <w:r w:rsidRPr="00695631">
        <w:rPr>
          <w:rtl/>
        </w:rPr>
        <w:t>(1) الحج: 73</w:t>
      </w:r>
      <w:r w:rsidR="0006252E">
        <w:rPr>
          <w:rtl/>
        </w:rPr>
        <w:t xml:space="preserve"> - </w:t>
      </w:r>
      <w:r w:rsidRPr="00695631">
        <w:rPr>
          <w:rtl/>
        </w:rPr>
        <w:t>74</w:t>
      </w:r>
      <w:r w:rsidR="00E92973">
        <w:rPr>
          <w:rtl/>
        </w:rPr>
        <w:t xml:space="preserve">. </w:t>
      </w:r>
    </w:p>
    <w:p w:rsidR="00BC518D" w:rsidRDefault="003C3A11" w:rsidP="007160BB">
      <w:pPr>
        <w:pStyle w:val="libNormal"/>
        <w:rPr>
          <w:rtl/>
        </w:rPr>
      </w:pPr>
      <w:r>
        <w:rPr>
          <w:rtl/>
        </w:rPr>
        <w:br w:type="page"/>
      </w:r>
    </w:p>
    <w:p w:rsidR="00E92973" w:rsidRDefault="00633CFE" w:rsidP="00D97788">
      <w:pPr>
        <w:pStyle w:val="libNormal"/>
        <w:rPr>
          <w:rtl/>
        </w:rPr>
      </w:pPr>
      <w:r w:rsidRPr="007160BB">
        <w:rPr>
          <w:rStyle w:val="libAieChar"/>
          <w:rFonts w:hint="cs"/>
          <w:rtl/>
        </w:rPr>
        <w:lastRenderedPageBreak/>
        <w:t>شَيْئاً وَلاَ يَتَّخِذَ بَعْضُنَا بَعْضاً أَرْبَاباً مِّن دُونِ اللّهِ</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06252E">
      <w:pPr>
        <w:pStyle w:val="libNormal"/>
        <w:rPr>
          <w:rtl/>
        </w:rPr>
      </w:pPr>
      <w:r w:rsidRPr="0006252E">
        <w:rPr>
          <w:rStyle w:val="libAlaemChar"/>
          <w:rFonts w:hint="cs"/>
          <w:rtl/>
        </w:rPr>
        <w:t>(</w:t>
      </w:r>
      <w:r w:rsidRPr="007160BB">
        <w:rPr>
          <w:rStyle w:val="libAieChar"/>
          <w:rFonts w:hint="cs"/>
          <w:rtl/>
        </w:rPr>
        <w:t>اتَّخَذُواْ أَحْبَارَهُمْ وَرُهْبَانَهُمْ أَرْبَاباً مِّن دُونِ اللّهِ وَالْمَسِيحَ ابْنَ مَرْيَمَ وَمَا أُمِرُواْ إِلاَّ لِيَعْبُدُواْ إِلَهاً وَاحِداً لاَّ إِلَهَ إِلاَّ هُوَ سُبْحَانَهُ عَمَّا يُشْرِكُونَ</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7160BB">
      <w:pPr>
        <w:pStyle w:val="libNormal"/>
        <w:rPr>
          <w:rtl/>
        </w:rPr>
      </w:pPr>
      <w:r w:rsidRPr="00695631">
        <w:rPr>
          <w:rFonts w:hint="cs"/>
          <w:rtl/>
        </w:rPr>
        <w:t>وقد استطاع القرآن أن ينتصر على الوثنيّة وألوانها المختلفة</w:t>
      </w:r>
      <w:r w:rsidR="00266414">
        <w:rPr>
          <w:rFonts w:hint="cs"/>
          <w:rtl/>
        </w:rPr>
        <w:t xml:space="preserve">، </w:t>
      </w:r>
      <w:r w:rsidRPr="00695631">
        <w:rPr>
          <w:rFonts w:hint="cs"/>
          <w:rtl/>
        </w:rPr>
        <w:t>ويصنع من المشركين أُمّةً موحّدة تؤمن بالله</w:t>
      </w:r>
      <w:r w:rsidR="00266414">
        <w:rPr>
          <w:rFonts w:hint="cs"/>
          <w:rtl/>
        </w:rPr>
        <w:t xml:space="preserve">، </w:t>
      </w:r>
      <w:r w:rsidRPr="00695631">
        <w:rPr>
          <w:rFonts w:hint="cs"/>
          <w:rtl/>
        </w:rPr>
        <w:t>لا إيماناً نظريّاً فحسب بل إيماناً يجري مع دمائها وينعكس في كلّ جوانب حياتها</w:t>
      </w:r>
      <w:r w:rsidR="00E92973">
        <w:rPr>
          <w:rFonts w:hint="cs"/>
          <w:rtl/>
        </w:rPr>
        <w:t xml:space="preserve">. </w:t>
      </w:r>
    </w:p>
    <w:p w:rsidR="00E92973" w:rsidRDefault="00633CFE" w:rsidP="007160BB">
      <w:pPr>
        <w:pStyle w:val="libNormal"/>
        <w:rPr>
          <w:rtl/>
        </w:rPr>
      </w:pPr>
      <w:r w:rsidRPr="00695631">
        <w:rPr>
          <w:rFonts w:hint="cs"/>
          <w:rtl/>
        </w:rPr>
        <w:t>وقد كان لهذا الإيمان الذي زرعه القرآن في النفوس</w:t>
      </w:r>
      <w:r w:rsidR="00266414">
        <w:rPr>
          <w:rFonts w:hint="cs"/>
          <w:rtl/>
        </w:rPr>
        <w:t xml:space="preserve">، </w:t>
      </w:r>
      <w:r w:rsidRPr="00695631">
        <w:rPr>
          <w:rFonts w:hint="cs"/>
          <w:rtl/>
        </w:rPr>
        <w:t>مثل فعل السحر؛ فما يدخل في قلب الإنسان إلاّ حوّله إنساناً آخر</w:t>
      </w:r>
      <w:r w:rsidR="00266414">
        <w:rPr>
          <w:rFonts w:hint="cs"/>
          <w:rtl/>
        </w:rPr>
        <w:t xml:space="preserve">، </w:t>
      </w:r>
      <w:r w:rsidRPr="00695631">
        <w:rPr>
          <w:rFonts w:hint="cs"/>
          <w:rtl/>
        </w:rPr>
        <w:t>في مشاعره وعواطفه وقوّة نفسه</w:t>
      </w:r>
      <w:r w:rsidR="00266414">
        <w:rPr>
          <w:rFonts w:hint="cs"/>
          <w:rtl/>
        </w:rPr>
        <w:t xml:space="preserve">، </w:t>
      </w:r>
      <w:r w:rsidRPr="00695631">
        <w:rPr>
          <w:rFonts w:hint="cs"/>
          <w:rtl/>
        </w:rPr>
        <w:t>وعظمة أهدافه</w:t>
      </w:r>
      <w:r w:rsidR="00266414">
        <w:rPr>
          <w:rFonts w:hint="cs"/>
          <w:rtl/>
        </w:rPr>
        <w:t xml:space="preserve">، </w:t>
      </w:r>
      <w:r w:rsidRPr="00695631">
        <w:rPr>
          <w:rFonts w:hint="cs"/>
          <w:rtl/>
        </w:rPr>
        <w:t>وإحساسه بكرامته؛ وفي المثالين التاليين نستطيع أن نتبيّن ذلك بوضوح</w:t>
      </w:r>
      <w:r w:rsidR="00E92973">
        <w:rPr>
          <w:rFonts w:hint="cs"/>
          <w:rtl/>
        </w:rPr>
        <w:t xml:space="preserve">. </w:t>
      </w:r>
    </w:p>
    <w:p w:rsidR="00E92973" w:rsidRDefault="00633CFE" w:rsidP="0006252E">
      <w:pPr>
        <w:pStyle w:val="libNormal"/>
        <w:rPr>
          <w:rtl/>
        </w:rPr>
      </w:pPr>
      <w:r w:rsidRPr="00D91F12">
        <w:rPr>
          <w:rFonts w:hint="cs"/>
          <w:rtl/>
        </w:rPr>
        <w:t>1</w:t>
      </w:r>
      <w:r w:rsidR="0006252E">
        <w:rPr>
          <w:rFonts w:hint="cs"/>
          <w:rtl/>
        </w:rPr>
        <w:t xml:space="preserve"> -</w:t>
      </w:r>
      <w:r w:rsidRPr="00D91F12">
        <w:rPr>
          <w:rFonts w:hint="cs"/>
          <w:rtl/>
        </w:rPr>
        <w:t xml:space="preserve"> عن أبي موسى قال: (انتهينا إلى النجاشي وهو جالس في مجلسه</w:t>
      </w:r>
      <w:r w:rsidR="00266414">
        <w:rPr>
          <w:rFonts w:hint="cs"/>
          <w:rtl/>
        </w:rPr>
        <w:t xml:space="preserve">، </w:t>
      </w:r>
      <w:r w:rsidRPr="00D91F12">
        <w:rPr>
          <w:rFonts w:hint="cs"/>
          <w:rtl/>
        </w:rPr>
        <w:t>وعمرو بن العاص عن يمينه وعمارة عن يساره والقسّيسون جلوس سماطين وقد قال له عمرو وعمارة: إنّهم لا يسجدون لك</w:t>
      </w:r>
      <w:r w:rsidR="00266414">
        <w:rPr>
          <w:rFonts w:hint="cs"/>
          <w:rtl/>
        </w:rPr>
        <w:t xml:space="preserve">، </w:t>
      </w:r>
      <w:r w:rsidRPr="00D91F12">
        <w:rPr>
          <w:rFonts w:hint="cs"/>
          <w:rtl/>
        </w:rPr>
        <w:t>فلمّا انتهينا</w:t>
      </w:r>
      <w:r w:rsidR="00266414">
        <w:rPr>
          <w:rFonts w:hint="cs"/>
          <w:rtl/>
        </w:rPr>
        <w:t xml:space="preserve">، </w:t>
      </w:r>
      <w:r w:rsidRPr="00D91F12">
        <w:rPr>
          <w:rFonts w:hint="cs"/>
          <w:rtl/>
        </w:rPr>
        <w:t>بدرنا من عنده من القسّيسين والرهبان: اسجدوا للملك</w:t>
      </w:r>
      <w:r w:rsidR="00266414">
        <w:rPr>
          <w:rFonts w:hint="cs"/>
          <w:rtl/>
        </w:rPr>
        <w:t xml:space="preserve">، </w:t>
      </w:r>
      <w:r w:rsidRPr="00D91F12">
        <w:rPr>
          <w:rFonts w:hint="cs"/>
          <w:rtl/>
        </w:rPr>
        <w:t>فقال جعفر: لا نسجد إلاّ لله عزّ وجلّ)</w:t>
      </w:r>
      <w:r w:rsidRPr="007160BB">
        <w:rPr>
          <w:rStyle w:val="libFootnotenumChar"/>
          <w:rFonts w:hint="cs"/>
          <w:rtl/>
        </w:rPr>
        <w:t xml:space="preserve"> (3)</w:t>
      </w:r>
      <w:r w:rsidR="00E92973">
        <w:rPr>
          <w:rFonts w:hint="cs"/>
          <w:rtl/>
        </w:rPr>
        <w:t xml:space="preserve">. </w:t>
      </w:r>
    </w:p>
    <w:p w:rsidR="00633CFE" w:rsidRPr="00695631" w:rsidRDefault="00633CFE" w:rsidP="0006252E">
      <w:pPr>
        <w:pStyle w:val="libNormal"/>
        <w:rPr>
          <w:rtl/>
        </w:rPr>
      </w:pPr>
      <w:r w:rsidRPr="00695631">
        <w:rPr>
          <w:rFonts w:hint="cs"/>
          <w:rtl/>
        </w:rPr>
        <w:t>2</w:t>
      </w:r>
      <w:r w:rsidR="0006252E">
        <w:rPr>
          <w:rFonts w:hint="cs"/>
          <w:rtl/>
        </w:rPr>
        <w:t xml:space="preserve"> -</w:t>
      </w:r>
      <w:r w:rsidRPr="00695631">
        <w:rPr>
          <w:rFonts w:hint="cs"/>
          <w:rtl/>
        </w:rPr>
        <w:t xml:space="preserve"> أرسل سعد قبل القادسيّة ربعي بن عامر رسولاً إلى رستم قائد الجيوش الفارسية وأميرهم</w:t>
      </w:r>
      <w:r w:rsidR="00266414">
        <w:rPr>
          <w:rFonts w:hint="cs"/>
          <w:rtl/>
        </w:rPr>
        <w:t xml:space="preserve">، </w:t>
      </w:r>
      <w:r w:rsidRPr="00695631">
        <w:rPr>
          <w:rFonts w:hint="cs"/>
          <w:rtl/>
        </w:rPr>
        <w:t>فدخل عليه وقد زينوا مجلسه بالنمارق والزرابي الحرير</w:t>
      </w:r>
      <w:r w:rsidR="00266414">
        <w:rPr>
          <w:rFonts w:hint="cs"/>
          <w:rtl/>
        </w:rPr>
        <w:t xml:space="preserve">، </w:t>
      </w:r>
      <w:r w:rsidRPr="00695631">
        <w:rPr>
          <w:rFonts w:hint="cs"/>
          <w:rtl/>
        </w:rPr>
        <w:t>وقد جلس على سريرٍ من ذهب وعليه تاجه المزيّن باليواقيت واللآلئ الثمينة</w:t>
      </w:r>
      <w:r w:rsidR="00266414">
        <w:rPr>
          <w:rFonts w:hint="cs"/>
          <w:rtl/>
        </w:rPr>
        <w:t xml:space="preserve">، </w:t>
      </w:r>
      <w:r w:rsidRPr="00695631">
        <w:rPr>
          <w:rFonts w:hint="cs"/>
          <w:rtl/>
        </w:rPr>
        <w:t>ودخل ربعي بثياب صفيقة</w:t>
      </w:r>
      <w:r w:rsidR="00266414">
        <w:rPr>
          <w:rFonts w:hint="cs"/>
          <w:rtl/>
        </w:rPr>
        <w:t xml:space="preserve">، </w:t>
      </w:r>
      <w:r w:rsidRPr="00695631">
        <w:rPr>
          <w:rFonts w:hint="cs"/>
          <w:rtl/>
        </w:rPr>
        <w:t>وترس وفرس قصيرة</w:t>
      </w:r>
      <w:r w:rsidR="00266414">
        <w:rPr>
          <w:rFonts w:hint="cs"/>
          <w:rtl/>
        </w:rPr>
        <w:t xml:space="preserve">، </w:t>
      </w:r>
      <w:r w:rsidRPr="00695631">
        <w:rPr>
          <w:rFonts w:hint="cs"/>
          <w:rtl/>
        </w:rPr>
        <w:t>ولم يزل راكبها حتّى داس بها على طرف البساط</w:t>
      </w:r>
      <w:r w:rsidR="00266414">
        <w:rPr>
          <w:rFonts w:hint="cs"/>
          <w:rtl/>
        </w:rPr>
        <w:t xml:space="preserve">، </w:t>
      </w:r>
      <w:r w:rsidRPr="00695631">
        <w:rPr>
          <w:rFonts w:hint="cs"/>
          <w:rtl/>
        </w:rPr>
        <w:t>ثمّ نزل وربطها ببعض تلك الوسائد</w:t>
      </w:r>
      <w:r w:rsidR="00266414">
        <w:rPr>
          <w:rFonts w:hint="cs"/>
          <w:rtl/>
        </w:rPr>
        <w:t xml:space="preserve">، </w:t>
      </w:r>
      <w:r w:rsidRPr="00695631">
        <w:rPr>
          <w:rFonts w:hint="cs"/>
          <w:rtl/>
        </w:rPr>
        <w:t>وأقبل وعليه سلاحه ودرعه</w:t>
      </w:r>
    </w:p>
    <w:p w:rsidR="00633CFE" w:rsidRPr="00695631" w:rsidRDefault="00633CFE" w:rsidP="007160BB">
      <w:pPr>
        <w:pStyle w:val="libLine"/>
        <w:rPr>
          <w:rtl/>
        </w:rPr>
      </w:pPr>
      <w:r w:rsidRPr="00695631">
        <w:rPr>
          <w:rtl/>
        </w:rPr>
        <w:t>________________________</w:t>
      </w:r>
    </w:p>
    <w:p w:rsidR="00E92973" w:rsidRDefault="00633CFE" w:rsidP="007160BB">
      <w:pPr>
        <w:pStyle w:val="libFootnote0"/>
        <w:rPr>
          <w:rtl/>
        </w:rPr>
      </w:pPr>
      <w:r w:rsidRPr="00695631">
        <w:rPr>
          <w:rtl/>
        </w:rPr>
        <w:t>(1) آل عمران: 64</w:t>
      </w:r>
      <w:r w:rsidR="00E92973">
        <w:rPr>
          <w:rtl/>
        </w:rPr>
        <w:t xml:space="preserve">. </w:t>
      </w:r>
    </w:p>
    <w:p w:rsidR="00E92973" w:rsidRDefault="00633CFE" w:rsidP="007160BB">
      <w:pPr>
        <w:pStyle w:val="libFootnote0"/>
        <w:rPr>
          <w:rtl/>
        </w:rPr>
      </w:pPr>
      <w:r w:rsidRPr="00695631">
        <w:rPr>
          <w:rtl/>
        </w:rPr>
        <w:t>(2) التوبة: 31</w:t>
      </w:r>
      <w:r w:rsidR="00E92973">
        <w:rPr>
          <w:rtl/>
        </w:rPr>
        <w:t xml:space="preserve">. </w:t>
      </w:r>
    </w:p>
    <w:p w:rsidR="00E92973" w:rsidRDefault="00633CFE" w:rsidP="007160BB">
      <w:pPr>
        <w:pStyle w:val="libFootnote0"/>
        <w:rPr>
          <w:rtl/>
        </w:rPr>
      </w:pPr>
      <w:r w:rsidRPr="00695631">
        <w:rPr>
          <w:rtl/>
        </w:rPr>
        <w:t>(3) البداية والنهاية 3: 89</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695631">
        <w:rPr>
          <w:rtl/>
        </w:rPr>
        <w:lastRenderedPageBreak/>
        <w:t>وبيضته على رأسه</w:t>
      </w:r>
      <w:r w:rsidR="00E92973">
        <w:rPr>
          <w:rtl/>
        </w:rPr>
        <w:t xml:space="preserve">. </w:t>
      </w:r>
    </w:p>
    <w:p w:rsidR="003C3A11" w:rsidRDefault="00633CFE" w:rsidP="00D91F12">
      <w:pPr>
        <w:pStyle w:val="libNormal"/>
        <w:rPr>
          <w:rtl/>
        </w:rPr>
      </w:pPr>
      <w:r w:rsidRPr="00695631">
        <w:rPr>
          <w:rtl/>
        </w:rPr>
        <w:t>فقالوا له: ضع سلاحك</w:t>
      </w:r>
    </w:p>
    <w:p w:rsidR="00E92973" w:rsidRDefault="00633CFE" w:rsidP="00D91F12">
      <w:pPr>
        <w:pStyle w:val="libNormal"/>
        <w:rPr>
          <w:rtl/>
        </w:rPr>
      </w:pPr>
      <w:r w:rsidRPr="00695631">
        <w:rPr>
          <w:rtl/>
        </w:rPr>
        <w:t>فقال: إن تركتموني هكذا وإلاّ رجعت</w:t>
      </w:r>
      <w:r w:rsidR="00266414">
        <w:rPr>
          <w:rtl/>
        </w:rPr>
        <w:t xml:space="preserve">، </w:t>
      </w:r>
      <w:r w:rsidRPr="00695631">
        <w:rPr>
          <w:rtl/>
        </w:rPr>
        <w:t>فقال رستم: ائذنوا له</w:t>
      </w:r>
      <w:r w:rsidR="00E92973">
        <w:rPr>
          <w:rtl/>
        </w:rPr>
        <w:t xml:space="preserve">. </w:t>
      </w:r>
    </w:p>
    <w:p w:rsidR="003C3A11" w:rsidRDefault="00633CFE" w:rsidP="00D91F12">
      <w:pPr>
        <w:pStyle w:val="libNormal"/>
        <w:rPr>
          <w:rtl/>
        </w:rPr>
      </w:pPr>
      <w:r w:rsidRPr="00695631">
        <w:rPr>
          <w:rtl/>
        </w:rPr>
        <w:t>فأقبل يتوكّأ على رمحه</w:t>
      </w:r>
      <w:r w:rsidR="00266414">
        <w:rPr>
          <w:rtl/>
        </w:rPr>
        <w:t xml:space="preserve">، </w:t>
      </w:r>
      <w:r w:rsidRPr="00695631">
        <w:rPr>
          <w:rtl/>
        </w:rPr>
        <w:t>فقال له: ما جاء بكم</w:t>
      </w:r>
    </w:p>
    <w:p w:rsidR="00E92973" w:rsidRDefault="00633CFE" w:rsidP="005616C1">
      <w:pPr>
        <w:pStyle w:val="libNormal"/>
        <w:rPr>
          <w:rtl/>
        </w:rPr>
      </w:pPr>
      <w:r w:rsidRPr="00D91F12">
        <w:rPr>
          <w:rtl/>
        </w:rPr>
        <w:t>فقال: الله أبتعثنا لنخرج من شاء من عبادة العباد إلى عبادة الله</w:t>
      </w:r>
      <w:r w:rsidR="00266414">
        <w:rPr>
          <w:rtl/>
        </w:rPr>
        <w:t xml:space="preserve">، </w:t>
      </w:r>
      <w:r w:rsidRPr="00D91F12">
        <w:rPr>
          <w:rtl/>
        </w:rPr>
        <w:t>ومن ضيق الدنيا إلى سعتها</w:t>
      </w:r>
      <w:r w:rsidR="00266414">
        <w:rPr>
          <w:rtl/>
        </w:rPr>
        <w:t xml:space="preserve">، </w:t>
      </w:r>
      <w:r w:rsidRPr="00D91F12">
        <w:rPr>
          <w:rtl/>
        </w:rPr>
        <w:t>ومن جور الأديان إلى عدل الإسلام</w:t>
      </w:r>
      <w:r w:rsidRPr="007160BB">
        <w:rPr>
          <w:rStyle w:val="libFootnotenumChar"/>
          <w:rtl/>
        </w:rPr>
        <w:t>(1)</w:t>
      </w:r>
      <w:r w:rsidR="00E92973">
        <w:rPr>
          <w:rtl/>
        </w:rPr>
        <w:t xml:space="preserve">. </w:t>
      </w:r>
    </w:p>
    <w:p w:rsidR="00E92973" w:rsidRDefault="00633CFE" w:rsidP="007160BB">
      <w:pPr>
        <w:pStyle w:val="libNormal"/>
        <w:rPr>
          <w:rtl/>
        </w:rPr>
      </w:pPr>
      <w:r w:rsidRPr="00695631">
        <w:rPr>
          <w:rFonts w:hint="cs"/>
          <w:rtl/>
        </w:rPr>
        <w:t>هكذا استطاع القرآن عن طريق زرع الإيمان بالله</w:t>
      </w:r>
      <w:r w:rsidR="00266414">
        <w:rPr>
          <w:rFonts w:hint="cs"/>
          <w:rtl/>
        </w:rPr>
        <w:t xml:space="preserve">، </w:t>
      </w:r>
      <w:r w:rsidRPr="00695631">
        <w:rPr>
          <w:rFonts w:hint="cs"/>
          <w:rtl/>
        </w:rPr>
        <w:t>وتربية المسلمين على التوحيد</w:t>
      </w:r>
      <w:r w:rsidR="00266414">
        <w:rPr>
          <w:rFonts w:hint="cs"/>
          <w:rtl/>
        </w:rPr>
        <w:t xml:space="preserve">، </w:t>
      </w:r>
      <w:r w:rsidRPr="00695631">
        <w:rPr>
          <w:rFonts w:hint="cs"/>
          <w:rtl/>
        </w:rPr>
        <w:t>والشعور بالعبودية لله وحده</w:t>
      </w:r>
      <w:r w:rsidR="00266414">
        <w:rPr>
          <w:rFonts w:hint="cs"/>
          <w:rtl/>
        </w:rPr>
        <w:t xml:space="preserve">، </w:t>
      </w:r>
      <w:r w:rsidRPr="00695631">
        <w:rPr>
          <w:rFonts w:hint="cs"/>
          <w:rtl/>
        </w:rPr>
        <w:t>استطاع عن هذا الطريق أن يجعل من أُولئك الذين كانوا يخضعون للحجارة</w:t>
      </w:r>
      <w:r w:rsidR="00266414">
        <w:rPr>
          <w:rFonts w:hint="cs"/>
          <w:rtl/>
        </w:rPr>
        <w:t xml:space="preserve">، </w:t>
      </w:r>
      <w:r w:rsidRPr="00695631">
        <w:rPr>
          <w:rFonts w:hint="cs"/>
          <w:rtl/>
        </w:rPr>
        <w:t>ويدينون بسيادتها أُمّة موحّدة لا تخضع إلاّ لله</w:t>
      </w:r>
      <w:r w:rsidR="00266414">
        <w:rPr>
          <w:rFonts w:hint="cs"/>
          <w:rtl/>
        </w:rPr>
        <w:t xml:space="preserve">، </w:t>
      </w:r>
      <w:r w:rsidRPr="00695631">
        <w:rPr>
          <w:rFonts w:hint="cs"/>
          <w:rtl/>
        </w:rPr>
        <w:t>ولا تتذلّل لقوّةٍ على وجه الأرض ولا تستكين لجبروت الملك وعظمة الدنيا</w:t>
      </w:r>
      <w:r w:rsidR="00266414">
        <w:rPr>
          <w:rFonts w:hint="cs"/>
          <w:rtl/>
        </w:rPr>
        <w:t xml:space="preserve">، </w:t>
      </w:r>
      <w:r w:rsidRPr="00695631">
        <w:rPr>
          <w:rFonts w:hint="cs"/>
          <w:rtl/>
        </w:rPr>
        <w:t>ولو في أحرج اللحظات وتمتد بأهدافها نحو تغيير العالم</w:t>
      </w:r>
      <w:r w:rsidR="00266414">
        <w:rPr>
          <w:rFonts w:hint="cs"/>
          <w:rtl/>
        </w:rPr>
        <w:t xml:space="preserve">، </w:t>
      </w:r>
      <w:r w:rsidRPr="00695631">
        <w:rPr>
          <w:rFonts w:hint="cs"/>
          <w:rtl/>
        </w:rPr>
        <w:t>وهداية شعوب الأرض إلى التوحيد والإسلام</w:t>
      </w:r>
      <w:r w:rsidR="00266414">
        <w:rPr>
          <w:rFonts w:hint="cs"/>
          <w:rtl/>
        </w:rPr>
        <w:t xml:space="preserve">، </w:t>
      </w:r>
      <w:r w:rsidRPr="00695631">
        <w:rPr>
          <w:rFonts w:hint="cs"/>
          <w:rtl/>
        </w:rPr>
        <w:t>وإنقاذها من أسر الوثنيّة</w:t>
      </w:r>
      <w:r w:rsidR="00266414">
        <w:rPr>
          <w:rFonts w:hint="cs"/>
          <w:rtl/>
        </w:rPr>
        <w:t xml:space="preserve">، </w:t>
      </w:r>
      <w:r w:rsidRPr="00695631">
        <w:rPr>
          <w:rFonts w:hint="cs"/>
          <w:rtl/>
        </w:rPr>
        <w:t>ومختلف العبوديات للآلهة المزيّفة والأرباب المصطنعة</w:t>
      </w:r>
      <w:r w:rsidR="00E92973">
        <w:rPr>
          <w:rFonts w:hint="cs"/>
          <w:rtl/>
        </w:rPr>
        <w:t xml:space="preserve">. </w:t>
      </w:r>
    </w:p>
    <w:p w:rsidR="00633CFE" w:rsidRPr="007160BB" w:rsidRDefault="00633CFE" w:rsidP="007160BB">
      <w:pPr>
        <w:pStyle w:val="Heading3"/>
        <w:rPr>
          <w:rtl/>
        </w:rPr>
      </w:pPr>
      <w:bookmarkStart w:id="40" w:name="_Toc426452061"/>
      <w:r w:rsidRPr="00695631">
        <w:rPr>
          <w:rFonts w:hint="cs"/>
          <w:rtl/>
        </w:rPr>
        <w:t>ب</w:t>
      </w:r>
      <w:r w:rsidR="0006252E">
        <w:rPr>
          <w:rFonts w:hint="cs"/>
          <w:rtl/>
        </w:rPr>
        <w:t xml:space="preserve"> - </w:t>
      </w:r>
      <w:r w:rsidRPr="00695631">
        <w:rPr>
          <w:rFonts w:hint="cs"/>
          <w:rtl/>
        </w:rPr>
        <w:t>تحرير القرآن للعقول:</w:t>
      </w:r>
      <w:bookmarkEnd w:id="40"/>
    </w:p>
    <w:p w:rsidR="00E92973" w:rsidRDefault="00633CFE" w:rsidP="007160BB">
      <w:pPr>
        <w:pStyle w:val="libNormal"/>
        <w:rPr>
          <w:rtl/>
        </w:rPr>
      </w:pPr>
      <w:r w:rsidRPr="00695631">
        <w:rPr>
          <w:rFonts w:hint="cs"/>
          <w:rtl/>
        </w:rPr>
        <w:t>كانت الأساطير والخرافات شائعةً بين العرب</w:t>
      </w:r>
      <w:r w:rsidR="00266414">
        <w:rPr>
          <w:rFonts w:hint="cs"/>
          <w:rtl/>
        </w:rPr>
        <w:t xml:space="preserve">، </w:t>
      </w:r>
      <w:r w:rsidRPr="00695631">
        <w:rPr>
          <w:rFonts w:hint="cs"/>
          <w:rtl/>
        </w:rPr>
        <w:t>نظراً لانخفاض مستواهم الفكري</w:t>
      </w:r>
      <w:r w:rsidR="00266414">
        <w:rPr>
          <w:rFonts w:hint="cs"/>
          <w:rtl/>
        </w:rPr>
        <w:t xml:space="preserve">، </w:t>
      </w:r>
      <w:r w:rsidRPr="00695631">
        <w:rPr>
          <w:rFonts w:hint="cs"/>
          <w:rtl/>
        </w:rPr>
        <w:t>وأُمّيّتهم بصورةٍ عامّة</w:t>
      </w:r>
      <w:r w:rsidR="00266414">
        <w:rPr>
          <w:rFonts w:hint="cs"/>
          <w:rtl/>
        </w:rPr>
        <w:t xml:space="preserve">، </w:t>
      </w:r>
      <w:r w:rsidRPr="00695631">
        <w:rPr>
          <w:rFonts w:hint="cs"/>
          <w:rtl/>
        </w:rPr>
        <w:t>فكانوا يعتقدون</w:t>
      </w:r>
      <w:r w:rsidR="0006252E">
        <w:rPr>
          <w:rFonts w:hint="cs"/>
          <w:rtl/>
        </w:rPr>
        <w:t xml:space="preserve"> - </w:t>
      </w:r>
      <w:r w:rsidRPr="00695631">
        <w:rPr>
          <w:rFonts w:hint="cs"/>
          <w:rtl/>
        </w:rPr>
        <w:t>مثلاً</w:t>
      </w:r>
      <w:r w:rsidR="0006252E">
        <w:rPr>
          <w:rFonts w:hint="cs"/>
          <w:rtl/>
        </w:rPr>
        <w:t xml:space="preserve"> - </w:t>
      </w:r>
      <w:r w:rsidRPr="00695631">
        <w:rPr>
          <w:rFonts w:hint="cs"/>
          <w:rtl/>
        </w:rPr>
        <w:t>أنّ نفس الإنسان طائر ينبسط في جسم الإنسان</w:t>
      </w:r>
      <w:r w:rsidR="00266414">
        <w:rPr>
          <w:rFonts w:hint="cs"/>
          <w:rtl/>
        </w:rPr>
        <w:t xml:space="preserve">، </w:t>
      </w:r>
      <w:r w:rsidRPr="00695631">
        <w:rPr>
          <w:rFonts w:hint="cs"/>
          <w:rtl/>
        </w:rPr>
        <w:t>فإذا ما مات أو قتل يكبر هذا الطائر حتّى يصير في حجم البوم</w:t>
      </w:r>
      <w:r w:rsidR="00266414">
        <w:rPr>
          <w:rFonts w:hint="cs"/>
          <w:rtl/>
        </w:rPr>
        <w:t xml:space="preserve">، </w:t>
      </w:r>
      <w:r w:rsidRPr="00695631">
        <w:rPr>
          <w:rFonts w:hint="cs"/>
          <w:rtl/>
        </w:rPr>
        <w:t>ويبقى أبداً يصرخ ويتوحّش ويسكن في الديار المعطّلة والمقابر ويسمونه إلهام</w:t>
      </w:r>
      <w:r w:rsidR="00E92973">
        <w:rPr>
          <w:rFonts w:hint="cs"/>
          <w:rtl/>
        </w:rPr>
        <w:t xml:space="preserve">. </w:t>
      </w:r>
    </w:p>
    <w:p w:rsidR="00E92973" w:rsidRDefault="00633CFE" w:rsidP="007160BB">
      <w:pPr>
        <w:pStyle w:val="libNormal"/>
        <w:rPr>
          <w:rtl/>
        </w:rPr>
      </w:pPr>
      <w:r w:rsidRPr="00695631">
        <w:rPr>
          <w:rFonts w:hint="cs"/>
          <w:rtl/>
        </w:rPr>
        <w:t>كما كانوا يعتقدون بالغِيلان ويؤمنون بأساطيرها</w:t>
      </w:r>
      <w:r w:rsidR="00266414">
        <w:rPr>
          <w:rFonts w:hint="cs"/>
          <w:rtl/>
        </w:rPr>
        <w:t xml:space="preserve">، </w:t>
      </w:r>
      <w:r w:rsidRPr="00695631">
        <w:rPr>
          <w:rFonts w:hint="cs"/>
          <w:rtl/>
        </w:rPr>
        <w:t>ويزعمون أنّ الغول يتغوّل لهم في الخلوات</w:t>
      </w:r>
      <w:r w:rsidR="00266414">
        <w:rPr>
          <w:rFonts w:hint="cs"/>
          <w:rtl/>
        </w:rPr>
        <w:t xml:space="preserve">، </w:t>
      </w:r>
      <w:r w:rsidRPr="00695631">
        <w:rPr>
          <w:rFonts w:hint="cs"/>
          <w:rtl/>
        </w:rPr>
        <w:t>ويظهر لخواصّهم في أنواع من الصور</w:t>
      </w:r>
      <w:r w:rsidR="00266414">
        <w:rPr>
          <w:rFonts w:hint="cs"/>
          <w:rtl/>
        </w:rPr>
        <w:t xml:space="preserve">، </w:t>
      </w:r>
      <w:r w:rsidRPr="00695631">
        <w:rPr>
          <w:rFonts w:hint="cs"/>
          <w:rtl/>
        </w:rPr>
        <w:t>فيخاطبونها وربما ضيّفوها</w:t>
      </w:r>
      <w:r w:rsidR="00266414">
        <w:rPr>
          <w:rFonts w:hint="cs"/>
          <w:rtl/>
        </w:rPr>
        <w:t xml:space="preserve">، </w:t>
      </w:r>
      <w:r w:rsidRPr="00695631">
        <w:rPr>
          <w:rFonts w:hint="cs"/>
          <w:rtl/>
        </w:rPr>
        <w:t>وكانت لهم أبيات من الرجز يتناقلون حفظها</w:t>
      </w:r>
      <w:r w:rsidR="00266414">
        <w:rPr>
          <w:rFonts w:hint="cs"/>
          <w:rtl/>
        </w:rPr>
        <w:t xml:space="preserve">، </w:t>
      </w:r>
      <w:r w:rsidRPr="00695631">
        <w:rPr>
          <w:rFonts w:hint="cs"/>
          <w:rtl/>
        </w:rPr>
        <w:t>ويعتقدون أنّ فائدتها هي طرد الغِيلان إذا اعترضتهم في طريقهم وأسفارهم</w:t>
      </w:r>
      <w:r w:rsidR="00266414">
        <w:rPr>
          <w:rFonts w:hint="cs"/>
          <w:rtl/>
        </w:rPr>
        <w:t xml:space="preserve">، </w:t>
      </w:r>
      <w:r w:rsidRPr="00695631">
        <w:rPr>
          <w:rFonts w:hint="cs"/>
          <w:rtl/>
        </w:rPr>
        <w:t>إلى غير ذلك من العقائد الخرافية التي كانوا يؤمنون بها</w:t>
      </w:r>
      <w:r w:rsidR="00E92973">
        <w:rPr>
          <w:rFonts w:hint="cs"/>
          <w:rtl/>
        </w:rPr>
        <w:t xml:space="preserve">. </w:t>
      </w:r>
    </w:p>
    <w:p w:rsidR="00633CFE" w:rsidRPr="00695631" w:rsidRDefault="00633CFE" w:rsidP="007160BB">
      <w:pPr>
        <w:pStyle w:val="libLine"/>
        <w:rPr>
          <w:rtl/>
        </w:rPr>
      </w:pPr>
      <w:r w:rsidRPr="00695631">
        <w:rPr>
          <w:rtl/>
        </w:rPr>
        <w:t>________________________</w:t>
      </w:r>
    </w:p>
    <w:p w:rsidR="00E92973" w:rsidRDefault="00633CFE" w:rsidP="007160BB">
      <w:pPr>
        <w:pStyle w:val="libFootnote0"/>
        <w:rPr>
          <w:rtl/>
        </w:rPr>
      </w:pPr>
      <w:r w:rsidRPr="00695631">
        <w:rPr>
          <w:rtl/>
        </w:rPr>
        <w:t>(1) البداية والنهاية 7 : 46</w:t>
      </w:r>
      <w:r w:rsidR="00E92973">
        <w:rPr>
          <w:rtl/>
        </w:rPr>
        <w:t xml:space="preserve">. </w:t>
      </w:r>
    </w:p>
    <w:p w:rsidR="00BC518D" w:rsidRDefault="003C3A11" w:rsidP="007160BB">
      <w:pPr>
        <w:pStyle w:val="libNormal"/>
        <w:rPr>
          <w:rtl/>
        </w:rPr>
      </w:pPr>
      <w:r>
        <w:rPr>
          <w:rtl/>
        </w:rPr>
        <w:br w:type="page"/>
      </w:r>
    </w:p>
    <w:p w:rsidR="003C3A11" w:rsidRDefault="00633CFE" w:rsidP="007160BB">
      <w:pPr>
        <w:pStyle w:val="libNormal"/>
        <w:rPr>
          <w:rtl/>
        </w:rPr>
      </w:pPr>
      <w:r w:rsidRPr="008E0AC8">
        <w:rPr>
          <w:rFonts w:hint="cs"/>
          <w:rtl/>
        </w:rPr>
        <w:lastRenderedPageBreak/>
        <w:t>وقد جاء القرآن الكريم برسالة الإسلام</w:t>
      </w:r>
      <w:r w:rsidR="00266414">
        <w:rPr>
          <w:rFonts w:hint="cs"/>
          <w:rtl/>
        </w:rPr>
        <w:t xml:space="preserve">، </w:t>
      </w:r>
      <w:r w:rsidRPr="008E0AC8">
        <w:rPr>
          <w:rFonts w:hint="cs"/>
          <w:rtl/>
        </w:rPr>
        <w:t>فحارب تلك العقائد والخرافات</w:t>
      </w:r>
      <w:r w:rsidR="00266414">
        <w:rPr>
          <w:rFonts w:hint="cs"/>
          <w:rtl/>
        </w:rPr>
        <w:t xml:space="preserve">، </w:t>
      </w:r>
      <w:r w:rsidRPr="008E0AC8">
        <w:rPr>
          <w:rFonts w:hint="cs"/>
          <w:rtl/>
        </w:rPr>
        <w:t>ومحا تلك الأوهام عن طريق تنوير عقول العرب والدعوة إلى التفكير الأصيل</w:t>
      </w:r>
      <w:r w:rsidR="00266414">
        <w:rPr>
          <w:rFonts w:hint="cs"/>
          <w:rtl/>
        </w:rPr>
        <w:t xml:space="preserve">، </w:t>
      </w:r>
      <w:r w:rsidRPr="008E0AC8">
        <w:rPr>
          <w:rFonts w:hint="cs"/>
          <w:rtl/>
        </w:rPr>
        <w:t>والتدبّر والاعتماد على العقل</w:t>
      </w:r>
      <w:r w:rsidR="00266414">
        <w:rPr>
          <w:rFonts w:hint="cs"/>
          <w:rtl/>
        </w:rPr>
        <w:t xml:space="preserve">، </w:t>
      </w:r>
      <w:r w:rsidRPr="008E0AC8">
        <w:rPr>
          <w:rFonts w:hint="cs"/>
          <w:rtl/>
        </w:rPr>
        <w:t>والمطالبة برفض التقليد</w:t>
      </w:r>
      <w:r w:rsidR="00266414">
        <w:rPr>
          <w:rFonts w:hint="cs"/>
          <w:rtl/>
        </w:rPr>
        <w:t xml:space="preserve">، </w:t>
      </w:r>
      <w:r w:rsidRPr="008E0AC8">
        <w:rPr>
          <w:rFonts w:hint="cs"/>
          <w:rtl/>
        </w:rPr>
        <w:t>وعدم الجمود على تراث السلف</w:t>
      </w:r>
      <w:r w:rsidR="00266414">
        <w:rPr>
          <w:rFonts w:hint="cs"/>
          <w:rtl/>
        </w:rPr>
        <w:t xml:space="preserve">، </w:t>
      </w:r>
      <w:r w:rsidRPr="008E0AC8">
        <w:rPr>
          <w:rFonts w:hint="cs"/>
          <w:rtl/>
        </w:rPr>
        <w:t>بدون تمحيص أو تحقيق؛ قال الله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وَإِذَا قِيلَ لَهُمُ اتَّبِعُوا مَا أَنزَلَ اللّهُ قَالُواْ بَلْ نَتَّبِعُ مَا أَلْفَيْنَا عَلَيْهِ آبَاءنَا أَوَلَوْ كَانَ آبَاؤُهُمْ لاَ يَعْقِلُونَ شَيْئاً وَلاَ يَهْتَدُونَ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7160BB">
      <w:pPr>
        <w:pStyle w:val="libNormal"/>
        <w:rPr>
          <w:rtl/>
        </w:rPr>
      </w:pPr>
      <w:r w:rsidRPr="008E0AC8">
        <w:rPr>
          <w:rFonts w:hint="cs"/>
          <w:rtl/>
        </w:rPr>
        <w:t>وقد أدّت هذه الدعوة من القرآن إلى تعريض كلّ الأفكار السابقة والموروثة إلى الامتحان من جديد في ضوء المنطق</w:t>
      </w:r>
      <w:r w:rsidR="00266414">
        <w:rPr>
          <w:rFonts w:hint="cs"/>
          <w:rtl/>
        </w:rPr>
        <w:t xml:space="preserve">، </w:t>
      </w:r>
      <w:r w:rsidRPr="008E0AC8">
        <w:rPr>
          <w:rFonts w:hint="cs"/>
          <w:rtl/>
        </w:rPr>
        <w:t>والعقل</w:t>
      </w:r>
      <w:r w:rsidR="00266414">
        <w:rPr>
          <w:rFonts w:hint="cs"/>
          <w:rtl/>
        </w:rPr>
        <w:t xml:space="preserve">، </w:t>
      </w:r>
      <w:r w:rsidRPr="008E0AC8">
        <w:rPr>
          <w:rFonts w:hint="cs"/>
          <w:rtl/>
        </w:rPr>
        <w:t>وعلى هدى الإسلام</w:t>
      </w:r>
      <w:r w:rsidR="00266414">
        <w:rPr>
          <w:rFonts w:hint="cs"/>
          <w:rtl/>
        </w:rPr>
        <w:t xml:space="preserve">، </w:t>
      </w:r>
      <w:r w:rsidRPr="008E0AC8">
        <w:rPr>
          <w:rFonts w:hint="cs"/>
          <w:rtl/>
        </w:rPr>
        <w:t>فأسفر ذلك عن اضمحلال تلك الخرافات</w:t>
      </w:r>
      <w:r w:rsidR="00266414">
        <w:rPr>
          <w:rFonts w:hint="cs"/>
          <w:rtl/>
        </w:rPr>
        <w:t xml:space="preserve">، </w:t>
      </w:r>
      <w:r w:rsidRPr="008E0AC8">
        <w:rPr>
          <w:rFonts w:hint="cs"/>
          <w:rtl/>
        </w:rPr>
        <w:t>وزوال تلك العقائد الجاهلية</w:t>
      </w:r>
      <w:r w:rsidR="00266414">
        <w:rPr>
          <w:rFonts w:hint="cs"/>
          <w:rtl/>
        </w:rPr>
        <w:t xml:space="preserve">، </w:t>
      </w:r>
      <w:r w:rsidRPr="008E0AC8">
        <w:rPr>
          <w:rFonts w:hint="cs"/>
          <w:rtl/>
        </w:rPr>
        <w:t>وتحرّر العقول من قيودها</w:t>
      </w:r>
      <w:r w:rsidR="00266414">
        <w:rPr>
          <w:rFonts w:hint="cs"/>
          <w:rtl/>
        </w:rPr>
        <w:t xml:space="preserve">، </w:t>
      </w:r>
      <w:r w:rsidRPr="008E0AC8">
        <w:rPr>
          <w:rFonts w:hint="cs"/>
          <w:rtl/>
        </w:rPr>
        <w:t>وانطلاقها في طريق التفكير السليم</w:t>
      </w:r>
      <w:r w:rsidR="00E92973">
        <w:rPr>
          <w:rFonts w:hint="cs"/>
          <w:rtl/>
        </w:rPr>
        <w:t xml:space="preserve">. </w:t>
      </w:r>
    </w:p>
    <w:p w:rsidR="00633CFE" w:rsidRPr="007160BB" w:rsidRDefault="00633CFE" w:rsidP="007160BB">
      <w:pPr>
        <w:pStyle w:val="libNormal"/>
        <w:rPr>
          <w:rtl/>
        </w:rPr>
      </w:pPr>
      <w:r w:rsidRPr="008E0AC8">
        <w:rPr>
          <w:rFonts w:hint="cs"/>
          <w:rtl/>
        </w:rPr>
        <w:t>وقد حثّ القرآن بصورةٍ خاصّة على التفكير في الكون</w:t>
      </w:r>
      <w:r w:rsidR="00266414">
        <w:rPr>
          <w:rFonts w:hint="cs"/>
          <w:rtl/>
        </w:rPr>
        <w:t xml:space="preserve">، </w:t>
      </w:r>
      <w:r w:rsidRPr="008E0AC8">
        <w:rPr>
          <w:rFonts w:hint="cs"/>
          <w:rtl/>
        </w:rPr>
        <w:t>والتأمّل في أسراره</w:t>
      </w:r>
      <w:r w:rsidR="00266414">
        <w:rPr>
          <w:rFonts w:hint="cs"/>
          <w:rtl/>
        </w:rPr>
        <w:t xml:space="preserve">، </w:t>
      </w:r>
      <w:r w:rsidRPr="008E0AC8">
        <w:rPr>
          <w:rFonts w:hint="cs"/>
          <w:rtl/>
        </w:rPr>
        <w:t>واكتشاف آيات الله المنتشرة فيه</w:t>
      </w:r>
      <w:r w:rsidR="00266414">
        <w:rPr>
          <w:rFonts w:hint="cs"/>
          <w:rtl/>
        </w:rPr>
        <w:t xml:space="preserve">، </w:t>
      </w:r>
      <w:r w:rsidRPr="008E0AC8">
        <w:rPr>
          <w:rFonts w:hint="cs"/>
          <w:rtl/>
        </w:rPr>
        <w:t>ووجّه الإنسان هذه الوجهة الصالحة بدلاً من التشاغل بخرافات الماضين وأساطيرهم:</w:t>
      </w:r>
    </w:p>
    <w:p w:rsidR="00E92973" w:rsidRDefault="00633CFE" w:rsidP="005616C1">
      <w:pPr>
        <w:pStyle w:val="libNormal"/>
        <w:rPr>
          <w:rtl/>
        </w:rPr>
      </w:pPr>
      <w:r w:rsidRPr="0006252E">
        <w:rPr>
          <w:rStyle w:val="libAlaemChar"/>
          <w:rFonts w:hint="cs"/>
          <w:rtl/>
        </w:rPr>
        <w:t>(</w:t>
      </w:r>
      <w:r w:rsidRPr="00D91F12">
        <w:rPr>
          <w:rStyle w:val="libAieChar"/>
          <w:rFonts w:hint="cs"/>
          <w:rtl/>
        </w:rPr>
        <w:t>قُلِ انظُرُواْ مَاذَا فِي السَّمَاوَاتِ وَالأَرْضِ</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7788">
      <w:pPr>
        <w:pStyle w:val="libNormal"/>
        <w:rPr>
          <w:rtl/>
        </w:rPr>
      </w:pPr>
      <w:r w:rsidRPr="0006252E">
        <w:rPr>
          <w:rStyle w:val="libAlaemChar"/>
          <w:rFonts w:hint="cs"/>
          <w:rtl/>
        </w:rPr>
        <w:t>(</w:t>
      </w:r>
      <w:r w:rsidRPr="007160BB">
        <w:rPr>
          <w:rStyle w:val="libAieChar"/>
          <w:rFonts w:hint="cs"/>
          <w:rtl/>
        </w:rPr>
        <w:t>قُلْ سِيرُوا فِي الأَرْضِ فَانظُرُوا كَيْفَ بَدَأَ الْخَلْقَ ثُمَّ اللَّهُ يُنشِئُ النَّشْأَةَ الآخِرَةَ إِنَّ اللَّهَ عَلَى كُلِّ شَيْءٍ قَدِيرٌ</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D97788">
      <w:pPr>
        <w:pStyle w:val="libNormal"/>
        <w:rPr>
          <w:rtl/>
        </w:rPr>
      </w:pPr>
      <w:r w:rsidRPr="0006252E">
        <w:rPr>
          <w:rStyle w:val="libAlaemChar"/>
          <w:rFonts w:hint="cs"/>
          <w:rtl/>
        </w:rPr>
        <w:t>(</w:t>
      </w:r>
      <w:r w:rsidRPr="007160BB">
        <w:rPr>
          <w:rStyle w:val="libAieChar"/>
          <w:rFonts w:hint="cs"/>
          <w:rtl/>
        </w:rPr>
        <w:t>أَفَلَمْ يَسِيرُوا فِي الأَرْضِ فَتَكُونَ لَهُمْ قُلُوبٌ يَعْقِلُونَ بِهَا أَوْ آذَانٌ يَسْمَعُونَ بِهَا فَإِنَّهَا لا تَعْمَى الأَبْصَارُ وَلَكِن تَعْمَى الْقُلُوبُ الَّتِي فِي الصُّدُورِ</w:t>
      </w:r>
      <w:r w:rsidRPr="0006252E">
        <w:rPr>
          <w:rStyle w:val="libAlaemChar"/>
          <w:rFonts w:hint="cs"/>
          <w:rtl/>
        </w:rPr>
        <w:t>)</w:t>
      </w:r>
      <w:r w:rsidRPr="007160BB">
        <w:rPr>
          <w:rStyle w:val="libFootnotenumChar"/>
          <w:rFonts w:hint="cs"/>
          <w:rtl/>
        </w:rPr>
        <w:t>(4)</w:t>
      </w:r>
      <w:r w:rsidR="00E92973">
        <w:rPr>
          <w:rFonts w:hint="cs"/>
          <w:rtl/>
        </w:rPr>
        <w:t xml:space="preserve">. </w:t>
      </w:r>
    </w:p>
    <w:p w:rsidR="00633CFE" w:rsidRPr="008E0AC8" w:rsidRDefault="00633CFE" w:rsidP="007160BB">
      <w:pPr>
        <w:pStyle w:val="libLine"/>
        <w:rPr>
          <w:rtl/>
        </w:rPr>
      </w:pPr>
      <w:r w:rsidRPr="008E0AC8">
        <w:rPr>
          <w:rtl/>
        </w:rPr>
        <w:t>________________________</w:t>
      </w:r>
    </w:p>
    <w:p w:rsidR="00E92973" w:rsidRDefault="00633CFE" w:rsidP="007160BB">
      <w:pPr>
        <w:pStyle w:val="libFootnote0"/>
        <w:rPr>
          <w:rtl/>
        </w:rPr>
      </w:pPr>
      <w:r w:rsidRPr="008E0AC8">
        <w:rPr>
          <w:rtl/>
        </w:rPr>
        <w:t>(1) البقرة: 170</w:t>
      </w:r>
      <w:r w:rsidR="00E92973">
        <w:rPr>
          <w:rtl/>
        </w:rPr>
        <w:t xml:space="preserve">. </w:t>
      </w:r>
    </w:p>
    <w:p w:rsidR="00E92973" w:rsidRDefault="00633CFE" w:rsidP="007160BB">
      <w:pPr>
        <w:pStyle w:val="libFootnote0"/>
        <w:rPr>
          <w:rtl/>
        </w:rPr>
      </w:pPr>
      <w:r w:rsidRPr="008E0AC8">
        <w:rPr>
          <w:rtl/>
        </w:rPr>
        <w:t>(2) يونس: 101</w:t>
      </w:r>
      <w:r w:rsidR="00E92973">
        <w:rPr>
          <w:rtl/>
        </w:rPr>
        <w:t xml:space="preserve">. </w:t>
      </w:r>
    </w:p>
    <w:p w:rsidR="00E92973" w:rsidRDefault="00633CFE" w:rsidP="007160BB">
      <w:pPr>
        <w:pStyle w:val="libFootnote0"/>
        <w:rPr>
          <w:rtl/>
        </w:rPr>
      </w:pPr>
      <w:r w:rsidRPr="008E0AC8">
        <w:rPr>
          <w:rtl/>
        </w:rPr>
        <w:t>(3) العنكبوت: 20</w:t>
      </w:r>
      <w:r w:rsidR="00E92973">
        <w:rPr>
          <w:rtl/>
        </w:rPr>
        <w:t xml:space="preserve">. </w:t>
      </w:r>
    </w:p>
    <w:p w:rsidR="00E92973" w:rsidRDefault="00633CFE" w:rsidP="007160BB">
      <w:pPr>
        <w:pStyle w:val="libFootnote0"/>
        <w:rPr>
          <w:rtl/>
        </w:rPr>
      </w:pPr>
      <w:r w:rsidRPr="008E0AC8">
        <w:rPr>
          <w:rtl/>
        </w:rPr>
        <w:t>(4) الحج: 46</w:t>
      </w:r>
      <w:r w:rsidR="00E92973">
        <w:rPr>
          <w:rtl/>
        </w:rPr>
        <w:t xml:space="preserve">. </w:t>
      </w:r>
    </w:p>
    <w:p w:rsidR="00BC518D" w:rsidRDefault="003C3A11" w:rsidP="007160BB">
      <w:pPr>
        <w:pStyle w:val="libNormal"/>
        <w:rPr>
          <w:rtl/>
        </w:rPr>
      </w:pPr>
      <w:r>
        <w:rPr>
          <w:rtl/>
        </w:rPr>
        <w:br w:type="page"/>
      </w:r>
    </w:p>
    <w:p w:rsidR="00E92973" w:rsidRDefault="00633CFE" w:rsidP="00D97788">
      <w:pPr>
        <w:pStyle w:val="libNormal"/>
        <w:rPr>
          <w:rtl/>
        </w:rPr>
      </w:pPr>
      <w:r w:rsidRPr="0006252E">
        <w:rPr>
          <w:rStyle w:val="libAlaemChar"/>
          <w:rFonts w:hint="cs"/>
          <w:rtl/>
        </w:rPr>
        <w:lastRenderedPageBreak/>
        <w:t>(</w:t>
      </w:r>
      <w:r w:rsidRPr="007160BB">
        <w:rPr>
          <w:rStyle w:val="libAieChar"/>
          <w:rFonts w:hint="cs"/>
          <w:rtl/>
        </w:rPr>
        <w:t>أَفَلا يَنظُرُونَ إِلَى الإِبِلِ كَيْفَ خُلِقَتْ* وَإِلَى السَّمَاء كَيْفَ رُفِعَتْ* وَإِلَى الْجِبَالِ كَيْفَ نُصِبَتْ* وَإِلَى الأَرْضِ كَيْفَ سُطِحَتْ</w:t>
      </w:r>
      <w:r w:rsidRPr="0006252E">
        <w:rPr>
          <w:rStyle w:val="libAlaemChar"/>
          <w:rFonts w:hint="cs"/>
          <w:rtl/>
        </w:rPr>
        <w:t>)</w:t>
      </w:r>
      <w:r w:rsidRPr="007160BB">
        <w:rPr>
          <w:rStyle w:val="libAieChar"/>
          <w:rFonts w:hint="cs"/>
          <w:rtl/>
        </w:rPr>
        <w:t xml:space="preserve"> </w:t>
      </w:r>
      <w:r w:rsidRPr="007160BB">
        <w:rPr>
          <w:rStyle w:val="libFootnotenumChar"/>
          <w:rFonts w:hint="cs"/>
          <w:rtl/>
        </w:rPr>
        <w:t>(1)</w:t>
      </w:r>
      <w:r w:rsidR="00E92973">
        <w:rPr>
          <w:rFonts w:hint="cs"/>
          <w:rtl/>
        </w:rPr>
        <w:t xml:space="preserve">. </w:t>
      </w:r>
    </w:p>
    <w:p w:rsidR="003C3A11" w:rsidRDefault="00633CFE" w:rsidP="007160BB">
      <w:pPr>
        <w:pStyle w:val="libNormal"/>
        <w:rPr>
          <w:rtl/>
        </w:rPr>
      </w:pPr>
      <w:r w:rsidRPr="008E0AC8">
        <w:rPr>
          <w:rFonts w:hint="cs"/>
          <w:rtl/>
        </w:rPr>
        <w:t>ولم يكتف القرآن بالحث على دراسة الكون وما فيه من أسرار</w:t>
      </w:r>
      <w:r w:rsidR="00266414">
        <w:rPr>
          <w:rFonts w:hint="cs"/>
          <w:rtl/>
        </w:rPr>
        <w:t xml:space="preserve">، </w:t>
      </w:r>
      <w:r w:rsidRPr="008E0AC8">
        <w:rPr>
          <w:rFonts w:hint="cs"/>
          <w:rtl/>
        </w:rPr>
        <w:t>بل ربط ذلك بالإيمان بالله وأعلن أنّ العلم هو خير دليلٍ للإيمان بالله وأنّ الإيمان يتأكّد كلّما ازداد اكتشاف الإنسان وتقدّم في ميادين العلم؛ لأنّه يطّلع على عظيم آيات الله</w:t>
      </w:r>
      <w:r w:rsidR="00266414">
        <w:rPr>
          <w:rFonts w:hint="cs"/>
          <w:rtl/>
        </w:rPr>
        <w:t xml:space="preserve">، </w:t>
      </w:r>
      <w:r w:rsidRPr="008E0AC8">
        <w:rPr>
          <w:rFonts w:hint="cs"/>
          <w:rtl/>
        </w:rPr>
        <w:t>وحكيم صنعه وتدبيره</w:t>
      </w:r>
      <w:r w:rsidR="00266414">
        <w:rPr>
          <w:rFonts w:hint="cs"/>
          <w:rtl/>
        </w:rPr>
        <w:t xml:space="preserve">، </w:t>
      </w:r>
      <w:r w:rsidRPr="008E0AC8">
        <w:rPr>
          <w:rFonts w:hint="cs"/>
          <w:rtl/>
        </w:rPr>
        <w:t>قال الله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سَنُرِيهِمْ آيَاتِنَا فِي الآفَاقِ وَفِي أَنفُسِهِمْ حَتَّى يَتَبَيَّنَ لَهُمْ أَنَّهُ الْحَقُّ أَوَلَمْ يَكْفِ بِرَبِّكَ أَنَّهُ عَلَى كُلِّ شَيْءٍ شَهِيدٌ</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7160BB">
      <w:pPr>
        <w:pStyle w:val="libNormal"/>
        <w:rPr>
          <w:rtl/>
        </w:rPr>
      </w:pPr>
      <w:r w:rsidRPr="008E0AC8">
        <w:rPr>
          <w:rFonts w:hint="cs"/>
          <w:rtl/>
        </w:rPr>
        <w:t>وبذلك أعطى القرآن مفهوم مواكبة الإيمان للعلم</w:t>
      </w:r>
      <w:r w:rsidR="00266414">
        <w:rPr>
          <w:rFonts w:hint="cs"/>
          <w:rtl/>
        </w:rPr>
        <w:t xml:space="preserve">، </w:t>
      </w:r>
      <w:r w:rsidRPr="008E0AC8">
        <w:rPr>
          <w:rFonts w:hint="cs"/>
          <w:rtl/>
        </w:rPr>
        <w:t>وأنّ العقيدة بالله تتمشّى مع العلم على خطٍّ واحد</w:t>
      </w:r>
      <w:r w:rsidR="00266414">
        <w:rPr>
          <w:rFonts w:hint="cs"/>
          <w:rtl/>
        </w:rPr>
        <w:t xml:space="preserve">، </w:t>
      </w:r>
      <w:r w:rsidRPr="008E0AC8">
        <w:rPr>
          <w:rFonts w:hint="cs"/>
          <w:rtl/>
        </w:rPr>
        <w:t>وأنّ اكتشاف الأسباب والقوانين في هذا الكون يعزِّز هذه العقيدة بأنّه يكشف عن عظيم حكمة الصانع وتدبيره</w:t>
      </w:r>
      <w:r w:rsidR="00E92973">
        <w:rPr>
          <w:rFonts w:hint="cs"/>
          <w:rtl/>
        </w:rPr>
        <w:t xml:space="preserve">. </w:t>
      </w:r>
    </w:p>
    <w:p w:rsidR="003C3A11" w:rsidRDefault="00633CFE" w:rsidP="007160BB">
      <w:pPr>
        <w:pStyle w:val="libNormal"/>
        <w:rPr>
          <w:rtl/>
        </w:rPr>
      </w:pPr>
      <w:r w:rsidRPr="008E0AC8">
        <w:rPr>
          <w:rFonts w:hint="cs"/>
          <w:rtl/>
        </w:rPr>
        <w:t>وعلى أساس هذا الموقف القرآني</w:t>
      </w:r>
      <w:r w:rsidR="00266414">
        <w:rPr>
          <w:rFonts w:hint="cs"/>
          <w:rtl/>
        </w:rPr>
        <w:t xml:space="preserve">، </w:t>
      </w:r>
      <w:r w:rsidRPr="008E0AC8">
        <w:rPr>
          <w:rFonts w:hint="cs"/>
          <w:rtl/>
        </w:rPr>
        <w:t>وما رفضه من التقليد</w:t>
      </w:r>
      <w:r w:rsidR="00266414">
        <w:rPr>
          <w:rFonts w:hint="cs"/>
          <w:rtl/>
        </w:rPr>
        <w:t xml:space="preserve">، </w:t>
      </w:r>
      <w:r w:rsidRPr="008E0AC8">
        <w:rPr>
          <w:rFonts w:hint="cs"/>
          <w:rtl/>
        </w:rPr>
        <w:t>وما شجّع عليه من التفكير والتدبّر كانت الأُمّة التي صنعها الكتاب الكريم مصدر العلم والثقافة في العالم</w:t>
      </w:r>
      <w:r w:rsidR="00266414">
        <w:rPr>
          <w:rFonts w:hint="cs"/>
          <w:rtl/>
        </w:rPr>
        <w:t xml:space="preserve">، </w:t>
      </w:r>
      <w:r w:rsidRPr="008E0AC8">
        <w:rPr>
          <w:rFonts w:hint="cs"/>
          <w:rtl/>
        </w:rPr>
        <w:t>بدلاً من خرافات البوم والغِيلان</w:t>
      </w:r>
      <w:r w:rsidR="00266414">
        <w:rPr>
          <w:rFonts w:hint="cs"/>
          <w:rtl/>
        </w:rPr>
        <w:t xml:space="preserve">، </w:t>
      </w:r>
      <w:r w:rsidRPr="008E0AC8">
        <w:rPr>
          <w:rFonts w:hint="cs"/>
          <w:rtl/>
        </w:rPr>
        <w:t>حتّى اعترف المؤرّخون الأوربيّون بهذه الحقيقة أيضاً؛</w:t>
      </w:r>
    </w:p>
    <w:p w:rsidR="003C3A11" w:rsidRDefault="00633CFE" w:rsidP="007160BB">
      <w:pPr>
        <w:pStyle w:val="libNormal"/>
        <w:rPr>
          <w:rtl/>
        </w:rPr>
      </w:pPr>
      <w:r w:rsidRPr="008E0AC8">
        <w:rPr>
          <w:rFonts w:hint="cs"/>
          <w:rtl/>
        </w:rPr>
        <w:t>فقال الدوري الوزير والمؤرِّخ الفرنسي:</w:t>
      </w:r>
    </w:p>
    <w:p w:rsidR="00E92973" w:rsidRDefault="00633CFE" w:rsidP="007160BB">
      <w:pPr>
        <w:pStyle w:val="libNormal"/>
        <w:rPr>
          <w:rtl/>
        </w:rPr>
      </w:pPr>
      <w:r w:rsidRPr="008E0AC8">
        <w:rPr>
          <w:rFonts w:hint="cs"/>
          <w:rtl/>
        </w:rPr>
        <w:t>(إنّ النبي جمع قبائل العرب أُمّة واحدة رفعت أعلام التمدّن في أقطار الأرض</w:t>
      </w:r>
      <w:r w:rsidR="00266414">
        <w:rPr>
          <w:rFonts w:hint="cs"/>
          <w:rtl/>
        </w:rPr>
        <w:t xml:space="preserve">، </w:t>
      </w:r>
      <w:r w:rsidRPr="008E0AC8">
        <w:rPr>
          <w:rFonts w:hint="cs"/>
          <w:rtl/>
        </w:rPr>
        <w:t>وكانوا في القرون المتوسّطة مختصّين بالعلوم</w:t>
      </w:r>
      <w:r w:rsidR="00266414">
        <w:rPr>
          <w:rFonts w:hint="cs"/>
          <w:rtl/>
        </w:rPr>
        <w:t xml:space="preserve">، </w:t>
      </w:r>
      <w:r w:rsidRPr="008E0AC8">
        <w:rPr>
          <w:rFonts w:hint="cs"/>
          <w:rtl/>
        </w:rPr>
        <w:t>من بين سائر الأُمم</w:t>
      </w:r>
      <w:r w:rsidR="00266414">
        <w:rPr>
          <w:rFonts w:hint="cs"/>
          <w:rtl/>
        </w:rPr>
        <w:t xml:space="preserve">، </w:t>
      </w:r>
      <w:r w:rsidRPr="008E0AC8">
        <w:rPr>
          <w:rFonts w:hint="cs"/>
          <w:rtl/>
        </w:rPr>
        <w:t>وانقشعت بسببهم سحائب البربريّة التي امتدّت على أُوربّا)</w:t>
      </w:r>
      <w:r w:rsidR="00E92973">
        <w:rPr>
          <w:rFonts w:hint="cs"/>
          <w:rtl/>
        </w:rPr>
        <w:t xml:space="preserve">. </w:t>
      </w:r>
    </w:p>
    <w:p w:rsidR="00633CFE" w:rsidRPr="007160BB" w:rsidRDefault="00633CFE" w:rsidP="007160BB">
      <w:pPr>
        <w:pStyle w:val="Heading3"/>
        <w:rPr>
          <w:rtl/>
        </w:rPr>
      </w:pPr>
      <w:bookmarkStart w:id="41" w:name="_Toc426452062"/>
      <w:r w:rsidRPr="008E0AC8">
        <w:rPr>
          <w:rFonts w:hint="cs"/>
          <w:rtl/>
        </w:rPr>
        <w:t>ج</w:t>
      </w:r>
      <w:r w:rsidR="0006252E">
        <w:rPr>
          <w:rFonts w:hint="cs"/>
          <w:rtl/>
        </w:rPr>
        <w:t xml:space="preserve"> - </w:t>
      </w:r>
      <w:r w:rsidRPr="008E0AC8">
        <w:rPr>
          <w:rFonts w:hint="cs"/>
          <w:rtl/>
        </w:rPr>
        <w:t>تحرير القرآن للإنسان من عبوديّة الشهوة:</w:t>
      </w:r>
      <w:bookmarkEnd w:id="41"/>
    </w:p>
    <w:p w:rsidR="00633CFE" w:rsidRPr="007160BB" w:rsidRDefault="00633CFE" w:rsidP="007160BB">
      <w:pPr>
        <w:pStyle w:val="libNormal"/>
        <w:rPr>
          <w:rtl/>
        </w:rPr>
      </w:pPr>
      <w:r w:rsidRPr="008E0AC8">
        <w:rPr>
          <w:rFonts w:hint="cs"/>
          <w:rtl/>
        </w:rPr>
        <w:t>كما حرّر القرآن عقيدة الإنسان من الوثنيّة وعقله من الخرافة كذلك حرّر إرادته من سيطرة الشهوة</w:t>
      </w:r>
      <w:r w:rsidR="00266414">
        <w:rPr>
          <w:rFonts w:hint="cs"/>
          <w:rtl/>
        </w:rPr>
        <w:t xml:space="preserve">، </w:t>
      </w:r>
      <w:r w:rsidRPr="008E0AC8">
        <w:rPr>
          <w:rFonts w:hint="cs"/>
          <w:rtl/>
        </w:rPr>
        <w:t>فصار الإنسان المسلم</w:t>
      </w:r>
      <w:r w:rsidR="0006252E">
        <w:rPr>
          <w:rFonts w:hint="cs"/>
          <w:rtl/>
        </w:rPr>
        <w:t xml:space="preserve"> - </w:t>
      </w:r>
      <w:r w:rsidRPr="008E0AC8">
        <w:rPr>
          <w:rFonts w:hint="cs"/>
          <w:rtl/>
        </w:rPr>
        <w:t>نتيجة لتربية القرآن له</w:t>
      </w:r>
      <w:r w:rsidR="0006252E">
        <w:rPr>
          <w:rFonts w:hint="cs"/>
          <w:rtl/>
        </w:rPr>
        <w:t xml:space="preserve"> - </w:t>
      </w:r>
      <w:r w:rsidRPr="008E0AC8">
        <w:rPr>
          <w:rFonts w:hint="cs"/>
          <w:rtl/>
        </w:rPr>
        <w:t>قادراً</w:t>
      </w:r>
    </w:p>
    <w:p w:rsidR="00633CFE" w:rsidRPr="008E0AC8" w:rsidRDefault="00633CFE" w:rsidP="007160BB">
      <w:pPr>
        <w:pStyle w:val="libLine"/>
        <w:rPr>
          <w:rtl/>
        </w:rPr>
      </w:pPr>
      <w:r w:rsidRPr="008E0AC8">
        <w:rPr>
          <w:rtl/>
        </w:rPr>
        <w:t>________________________</w:t>
      </w:r>
    </w:p>
    <w:p w:rsidR="00E92973" w:rsidRDefault="00633CFE" w:rsidP="007160BB">
      <w:pPr>
        <w:pStyle w:val="libFootnote0"/>
        <w:rPr>
          <w:rtl/>
        </w:rPr>
      </w:pPr>
      <w:r w:rsidRPr="008E0AC8">
        <w:rPr>
          <w:rtl/>
        </w:rPr>
        <w:t>(1) الغاشية: 17</w:t>
      </w:r>
      <w:r w:rsidR="0006252E">
        <w:rPr>
          <w:rtl/>
        </w:rPr>
        <w:t xml:space="preserve"> - </w:t>
      </w:r>
      <w:r w:rsidRPr="008E0AC8">
        <w:rPr>
          <w:rtl/>
        </w:rPr>
        <w:t>20</w:t>
      </w:r>
      <w:r w:rsidR="00E92973">
        <w:rPr>
          <w:rtl/>
        </w:rPr>
        <w:t xml:space="preserve">. </w:t>
      </w:r>
    </w:p>
    <w:p w:rsidR="00E92973" w:rsidRDefault="00633CFE" w:rsidP="007160BB">
      <w:pPr>
        <w:pStyle w:val="libFootnote0"/>
        <w:rPr>
          <w:rtl/>
        </w:rPr>
      </w:pPr>
      <w:r w:rsidRPr="008E0AC8">
        <w:rPr>
          <w:rtl/>
        </w:rPr>
        <w:t>(2) فُصّلت: 53</w:t>
      </w:r>
      <w:r w:rsidR="00E92973">
        <w:rPr>
          <w:rtl/>
        </w:rPr>
        <w:t xml:space="preserve">. </w:t>
      </w:r>
    </w:p>
    <w:p w:rsidR="00BC518D" w:rsidRDefault="003C3A11" w:rsidP="007160BB">
      <w:pPr>
        <w:pStyle w:val="libNormal"/>
        <w:rPr>
          <w:rtl/>
        </w:rPr>
      </w:pPr>
      <w:r>
        <w:rPr>
          <w:rtl/>
        </w:rPr>
        <w:br w:type="page"/>
      </w:r>
    </w:p>
    <w:p w:rsidR="00633CFE" w:rsidRPr="008E0AC8" w:rsidRDefault="00633CFE" w:rsidP="00D91F12">
      <w:pPr>
        <w:pStyle w:val="libNormal"/>
      </w:pPr>
      <w:r w:rsidRPr="008E0AC8">
        <w:rPr>
          <w:rtl/>
        </w:rPr>
        <w:lastRenderedPageBreak/>
        <w:t>على مقاومة شهواته وضبطها والصمود في وجه الإغراء وألوان الهوى المتنوعة؛ وفيما يلي نموذج قرآني من نماذج تغذية هذا الصمود وتركيزه في نفوس المسلمين:</w:t>
      </w:r>
    </w:p>
    <w:p w:rsidR="003C3A11" w:rsidRDefault="00633CFE" w:rsidP="00D91F12">
      <w:pPr>
        <w:pStyle w:val="libNormal"/>
        <w:rPr>
          <w:rtl/>
        </w:rPr>
      </w:pPr>
      <w:r w:rsidRPr="008E0AC8">
        <w:rPr>
          <w:rtl/>
        </w:rPr>
        <w:t>قال الله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 قُلْ أَؤُنَبِّئُكُم بِخَيْرٍ مِّن ذَلِكُمْ لِلَّذِينَ اتَّقَوْا عِندَ رَبِّهِمْ جَنَّاتٌ تَجْرِي مِن تَحْتِهَا الأَنْهَارُ خَالِدِينَ فِيهَا وَأَزْوَاجٌ مُّطَهَّرَةٌ وَرِضْوَانٌ مِّنَ اللّهِ وَاللّهُ بَصِيرٌ بِالْعِبَادِ</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D91F12">
        <w:rPr>
          <w:rFonts w:hint="cs"/>
          <w:rtl/>
        </w:rPr>
        <w:t>بذا وغيره من نماذج التربية والترويض</w:t>
      </w:r>
      <w:r w:rsidR="00266414">
        <w:rPr>
          <w:rFonts w:hint="cs"/>
          <w:rtl/>
        </w:rPr>
        <w:t xml:space="preserve">، </w:t>
      </w:r>
      <w:r w:rsidRPr="00D91F12">
        <w:rPr>
          <w:rFonts w:hint="cs"/>
          <w:rtl/>
        </w:rPr>
        <w:t>استطاع القرآن والإسلام أن يحرّرا الإنسان من العبودية لشهواته الداخلية التي تختلج في نفسه</w:t>
      </w:r>
      <w:r w:rsidR="00266414">
        <w:rPr>
          <w:rFonts w:hint="cs"/>
          <w:rtl/>
        </w:rPr>
        <w:t xml:space="preserve">، </w:t>
      </w:r>
      <w:r w:rsidRPr="00D91F12">
        <w:rPr>
          <w:rFonts w:hint="cs"/>
          <w:rtl/>
        </w:rPr>
        <w:t>لتُصبح الشهوة أداة تنبيهٍ للإنسان إلى ما يشتهيه</w:t>
      </w:r>
      <w:r w:rsidR="00266414">
        <w:rPr>
          <w:rFonts w:hint="cs"/>
          <w:rtl/>
        </w:rPr>
        <w:t xml:space="preserve">، </w:t>
      </w:r>
      <w:r w:rsidRPr="00D91F12">
        <w:rPr>
          <w:rFonts w:hint="cs"/>
          <w:rtl/>
        </w:rPr>
        <w:t xml:space="preserve">لا قوّة دافعة تسخِّر إرادة الإنسان دون أن يملك بإزائها حولاً أو طولاً؛ وقد أطلق الرسول الأعظم(صلّى الله عليه وآله) على عمليّة تحرير الإنسان هذه من شهواته الداخلية اسم: </w:t>
      </w:r>
      <w:r w:rsidRPr="007160BB">
        <w:rPr>
          <w:rStyle w:val="libBold2Char"/>
          <w:rFonts w:hint="cs"/>
          <w:rtl/>
        </w:rPr>
        <w:t>(الجهاد الأكبر</w:t>
      </w:r>
      <w:r w:rsidR="00E92973">
        <w:rPr>
          <w:rFonts w:hint="cs"/>
          <w:rtl/>
        </w:rPr>
        <w:t xml:space="preserve">. </w:t>
      </w:r>
    </w:p>
    <w:p w:rsidR="00E92973" w:rsidRDefault="00633CFE" w:rsidP="007160BB">
      <w:pPr>
        <w:pStyle w:val="libNormal"/>
        <w:rPr>
          <w:rtl/>
        </w:rPr>
      </w:pPr>
      <w:r w:rsidRPr="008E0AC8">
        <w:rPr>
          <w:rFonts w:hint="cs"/>
          <w:rtl/>
        </w:rPr>
        <w:t>وإذا لاحظنا قصّة تحريم الخمر في الإسلام</w:t>
      </w:r>
      <w:r w:rsidR="00266414">
        <w:rPr>
          <w:rFonts w:hint="cs"/>
          <w:rtl/>
        </w:rPr>
        <w:t xml:space="preserve">، </w:t>
      </w:r>
      <w:r w:rsidRPr="008E0AC8">
        <w:rPr>
          <w:rFonts w:hint="cs"/>
          <w:rtl/>
        </w:rPr>
        <w:t>استطعنا أن ندرك</w:t>
      </w:r>
      <w:r w:rsidR="0006252E">
        <w:rPr>
          <w:rFonts w:hint="cs"/>
          <w:rtl/>
        </w:rPr>
        <w:t xml:space="preserve"> - </w:t>
      </w:r>
      <w:r w:rsidRPr="008E0AC8">
        <w:rPr>
          <w:rFonts w:hint="cs"/>
          <w:rtl/>
        </w:rPr>
        <w:t>من خلال هذا المثال</w:t>
      </w:r>
      <w:r w:rsidR="0006252E">
        <w:rPr>
          <w:rFonts w:hint="cs"/>
          <w:rtl/>
        </w:rPr>
        <w:t xml:space="preserve"> - </w:t>
      </w:r>
      <w:r w:rsidRPr="008E0AC8">
        <w:rPr>
          <w:rFonts w:hint="cs"/>
          <w:rtl/>
        </w:rPr>
        <w:t>مدى نجاح القرآن في تحرير الإنسان المسلم من أسر الشهوة</w:t>
      </w:r>
      <w:r w:rsidR="00266414">
        <w:rPr>
          <w:rFonts w:hint="cs"/>
          <w:rtl/>
        </w:rPr>
        <w:t xml:space="preserve">، </w:t>
      </w:r>
      <w:r w:rsidRPr="008E0AC8">
        <w:rPr>
          <w:rFonts w:hint="cs"/>
          <w:rtl/>
        </w:rPr>
        <w:t>وتنمية إرادته وصموده ضدها؛ فقد كان العرب في الجاهلية مولعين بشرب الخمر</w:t>
      </w:r>
      <w:r w:rsidR="00266414">
        <w:rPr>
          <w:rFonts w:hint="cs"/>
          <w:rtl/>
        </w:rPr>
        <w:t xml:space="preserve">، </w:t>
      </w:r>
      <w:r w:rsidRPr="008E0AC8">
        <w:rPr>
          <w:rFonts w:hint="cs"/>
          <w:rtl/>
        </w:rPr>
        <w:t>معتادين عليها</w:t>
      </w:r>
      <w:r w:rsidR="00266414">
        <w:rPr>
          <w:rFonts w:hint="cs"/>
          <w:rtl/>
        </w:rPr>
        <w:t xml:space="preserve">، </w:t>
      </w:r>
      <w:r w:rsidRPr="008E0AC8">
        <w:rPr>
          <w:rFonts w:hint="cs"/>
          <w:rtl/>
        </w:rPr>
        <w:t>حتّى أصبح ضرورةً من ضرورات الحياة بحكم العادة والأُلفة</w:t>
      </w:r>
      <w:r w:rsidR="00266414">
        <w:rPr>
          <w:rFonts w:hint="cs"/>
          <w:rtl/>
        </w:rPr>
        <w:t xml:space="preserve">، </w:t>
      </w:r>
      <w:r w:rsidRPr="008E0AC8">
        <w:rPr>
          <w:rFonts w:hint="cs"/>
          <w:rtl/>
        </w:rPr>
        <w:t>وشغلت الخمر جانباً كبيراً من شعرهم وتأريخهم وأدبهم</w:t>
      </w:r>
      <w:r w:rsidR="00266414">
        <w:rPr>
          <w:rFonts w:hint="cs"/>
          <w:rtl/>
        </w:rPr>
        <w:t xml:space="preserve">، </w:t>
      </w:r>
      <w:r w:rsidRPr="008E0AC8">
        <w:rPr>
          <w:rFonts w:hint="cs"/>
          <w:rtl/>
        </w:rPr>
        <w:t>وكثرت أسماؤها وصفاتها في لغتهم</w:t>
      </w:r>
      <w:r w:rsidR="00266414">
        <w:rPr>
          <w:rFonts w:hint="cs"/>
          <w:rtl/>
        </w:rPr>
        <w:t xml:space="preserve">، </w:t>
      </w:r>
      <w:r w:rsidRPr="008E0AC8">
        <w:rPr>
          <w:rFonts w:hint="cs"/>
          <w:rtl/>
        </w:rPr>
        <w:t>وكانت حوانيت الخمّارين مفتوحةً دائماً ترفرف عليها الاعلام</w:t>
      </w:r>
      <w:r w:rsidR="00266414">
        <w:rPr>
          <w:rFonts w:hint="cs"/>
          <w:rtl/>
        </w:rPr>
        <w:t xml:space="preserve">، </w:t>
      </w:r>
      <w:r w:rsidRPr="008E0AC8">
        <w:rPr>
          <w:rFonts w:hint="cs"/>
          <w:rtl/>
        </w:rPr>
        <w:t>وكان من شيوع تجارة الخمر أن أصبحت كلمة التجارة مرادفة لبيع الخمر</w:t>
      </w:r>
      <w:r w:rsidR="00E92973">
        <w:rPr>
          <w:rFonts w:hint="cs"/>
          <w:rtl/>
        </w:rPr>
        <w:t xml:space="preserve">. </w:t>
      </w:r>
    </w:p>
    <w:p w:rsidR="003C3A11" w:rsidRDefault="00633CFE" w:rsidP="007160BB">
      <w:pPr>
        <w:pStyle w:val="libNormal"/>
        <w:rPr>
          <w:rtl/>
        </w:rPr>
      </w:pPr>
      <w:r w:rsidRPr="008E0AC8">
        <w:rPr>
          <w:rFonts w:hint="cs"/>
          <w:rtl/>
        </w:rPr>
        <w:t>في مثل هذا الشعب المغرم بالخمر نزل القرآن الكريم بقوله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يَا أَيُّهَا الَّذِينَ آمَنُواْ إِنَّمَا الْخَمْرُ وَالْمَيْسِرُ وَالأَنصَابُ وَالأَزْلاَمُ رِجْسٌ مِّنْ عَمَلِ الشَّيْطَانِ فَاجْتَنِبُوهُ لَعَلَّكُمْ تُفْلِحُونَ</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8E0AC8" w:rsidRDefault="00633CFE" w:rsidP="007160BB">
      <w:pPr>
        <w:pStyle w:val="libLine"/>
        <w:rPr>
          <w:rtl/>
        </w:rPr>
      </w:pPr>
      <w:r w:rsidRPr="008E0AC8">
        <w:rPr>
          <w:rtl/>
        </w:rPr>
        <w:t>________________________</w:t>
      </w:r>
    </w:p>
    <w:p w:rsidR="00E92973" w:rsidRDefault="00633CFE" w:rsidP="007160BB">
      <w:pPr>
        <w:pStyle w:val="libFootnote0"/>
        <w:rPr>
          <w:rtl/>
        </w:rPr>
      </w:pPr>
      <w:r w:rsidRPr="008E0AC8">
        <w:rPr>
          <w:rtl/>
        </w:rPr>
        <w:t>(1) آل عمران: 14</w:t>
      </w:r>
      <w:r w:rsidR="0006252E">
        <w:rPr>
          <w:rtl/>
        </w:rPr>
        <w:t xml:space="preserve"> - </w:t>
      </w:r>
      <w:r w:rsidRPr="008E0AC8">
        <w:rPr>
          <w:rtl/>
        </w:rPr>
        <w:t>15</w:t>
      </w:r>
      <w:r w:rsidR="00E92973">
        <w:rPr>
          <w:rtl/>
        </w:rPr>
        <w:t xml:space="preserve">. </w:t>
      </w:r>
    </w:p>
    <w:p w:rsidR="00E92973" w:rsidRDefault="00633CFE" w:rsidP="007160BB">
      <w:pPr>
        <w:pStyle w:val="libFootnote0"/>
        <w:rPr>
          <w:rtl/>
        </w:rPr>
      </w:pPr>
      <w:r w:rsidRPr="008E0AC8">
        <w:rPr>
          <w:rtl/>
        </w:rPr>
        <w:t>(2) المائدة: 90</w:t>
      </w:r>
      <w:r w:rsidR="00E92973">
        <w:rPr>
          <w:rtl/>
        </w:rPr>
        <w:t xml:space="preserve">. </w:t>
      </w:r>
    </w:p>
    <w:p w:rsidR="00BC518D" w:rsidRDefault="003C3A11" w:rsidP="007160BB">
      <w:pPr>
        <w:pStyle w:val="libNormal"/>
        <w:rPr>
          <w:rtl/>
        </w:rPr>
      </w:pPr>
      <w:r>
        <w:rPr>
          <w:rtl/>
        </w:rPr>
        <w:br w:type="page"/>
      </w:r>
    </w:p>
    <w:p w:rsidR="00E92973" w:rsidRDefault="00633CFE" w:rsidP="00D97788">
      <w:pPr>
        <w:pStyle w:val="libNormal"/>
        <w:rPr>
          <w:rtl/>
        </w:rPr>
      </w:pPr>
      <w:r w:rsidRPr="00D97788">
        <w:rPr>
          <w:rFonts w:hint="cs"/>
          <w:rtl/>
        </w:rPr>
        <w:lastRenderedPageBreak/>
        <w:t xml:space="preserve">فما قال القرآن </w:t>
      </w:r>
      <w:r w:rsidRPr="0006252E">
        <w:rPr>
          <w:rStyle w:val="libAlaemChar"/>
          <w:rFonts w:hint="cs"/>
          <w:rtl/>
        </w:rPr>
        <w:t>(</w:t>
      </w:r>
      <w:r w:rsidRPr="007160BB">
        <w:rPr>
          <w:rStyle w:val="libAieChar"/>
          <w:rFonts w:hint="cs"/>
          <w:rtl/>
        </w:rPr>
        <w:t>اجْتَنِبُوهُ</w:t>
      </w:r>
      <w:r w:rsidRPr="0006252E">
        <w:rPr>
          <w:rStyle w:val="libAlaemChar"/>
          <w:rFonts w:hint="cs"/>
          <w:rtl/>
        </w:rPr>
        <w:t>)</w:t>
      </w:r>
      <w:r w:rsidRPr="00D97788">
        <w:rPr>
          <w:rFonts w:hint="cs"/>
          <w:rtl/>
        </w:rPr>
        <w:t xml:space="preserve"> إلاّ وانطلق المسلمون إلى زقاق خمورهم يشقّونها بالمدى والسكاكين يريقون ما فيها</w:t>
      </w:r>
      <w:r w:rsidR="00266414">
        <w:rPr>
          <w:rFonts w:hint="cs"/>
          <w:rtl/>
        </w:rPr>
        <w:t xml:space="preserve">، </w:t>
      </w:r>
      <w:r w:rsidRPr="00D97788">
        <w:rPr>
          <w:rFonts w:hint="cs"/>
          <w:rtl/>
        </w:rPr>
        <w:t>يفتّشون في بيوتهم لعلّهم يجدون بقيّةً من خمرٍ فاتهم أن يريقوها</w:t>
      </w:r>
      <w:r w:rsidR="00266414">
        <w:rPr>
          <w:rFonts w:hint="cs"/>
          <w:rtl/>
        </w:rPr>
        <w:t xml:space="preserve">، </w:t>
      </w:r>
      <w:r w:rsidRPr="00D97788">
        <w:rPr>
          <w:rFonts w:hint="cs"/>
          <w:rtl/>
        </w:rPr>
        <w:t>وتحوّلت الأُمّة القرآنية في لحظة إلى أُمّةٍ تحارب الخمر وتترفّع عن استعماله</w:t>
      </w:r>
      <w:r w:rsidR="00266414">
        <w:rPr>
          <w:rFonts w:hint="cs"/>
          <w:rtl/>
        </w:rPr>
        <w:t xml:space="preserve">، </w:t>
      </w:r>
      <w:r w:rsidRPr="00D97788">
        <w:rPr>
          <w:rFonts w:hint="cs"/>
          <w:rtl/>
        </w:rPr>
        <w:t>كلّ ذلك حدث لأنّ الأُمّة كانت مالكةً لإرادتها</w:t>
      </w:r>
      <w:r w:rsidR="00266414">
        <w:rPr>
          <w:rFonts w:hint="cs"/>
          <w:rtl/>
        </w:rPr>
        <w:t xml:space="preserve">، </w:t>
      </w:r>
      <w:r w:rsidRPr="00D97788">
        <w:rPr>
          <w:rFonts w:hint="cs"/>
          <w:rtl/>
        </w:rPr>
        <w:t>(حرّة) في مقابل شهواتها</w:t>
      </w:r>
      <w:r w:rsidR="00266414">
        <w:rPr>
          <w:rFonts w:hint="cs"/>
          <w:rtl/>
        </w:rPr>
        <w:t xml:space="preserve">، </w:t>
      </w:r>
      <w:r w:rsidRPr="00D97788">
        <w:rPr>
          <w:rFonts w:hint="cs"/>
          <w:rtl/>
        </w:rPr>
        <w:t>قادرة على الصمود أمام دوافعها الحيوانية</w:t>
      </w:r>
      <w:r w:rsidR="00266414">
        <w:rPr>
          <w:rFonts w:hint="cs"/>
          <w:rtl/>
        </w:rPr>
        <w:t xml:space="preserve">، </w:t>
      </w:r>
      <w:r w:rsidRPr="00D97788">
        <w:rPr>
          <w:rFonts w:hint="cs"/>
          <w:rtl/>
        </w:rPr>
        <w:t>وأن تقول بكلّ صرامة وجدٍّ حين يدعو الموقف إلى ذلك</w:t>
      </w:r>
      <w:r w:rsidR="00E92973">
        <w:rPr>
          <w:rFonts w:hint="cs"/>
          <w:rtl/>
        </w:rPr>
        <w:t xml:space="preserve">. </w:t>
      </w:r>
    </w:p>
    <w:p w:rsidR="00E92973" w:rsidRDefault="00633CFE" w:rsidP="007160BB">
      <w:pPr>
        <w:pStyle w:val="libNormal"/>
        <w:rPr>
          <w:rtl/>
        </w:rPr>
      </w:pPr>
      <w:r w:rsidRPr="008E0AC8">
        <w:rPr>
          <w:rFonts w:hint="cs"/>
          <w:rtl/>
        </w:rPr>
        <w:t>وبكلمةٍ مختصرة: كانت تتمتّع (بحريّة (حقيقيّة) تسمح لها بالتحكّم في سلوكها)</w:t>
      </w:r>
      <w:r w:rsidR="00E92973">
        <w:rPr>
          <w:rFonts w:hint="cs"/>
          <w:rtl/>
        </w:rPr>
        <w:t xml:space="preserve">. </w:t>
      </w:r>
    </w:p>
    <w:p w:rsidR="00E92973" w:rsidRDefault="00633CFE" w:rsidP="007160BB">
      <w:pPr>
        <w:pStyle w:val="libNormal"/>
        <w:rPr>
          <w:rtl/>
        </w:rPr>
      </w:pPr>
      <w:r w:rsidRPr="008E0AC8">
        <w:rPr>
          <w:rFonts w:hint="cs"/>
          <w:rtl/>
        </w:rPr>
        <w:t>وفي مقابل تلك التجربة الناجحة التي مارسها القرآن الكريم لتحريم الخمر</w:t>
      </w:r>
      <w:r w:rsidR="00266414">
        <w:rPr>
          <w:rFonts w:hint="cs"/>
          <w:rtl/>
        </w:rPr>
        <w:t xml:space="preserve">، </w:t>
      </w:r>
      <w:r w:rsidRPr="008E0AC8">
        <w:rPr>
          <w:rFonts w:hint="cs"/>
          <w:rtl/>
        </w:rPr>
        <w:t>نجد أنّ أرقى شعوب العالم الغربي مدنيّةً وثقافةً في هذا العصر فشل في تجربة مماثلة؛ فقد حاولت الولايات المتحدة الأميركيّة في القرن العشرين أن تخلِّص شعبها من مضار الخمر فشرّعت في سنة (1920) قانوناً لتحريم الخمر</w:t>
      </w:r>
      <w:r w:rsidR="00266414">
        <w:rPr>
          <w:rFonts w:hint="cs"/>
          <w:rtl/>
        </w:rPr>
        <w:t xml:space="preserve">، </w:t>
      </w:r>
      <w:r w:rsidRPr="008E0AC8">
        <w:rPr>
          <w:rFonts w:hint="cs"/>
          <w:rtl/>
        </w:rPr>
        <w:t>ومهّدت لهذا القانون بدعاية واسعة عن طريق السينما والتمثيل والإذاعة ونشر الكتب والرسائل</w:t>
      </w:r>
      <w:r w:rsidR="00266414">
        <w:rPr>
          <w:rFonts w:hint="cs"/>
          <w:rtl/>
        </w:rPr>
        <w:t xml:space="preserve">، </w:t>
      </w:r>
      <w:r w:rsidRPr="008E0AC8">
        <w:rPr>
          <w:rFonts w:hint="cs"/>
          <w:rtl/>
        </w:rPr>
        <w:t>وكلّها تبيِّن مضار الخمر</w:t>
      </w:r>
      <w:r w:rsidR="00266414">
        <w:rPr>
          <w:rFonts w:hint="cs"/>
          <w:rtl/>
        </w:rPr>
        <w:t xml:space="preserve">، </w:t>
      </w:r>
      <w:r w:rsidRPr="008E0AC8">
        <w:rPr>
          <w:rFonts w:hint="cs"/>
          <w:rtl/>
        </w:rPr>
        <w:t>مدعومة بالإحصائيّات الدقيقة والدراسات الطبيّة</w:t>
      </w:r>
      <w:r w:rsidR="00E92973">
        <w:rPr>
          <w:rFonts w:hint="cs"/>
          <w:rtl/>
        </w:rPr>
        <w:t xml:space="preserve">. </w:t>
      </w:r>
    </w:p>
    <w:p w:rsidR="00E92973" w:rsidRDefault="00633CFE" w:rsidP="00D91F12">
      <w:pPr>
        <w:pStyle w:val="libNormal"/>
        <w:rPr>
          <w:rtl/>
        </w:rPr>
      </w:pPr>
      <w:r w:rsidRPr="008E0AC8">
        <w:rPr>
          <w:rFonts w:hint="cs"/>
          <w:rtl/>
        </w:rPr>
        <w:t>وقد قُدّر ما أُنفق على هذه الدعاية (65) مليوناً من الدولارات</w:t>
      </w:r>
      <w:r w:rsidR="00266414">
        <w:rPr>
          <w:rFonts w:hint="cs"/>
          <w:rtl/>
        </w:rPr>
        <w:t xml:space="preserve">، </w:t>
      </w:r>
      <w:r w:rsidRPr="008E0AC8">
        <w:rPr>
          <w:rFonts w:hint="cs"/>
          <w:rtl/>
        </w:rPr>
        <w:t>وسُوّدت تسعة آلاف مليون صفحة في بيان مضار الخمر والزجر عنها</w:t>
      </w:r>
      <w:r w:rsidR="00266414">
        <w:rPr>
          <w:rFonts w:hint="cs"/>
          <w:rtl/>
        </w:rPr>
        <w:t xml:space="preserve">، </w:t>
      </w:r>
      <w:r w:rsidRPr="008E0AC8">
        <w:rPr>
          <w:rFonts w:hint="cs"/>
          <w:rtl/>
        </w:rPr>
        <w:t>ودلّت الإحصائيّات للمدّة الواقعة بين تأريخ تشريعه وبين تشرين الأوّل (1933) أنّه قُتل في سبيل تنفيذ هذا القانون مائتا نسمة</w:t>
      </w:r>
      <w:r w:rsidR="00266414">
        <w:rPr>
          <w:rFonts w:hint="cs"/>
          <w:rtl/>
        </w:rPr>
        <w:t xml:space="preserve">، </w:t>
      </w:r>
      <w:r w:rsidRPr="008E0AC8">
        <w:rPr>
          <w:rFonts w:hint="cs"/>
          <w:rtl/>
        </w:rPr>
        <w:t>وحُبس نصف مليون نسمة</w:t>
      </w:r>
      <w:r w:rsidR="00266414">
        <w:rPr>
          <w:rFonts w:hint="cs"/>
          <w:rtl/>
        </w:rPr>
        <w:t xml:space="preserve">، </w:t>
      </w:r>
      <w:r w:rsidRPr="008E0AC8">
        <w:rPr>
          <w:rFonts w:hint="cs"/>
          <w:rtl/>
        </w:rPr>
        <w:t>وغُرّم المخالفون له غرامات تبلغ مليوناً ونصف المليون من الدولارات</w:t>
      </w:r>
      <w:r w:rsidR="00266414">
        <w:rPr>
          <w:rFonts w:hint="cs"/>
          <w:rtl/>
        </w:rPr>
        <w:t xml:space="preserve">، </w:t>
      </w:r>
      <w:r w:rsidRPr="008E0AC8">
        <w:rPr>
          <w:rFonts w:hint="cs"/>
          <w:rtl/>
        </w:rPr>
        <w:t>وصُودرت أموال بسبب مخالفته تُقدّر بأربعمائة مليون دولار</w:t>
      </w:r>
      <w:r w:rsidR="00266414">
        <w:rPr>
          <w:rFonts w:hint="cs"/>
          <w:rtl/>
        </w:rPr>
        <w:t xml:space="preserve">، </w:t>
      </w:r>
      <w:r w:rsidRPr="008E0AC8">
        <w:rPr>
          <w:rFonts w:hint="cs"/>
          <w:rtl/>
        </w:rPr>
        <w:t>وأخيراً اضطرّت الحكومة الأميركيّة إلى إلغاء قانون التحريم في أواخر سنة (1933)</w:t>
      </w:r>
      <w:r w:rsidR="00266414">
        <w:rPr>
          <w:rFonts w:hint="cs"/>
          <w:rtl/>
        </w:rPr>
        <w:t xml:space="preserve">، </w:t>
      </w:r>
      <w:r w:rsidRPr="008E0AC8">
        <w:rPr>
          <w:rFonts w:hint="cs"/>
          <w:rtl/>
        </w:rPr>
        <w:t>وفشلت التجربة</w:t>
      </w:r>
      <w:r w:rsidR="00E92973">
        <w:rPr>
          <w:rFonts w:hint="cs"/>
          <w:rtl/>
        </w:rPr>
        <w:t xml:space="preserve">. </w:t>
      </w:r>
    </w:p>
    <w:p w:rsidR="00BC518D" w:rsidRPr="007160BB" w:rsidRDefault="00633CFE" w:rsidP="007160BB">
      <w:pPr>
        <w:pStyle w:val="libNormal"/>
        <w:rPr>
          <w:rtl/>
        </w:rPr>
      </w:pPr>
      <w:r w:rsidRPr="008E0AC8">
        <w:rPr>
          <w:rFonts w:hint="cs"/>
          <w:rtl/>
        </w:rPr>
        <w:t>والسبب في ذلك: أنّ الحضارات الغربية بالرغم من مناداتها بالحريّة لم تستطع بل لم تحاول أن تمنح الإنسان الغربي (الحريّة الحقيقية) التي حقّقها القرآن الكريم</w:t>
      </w:r>
    </w:p>
    <w:p w:rsidR="00BC518D" w:rsidRDefault="003C3A11" w:rsidP="007160BB">
      <w:pPr>
        <w:pStyle w:val="libNormal"/>
        <w:rPr>
          <w:rtl/>
        </w:rPr>
      </w:pPr>
      <w:r>
        <w:rPr>
          <w:rtl/>
        </w:rPr>
        <w:br w:type="page"/>
      </w:r>
    </w:p>
    <w:p w:rsidR="003C3A11" w:rsidRDefault="00633CFE" w:rsidP="007160BB">
      <w:pPr>
        <w:pStyle w:val="libNormal"/>
        <w:rPr>
          <w:rtl/>
        </w:rPr>
      </w:pPr>
      <w:r w:rsidRPr="008E0AC8">
        <w:rPr>
          <w:rFonts w:hint="cs"/>
          <w:rtl/>
        </w:rPr>
        <w:lastRenderedPageBreak/>
        <w:t>للإنسان المسلم</w:t>
      </w:r>
      <w:r w:rsidR="00266414">
        <w:rPr>
          <w:rFonts w:hint="cs"/>
          <w:rtl/>
        </w:rPr>
        <w:t xml:space="preserve">، </w:t>
      </w:r>
      <w:r w:rsidRPr="008E0AC8">
        <w:rPr>
          <w:rFonts w:hint="cs"/>
          <w:rtl/>
        </w:rPr>
        <w:t>وهي حرّيّته في مقابل شهواته وامتلاكه لإرادته أمام دوافعه الحيوانية</w:t>
      </w:r>
      <w:r w:rsidR="00266414">
        <w:rPr>
          <w:rFonts w:hint="cs"/>
          <w:rtl/>
        </w:rPr>
        <w:t xml:space="preserve">، </w:t>
      </w:r>
      <w:r w:rsidRPr="008E0AC8">
        <w:rPr>
          <w:rFonts w:hint="cs"/>
          <w:rtl/>
        </w:rPr>
        <w:t>فقد ظنّت الحضارات الغربية أنّ (الحرّيّة) هي أن يُقال للإنسان:</w:t>
      </w:r>
    </w:p>
    <w:p w:rsidR="00E92973" w:rsidRDefault="00633CFE" w:rsidP="007160BB">
      <w:pPr>
        <w:pStyle w:val="libNormal"/>
        <w:rPr>
          <w:rtl/>
        </w:rPr>
      </w:pPr>
      <w:r w:rsidRPr="008E0AC8">
        <w:rPr>
          <w:rFonts w:hint="cs"/>
          <w:rtl/>
        </w:rPr>
        <w:t>اسلك كما تشاء وتصرّف كما تريد</w:t>
      </w:r>
      <w:r w:rsidR="00266414">
        <w:rPr>
          <w:rFonts w:hint="cs"/>
          <w:rtl/>
        </w:rPr>
        <w:t xml:space="preserve">، </w:t>
      </w:r>
      <w:r w:rsidRPr="008E0AC8">
        <w:rPr>
          <w:rFonts w:hint="cs"/>
          <w:rtl/>
        </w:rPr>
        <w:t>وتركت لأجل ذلك معركة التحرير الداخلي للإنسان من سيطرة تلك الشهوات والدوافع</w:t>
      </w:r>
      <w:r w:rsidR="00266414">
        <w:rPr>
          <w:rFonts w:hint="cs"/>
          <w:rtl/>
        </w:rPr>
        <w:t xml:space="preserve">، </w:t>
      </w:r>
      <w:r w:rsidRPr="008E0AC8">
        <w:rPr>
          <w:rFonts w:hint="cs"/>
          <w:rtl/>
        </w:rPr>
        <w:t>فظلّ الإنسان الغربي أسير شهواته عاجزاً عن امتلاك إرادته والتغلُّب على نزعاته</w:t>
      </w:r>
      <w:r w:rsidR="00266414">
        <w:rPr>
          <w:rFonts w:hint="cs"/>
          <w:rtl/>
        </w:rPr>
        <w:t xml:space="preserve">، </w:t>
      </w:r>
      <w:r w:rsidRPr="008E0AC8">
        <w:rPr>
          <w:rFonts w:hint="cs"/>
          <w:rtl/>
        </w:rPr>
        <w:t>بالرّغم من كلِّ ما وصل إليه من علمٍ وثقافةٍ ومدنيّة</w:t>
      </w:r>
      <w:r w:rsidR="00E92973">
        <w:rPr>
          <w:rFonts w:hint="cs"/>
          <w:rtl/>
        </w:rPr>
        <w:t xml:space="preserve">. </w:t>
      </w:r>
    </w:p>
    <w:p w:rsidR="00BC518D" w:rsidRDefault="003C3A11" w:rsidP="007160BB">
      <w:pPr>
        <w:pStyle w:val="libNormal"/>
        <w:rPr>
          <w:rtl/>
        </w:rPr>
      </w:pPr>
      <w:r>
        <w:rPr>
          <w:rtl/>
        </w:rPr>
        <w:br w:type="page"/>
      </w:r>
    </w:p>
    <w:p w:rsidR="00BC518D" w:rsidRPr="007160BB" w:rsidRDefault="00633CFE" w:rsidP="007160BB">
      <w:pPr>
        <w:pStyle w:val="Heading2Center"/>
        <w:rPr>
          <w:rtl/>
        </w:rPr>
      </w:pPr>
      <w:bookmarkStart w:id="42" w:name="_Toc426452063"/>
      <w:r w:rsidRPr="008E0AC8">
        <w:rPr>
          <w:rFonts w:hint="cs"/>
          <w:rtl/>
        </w:rPr>
        <w:lastRenderedPageBreak/>
        <w:t>المكّي والمدني</w:t>
      </w:r>
      <w:r w:rsidRPr="007160BB">
        <w:rPr>
          <w:rStyle w:val="libFootnotenumChar"/>
          <w:rFonts w:hint="cs"/>
          <w:rtl/>
        </w:rPr>
        <w:t>*</w:t>
      </w:r>
      <w:bookmarkStart w:id="43" w:name="المكّي_والمدني*"/>
      <w:bookmarkEnd w:id="43"/>
      <w:bookmarkEnd w:id="42"/>
    </w:p>
    <w:p w:rsidR="00BC518D" w:rsidRPr="007160BB" w:rsidRDefault="00633CFE" w:rsidP="007160BB">
      <w:pPr>
        <w:pStyle w:val="libNormal"/>
        <w:rPr>
          <w:rtl/>
        </w:rPr>
      </w:pPr>
      <w:r w:rsidRPr="008E0AC8">
        <w:rPr>
          <w:rFonts w:hint="cs"/>
          <w:rtl/>
        </w:rPr>
        <w:t>ينقسم البحث حول المكّي والمدني من القرآن إلى عدّة بحوثٍ نشير إلى بحثين منها:</w:t>
      </w:r>
    </w:p>
    <w:p w:rsidR="00633CFE" w:rsidRPr="007160BB" w:rsidRDefault="00633CFE" w:rsidP="007160BB">
      <w:pPr>
        <w:pStyle w:val="Heading3"/>
        <w:rPr>
          <w:rtl/>
        </w:rPr>
      </w:pPr>
      <w:bookmarkStart w:id="44" w:name="_Toc426452064"/>
      <w:r w:rsidRPr="008E0AC8">
        <w:rPr>
          <w:rtl/>
        </w:rPr>
        <w:t>الاتجاهات في معنى المكّي والمدني:</w:t>
      </w:r>
      <w:bookmarkStart w:id="45" w:name="الاتجاهات_في_معنى_المكّي_والمدني:"/>
      <w:bookmarkEnd w:id="45"/>
      <w:bookmarkEnd w:id="44"/>
    </w:p>
    <w:p w:rsidR="00E92973" w:rsidRDefault="00633CFE" w:rsidP="007160BB">
      <w:pPr>
        <w:pStyle w:val="libNormal"/>
        <w:rPr>
          <w:rtl/>
        </w:rPr>
      </w:pPr>
      <w:r w:rsidRPr="008E0AC8">
        <w:rPr>
          <w:rtl/>
        </w:rPr>
        <w:t>يُقسّم القرآن في عرف علماء التفسير إلى مكّي ومدني</w:t>
      </w:r>
      <w:r w:rsidR="00266414">
        <w:rPr>
          <w:rtl/>
        </w:rPr>
        <w:t xml:space="preserve">، </w:t>
      </w:r>
      <w:r w:rsidRPr="008E0AC8">
        <w:rPr>
          <w:rtl/>
        </w:rPr>
        <w:t>فبعض آياته مكّيّة وبعض آياته مدنيّة</w:t>
      </w:r>
      <w:r w:rsidR="00E92973">
        <w:rPr>
          <w:rtl/>
        </w:rPr>
        <w:t xml:space="preserve">. </w:t>
      </w:r>
    </w:p>
    <w:p w:rsidR="003C3A11" w:rsidRDefault="00633CFE" w:rsidP="007160BB">
      <w:pPr>
        <w:pStyle w:val="libNormal"/>
        <w:rPr>
          <w:rtl/>
        </w:rPr>
      </w:pPr>
      <w:r w:rsidRPr="008E0AC8">
        <w:rPr>
          <w:rtl/>
        </w:rPr>
        <w:t>وتوجد في التفسير اتجاهات عديدة لتفسير هذا المصطلح:</w:t>
      </w:r>
    </w:p>
    <w:p w:rsidR="003C3A11" w:rsidRPr="007160BB" w:rsidRDefault="00633CFE" w:rsidP="007160BB">
      <w:pPr>
        <w:pStyle w:val="libBold1"/>
        <w:rPr>
          <w:rStyle w:val="libNormalChar"/>
          <w:rtl/>
        </w:rPr>
      </w:pPr>
      <w:r w:rsidRPr="008E0AC8">
        <w:rPr>
          <w:rtl/>
        </w:rPr>
        <w:t>أحدها:</w:t>
      </w:r>
    </w:p>
    <w:p w:rsidR="00E92973" w:rsidRDefault="00633CFE" w:rsidP="007160BB">
      <w:pPr>
        <w:pStyle w:val="libNormal"/>
        <w:rPr>
          <w:rtl/>
        </w:rPr>
      </w:pPr>
      <w:r w:rsidRPr="008E0AC8">
        <w:rPr>
          <w:rtl/>
        </w:rPr>
        <w:t>الاتجاه السائد وهو تفسيره على أساس الترتيب الزماني للآيات</w:t>
      </w:r>
      <w:r w:rsidR="00266414">
        <w:rPr>
          <w:rtl/>
        </w:rPr>
        <w:t xml:space="preserve">، </w:t>
      </w:r>
      <w:r w:rsidRPr="008E0AC8">
        <w:rPr>
          <w:rtl/>
        </w:rPr>
        <w:t>واعتبار الهجرة حدّاً زمنيّاً فاصلاً بين مرحلتين</w:t>
      </w:r>
      <w:r w:rsidR="00266414">
        <w:rPr>
          <w:rtl/>
        </w:rPr>
        <w:t xml:space="preserve">، </w:t>
      </w:r>
      <w:r w:rsidRPr="008E0AC8">
        <w:rPr>
          <w:rtl/>
        </w:rPr>
        <w:t>فكلُّ آيةٍ نزلت قبل الهجرة تُعتبر مكّيّة</w:t>
      </w:r>
      <w:r w:rsidR="00266414">
        <w:rPr>
          <w:rtl/>
        </w:rPr>
        <w:t xml:space="preserve">، </w:t>
      </w:r>
      <w:r w:rsidRPr="008E0AC8">
        <w:rPr>
          <w:rtl/>
        </w:rPr>
        <w:t>وكلّ آيةٍ نزلت بعد الهجرة فهي مدنيّة وإن كان مكان نزولها (مكّة)</w:t>
      </w:r>
      <w:r w:rsidR="00266414">
        <w:rPr>
          <w:rtl/>
        </w:rPr>
        <w:t xml:space="preserve">، </w:t>
      </w:r>
      <w:r w:rsidRPr="008E0AC8">
        <w:rPr>
          <w:rtl/>
        </w:rPr>
        <w:t>كالآيات التي نزلت على النبي حين كان في مكّة وقت الفتح</w:t>
      </w:r>
      <w:r w:rsidR="00266414">
        <w:rPr>
          <w:rtl/>
        </w:rPr>
        <w:t xml:space="preserve">، </w:t>
      </w:r>
      <w:r w:rsidRPr="008E0AC8">
        <w:rPr>
          <w:rtl/>
        </w:rPr>
        <w:t>فالمقياس هو الناحية الزمنيّة لا المكانيّة</w:t>
      </w:r>
      <w:r w:rsidR="00E92973">
        <w:rPr>
          <w:rtl/>
        </w:rPr>
        <w:t xml:space="preserve">. </w:t>
      </w:r>
    </w:p>
    <w:p w:rsidR="003C3A11" w:rsidRPr="007160BB" w:rsidRDefault="00633CFE" w:rsidP="007160BB">
      <w:pPr>
        <w:pStyle w:val="libBold1"/>
        <w:rPr>
          <w:rStyle w:val="libNormalChar"/>
          <w:rtl/>
        </w:rPr>
      </w:pPr>
      <w:r w:rsidRPr="008E0AC8">
        <w:rPr>
          <w:rtl/>
        </w:rPr>
        <w:t>والاتجاه الآخر:</w:t>
      </w:r>
    </w:p>
    <w:p w:rsidR="00E92973" w:rsidRDefault="00633CFE" w:rsidP="007160BB">
      <w:pPr>
        <w:pStyle w:val="libNormal"/>
        <w:rPr>
          <w:rtl/>
        </w:rPr>
      </w:pPr>
      <w:r w:rsidRPr="008E0AC8">
        <w:rPr>
          <w:rtl/>
        </w:rPr>
        <w:t>هو الأخذ بالناحية المكانيّة مقياساً للتمييز بين المكّي والمدني</w:t>
      </w:r>
      <w:r w:rsidR="00266414">
        <w:rPr>
          <w:rtl/>
        </w:rPr>
        <w:t xml:space="preserve">، </w:t>
      </w:r>
      <w:r w:rsidRPr="008E0AC8">
        <w:rPr>
          <w:rtl/>
        </w:rPr>
        <w:t>فكلّ آيةٍ يُلاحظ مكان نزولها</w:t>
      </w:r>
      <w:r w:rsidR="00266414">
        <w:rPr>
          <w:rtl/>
        </w:rPr>
        <w:t xml:space="preserve">، </w:t>
      </w:r>
      <w:r w:rsidRPr="008E0AC8">
        <w:rPr>
          <w:rtl/>
        </w:rPr>
        <w:t>فإن كان النبي (صلّى الله عليه وآله) حين نزولها في مكّة سُمّيت مكّيّة</w:t>
      </w:r>
      <w:r w:rsidR="00266414">
        <w:rPr>
          <w:rtl/>
        </w:rPr>
        <w:t xml:space="preserve">، </w:t>
      </w:r>
      <w:r w:rsidRPr="008E0AC8">
        <w:rPr>
          <w:rtl/>
        </w:rPr>
        <w:t>وإن كان حينذاك في المدينة سُمّيت مدنيّة</w:t>
      </w:r>
      <w:r w:rsidR="00E92973">
        <w:rPr>
          <w:rtl/>
        </w:rPr>
        <w:t xml:space="preserve">. </w:t>
      </w:r>
    </w:p>
    <w:p w:rsidR="00633CFE" w:rsidRPr="007160BB" w:rsidRDefault="00633CFE" w:rsidP="007160BB">
      <w:pPr>
        <w:pStyle w:val="libBold1"/>
        <w:rPr>
          <w:rtl/>
        </w:rPr>
      </w:pPr>
      <w:r w:rsidRPr="008E0AC8">
        <w:rPr>
          <w:rtl/>
        </w:rPr>
        <w:t>والاتجاه الثالث:</w:t>
      </w:r>
    </w:p>
    <w:p w:rsidR="00E92973" w:rsidRDefault="00633CFE" w:rsidP="007160BB">
      <w:pPr>
        <w:pStyle w:val="libNormal"/>
        <w:rPr>
          <w:rtl/>
        </w:rPr>
      </w:pPr>
      <w:r w:rsidRPr="008E0AC8">
        <w:rPr>
          <w:rtl/>
        </w:rPr>
        <w:t>يقوم على أساس مراعاة أشخاص المخاطبين</w:t>
      </w:r>
      <w:r w:rsidR="00266414">
        <w:rPr>
          <w:rtl/>
        </w:rPr>
        <w:t xml:space="preserve">، </w:t>
      </w:r>
      <w:r w:rsidRPr="008E0AC8">
        <w:rPr>
          <w:rtl/>
        </w:rPr>
        <w:t>فهو يعتبر أنّ المكّي ما وقع خطاباً لأهل مكّة</w:t>
      </w:r>
      <w:r w:rsidR="00266414">
        <w:rPr>
          <w:rtl/>
        </w:rPr>
        <w:t xml:space="preserve">، </w:t>
      </w:r>
      <w:r w:rsidRPr="008E0AC8">
        <w:rPr>
          <w:rtl/>
        </w:rPr>
        <w:t>والمدني ما وقع خطاباً لأهل المدينة</w:t>
      </w:r>
      <w:r w:rsidR="00E92973">
        <w:rPr>
          <w:rtl/>
        </w:rPr>
        <w:t xml:space="preserve">. </w:t>
      </w:r>
    </w:p>
    <w:p w:rsidR="00633CFE" w:rsidRPr="008E0AC8" w:rsidRDefault="00633CFE" w:rsidP="007160BB">
      <w:pPr>
        <w:pStyle w:val="libLine"/>
        <w:rPr>
          <w:rtl/>
        </w:rPr>
      </w:pPr>
      <w:r w:rsidRPr="008E0AC8">
        <w:rPr>
          <w:rtl/>
        </w:rPr>
        <w:t>________________________</w:t>
      </w:r>
    </w:p>
    <w:p w:rsidR="00E92973" w:rsidRDefault="00633CFE" w:rsidP="007160BB">
      <w:pPr>
        <w:pStyle w:val="libFootnote0"/>
        <w:rPr>
          <w:rtl/>
        </w:rPr>
      </w:pPr>
      <w:r w:rsidRPr="008E0AC8">
        <w:rPr>
          <w:rtl/>
        </w:rPr>
        <w:t>(*) كتبه الشهيد الصدر (قُدّس سرّه)</w:t>
      </w:r>
      <w:r w:rsidR="00E92973">
        <w:rPr>
          <w:rtl/>
        </w:rPr>
        <w:t xml:space="preserve">. </w:t>
      </w:r>
    </w:p>
    <w:p w:rsidR="00BC518D" w:rsidRDefault="003C3A11" w:rsidP="007160BB">
      <w:pPr>
        <w:pStyle w:val="libNormal"/>
        <w:rPr>
          <w:rtl/>
        </w:rPr>
      </w:pPr>
      <w:r>
        <w:rPr>
          <w:rtl/>
        </w:rPr>
        <w:br w:type="page"/>
      </w:r>
    </w:p>
    <w:p w:rsidR="00E92973" w:rsidRDefault="00633CFE" w:rsidP="007160BB">
      <w:pPr>
        <w:pStyle w:val="libNormal"/>
        <w:rPr>
          <w:rtl/>
        </w:rPr>
      </w:pPr>
      <w:r w:rsidRPr="008E0AC8">
        <w:rPr>
          <w:rtl/>
        </w:rPr>
        <w:lastRenderedPageBreak/>
        <w:t>ويمتاز الاتجاه الأوّل عن الاتجاهين الأخيرين بشمول المكّي والمدني على أساس الاتجاه الأوّل لجميع آيات القرآن</w:t>
      </w:r>
      <w:r w:rsidR="00266414">
        <w:rPr>
          <w:rtl/>
        </w:rPr>
        <w:t xml:space="preserve">، </w:t>
      </w:r>
      <w:r w:rsidRPr="008E0AC8">
        <w:rPr>
          <w:rtl/>
        </w:rPr>
        <w:t>لأنّنا إذا أخذنا بالناحية الزمنيّة كانت كلّ آيةٍ في القرآن إمّا مكّيّة وإمّا مدنيّة</w:t>
      </w:r>
      <w:r w:rsidR="00266414">
        <w:rPr>
          <w:rtl/>
        </w:rPr>
        <w:t xml:space="preserve">، </w:t>
      </w:r>
      <w:r w:rsidRPr="008E0AC8">
        <w:rPr>
          <w:rtl/>
        </w:rPr>
        <w:t>لأنّها إذا كانت نازلة قبل هجرة النبي إلى المدينة ودخوله فيها فهي مكيّة</w:t>
      </w:r>
      <w:r w:rsidR="00266414">
        <w:rPr>
          <w:rtl/>
        </w:rPr>
        <w:t xml:space="preserve">، </w:t>
      </w:r>
      <w:r w:rsidRPr="008E0AC8">
        <w:rPr>
          <w:rtl/>
        </w:rPr>
        <w:t>وإن نزلت على النبي في طريقه من مكّة إلى المدينة</w:t>
      </w:r>
      <w:r w:rsidR="00266414">
        <w:rPr>
          <w:rtl/>
        </w:rPr>
        <w:t xml:space="preserve">، </w:t>
      </w:r>
      <w:r w:rsidRPr="008E0AC8">
        <w:rPr>
          <w:rtl/>
        </w:rPr>
        <w:t>أو كانت نازلةً بعد دخول النبي مهاجراً إلى المدينة فهي مدنيّة</w:t>
      </w:r>
      <w:r w:rsidR="00266414">
        <w:rPr>
          <w:rtl/>
        </w:rPr>
        <w:t xml:space="preserve">، </w:t>
      </w:r>
      <w:r w:rsidRPr="008E0AC8">
        <w:rPr>
          <w:rtl/>
        </w:rPr>
        <w:t>مهما كان مكان نزولها</w:t>
      </w:r>
      <w:r w:rsidR="00E92973">
        <w:rPr>
          <w:rtl/>
        </w:rPr>
        <w:t xml:space="preserve">. </w:t>
      </w:r>
    </w:p>
    <w:p w:rsidR="00E92973" w:rsidRDefault="00633CFE" w:rsidP="007160BB">
      <w:pPr>
        <w:pStyle w:val="libNormal"/>
        <w:rPr>
          <w:rtl/>
        </w:rPr>
      </w:pPr>
      <w:r w:rsidRPr="008E0AC8">
        <w:rPr>
          <w:rtl/>
        </w:rPr>
        <w:t>وأمّا على الاتجاهين الأخيرين في تفسير المصطلح فقد نجد آيةً ليست مكّيّة ولا مدنيّة</w:t>
      </w:r>
      <w:r w:rsidR="00266414">
        <w:rPr>
          <w:rtl/>
        </w:rPr>
        <w:t xml:space="preserve">، </w:t>
      </w:r>
      <w:r w:rsidRPr="008E0AC8">
        <w:rPr>
          <w:rtl/>
        </w:rPr>
        <w:t>كما إذا كان موضع نزولها مكاناً ثالثاً لا مكّة ولا المدينة ولم يكن خطابها لأهل مكّة أو أهل المدينة</w:t>
      </w:r>
      <w:r w:rsidR="00266414">
        <w:rPr>
          <w:rtl/>
        </w:rPr>
        <w:t xml:space="preserve">، </w:t>
      </w:r>
      <w:r w:rsidRPr="008E0AC8">
        <w:rPr>
          <w:rtl/>
        </w:rPr>
        <w:t>نظير الآيات التي نزلت على النبي (صلّى الله عليه وآله) في معراجه أو إسرائه</w:t>
      </w:r>
      <w:r w:rsidR="00E92973">
        <w:rPr>
          <w:rtl/>
        </w:rPr>
        <w:t xml:space="preserve">. </w:t>
      </w:r>
    </w:p>
    <w:p w:rsidR="00633CFE" w:rsidRPr="007160BB" w:rsidRDefault="00633CFE" w:rsidP="007160BB">
      <w:pPr>
        <w:pStyle w:val="Heading3"/>
        <w:rPr>
          <w:rtl/>
        </w:rPr>
      </w:pPr>
      <w:bookmarkStart w:id="46" w:name="_Toc426452065"/>
      <w:r w:rsidRPr="008E0AC8">
        <w:rPr>
          <w:rtl/>
        </w:rPr>
        <w:t>ترجيح أحد الاتجاهات الثلاثة:</w:t>
      </w:r>
      <w:bookmarkStart w:id="47" w:name="ترجيح_أحد_الاتجاهات_الثلاثة:"/>
      <w:bookmarkEnd w:id="47"/>
      <w:bookmarkEnd w:id="46"/>
    </w:p>
    <w:p w:rsidR="00E92973" w:rsidRDefault="00633CFE" w:rsidP="007160BB">
      <w:pPr>
        <w:pStyle w:val="libNormal"/>
        <w:rPr>
          <w:rtl/>
        </w:rPr>
      </w:pPr>
      <w:r w:rsidRPr="008E0AC8">
        <w:rPr>
          <w:rtl/>
        </w:rPr>
        <w:t>وإذا أردنا أن نقارن بين هذه الاتجاهات الثلاثة لنختار واحداً منها</w:t>
      </w:r>
      <w:r w:rsidR="00266414">
        <w:rPr>
          <w:rtl/>
        </w:rPr>
        <w:t xml:space="preserve">، </w:t>
      </w:r>
      <w:r w:rsidRPr="008E0AC8">
        <w:rPr>
          <w:rtl/>
        </w:rPr>
        <w:t>فيجب أن نطرح منذ البدء الاتجاه الثالث؛ لأنّه يقوم على (أساسٍ خاطئ) وهو الاعتقاد أنّ من الآيات ما يكون خطاباً لأهل مكّة خاصّةً</w:t>
      </w:r>
      <w:r w:rsidR="00266414">
        <w:rPr>
          <w:rtl/>
        </w:rPr>
        <w:t xml:space="preserve">، </w:t>
      </w:r>
      <w:r w:rsidRPr="008E0AC8">
        <w:rPr>
          <w:rtl/>
        </w:rPr>
        <w:t>ومنها ما يكون خطاباً لأهل المدينة؛ وليس هذا بصحيح</w:t>
      </w:r>
      <w:r w:rsidR="00266414">
        <w:rPr>
          <w:rtl/>
        </w:rPr>
        <w:t xml:space="preserve">، </w:t>
      </w:r>
      <w:r w:rsidRPr="008E0AC8">
        <w:rPr>
          <w:rtl/>
        </w:rPr>
        <w:t>فإنّ الخطابات القرآنية عامةً وانطباقها حين نزولها على أهل مكّة أو على أهل المدينة لا يعني كونها خطاباً لهم خاصّة أو اختصاص ما تشتمل عليه من توجيه</w:t>
      </w:r>
      <w:r w:rsidR="00266414">
        <w:rPr>
          <w:rtl/>
        </w:rPr>
        <w:t xml:space="preserve">، </w:t>
      </w:r>
      <w:r w:rsidRPr="008E0AC8">
        <w:rPr>
          <w:rtl/>
        </w:rPr>
        <w:t>أو نصح</w:t>
      </w:r>
      <w:r w:rsidR="00266414">
        <w:rPr>
          <w:rtl/>
        </w:rPr>
        <w:t xml:space="preserve">، </w:t>
      </w:r>
      <w:r w:rsidRPr="008E0AC8">
        <w:rPr>
          <w:rtl/>
        </w:rPr>
        <w:t>أو حكم شرعي بهم</w:t>
      </w:r>
      <w:r w:rsidR="00266414">
        <w:rPr>
          <w:rtl/>
        </w:rPr>
        <w:t xml:space="preserve">، </w:t>
      </w:r>
      <w:r w:rsidRPr="008E0AC8">
        <w:rPr>
          <w:rtl/>
        </w:rPr>
        <w:t>بل هي عامّة ما دام اللفظ فيها عامّاً كما عرفنا</w:t>
      </w:r>
      <w:r w:rsidR="00E92973">
        <w:rPr>
          <w:rtl/>
        </w:rPr>
        <w:t xml:space="preserve">. </w:t>
      </w:r>
    </w:p>
    <w:p w:rsidR="00BC518D" w:rsidRPr="007160BB" w:rsidRDefault="00633CFE" w:rsidP="007160BB">
      <w:pPr>
        <w:pStyle w:val="libNormal"/>
        <w:rPr>
          <w:rtl/>
        </w:rPr>
      </w:pPr>
      <w:r w:rsidRPr="008E0AC8">
        <w:rPr>
          <w:rtl/>
        </w:rPr>
        <w:t>والواقع أنّ لفظ المكّي والمدني ليس لفظاً شرعيّاً حدّد النبي مفهومه لكي نحاول اكتشاف ذلك المفهوم</w:t>
      </w:r>
      <w:r w:rsidR="00266414">
        <w:rPr>
          <w:rtl/>
        </w:rPr>
        <w:t xml:space="preserve">، </w:t>
      </w:r>
      <w:r w:rsidRPr="008E0AC8">
        <w:rPr>
          <w:rtl/>
        </w:rPr>
        <w:t>وإنّما هو مجرد اصطلاح تواضع عليه علماء التفسير؛ وما من ريب في أنّ كلّ أحدٍ له الحق في أن يصطلح كما يشاء</w:t>
      </w:r>
      <w:r w:rsidR="00266414">
        <w:rPr>
          <w:rtl/>
        </w:rPr>
        <w:t xml:space="preserve">، </w:t>
      </w:r>
      <w:r w:rsidRPr="008E0AC8">
        <w:rPr>
          <w:rtl/>
        </w:rPr>
        <w:t>لا نريد هنا أن نخطئ الاتجاه الأوّل أو الاتجاه الثاني ما دام لا يعبِّر كلّ منهما إلاّ عن اصطلاح</w:t>
      </w:r>
      <w:r w:rsidR="00266414">
        <w:rPr>
          <w:rtl/>
        </w:rPr>
        <w:t xml:space="preserve">، </w:t>
      </w:r>
      <w:r w:rsidRPr="008E0AC8">
        <w:rPr>
          <w:rtl/>
        </w:rPr>
        <w:t>من حق أصحاب</w:t>
      </w:r>
    </w:p>
    <w:p w:rsidR="00BC518D" w:rsidRDefault="003C3A11" w:rsidP="007160BB">
      <w:pPr>
        <w:pStyle w:val="libNormal"/>
        <w:rPr>
          <w:rtl/>
        </w:rPr>
      </w:pPr>
      <w:r>
        <w:rPr>
          <w:rtl/>
        </w:rPr>
        <w:br w:type="page"/>
      </w:r>
    </w:p>
    <w:p w:rsidR="00E92973" w:rsidRDefault="00633CFE" w:rsidP="007160BB">
      <w:pPr>
        <w:pStyle w:val="libNormal"/>
        <w:rPr>
          <w:rtl/>
        </w:rPr>
      </w:pPr>
      <w:r w:rsidRPr="008E0AC8">
        <w:rPr>
          <w:rtl/>
        </w:rPr>
        <w:lastRenderedPageBreak/>
        <w:t>ذلك الاتجاه أن يضعوه</w:t>
      </w:r>
      <w:r w:rsidR="00266414">
        <w:rPr>
          <w:rtl/>
        </w:rPr>
        <w:t xml:space="preserve">، </w:t>
      </w:r>
      <w:r w:rsidRPr="008E0AC8">
        <w:rPr>
          <w:rtl/>
        </w:rPr>
        <w:t>ولكنّا نرى أنّ وضع مصطلح المكّي والمدني على أساس الترتيب الزمني</w:t>
      </w:r>
      <w:r w:rsidR="0006252E">
        <w:rPr>
          <w:rtl/>
        </w:rPr>
        <w:t xml:space="preserve"> - </w:t>
      </w:r>
      <w:r w:rsidRPr="008E0AC8">
        <w:rPr>
          <w:rtl/>
        </w:rPr>
        <w:t>كما يقرّره الاتجاه الأوّل</w:t>
      </w:r>
      <w:r w:rsidR="0006252E">
        <w:rPr>
          <w:rtl/>
        </w:rPr>
        <w:t xml:space="preserve"> - </w:t>
      </w:r>
      <w:r w:rsidRPr="008E0AC8">
        <w:rPr>
          <w:rtl/>
        </w:rPr>
        <w:t>أنفع وأفيد للدراسات القرآنية؛ لأنّ التمييز من ناحية زمنيّة بين ما أُنزل من القرآن قبل الهجرة وما أُنزل بعدها</w:t>
      </w:r>
      <w:r w:rsidR="00266414">
        <w:rPr>
          <w:rtl/>
        </w:rPr>
        <w:t xml:space="preserve">، </w:t>
      </w:r>
      <w:r w:rsidRPr="008E0AC8">
        <w:rPr>
          <w:rtl/>
        </w:rPr>
        <w:t>أكثر أهميّة للبحوث القرآنية من التمييز على أساس المكان بين ما أنزل على النبي في مكّة وما أُنزل عليه في المدينة</w:t>
      </w:r>
      <w:r w:rsidR="00266414">
        <w:rPr>
          <w:rtl/>
        </w:rPr>
        <w:t xml:space="preserve">، </w:t>
      </w:r>
      <w:r w:rsidRPr="008E0AC8">
        <w:rPr>
          <w:rtl/>
        </w:rPr>
        <w:t>فكان جعل الزمن أساساً للتمييز بين المكّي والمدني</w:t>
      </w:r>
      <w:r w:rsidR="00266414">
        <w:rPr>
          <w:rtl/>
        </w:rPr>
        <w:t xml:space="preserve">، </w:t>
      </w:r>
      <w:r w:rsidRPr="008E0AC8">
        <w:rPr>
          <w:rtl/>
        </w:rPr>
        <w:t>واستخدام هذا المصطلح لتحديد الناحية الزمنية</w:t>
      </w:r>
      <w:r w:rsidR="00266414">
        <w:rPr>
          <w:rtl/>
        </w:rPr>
        <w:t xml:space="preserve">، </w:t>
      </w:r>
      <w:r w:rsidRPr="008E0AC8">
        <w:rPr>
          <w:rtl/>
        </w:rPr>
        <w:t>أوفق بالهدف</w:t>
      </w:r>
      <w:r w:rsidR="00E92973">
        <w:rPr>
          <w:rtl/>
        </w:rPr>
        <w:t xml:space="preserve">. </w:t>
      </w:r>
    </w:p>
    <w:p w:rsidR="00633CFE" w:rsidRPr="007160BB" w:rsidRDefault="00633CFE" w:rsidP="007160BB">
      <w:pPr>
        <w:pStyle w:val="libNormal"/>
        <w:rPr>
          <w:rtl/>
        </w:rPr>
      </w:pPr>
      <w:r w:rsidRPr="008E0AC8">
        <w:rPr>
          <w:rtl/>
        </w:rPr>
        <w:t>وتتجلّى أهميّة التمييز الزمني من التمييز المكاني في نقطتين:</w:t>
      </w:r>
    </w:p>
    <w:p w:rsidR="00E92973" w:rsidRDefault="00633CFE" w:rsidP="00D97788">
      <w:pPr>
        <w:pStyle w:val="libNormal"/>
        <w:rPr>
          <w:rtl/>
        </w:rPr>
      </w:pPr>
      <w:r w:rsidRPr="007160BB">
        <w:rPr>
          <w:rStyle w:val="libBold1Char"/>
          <w:rtl/>
        </w:rPr>
        <w:t>إحداهما:</w:t>
      </w:r>
      <w:r w:rsidRPr="00D97788">
        <w:rPr>
          <w:rtl/>
        </w:rPr>
        <w:t xml:space="preserve"> (فقهيّة) أي أنّها ترتبط بعلم الفقه ومعرفة الأحكام الشرعيّة</w:t>
      </w:r>
      <w:r w:rsidR="00266414">
        <w:rPr>
          <w:rtl/>
        </w:rPr>
        <w:t xml:space="preserve">، </w:t>
      </w:r>
      <w:r w:rsidRPr="00D97788">
        <w:rPr>
          <w:rtl/>
        </w:rPr>
        <w:t>وهي أنّ تقسيم الآيات على أساس الزمن إلى مكّيّة ومدنيّة وتحديد ما نزل قبل الهجرة</w:t>
      </w:r>
      <w:r w:rsidR="00266414">
        <w:rPr>
          <w:rtl/>
        </w:rPr>
        <w:t xml:space="preserve">، </w:t>
      </w:r>
      <w:r w:rsidRPr="00D97788">
        <w:rPr>
          <w:rtl/>
        </w:rPr>
        <w:t>وما نزل بعدها</w:t>
      </w:r>
      <w:r w:rsidR="00266414">
        <w:rPr>
          <w:rtl/>
        </w:rPr>
        <w:t xml:space="preserve">، </w:t>
      </w:r>
      <w:r w:rsidRPr="00D97788">
        <w:rPr>
          <w:rtl/>
        </w:rPr>
        <w:t>يساعدنا على معرفة الناسخ والمنسوخ</w:t>
      </w:r>
      <w:r w:rsidR="00266414">
        <w:rPr>
          <w:rtl/>
        </w:rPr>
        <w:t xml:space="preserve">، </w:t>
      </w:r>
      <w:r w:rsidRPr="00D97788">
        <w:rPr>
          <w:rtl/>
        </w:rPr>
        <w:t>لأنّ الناسخ متأخّر بطبيعته على المنسوخ زماناً</w:t>
      </w:r>
      <w:r w:rsidR="00266414">
        <w:rPr>
          <w:rtl/>
        </w:rPr>
        <w:t xml:space="preserve">، </w:t>
      </w:r>
      <w:r w:rsidRPr="00D97788">
        <w:rPr>
          <w:rtl/>
        </w:rPr>
        <w:t>فإذا وجدنا حكمين ينسخ أحدهما الآخر</w:t>
      </w:r>
      <w:r w:rsidR="00266414">
        <w:rPr>
          <w:rtl/>
        </w:rPr>
        <w:t xml:space="preserve">، </w:t>
      </w:r>
      <w:r w:rsidRPr="00D97788">
        <w:rPr>
          <w:rtl/>
        </w:rPr>
        <w:t>استطعنا أن نعرف الناسخ عن طريق التوقيت الزمني</w:t>
      </w:r>
      <w:r w:rsidR="00266414">
        <w:rPr>
          <w:rtl/>
        </w:rPr>
        <w:t xml:space="preserve">، </w:t>
      </w:r>
      <w:r w:rsidRPr="00D97788">
        <w:rPr>
          <w:rtl/>
        </w:rPr>
        <w:t>فيكون المدني منهما ناسخاً للمكّي لأجل تأخّره عنه زماناً</w:t>
      </w:r>
      <w:r w:rsidRPr="007160BB">
        <w:rPr>
          <w:rStyle w:val="libFootnotenumChar"/>
          <w:rtl/>
        </w:rPr>
        <w:t>(1)</w:t>
      </w:r>
      <w:r w:rsidR="00E92973">
        <w:rPr>
          <w:rtl/>
        </w:rPr>
        <w:t xml:space="preserve">. </w:t>
      </w:r>
    </w:p>
    <w:p w:rsidR="00E92973" w:rsidRDefault="00633CFE" w:rsidP="00D97788">
      <w:pPr>
        <w:pStyle w:val="libNormal"/>
        <w:rPr>
          <w:rtl/>
        </w:rPr>
      </w:pPr>
      <w:r w:rsidRPr="007160BB">
        <w:rPr>
          <w:rStyle w:val="libBold1Char"/>
          <w:rtl/>
        </w:rPr>
        <w:t>والأُخرى هي:</w:t>
      </w:r>
      <w:r w:rsidRPr="00D97788">
        <w:rPr>
          <w:rtl/>
        </w:rPr>
        <w:t xml:space="preserve"> أنّ التقسيم الزمني للآيات إلى مكّيّة ومدنيّة يجعلنا نتعرّف على مراحل الدعوة التي مرّ بها الإسلام على يد النبي</w:t>
      </w:r>
      <w:r w:rsidR="00266414">
        <w:rPr>
          <w:rtl/>
        </w:rPr>
        <w:t xml:space="preserve">، </w:t>
      </w:r>
      <w:r w:rsidRPr="00D97788">
        <w:rPr>
          <w:rtl/>
        </w:rPr>
        <w:t>فإنّ الهجرة المباركة ليست مجرّد حادثٍ عابر في حياة الدعوة</w:t>
      </w:r>
      <w:r w:rsidR="00266414">
        <w:rPr>
          <w:rtl/>
        </w:rPr>
        <w:t xml:space="preserve">، </w:t>
      </w:r>
      <w:r w:rsidRPr="00D97788">
        <w:rPr>
          <w:rtl/>
        </w:rPr>
        <w:t>وإنّما هي حدٌّ فاصل بين مرحلتين من عمر الدعوة</w:t>
      </w:r>
      <w:r w:rsidR="00E92973">
        <w:rPr>
          <w:rtl/>
        </w:rPr>
        <w:t xml:space="preserve">. </w:t>
      </w:r>
    </w:p>
    <w:p w:rsidR="00633CFE" w:rsidRPr="008E0AC8" w:rsidRDefault="00633CFE" w:rsidP="007160BB">
      <w:pPr>
        <w:pStyle w:val="libLine"/>
        <w:rPr>
          <w:rtl/>
        </w:rPr>
      </w:pPr>
      <w:r w:rsidRPr="008E0AC8">
        <w:rPr>
          <w:rtl/>
        </w:rPr>
        <w:t>________________________</w:t>
      </w:r>
    </w:p>
    <w:p w:rsidR="00E92973" w:rsidRDefault="00633CFE" w:rsidP="007160BB">
      <w:pPr>
        <w:pStyle w:val="libFootnote0"/>
        <w:rPr>
          <w:rtl/>
        </w:rPr>
      </w:pPr>
      <w:r w:rsidRPr="008E0AC8">
        <w:rPr>
          <w:rtl/>
        </w:rPr>
        <w:t>(1) هذه النقطة إنّما تكون مهمّة بناءً على المذهب المعروف في علوم القرآن الذي يقول بوجود النسخ بين الآيات القرآنية</w:t>
      </w:r>
      <w:r w:rsidR="00266414">
        <w:rPr>
          <w:rtl/>
        </w:rPr>
        <w:t xml:space="preserve">، </w:t>
      </w:r>
      <w:r w:rsidRPr="008E0AC8">
        <w:rPr>
          <w:rtl/>
        </w:rPr>
        <w:t>من خلال افتراض وجود حكمين متخالفين أحدهما متأخر عن الآخر زماناً فيفترض أنّ الثاني ناسخ للأوّل؛ وأمّا إذا التزمنا بعدم وجود النسخ بهذا الشكل وإنّما موارد النسخ في القرآن مبيّنة من خلال نظر الآية الناسخة للآية المنسوخة في مضمونها</w:t>
      </w:r>
      <w:r w:rsidR="00266414">
        <w:rPr>
          <w:rtl/>
        </w:rPr>
        <w:t xml:space="preserve">... ، </w:t>
      </w:r>
      <w:r w:rsidRPr="008E0AC8">
        <w:rPr>
          <w:rtl/>
        </w:rPr>
        <w:t>فلا تبقى قيمة لهذه النقطة وإنّما تكون مجرّد فرضيّة</w:t>
      </w:r>
      <w:r w:rsidR="00266414">
        <w:rPr>
          <w:rtl/>
        </w:rPr>
        <w:t xml:space="preserve">، </w:t>
      </w:r>
      <w:r w:rsidRPr="008E0AC8">
        <w:rPr>
          <w:rtl/>
        </w:rPr>
        <w:t>وللمزيد من التوضيح يراجع بحث (النسخ)</w:t>
      </w:r>
      <w:r w:rsidR="00266414">
        <w:rPr>
          <w:rtl/>
        </w:rPr>
        <w:t xml:space="preserve">، </w:t>
      </w:r>
      <w:r w:rsidRPr="008E0AC8">
        <w:rPr>
          <w:rtl/>
        </w:rPr>
        <w:t>المؤلِّف</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3C60E6">
        <w:rPr>
          <w:rtl/>
        </w:rPr>
        <w:lastRenderedPageBreak/>
        <w:t>وهما مرحلة العمل في ضمن المجتمع الذي تحكمه السلطة الكافرة المهيمنة على جميع الأوضاع السياسية والاجتماعية والثقافية</w:t>
      </w:r>
      <w:r w:rsidR="00266414">
        <w:rPr>
          <w:rtl/>
        </w:rPr>
        <w:t xml:space="preserve">، </w:t>
      </w:r>
      <w:r w:rsidRPr="003C60E6">
        <w:rPr>
          <w:rtl/>
        </w:rPr>
        <w:t>ومرحلة العمل ضمن دولة الإسلام</w:t>
      </w:r>
      <w:r w:rsidR="00266414">
        <w:rPr>
          <w:rtl/>
        </w:rPr>
        <w:t xml:space="preserve">، </w:t>
      </w:r>
      <w:r w:rsidRPr="003C60E6">
        <w:rPr>
          <w:rtl/>
        </w:rPr>
        <w:t>ولئن كان بالإمكان تقسيم كلٍّ من هاتين المرحلتين بدورهما</w:t>
      </w:r>
      <w:r w:rsidR="0006252E">
        <w:rPr>
          <w:rtl/>
        </w:rPr>
        <w:t xml:space="preserve"> - </w:t>
      </w:r>
      <w:r w:rsidRPr="003C60E6">
        <w:rPr>
          <w:rtl/>
        </w:rPr>
        <w:t>أيضاً</w:t>
      </w:r>
      <w:r w:rsidR="0006252E">
        <w:rPr>
          <w:rtl/>
        </w:rPr>
        <w:t xml:space="preserve"> - </w:t>
      </w:r>
      <w:r w:rsidRPr="003C60E6">
        <w:rPr>
          <w:rtl/>
        </w:rPr>
        <w:t>إلى مقاطع زمنيّة</w:t>
      </w:r>
      <w:r w:rsidR="00266414">
        <w:rPr>
          <w:rtl/>
        </w:rPr>
        <w:t xml:space="preserve">، </w:t>
      </w:r>
      <w:r w:rsidRPr="003C60E6">
        <w:rPr>
          <w:rtl/>
        </w:rPr>
        <w:t>فمن الواضح على أيّ حال أنّ التقسيم الرئيس هو على أساس الهجرة</w:t>
      </w:r>
      <w:r w:rsidR="00E92973">
        <w:rPr>
          <w:rtl/>
        </w:rPr>
        <w:t xml:space="preserve">. </w:t>
      </w:r>
    </w:p>
    <w:p w:rsidR="00E92973" w:rsidRDefault="00633CFE" w:rsidP="00D91F12">
      <w:pPr>
        <w:pStyle w:val="libNormal"/>
        <w:rPr>
          <w:rtl/>
        </w:rPr>
      </w:pPr>
      <w:r w:rsidRPr="003C60E6">
        <w:rPr>
          <w:rtl/>
        </w:rPr>
        <w:t>فإذا ميّزنا بين الآيات النازلة قبل الهجرة وما نزل منها بعد الهجرة</w:t>
      </w:r>
      <w:r w:rsidR="00266414">
        <w:rPr>
          <w:rtl/>
        </w:rPr>
        <w:t xml:space="preserve">، </w:t>
      </w:r>
      <w:r w:rsidRPr="003C60E6">
        <w:rPr>
          <w:rtl/>
        </w:rPr>
        <w:t>استطعنا أن نواكب تطوّرات الدعوة والخصائص العامّة التي تجلّت فيها خلال كل من المرحلتين</w:t>
      </w:r>
      <w:r w:rsidR="00E92973">
        <w:rPr>
          <w:rtl/>
        </w:rPr>
        <w:t xml:space="preserve">. </w:t>
      </w:r>
    </w:p>
    <w:p w:rsidR="00E92973" w:rsidRDefault="00633CFE" w:rsidP="00D91F12">
      <w:pPr>
        <w:pStyle w:val="libNormal"/>
        <w:rPr>
          <w:rtl/>
        </w:rPr>
      </w:pPr>
      <w:r w:rsidRPr="003C60E6">
        <w:rPr>
          <w:rtl/>
        </w:rPr>
        <w:t>وأمّا مجرّد أخذ مكان النزول بعين الاعتبار</w:t>
      </w:r>
      <w:r w:rsidR="00266414">
        <w:rPr>
          <w:rtl/>
        </w:rPr>
        <w:t xml:space="preserve">، </w:t>
      </w:r>
      <w:r w:rsidRPr="003C60E6">
        <w:rPr>
          <w:rtl/>
        </w:rPr>
        <w:t>وإهمال عامل الزمن</w:t>
      </w:r>
      <w:r w:rsidR="00266414">
        <w:rPr>
          <w:rtl/>
        </w:rPr>
        <w:t xml:space="preserve">، </w:t>
      </w:r>
      <w:r w:rsidRPr="003C60E6">
        <w:rPr>
          <w:rtl/>
        </w:rPr>
        <w:t>فهو لا يمدّنا بفكرةٍ مفصلّة عن هاتين المرحلتين</w:t>
      </w:r>
      <w:r w:rsidR="00266414">
        <w:rPr>
          <w:rtl/>
        </w:rPr>
        <w:t xml:space="preserve">، </w:t>
      </w:r>
      <w:r w:rsidRPr="003C60E6">
        <w:rPr>
          <w:rtl/>
        </w:rPr>
        <w:t>ويجعلنا نخلط بينهما</w:t>
      </w:r>
      <w:r w:rsidR="00266414">
        <w:rPr>
          <w:rtl/>
        </w:rPr>
        <w:t xml:space="preserve">، </w:t>
      </w:r>
      <w:r w:rsidRPr="003C60E6">
        <w:rPr>
          <w:rtl/>
        </w:rPr>
        <w:t>كما يحرمنا من تمييز الناسخ عن المنسوخ من الناحية الفقهية</w:t>
      </w:r>
      <w:r w:rsidR="00E92973">
        <w:rPr>
          <w:rtl/>
        </w:rPr>
        <w:t xml:space="preserve">. </w:t>
      </w:r>
    </w:p>
    <w:p w:rsidR="00E92973" w:rsidRDefault="00633CFE" w:rsidP="00D91F12">
      <w:pPr>
        <w:pStyle w:val="libNormal"/>
        <w:rPr>
          <w:rtl/>
        </w:rPr>
      </w:pPr>
      <w:r w:rsidRPr="003C60E6">
        <w:rPr>
          <w:rtl/>
        </w:rPr>
        <w:t>وسوف يتّضح أيضاً مزيد من الأهميّة عند دراستنا لخصائص المكّي والمدني؛ فلهذا كلِّه نؤثر الاتجاه الأوّل في تفسير المكّي والمدني</w:t>
      </w:r>
      <w:r w:rsidR="00266414">
        <w:rPr>
          <w:rtl/>
        </w:rPr>
        <w:t xml:space="preserve">، </w:t>
      </w:r>
      <w:r w:rsidRPr="003C60E6">
        <w:rPr>
          <w:rtl/>
        </w:rPr>
        <w:t>وعلى هذا الأساس سوف نستعمل هذين المصطلحين</w:t>
      </w:r>
      <w:r w:rsidR="00E92973">
        <w:rPr>
          <w:rtl/>
        </w:rPr>
        <w:t xml:space="preserve">. </w:t>
      </w:r>
    </w:p>
    <w:p w:rsidR="00633CFE" w:rsidRPr="007160BB" w:rsidRDefault="00633CFE" w:rsidP="007160BB">
      <w:pPr>
        <w:pStyle w:val="Heading3"/>
      </w:pPr>
      <w:bookmarkStart w:id="48" w:name="_Toc426452066"/>
      <w:r w:rsidRPr="003C60E6">
        <w:rPr>
          <w:rtl/>
        </w:rPr>
        <w:t>طريقة معرفة المكّي والمدني:</w:t>
      </w:r>
      <w:bookmarkEnd w:id="48"/>
    </w:p>
    <w:p w:rsidR="00E92973" w:rsidRDefault="00633CFE" w:rsidP="007160BB">
      <w:pPr>
        <w:pStyle w:val="libNormal"/>
        <w:rPr>
          <w:rtl/>
        </w:rPr>
      </w:pPr>
      <w:r w:rsidRPr="003C60E6">
        <w:rPr>
          <w:rtl/>
        </w:rPr>
        <w:t>بدأ المفسِّرون عند محاولة التمييز بين المكّي والمدني بالاعتماد على الروايات والنصوص التأريخية</w:t>
      </w:r>
      <w:r w:rsidR="00266414">
        <w:rPr>
          <w:rtl/>
        </w:rPr>
        <w:t xml:space="preserve">، </w:t>
      </w:r>
      <w:r w:rsidRPr="003C60E6">
        <w:rPr>
          <w:rtl/>
        </w:rPr>
        <w:t>التي تؤرِّخ السورة أو الآية</w:t>
      </w:r>
      <w:r w:rsidR="00266414">
        <w:rPr>
          <w:rtl/>
        </w:rPr>
        <w:t xml:space="preserve">، </w:t>
      </w:r>
      <w:r w:rsidRPr="003C60E6">
        <w:rPr>
          <w:rtl/>
        </w:rPr>
        <w:t>وتُشير إلى نزولها قبل الهجرة أو بعدها</w:t>
      </w:r>
      <w:r w:rsidR="00266414">
        <w:rPr>
          <w:rtl/>
        </w:rPr>
        <w:t xml:space="preserve">، </w:t>
      </w:r>
      <w:r w:rsidRPr="003C60E6">
        <w:rPr>
          <w:rtl/>
        </w:rPr>
        <w:t>وعن طريق تلك الروايات والنصوص التي تتبّعها المفسّرون واستوعبوها استطاعوا أن يعرفوا عدداً كبيراً من السور والآيات المكّيّة والمدنيّة ويميّزوا بينها</w:t>
      </w:r>
      <w:r w:rsidR="00E92973">
        <w:rPr>
          <w:rtl/>
        </w:rPr>
        <w:t xml:space="preserve">. </w:t>
      </w:r>
    </w:p>
    <w:p w:rsidR="00BC518D" w:rsidRPr="007160BB" w:rsidRDefault="00633CFE" w:rsidP="007160BB">
      <w:pPr>
        <w:pStyle w:val="libNormal"/>
        <w:rPr>
          <w:rtl/>
        </w:rPr>
      </w:pPr>
      <w:r w:rsidRPr="003C60E6">
        <w:rPr>
          <w:rtl/>
        </w:rPr>
        <w:t>وبعد أن توفّرت لهم المعرفة بذلك</w:t>
      </w:r>
      <w:r w:rsidR="00266414">
        <w:rPr>
          <w:rtl/>
        </w:rPr>
        <w:t xml:space="preserve">، </w:t>
      </w:r>
      <w:r w:rsidRPr="003C60E6">
        <w:rPr>
          <w:rtl/>
        </w:rPr>
        <w:t>اتّجه كثيرٌ من المفسّرين الذين عنوا بمعرفة المكّي والمدني إلى دراسةٍ مقارنةٍ لتلك الآيات والسور المكّيّة والمدنيّة التي اكتشفوا</w:t>
      </w:r>
    </w:p>
    <w:p w:rsidR="00BC518D" w:rsidRDefault="003C3A11" w:rsidP="007160BB">
      <w:pPr>
        <w:pStyle w:val="libNormal"/>
        <w:rPr>
          <w:rtl/>
        </w:rPr>
      </w:pPr>
      <w:r>
        <w:rPr>
          <w:rtl/>
        </w:rPr>
        <w:br w:type="page"/>
      </w:r>
    </w:p>
    <w:p w:rsidR="00E92973" w:rsidRDefault="00633CFE" w:rsidP="007160BB">
      <w:pPr>
        <w:pStyle w:val="libNormal"/>
        <w:rPr>
          <w:rtl/>
        </w:rPr>
      </w:pPr>
      <w:r w:rsidRPr="003C60E6">
        <w:rPr>
          <w:rtl/>
        </w:rPr>
        <w:lastRenderedPageBreak/>
        <w:t>تأريخها عن طريق النصوص</w:t>
      </w:r>
      <w:r w:rsidR="00266414">
        <w:rPr>
          <w:rtl/>
        </w:rPr>
        <w:t xml:space="preserve">، </w:t>
      </w:r>
      <w:r w:rsidRPr="003C60E6">
        <w:rPr>
          <w:rtl/>
        </w:rPr>
        <w:t>وخرجوا من دراستهم المقارنة باكتشاف خصائص عامّة في السور والآيات المكّيّة وخصائص عامّة أُخرى في المدني من الآيات والسور</w:t>
      </w:r>
      <w:r w:rsidR="00266414">
        <w:rPr>
          <w:rtl/>
        </w:rPr>
        <w:t xml:space="preserve">، </w:t>
      </w:r>
      <w:r w:rsidRPr="003C60E6">
        <w:rPr>
          <w:rtl/>
        </w:rPr>
        <w:t>فجعلوا من تلك الخصائص العامّة مقاييس يقيسون بها سائر الآيات والسور التي لم يؤثر توقيتها الزمني في الروايات والنصوص</w:t>
      </w:r>
      <w:r w:rsidR="00266414">
        <w:rPr>
          <w:rtl/>
        </w:rPr>
        <w:t xml:space="preserve">، </w:t>
      </w:r>
      <w:r w:rsidRPr="003C60E6">
        <w:rPr>
          <w:rtl/>
        </w:rPr>
        <w:t>فما كان منها يتّفق مع الخصائص العامّة للآيات والسور المكّيّة حكموا بأنّه مكّي</w:t>
      </w:r>
      <w:r w:rsidR="00266414">
        <w:rPr>
          <w:rtl/>
        </w:rPr>
        <w:t xml:space="preserve">، </w:t>
      </w:r>
      <w:r w:rsidRPr="003C60E6">
        <w:rPr>
          <w:rtl/>
        </w:rPr>
        <w:t>وما كان أقرب إلى الخصائص العامّة للمدني وأكثر انسجاماً معها أدرجوه ضمن المدني من الآيات بالسور</w:t>
      </w:r>
      <w:r w:rsidR="00E92973">
        <w:rPr>
          <w:rtl/>
        </w:rPr>
        <w:t xml:space="preserve">. </w:t>
      </w:r>
    </w:p>
    <w:p w:rsidR="003C3A11" w:rsidRDefault="00633CFE" w:rsidP="007160BB">
      <w:pPr>
        <w:pStyle w:val="libNormal"/>
        <w:rPr>
          <w:rtl/>
        </w:rPr>
      </w:pPr>
      <w:r w:rsidRPr="003C60E6">
        <w:rPr>
          <w:rtl/>
        </w:rPr>
        <w:t>وهذه الخصائص العامّة التي حدّدت المكّي والمدني</w:t>
      </w:r>
      <w:r w:rsidR="00266414">
        <w:rPr>
          <w:rtl/>
        </w:rPr>
        <w:t xml:space="preserve">، </w:t>
      </w:r>
      <w:r w:rsidRPr="003C60E6">
        <w:rPr>
          <w:rtl/>
        </w:rPr>
        <w:t>بعضها يرتبط بأسلوب الآية والسورة</w:t>
      </w:r>
      <w:r w:rsidR="00266414">
        <w:rPr>
          <w:rtl/>
        </w:rPr>
        <w:t xml:space="preserve">، </w:t>
      </w:r>
      <w:r w:rsidRPr="003C60E6">
        <w:rPr>
          <w:rtl/>
        </w:rPr>
        <w:t>كقولهم:</w:t>
      </w:r>
    </w:p>
    <w:p w:rsidR="003C3A11" w:rsidRDefault="00633CFE" w:rsidP="007160BB">
      <w:pPr>
        <w:pStyle w:val="libNormal"/>
        <w:rPr>
          <w:rtl/>
        </w:rPr>
      </w:pPr>
      <w:r w:rsidRPr="003C60E6">
        <w:rPr>
          <w:rtl/>
        </w:rPr>
        <w:t>إنّ قِصَر الآيات والسور وتجانسها الصوتي من خصائص القسم المكّي</w:t>
      </w:r>
      <w:r w:rsidR="00266414">
        <w:rPr>
          <w:rtl/>
        </w:rPr>
        <w:t xml:space="preserve">، </w:t>
      </w:r>
      <w:r w:rsidRPr="003C60E6">
        <w:rPr>
          <w:rtl/>
        </w:rPr>
        <w:t>وبعضها يرتبط بموضوع ومضمون النص القرآني</w:t>
      </w:r>
      <w:r w:rsidR="00266414">
        <w:rPr>
          <w:rtl/>
        </w:rPr>
        <w:t xml:space="preserve">، </w:t>
      </w:r>
      <w:r w:rsidRPr="003C60E6">
        <w:rPr>
          <w:rtl/>
        </w:rPr>
        <w:t>كقولهم مثلاً:</w:t>
      </w:r>
    </w:p>
    <w:p w:rsidR="00E92973" w:rsidRDefault="00633CFE" w:rsidP="007160BB">
      <w:pPr>
        <w:pStyle w:val="libNormal"/>
        <w:rPr>
          <w:rtl/>
        </w:rPr>
      </w:pPr>
      <w:r w:rsidRPr="003C60E6">
        <w:rPr>
          <w:rtl/>
        </w:rPr>
        <w:t>إنّ مجادلة المشركين وتسفيه أحلامهم من خصائص السور المكّيّة</w:t>
      </w:r>
      <w:r w:rsidR="00266414">
        <w:rPr>
          <w:rtl/>
        </w:rPr>
        <w:t xml:space="preserve">، </w:t>
      </w:r>
      <w:r w:rsidRPr="003C60E6">
        <w:rPr>
          <w:rtl/>
        </w:rPr>
        <w:t>ومحاورة أهل الكتاب من خصائص السور المدنيّة</w:t>
      </w:r>
      <w:r w:rsidR="00E92973">
        <w:rPr>
          <w:rtl/>
        </w:rPr>
        <w:t xml:space="preserve">. </w:t>
      </w:r>
    </w:p>
    <w:p w:rsidR="00633CFE" w:rsidRPr="007160BB" w:rsidRDefault="00633CFE" w:rsidP="007160BB">
      <w:pPr>
        <w:pStyle w:val="libNormal"/>
        <w:rPr>
          <w:rtl/>
        </w:rPr>
      </w:pPr>
      <w:r w:rsidRPr="003C60E6">
        <w:rPr>
          <w:rtl/>
        </w:rPr>
        <w:t>ويمكن تلخيص ما ذكروه من الخصائص الأسلوبيّة والموضوعيّة للقسم المكّي فيما يأتي:</w:t>
      </w:r>
    </w:p>
    <w:p w:rsidR="00E92973" w:rsidRDefault="00633CFE" w:rsidP="00D91F12">
      <w:pPr>
        <w:pStyle w:val="libNormal"/>
        <w:rPr>
          <w:rtl/>
        </w:rPr>
      </w:pPr>
      <w:r w:rsidRPr="003C60E6">
        <w:rPr>
          <w:rtl/>
        </w:rPr>
        <w:t>1</w:t>
      </w:r>
      <w:r w:rsidR="0006252E">
        <w:rPr>
          <w:rtl/>
        </w:rPr>
        <w:t xml:space="preserve"> - </w:t>
      </w:r>
      <w:r w:rsidRPr="003C60E6">
        <w:rPr>
          <w:rtl/>
        </w:rPr>
        <w:t>قِصَر الآيات والسوَر وإيجازها وتجانسها الصوتي</w:t>
      </w:r>
      <w:r w:rsidR="00E92973">
        <w:rPr>
          <w:rtl/>
        </w:rPr>
        <w:t xml:space="preserve">. </w:t>
      </w:r>
    </w:p>
    <w:p w:rsidR="00E92973" w:rsidRDefault="00633CFE" w:rsidP="00D91F12">
      <w:pPr>
        <w:pStyle w:val="libNormal"/>
        <w:rPr>
          <w:rtl/>
        </w:rPr>
      </w:pPr>
      <w:r w:rsidRPr="003C60E6">
        <w:rPr>
          <w:rtl/>
        </w:rPr>
        <w:t>2</w:t>
      </w:r>
      <w:r w:rsidR="0006252E">
        <w:rPr>
          <w:rtl/>
        </w:rPr>
        <w:t xml:space="preserve"> - </w:t>
      </w:r>
      <w:r w:rsidRPr="003C60E6">
        <w:rPr>
          <w:rtl/>
        </w:rPr>
        <w:t>الدعوة إلى أُصول الإيمان بالله والوحي وعالم الغيب واليوم الآخر وتصوير الجنّة والنار</w:t>
      </w:r>
      <w:r w:rsidR="00E92973">
        <w:rPr>
          <w:rtl/>
        </w:rPr>
        <w:t xml:space="preserve">. </w:t>
      </w:r>
    </w:p>
    <w:p w:rsidR="00E92973" w:rsidRDefault="00633CFE" w:rsidP="00D91F12">
      <w:pPr>
        <w:pStyle w:val="libNormal"/>
        <w:rPr>
          <w:rtl/>
        </w:rPr>
      </w:pPr>
      <w:r w:rsidRPr="003C60E6">
        <w:rPr>
          <w:rtl/>
        </w:rPr>
        <w:t>3</w:t>
      </w:r>
      <w:r w:rsidR="0006252E">
        <w:rPr>
          <w:rtl/>
        </w:rPr>
        <w:t xml:space="preserve"> - </w:t>
      </w:r>
      <w:r w:rsidRPr="003C60E6">
        <w:rPr>
          <w:rtl/>
        </w:rPr>
        <w:t>الدعوة للتمسُّك بالأخلاق الكريمة والاستقامة على الخير</w:t>
      </w:r>
      <w:r w:rsidR="00E92973">
        <w:rPr>
          <w:rtl/>
        </w:rPr>
        <w:t xml:space="preserve">. </w:t>
      </w:r>
    </w:p>
    <w:p w:rsidR="00E92973" w:rsidRDefault="00633CFE" w:rsidP="00D91F12">
      <w:pPr>
        <w:pStyle w:val="libNormal"/>
        <w:rPr>
          <w:rtl/>
        </w:rPr>
      </w:pPr>
      <w:r w:rsidRPr="003C60E6">
        <w:rPr>
          <w:rtl/>
        </w:rPr>
        <w:t>4</w:t>
      </w:r>
      <w:r w:rsidR="0006252E">
        <w:rPr>
          <w:rtl/>
        </w:rPr>
        <w:t xml:space="preserve"> - </w:t>
      </w:r>
      <w:r w:rsidRPr="003C60E6">
        <w:rPr>
          <w:rtl/>
        </w:rPr>
        <w:t>مجادلة المشركين وتسفيه أحلامهم</w:t>
      </w:r>
      <w:r w:rsidR="00E92973">
        <w:rPr>
          <w:rtl/>
        </w:rPr>
        <w:t xml:space="preserve">. </w:t>
      </w:r>
    </w:p>
    <w:p w:rsidR="00E92973" w:rsidRDefault="00633CFE" w:rsidP="005616C1">
      <w:pPr>
        <w:pStyle w:val="libNormal"/>
        <w:rPr>
          <w:rtl/>
        </w:rPr>
      </w:pPr>
      <w:r w:rsidRPr="00D91F12">
        <w:rPr>
          <w:rtl/>
        </w:rPr>
        <w:t>5</w:t>
      </w:r>
      <w:r w:rsidR="0006252E">
        <w:rPr>
          <w:rtl/>
        </w:rPr>
        <w:t xml:space="preserve"> - </w:t>
      </w:r>
      <w:r w:rsidRPr="00D91F12">
        <w:rPr>
          <w:rtl/>
        </w:rPr>
        <w:t xml:space="preserve">استعمال السورة لكلمة: </w:t>
      </w:r>
      <w:r w:rsidRPr="0006252E">
        <w:rPr>
          <w:rStyle w:val="libAlaemChar"/>
          <w:rtl/>
        </w:rPr>
        <w:t>(</w:t>
      </w:r>
      <w:r w:rsidRPr="00D91F12">
        <w:rPr>
          <w:rStyle w:val="libAieChar"/>
          <w:rtl/>
        </w:rPr>
        <w:t>يا أيّها الناس</w:t>
      </w:r>
      <w:r w:rsidRPr="0006252E">
        <w:rPr>
          <w:rStyle w:val="libAlaemChar"/>
          <w:rtl/>
        </w:rPr>
        <w:t>)</w:t>
      </w:r>
      <w:r w:rsidRPr="00D91F12">
        <w:rPr>
          <w:rtl/>
        </w:rPr>
        <w:t xml:space="preserve"> وعدم استعمالها لكلمة: </w:t>
      </w:r>
      <w:r w:rsidRPr="0006252E">
        <w:rPr>
          <w:rStyle w:val="libAlaemChar"/>
          <w:rtl/>
        </w:rPr>
        <w:t>(</w:t>
      </w:r>
      <w:r w:rsidRPr="00D91F12">
        <w:rPr>
          <w:rStyle w:val="libAieChar"/>
          <w:rtl/>
        </w:rPr>
        <w:t>يا أيّها الذين آمنوا</w:t>
      </w:r>
      <w:r w:rsidRPr="0006252E">
        <w:rPr>
          <w:rStyle w:val="libAlaemChar"/>
          <w:rtl/>
        </w:rPr>
        <w:t>)</w:t>
      </w:r>
      <w:r w:rsidR="00E92973">
        <w:rPr>
          <w:rtl/>
        </w:rPr>
        <w:t xml:space="preserve">. </w:t>
      </w:r>
    </w:p>
    <w:p w:rsidR="00E92973" w:rsidRDefault="00633CFE" w:rsidP="007160BB">
      <w:pPr>
        <w:pStyle w:val="libNormal"/>
        <w:rPr>
          <w:rtl/>
        </w:rPr>
      </w:pPr>
      <w:r w:rsidRPr="003C60E6">
        <w:rPr>
          <w:rtl/>
        </w:rPr>
        <w:t>وقد لوحظ أنّ سورة الحد تُستثنى من ذلك؛ لأنّها استعملت الكلمة الثانية</w:t>
      </w:r>
      <w:r w:rsidR="00E92973">
        <w:rPr>
          <w:rtl/>
        </w:rPr>
        <w:t xml:space="preserve">. </w:t>
      </w:r>
    </w:p>
    <w:p w:rsidR="00BC518D" w:rsidRDefault="003C3A11" w:rsidP="007160BB">
      <w:pPr>
        <w:pStyle w:val="libNormal"/>
        <w:rPr>
          <w:rtl/>
        </w:rPr>
      </w:pPr>
      <w:r>
        <w:rPr>
          <w:rtl/>
        </w:rPr>
        <w:br w:type="page"/>
      </w:r>
    </w:p>
    <w:p w:rsidR="00E92973" w:rsidRDefault="00633CFE" w:rsidP="00D97788">
      <w:pPr>
        <w:pStyle w:val="libNormal"/>
        <w:rPr>
          <w:rtl/>
        </w:rPr>
      </w:pPr>
      <w:r w:rsidRPr="00D97788">
        <w:rPr>
          <w:rtl/>
        </w:rPr>
        <w:lastRenderedPageBreak/>
        <w:t>بالرّغم من أنّها مكّيّة</w:t>
      </w:r>
      <w:r w:rsidR="00266414">
        <w:rPr>
          <w:rtl/>
        </w:rPr>
        <w:t xml:space="preserve">، </w:t>
      </w:r>
      <w:r w:rsidRPr="00D97788">
        <w:rPr>
          <w:rtl/>
        </w:rPr>
        <w:t>فهذه الخصائص الخمس يغلب وجودها في السور المكّيّة</w:t>
      </w:r>
      <w:r w:rsidRPr="007160BB">
        <w:rPr>
          <w:rStyle w:val="libFootnotenumChar"/>
          <w:rtl/>
        </w:rPr>
        <w:t>(1)</w:t>
      </w:r>
      <w:r w:rsidR="00E92973">
        <w:rPr>
          <w:rtl/>
        </w:rPr>
        <w:t xml:space="preserve">. </w:t>
      </w:r>
    </w:p>
    <w:p w:rsidR="00633CFE" w:rsidRPr="007160BB" w:rsidRDefault="00633CFE" w:rsidP="007160BB">
      <w:pPr>
        <w:pStyle w:val="libNormal"/>
        <w:rPr>
          <w:rtl/>
        </w:rPr>
      </w:pPr>
      <w:r w:rsidRPr="003C60E6">
        <w:rPr>
          <w:rtl/>
        </w:rPr>
        <w:t>وأمّا ما يشيع في القِسم المدني من خصائص عامّة</w:t>
      </w:r>
      <w:r w:rsidR="00266414">
        <w:rPr>
          <w:rtl/>
        </w:rPr>
        <w:t xml:space="preserve">، </w:t>
      </w:r>
      <w:r w:rsidRPr="003C60E6">
        <w:rPr>
          <w:rtl/>
        </w:rPr>
        <w:t>فهي:</w:t>
      </w:r>
    </w:p>
    <w:p w:rsidR="00E92973" w:rsidRDefault="00633CFE" w:rsidP="00D91F12">
      <w:pPr>
        <w:pStyle w:val="libNormal"/>
        <w:rPr>
          <w:rtl/>
        </w:rPr>
      </w:pPr>
      <w:r w:rsidRPr="003C60E6">
        <w:rPr>
          <w:rtl/>
        </w:rPr>
        <w:t>1</w:t>
      </w:r>
      <w:r w:rsidR="0006252E">
        <w:rPr>
          <w:rtl/>
        </w:rPr>
        <w:t xml:space="preserve"> - </w:t>
      </w:r>
      <w:r w:rsidRPr="003C60E6">
        <w:rPr>
          <w:rtl/>
        </w:rPr>
        <w:t>طول السورة والآية وأطنابها</w:t>
      </w:r>
      <w:r w:rsidR="00E92973">
        <w:rPr>
          <w:rtl/>
        </w:rPr>
        <w:t xml:space="preserve">. </w:t>
      </w:r>
    </w:p>
    <w:p w:rsidR="00E92973" w:rsidRDefault="00633CFE" w:rsidP="00D91F12">
      <w:pPr>
        <w:pStyle w:val="libNormal"/>
        <w:rPr>
          <w:rtl/>
        </w:rPr>
      </w:pPr>
      <w:r w:rsidRPr="003C60E6">
        <w:rPr>
          <w:rtl/>
        </w:rPr>
        <w:t>2</w:t>
      </w:r>
      <w:r w:rsidR="0006252E">
        <w:rPr>
          <w:rtl/>
        </w:rPr>
        <w:t xml:space="preserve"> - </w:t>
      </w:r>
      <w:r w:rsidRPr="003C60E6">
        <w:rPr>
          <w:rtl/>
        </w:rPr>
        <w:t>تفضيل البراهين والأدلّة على الحقائق الدينية</w:t>
      </w:r>
      <w:r w:rsidR="00E92973">
        <w:rPr>
          <w:rtl/>
        </w:rPr>
        <w:t xml:space="preserve">. </w:t>
      </w:r>
    </w:p>
    <w:p w:rsidR="00E92973" w:rsidRDefault="00633CFE" w:rsidP="00D91F12">
      <w:pPr>
        <w:pStyle w:val="libNormal"/>
        <w:rPr>
          <w:rtl/>
        </w:rPr>
      </w:pPr>
      <w:r w:rsidRPr="003C60E6">
        <w:rPr>
          <w:rtl/>
        </w:rPr>
        <w:t>3</w:t>
      </w:r>
      <w:r w:rsidR="0006252E">
        <w:rPr>
          <w:rtl/>
        </w:rPr>
        <w:t xml:space="preserve"> - </w:t>
      </w:r>
      <w:r w:rsidRPr="003C60E6">
        <w:rPr>
          <w:rtl/>
        </w:rPr>
        <w:t>مجادلة أهل الكتاب ودعوتهم إلى عدم الغلو في دينهم</w:t>
      </w:r>
      <w:r w:rsidR="00E92973">
        <w:rPr>
          <w:rtl/>
        </w:rPr>
        <w:t xml:space="preserve">. </w:t>
      </w:r>
    </w:p>
    <w:p w:rsidR="00E92973" w:rsidRDefault="00633CFE" w:rsidP="00D91F12">
      <w:pPr>
        <w:pStyle w:val="libNormal"/>
        <w:rPr>
          <w:rtl/>
        </w:rPr>
      </w:pPr>
      <w:r w:rsidRPr="003C60E6">
        <w:rPr>
          <w:rtl/>
        </w:rPr>
        <w:t>4</w:t>
      </w:r>
      <w:r w:rsidR="0006252E">
        <w:rPr>
          <w:rtl/>
        </w:rPr>
        <w:t xml:space="preserve"> - </w:t>
      </w:r>
      <w:r w:rsidRPr="003C60E6">
        <w:rPr>
          <w:rtl/>
        </w:rPr>
        <w:t>التحدّث عن المنافقين ومشاكلهم</w:t>
      </w:r>
      <w:r w:rsidR="00E92973">
        <w:rPr>
          <w:rtl/>
        </w:rPr>
        <w:t xml:space="preserve">. </w:t>
      </w:r>
    </w:p>
    <w:p w:rsidR="00E92973" w:rsidRDefault="00633CFE" w:rsidP="00D91F12">
      <w:pPr>
        <w:pStyle w:val="libNormal"/>
        <w:rPr>
          <w:rtl/>
        </w:rPr>
      </w:pPr>
      <w:r w:rsidRPr="003C60E6">
        <w:rPr>
          <w:rtl/>
        </w:rPr>
        <w:t>5</w:t>
      </w:r>
      <w:r w:rsidR="0006252E">
        <w:rPr>
          <w:rtl/>
        </w:rPr>
        <w:t xml:space="preserve"> - </w:t>
      </w:r>
      <w:r w:rsidRPr="003C60E6">
        <w:rPr>
          <w:rtl/>
        </w:rPr>
        <w:t>التفصيل لأحكام الحدود والفرائض والحقوق والقوانين السياسيّة والاجتماعية والدولية</w:t>
      </w:r>
      <w:r w:rsidR="00E92973">
        <w:rPr>
          <w:rtl/>
        </w:rPr>
        <w:t xml:space="preserve">. </w:t>
      </w:r>
    </w:p>
    <w:p w:rsidR="00633CFE" w:rsidRPr="007160BB" w:rsidRDefault="00633CFE" w:rsidP="007160BB">
      <w:pPr>
        <w:pStyle w:val="Heading3"/>
        <w:rPr>
          <w:rtl/>
        </w:rPr>
      </w:pPr>
      <w:bookmarkStart w:id="49" w:name="_Toc426452067"/>
      <w:r w:rsidRPr="003C60E6">
        <w:rPr>
          <w:rtl/>
        </w:rPr>
        <w:t>موقفنا من خصائص السور المكّيّة والمدنيّة:</w:t>
      </w:r>
      <w:bookmarkEnd w:id="49"/>
    </w:p>
    <w:p w:rsidR="00E92973" w:rsidRDefault="00633CFE" w:rsidP="007160BB">
      <w:pPr>
        <w:pStyle w:val="libNormal"/>
        <w:rPr>
          <w:rtl/>
        </w:rPr>
      </w:pPr>
      <w:r w:rsidRPr="003C60E6">
        <w:rPr>
          <w:rtl/>
        </w:rPr>
        <w:t>وما من ريب في أنّ هذه المقاييس المستمدّة من تلك الخصائص العامّة تلقي ضوءاً على الموضوع</w:t>
      </w:r>
      <w:r w:rsidR="00266414">
        <w:rPr>
          <w:rtl/>
        </w:rPr>
        <w:t xml:space="preserve">، </w:t>
      </w:r>
      <w:r w:rsidRPr="003C60E6">
        <w:rPr>
          <w:rtl/>
        </w:rPr>
        <w:t>وقد تؤدّي إلى ترجيح لأحد الاحتمالين على الآخر في السوَر التي لم يرد نصٌّ بأنّها مكّيّة أو مدنيّة</w:t>
      </w:r>
      <w:r w:rsidR="00266414">
        <w:rPr>
          <w:rtl/>
        </w:rPr>
        <w:t xml:space="preserve">، </w:t>
      </w:r>
      <w:r w:rsidRPr="003C60E6">
        <w:rPr>
          <w:rtl/>
        </w:rPr>
        <w:t>فإذا كانت إحدى هذه السور تتفق مثلاً مع السور المكّيّة في أُسلوبها وإيجازها وتجانسها الصوتي وتنديدها بالمشركين وتسفيه أحلامهم</w:t>
      </w:r>
      <w:r w:rsidR="00266414">
        <w:rPr>
          <w:rtl/>
        </w:rPr>
        <w:t xml:space="preserve">، </w:t>
      </w:r>
      <w:r w:rsidRPr="003C60E6">
        <w:rPr>
          <w:rtl/>
        </w:rPr>
        <w:t>فالأرجح أن تكون سورةً مكّيّة؛ لاشتمالها على هذه الخصائص العامّة للسورة المكّيّة</w:t>
      </w:r>
      <w:r w:rsidR="00E92973">
        <w:rPr>
          <w:rtl/>
        </w:rPr>
        <w:t xml:space="preserve">. </w:t>
      </w:r>
    </w:p>
    <w:p w:rsidR="00633CFE" w:rsidRPr="007160BB" w:rsidRDefault="00633CFE" w:rsidP="007160BB">
      <w:pPr>
        <w:pStyle w:val="libNormal"/>
        <w:rPr>
          <w:rtl/>
        </w:rPr>
      </w:pPr>
      <w:r w:rsidRPr="003C60E6">
        <w:rPr>
          <w:rtl/>
        </w:rPr>
        <w:t>ولكنّ الاعتماد على تلك المقاييس إنّما يجوز إذا أدّت إلى العلم</w:t>
      </w:r>
      <w:r w:rsidR="00266414">
        <w:rPr>
          <w:rtl/>
        </w:rPr>
        <w:t xml:space="preserve">، </w:t>
      </w:r>
      <w:r w:rsidRPr="003C60E6">
        <w:rPr>
          <w:rtl/>
        </w:rPr>
        <w:t>ولا يجوز الأخذ بها لمجرّد الظن؛ ففي المثال المتقدِّم حين نجد سورةً تتفق مع السور المكّيّة في أُسلوبها وإيجازها لا نستطيع أن نقول بأنّها مكّيّة لأجل ذلك</w:t>
      </w:r>
      <w:r w:rsidR="00266414">
        <w:rPr>
          <w:rtl/>
        </w:rPr>
        <w:t xml:space="preserve">، </w:t>
      </w:r>
      <w:r w:rsidRPr="003C60E6">
        <w:rPr>
          <w:rtl/>
        </w:rPr>
        <w:t>إذ من الممكن أن تنزل سورة مدنيّة وهي تحمل بعض خصائص الأسلوب الشائع في القسم المكّي</w:t>
      </w:r>
      <w:r w:rsidR="00266414">
        <w:rPr>
          <w:rtl/>
        </w:rPr>
        <w:t xml:space="preserve">، </w:t>
      </w:r>
      <w:r w:rsidRPr="003C60E6">
        <w:rPr>
          <w:rtl/>
        </w:rPr>
        <w:t>كما في سورة</w:t>
      </w:r>
    </w:p>
    <w:p w:rsidR="00633CFE" w:rsidRPr="003C60E6" w:rsidRDefault="00633CFE" w:rsidP="007160BB">
      <w:pPr>
        <w:pStyle w:val="libLine"/>
        <w:rPr>
          <w:rtl/>
        </w:rPr>
      </w:pPr>
      <w:r w:rsidRPr="003C60E6">
        <w:rPr>
          <w:rtl/>
        </w:rPr>
        <w:t>________________________</w:t>
      </w:r>
    </w:p>
    <w:p w:rsidR="00E92973" w:rsidRDefault="00633CFE" w:rsidP="007160BB">
      <w:pPr>
        <w:pStyle w:val="libFootnote0"/>
        <w:rPr>
          <w:rtl/>
        </w:rPr>
      </w:pPr>
      <w:r w:rsidRPr="007160BB">
        <w:rPr>
          <w:rtl/>
        </w:rPr>
        <w:t>(1) سورة الحج مدنيّة وليست مكيّة</w:t>
      </w:r>
      <w:r w:rsidR="00266414">
        <w:rPr>
          <w:rtl/>
        </w:rPr>
        <w:t xml:space="preserve">، </w:t>
      </w:r>
      <w:r w:rsidRPr="007160BB">
        <w:rPr>
          <w:rtl/>
        </w:rPr>
        <w:t>وتُستعمل فيها الكلمة الأُولى والثانية</w:t>
      </w:r>
      <w:r w:rsidR="00266414">
        <w:rPr>
          <w:rtl/>
        </w:rPr>
        <w:t xml:space="preserve">، </w:t>
      </w:r>
      <w:r w:rsidRPr="007160BB">
        <w:rPr>
          <w:rtl/>
        </w:rPr>
        <w:t>ولكنّ الأُولى أكثر</w:t>
      </w:r>
      <w:r w:rsidR="00266414">
        <w:rPr>
          <w:rtl/>
        </w:rPr>
        <w:t xml:space="preserve">، </w:t>
      </w:r>
      <w:r w:rsidRPr="007160BB">
        <w:rPr>
          <w:rtl/>
        </w:rPr>
        <w:t xml:space="preserve">كما أنّ سورة الحجرات مدنيّة بلا اشكال وتُستعمل فيها كلمة </w:t>
      </w:r>
      <w:r w:rsidRPr="0006252E">
        <w:rPr>
          <w:rStyle w:val="libAlaemChar"/>
          <w:rFonts w:hint="cs"/>
          <w:rtl/>
        </w:rPr>
        <w:t>(</w:t>
      </w:r>
      <w:r w:rsidRPr="007160BB">
        <w:rPr>
          <w:rStyle w:val="libAieChar"/>
          <w:rFonts w:hint="cs"/>
          <w:rtl/>
        </w:rPr>
        <w:t>يَا أَيُّهَا النَّاسُ إِنَّا خَلَقْنَاكُم مِّن ذَكَرٍ وَأُنثَى</w:t>
      </w:r>
      <w:r w:rsidR="00266414">
        <w:rPr>
          <w:rStyle w:val="libAieChar"/>
          <w:rFonts w:hint="cs"/>
          <w:rtl/>
        </w:rPr>
        <w:t xml:space="preserve">... </w:t>
      </w:r>
      <w:r w:rsidRPr="0006252E">
        <w:rPr>
          <w:rStyle w:val="libAlaemChar"/>
          <w:rFonts w:hint="cs"/>
          <w:rtl/>
        </w:rPr>
        <w:t>)</w:t>
      </w:r>
      <w:r w:rsidRPr="007160BB">
        <w:rPr>
          <w:rFonts w:hint="cs"/>
          <w:rtl/>
        </w:rPr>
        <w:t xml:space="preserve"> الحجرات: 13</w:t>
      </w:r>
      <w:r w:rsidR="00266414">
        <w:rPr>
          <w:rFonts w:hint="cs"/>
          <w:rtl/>
        </w:rPr>
        <w:t xml:space="preserve">، </w:t>
      </w:r>
      <w:r w:rsidRPr="007160BB">
        <w:rPr>
          <w:rFonts w:hint="cs"/>
          <w:rtl/>
        </w:rPr>
        <w:t>المؤلِّف</w:t>
      </w:r>
      <w:r w:rsidR="00E92973">
        <w:rPr>
          <w:rFonts w:hint="cs"/>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3C60E6">
        <w:rPr>
          <w:rFonts w:hint="cs"/>
          <w:rtl/>
        </w:rPr>
        <w:lastRenderedPageBreak/>
        <w:t>النصر وغيرها</w:t>
      </w:r>
      <w:r w:rsidR="00266414">
        <w:rPr>
          <w:rFonts w:hint="cs"/>
          <w:rtl/>
        </w:rPr>
        <w:t xml:space="preserve">، </w:t>
      </w:r>
      <w:r w:rsidRPr="003C60E6">
        <w:rPr>
          <w:rFonts w:hint="cs"/>
          <w:rtl/>
        </w:rPr>
        <w:t>صحيح أنّه يغلب على الظن حينذاك أنّ السورة مكّيّة لقِصَرها وإيجازها</w:t>
      </w:r>
      <w:r w:rsidR="00266414">
        <w:rPr>
          <w:rFonts w:hint="cs"/>
          <w:rtl/>
        </w:rPr>
        <w:t xml:space="preserve">، </w:t>
      </w:r>
      <w:r w:rsidRPr="003C60E6">
        <w:rPr>
          <w:rFonts w:hint="cs"/>
          <w:rtl/>
        </w:rPr>
        <w:t>ولكنّ الأخذ بالظن لا يجوز لأنّه قولٌ من دون علم:</w:t>
      </w:r>
    </w:p>
    <w:p w:rsidR="00E92973" w:rsidRDefault="00633CFE" w:rsidP="005616C1">
      <w:pPr>
        <w:pStyle w:val="libNormal"/>
        <w:rPr>
          <w:rtl/>
        </w:rPr>
      </w:pPr>
      <w:r w:rsidRPr="0006252E">
        <w:rPr>
          <w:rStyle w:val="libAlaemChar"/>
          <w:rFonts w:hint="cs"/>
          <w:rtl/>
        </w:rPr>
        <w:t>(</w:t>
      </w:r>
      <w:r w:rsidRPr="00D91F12">
        <w:rPr>
          <w:rStyle w:val="libAieChar"/>
          <w:rFonts w:hint="cs"/>
          <w:rtl/>
        </w:rPr>
        <w:t>وَلاَ تَقْفُ مَا لَيْسَ لَكَ بِهِ عِلْمٌ</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7160BB">
      <w:pPr>
        <w:pStyle w:val="libNormal"/>
        <w:rPr>
          <w:rtl/>
        </w:rPr>
      </w:pPr>
      <w:r w:rsidRPr="003C60E6">
        <w:rPr>
          <w:rtl/>
        </w:rPr>
        <w:t>وإذا ما أدّت تلك المقاييس إلى الاطمئنان والتأكّد من تأريخ السورة وأنّها مكّيّة أو مدنيّة فلا بأس بالاعتماد عليها عند ذاك</w:t>
      </w:r>
      <w:r w:rsidR="00E92973">
        <w:rPr>
          <w:rtl/>
        </w:rPr>
        <w:t xml:space="preserve">. </w:t>
      </w:r>
    </w:p>
    <w:p w:rsidR="00E92973" w:rsidRDefault="00633CFE" w:rsidP="007160BB">
      <w:pPr>
        <w:pStyle w:val="libNormal"/>
        <w:rPr>
          <w:rtl/>
        </w:rPr>
      </w:pPr>
      <w:r w:rsidRPr="003C60E6">
        <w:rPr>
          <w:rtl/>
        </w:rPr>
        <w:t>ومثاله النصوص القرآنية التي تشتمل على تشريعات للحرب والدولة مثلاً</w:t>
      </w:r>
      <w:r w:rsidR="00266414">
        <w:rPr>
          <w:rtl/>
        </w:rPr>
        <w:t xml:space="preserve">، </w:t>
      </w:r>
      <w:r w:rsidRPr="003C60E6">
        <w:rPr>
          <w:rtl/>
        </w:rPr>
        <w:t>فإنّ هذه الخصّيصة الموضوعيّة تدل على أنّ النص مدني؛ لأنّ طبيعة الدعوة في المرحلة الأولى التي عاشتها قبل الهجرة لا تنسجم إطلاقاً مع التشريعات الدولية</w:t>
      </w:r>
      <w:r w:rsidR="00266414">
        <w:rPr>
          <w:rtl/>
        </w:rPr>
        <w:t xml:space="preserve">، </w:t>
      </w:r>
      <w:r w:rsidRPr="003C60E6">
        <w:rPr>
          <w:rtl/>
        </w:rPr>
        <w:t>فنعرف من أجل هذا أنّ النص مدني نزل في المرحلة الثانية من الدعوة</w:t>
      </w:r>
      <w:r w:rsidR="00266414">
        <w:rPr>
          <w:rtl/>
        </w:rPr>
        <w:t xml:space="preserve">، </w:t>
      </w:r>
      <w:r w:rsidRPr="003C60E6">
        <w:rPr>
          <w:rtl/>
        </w:rPr>
        <w:t>أي في عصر الدولة</w:t>
      </w:r>
      <w:r w:rsidR="00E92973">
        <w:rPr>
          <w:rtl/>
        </w:rPr>
        <w:t xml:space="preserve">. </w:t>
      </w:r>
    </w:p>
    <w:p w:rsidR="00633CFE" w:rsidRPr="007160BB" w:rsidRDefault="00633CFE" w:rsidP="007160BB">
      <w:pPr>
        <w:pStyle w:val="Heading3"/>
        <w:rPr>
          <w:rtl/>
        </w:rPr>
      </w:pPr>
      <w:bookmarkStart w:id="50" w:name="_Toc426452068"/>
      <w:r w:rsidRPr="003C60E6">
        <w:rPr>
          <w:rtl/>
        </w:rPr>
        <w:t>شبهات حول المكّي والمدني</w:t>
      </w:r>
      <w:bookmarkEnd w:id="50"/>
    </w:p>
    <w:p w:rsidR="00633CFE" w:rsidRPr="007160BB" w:rsidRDefault="00633CFE" w:rsidP="007160BB">
      <w:pPr>
        <w:pStyle w:val="Heading3"/>
        <w:rPr>
          <w:rtl/>
        </w:rPr>
      </w:pPr>
      <w:bookmarkStart w:id="51" w:name="_Toc426452069"/>
      <w:r w:rsidRPr="003C60E6">
        <w:rPr>
          <w:rtl/>
        </w:rPr>
        <w:t>المقدّمة:</w:t>
      </w:r>
      <w:bookmarkStart w:id="52" w:name="المقدّمة:"/>
      <w:bookmarkEnd w:id="52"/>
      <w:bookmarkEnd w:id="51"/>
    </w:p>
    <w:p w:rsidR="003C3A11" w:rsidRDefault="00633CFE" w:rsidP="007160BB">
      <w:pPr>
        <w:pStyle w:val="libNormal"/>
        <w:rPr>
          <w:rtl/>
        </w:rPr>
      </w:pPr>
      <w:r w:rsidRPr="003C60E6">
        <w:rPr>
          <w:rtl/>
        </w:rPr>
        <w:t>لقد كان موضوع المكّي والمدني من جملة الموضوعات القرآنية التي أُثيرت حولها الشُبهة والجدل</w:t>
      </w:r>
      <w:r w:rsidR="00266414">
        <w:rPr>
          <w:rtl/>
        </w:rPr>
        <w:t xml:space="preserve">، </w:t>
      </w:r>
      <w:r w:rsidRPr="003C60E6">
        <w:rPr>
          <w:rtl/>
        </w:rPr>
        <w:t>وتنطلق الشُبهة هنا من أساسٍ هو:</w:t>
      </w:r>
    </w:p>
    <w:p w:rsidR="00E92973" w:rsidRDefault="00633CFE" w:rsidP="007160BB">
      <w:pPr>
        <w:pStyle w:val="libNormal"/>
        <w:rPr>
          <w:rtl/>
        </w:rPr>
      </w:pPr>
      <w:r w:rsidRPr="003C60E6">
        <w:rPr>
          <w:rtl/>
        </w:rPr>
        <w:t>إنّ الفروق والميزات التي تُلاحظ بين القِسم المكّي من القرآن الكريم والقِسم المدني منه</w:t>
      </w:r>
      <w:r w:rsidR="00266414">
        <w:rPr>
          <w:rtl/>
        </w:rPr>
        <w:t xml:space="preserve">، </w:t>
      </w:r>
      <w:r w:rsidRPr="003C60E6">
        <w:rPr>
          <w:rtl/>
        </w:rPr>
        <w:t>تدعو في نظر بض المستشرقين إلى الاعتقاد بأنّ القرآن قد خضع لظروف بشريّة مختلفة</w:t>
      </w:r>
      <w:r w:rsidR="0006252E">
        <w:rPr>
          <w:rtl/>
        </w:rPr>
        <w:t xml:space="preserve"> - </w:t>
      </w:r>
      <w:r w:rsidRPr="003C60E6">
        <w:rPr>
          <w:rtl/>
        </w:rPr>
        <w:t>اجتماعية وشخصية</w:t>
      </w:r>
      <w:r w:rsidR="0006252E">
        <w:rPr>
          <w:rtl/>
        </w:rPr>
        <w:t xml:space="preserve"> - </w:t>
      </w:r>
      <w:r w:rsidRPr="003C60E6">
        <w:rPr>
          <w:rtl/>
        </w:rPr>
        <w:t>تركت آثارها على أُسلوب القرآن وطريقة عرضه</w:t>
      </w:r>
      <w:r w:rsidR="00266414">
        <w:rPr>
          <w:rtl/>
        </w:rPr>
        <w:t xml:space="preserve">، </w:t>
      </w:r>
      <w:r w:rsidRPr="003C60E6">
        <w:rPr>
          <w:rtl/>
        </w:rPr>
        <w:t>وعلى مادّته والموضوعات التي عنى بها</w:t>
      </w:r>
      <w:r w:rsidR="00E92973">
        <w:rPr>
          <w:rtl/>
        </w:rPr>
        <w:t xml:space="preserve">. </w:t>
      </w:r>
    </w:p>
    <w:p w:rsidR="00633CFE" w:rsidRPr="007160BB" w:rsidRDefault="00633CFE" w:rsidP="007160BB">
      <w:pPr>
        <w:pStyle w:val="libNormal"/>
        <w:rPr>
          <w:rtl/>
        </w:rPr>
      </w:pPr>
      <w:r w:rsidRPr="003C60E6">
        <w:rPr>
          <w:rtl/>
        </w:rPr>
        <w:t>ويجدر بنا قبل أن ندخل في الحديث عن الشُبهات ومناقشتها أنْ نلاحظ الأمرين التاليين</w:t>
      </w:r>
      <w:r w:rsidR="00266414">
        <w:rPr>
          <w:rtl/>
        </w:rPr>
        <w:t xml:space="preserve">، </w:t>
      </w:r>
      <w:r w:rsidRPr="003C60E6">
        <w:rPr>
          <w:rtl/>
        </w:rPr>
        <w:t>لما لهما من تأثير في فهم البحث ومعرفة نتائجه:</w:t>
      </w:r>
    </w:p>
    <w:p w:rsidR="00633CFE" w:rsidRPr="003C60E6" w:rsidRDefault="00633CFE" w:rsidP="007160BB">
      <w:pPr>
        <w:pStyle w:val="libLine"/>
        <w:rPr>
          <w:rtl/>
        </w:rPr>
      </w:pPr>
      <w:r w:rsidRPr="003C60E6">
        <w:rPr>
          <w:rtl/>
        </w:rPr>
        <w:t>________________________</w:t>
      </w:r>
    </w:p>
    <w:p w:rsidR="00E92973" w:rsidRDefault="00633CFE" w:rsidP="007160BB">
      <w:pPr>
        <w:pStyle w:val="libFootnote0"/>
        <w:rPr>
          <w:rtl/>
        </w:rPr>
      </w:pPr>
      <w:r w:rsidRPr="003C60E6">
        <w:rPr>
          <w:rtl/>
        </w:rPr>
        <w:t>(1) الإسراء: 36</w:t>
      </w:r>
      <w:r w:rsidR="00E92973">
        <w:rPr>
          <w:rtl/>
        </w:rPr>
        <w:t xml:space="preserve">. </w:t>
      </w:r>
    </w:p>
    <w:p w:rsidR="00BC518D" w:rsidRDefault="003C3A11" w:rsidP="007160BB">
      <w:pPr>
        <w:pStyle w:val="libNormal"/>
        <w:rPr>
          <w:rtl/>
        </w:rPr>
      </w:pPr>
      <w:r>
        <w:rPr>
          <w:rtl/>
        </w:rPr>
        <w:br w:type="page"/>
      </w:r>
    </w:p>
    <w:p w:rsidR="003C3A11" w:rsidRPr="007160BB" w:rsidRDefault="00633CFE" w:rsidP="007160BB">
      <w:pPr>
        <w:pStyle w:val="libBold1"/>
        <w:rPr>
          <w:rStyle w:val="libNormalChar"/>
          <w:rtl/>
        </w:rPr>
      </w:pPr>
      <w:r w:rsidRPr="003C60E6">
        <w:rPr>
          <w:rtl/>
        </w:rPr>
        <w:lastRenderedPageBreak/>
        <w:t>الأوّل:</w:t>
      </w:r>
    </w:p>
    <w:p w:rsidR="00E92973" w:rsidRDefault="00633CFE" w:rsidP="007160BB">
      <w:pPr>
        <w:pStyle w:val="libNormal"/>
        <w:rPr>
          <w:rtl/>
        </w:rPr>
      </w:pPr>
      <w:r w:rsidRPr="003C60E6">
        <w:rPr>
          <w:rtl/>
        </w:rPr>
        <w:t>إنّه لا بُدّ لنا أن نفرِّق منذ البدء بين فكرة تأثّر القرآن الكريم</w:t>
      </w:r>
      <w:r w:rsidR="00266414">
        <w:rPr>
          <w:rtl/>
        </w:rPr>
        <w:t xml:space="preserve">، </w:t>
      </w:r>
      <w:r w:rsidRPr="003C60E6">
        <w:rPr>
          <w:rtl/>
        </w:rPr>
        <w:t>وانفعاله بالظروف الموضوعيّة من البيئة وغيرها</w:t>
      </w:r>
      <w:r w:rsidR="00266414">
        <w:rPr>
          <w:rtl/>
        </w:rPr>
        <w:t xml:space="preserve">، </w:t>
      </w:r>
      <w:r w:rsidRPr="003C60E6">
        <w:rPr>
          <w:rtl/>
        </w:rPr>
        <w:t>بمعنى انطباعه بها</w:t>
      </w:r>
      <w:r w:rsidR="00266414">
        <w:rPr>
          <w:rtl/>
        </w:rPr>
        <w:t xml:space="preserve">، </w:t>
      </w:r>
      <w:r w:rsidRPr="003C60E6">
        <w:rPr>
          <w:rtl/>
        </w:rPr>
        <w:t>وبين فكرة مراعاة القرآن لهذه الظروف</w:t>
      </w:r>
      <w:r w:rsidR="00266414">
        <w:rPr>
          <w:rtl/>
        </w:rPr>
        <w:t xml:space="preserve">، </w:t>
      </w:r>
      <w:r w:rsidRPr="003C60E6">
        <w:rPr>
          <w:rtl/>
        </w:rPr>
        <w:t>بقصد تأثيره فيها وتطويرها لصالح الدعوة</w:t>
      </w:r>
      <w:r w:rsidR="00E92973">
        <w:rPr>
          <w:rtl/>
        </w:rPr>
        <w:t xml:space="preserve">. </w:t>
      </w:r>
    </w:p>
    <w:p w:rsidR="00E92973" w:rsidRDefault="00633CFE" w:rsidP="007160BB">
      <w:pPr>
        <w:pStyle w:val="libNormal"/>
        <w:rPr>
          <w:rtl/>
        </w:rPr>
      </w:pPr>
      <w:r w:rsidRPr="003C60E6">
        <w:rPr>
          <w:rtl/>
        </w:rPr>
        <w:t>فإنّ الفكرة الأُولى تعني في الحقيقة: بشريّة القرآن</w:t>
      </w:r>
      <w:r w:rsidR="00266414">
        <w:rPr>
          <w:rtl/>
        </w:rPr>
        <w:t xml:space="preserve">، </w:t>
      </w:r>
      <w:r w:rsidRPr="003C60E6">
        <w:rPr>
          <w:rtl/>
        </w:rPr>
        <w:t>حيث تفرض القرآن في مستوى الواقع المعاش</w:t>
      </w:r>
      <w:r w:rsidR="00266414">
        <w:rPr>
          <w:rtl/>
        </w:rPr>
        <w:t xml:space="preserve">، </w:t>
      </w:r>
      <w:r w:rsidRPr="003C60E6">
        <w:rPr>
          <w:rtl/>
        </w:rPr>
        <w:t>وجزءاً من البيئة الاجتماعية</w:t>
      </w:r>
      <w:r w:rsidR="00266414">
        <w:rPr>
          <w:rtl/>
        </w:rPr>
        <w:t xml:space="preserve">، </w:t>
      </w:r>
      <w:r w:rsidRPr="003C60E6">
        <w:rPr>
          <w:rtl/>
        </w:rPr>
        <w:t>يتأثّر بها كما يؤثِّر فيها</w:t>
      </w:r>
      <w:r w:rsidR="00266414">
        <w:rPr>
          <w:rtl/>
        </w:rPr>
        <w:t xml:space="preserve">، </w:t>
      </w:r>
      <w:r w:rsidRPr="003C60E6">
        <w:rPr>
          <w:rtl/>
        </w:rPr>
        <w:t>بخلاف الفكرة الثانية</w:t>
      </w:r>
      <w:r w:rsidR="00266414">
        <w:rPr>
          <w:rtl/>
        </w:rPr>
        <w:t xml:space="preserve">، </w:t>
      </w:r>
      <w:r w:rsidRPr="003C60E6">
        <w:rPr>
          <w:rtl/>
        </w:rPr>
        <w:t>فإنّها لا تعني شيئاً من ذلك</w:t>
      </w:r>
      <w:r w:rsidR="00266414">
        <w:rPr>
          <w:rtl/>
        </w:rPr>
        <w:t xml:space="preserve">، </w:t>
      </w:r>
      <w:r w:rsidRPr="003C60E6">
        <w:rPr>
          <w:rtl/>
        </w:rPr>
        <w:t>لأنّ طبيعة الموقف القرآني الذي يستهدف التغيير</w:t>
      </w:r>
      <w:r w:rsidR="00266414">
        <w:rPr>
          <w:rtl/>
        </w:rPr>
        <w:t xml:space="preserve">، </w:t>
      </w:r>
      <w:r w:rsidRPr="003C60E6">
        <w:rPr>
          <w:rtl/>
        </w:rPr>
        <w:t>وطبيعة الأهداف والغايات التي يرمي القرآن إلى تحقيقها قد تفرض هذه المراعاة</w:t>
      </w:r>
      <w:r w:rsidR="00266414">
        <w:rPr>
          <w:rtl/>
        </w:rPr>
        <w:t xml:space="preserve">، </w:t>
      </w:r>
      <w:r w:rsidRPr="003C60E6">
        <w:rPr>
          <w:rtl/>
        </w:rPr>
        <w:t>حيث تحدِّد الغاية والهدف طبيعة الأسلوب الذي يجب سلوكه للوصول إليها</w:t>
      </w:r>
      <w:r w:rsidR="00E92973">
        <w:rPr>
          <w:rtl/>
        </w:rPr>
        <w:t xml:space="preserve">. </w:t>
      </w:r>
    </w:p>
    <w:p w:rsidR="00E92973" w:rsidRDefault="00633CFE" w:rsidP="007160BB">
      <w:pPr>
        <w:pStyle w:val="libNormal"/>
        <w:rPr>
          <w:rtl/>
        </w:rPr>
      </w:pPr>
      <w:r w:rsidRPr="003C60E6">
        <w:rPr>
          <w:rtl/>
        </w:rPr>
        <w:t>فهناك فرق بين أنْ تفرض الظروف والواقع أنفسهما على الرسالة</w:t>
      </w:r>
      <w:r w:rsidR="00266414">
        <w:rPr>
          <w:rtl/>
        </w:rPr>
        <w:t xml:space="preserve">، </w:t>
      </w:r>
      <w:r w:rsidRPr="003C60E6">
        <w:rPr>
          <w:rtl/>
        </w:rPr>
        <w:t>وبين أن تفرض الأهداف والغايات التي ترمي الرسالة إلى تحقيقها من خلال الواقع أسلوباً ومنهجاً للرسالة؛ لأنّ الهدف والغاية ليسا شيئين منفصلين عن الرسالة ليكون تأثيرهما عليها تأثيراً مفروضاً من الخارج</w:t>
      </w:r>
      <w:r w:rsidR="00E92973">
        <w:rPr>
          <w:rtl/>
        </w:rPr>
        <w:t xml:space="preserve">. </w:t>
      </w:r>
    </w:p>
    <w:p w:rsidR="00E92973" w:rsidRDefault="00633CFE" w:rsidP="007160BB">
      <w:pPr>
        <w:pStyle w:val="libNormal"/>
        <w:rPr>
          <w:rtl/>
        </w:rPr>
      </w:pPr>
      <w:r w:rsidRPr="003C60E6">
        <w:rPr>
          <w:rtl/>
        </w:rPr>
        <w:t>فنحن في الوقت الذي نرفض فيه الفكرة الأولى بالنسبة إلى القرآن</w:t>
      </w:r>
      <w:r w:rsidR="00266414">
        <w:rPr>
          <w:rtl/>
        </w:rPr>
        <w:t xml:space="preserve">، </w:t>
      </w:r>
      <w:r w:rsidRPr="003C60E6">
        <w:rPr>
          <w:rtl/>
        </w:rPr>
        <w:t>نجد أنفسنا لا تأبى التمسُّك بالفكرة الثانية في تفسير الظواهر القرآنية المختلفة</w:t>
      </w:r>
      <w:r w:rsidR="00266414">
        <w:rPr>
          <w:rtl/>
        </w:rPr>
        <w:t xml:space="preserve">، </w:t>
      </w:r>
      <w:r w:rsidRPr="003C60E6">
        <w:rPr>
          <w:rtl/>
        </w:rPr>
        <w:t>سواء ما يرتبط منها بالأسلوب القرآني</w:t>
      </w:r>
      <w:r w:rsidR="00266414">
        <w:rPr>
          <w:rtl/>
        </w:rPr>
        <w:t xml:space="preserve">، </w:t>
      </w:r>
      <w:r w:rsidRPr="003C60E6">
        <w:rPr>
          <w:rtl/>
        </w:rPr>
        <w:t>أو الموضوع والمادة المعروضة فيه</w:t>
      </w:r>
      <w:r w:rsidR="00E92973">
        <w:rPr>
          <w:rtl/>
        </w:rPr>
        <w:t xml:space="preserve">. </w:t>
      </w:r>
    </w:p>
    <w:p w:rsidR="003C3A11" w:rsidRPr="007160BB" w:rsidRDefault="00633CFE" w:rsidP="007160BB">
      <w:pPr>
        <w:pStyle w:val="libBold1"/>
        <w:rPr>
          <w:rStyle w:val="libNormalChar"/>
          <w:rtl/>
        </w:rPr>
      </w:pPr>
      <w:r w:rsidRPr="003C60E6">
        <w:rPr>
          <w:rtl/>
        </w:rPr>
        <w:t>الثاني:</w:t>
      </w:r>
    </w:p>
    <w:p w:rsidR="00E92973" w:rsidRDefault="00633CFE" w:rsidP="00D97788">
      <w:pPr>
        <w:pStyle w:val="libNormal"/>
        <w:rPr>
          <w:rtl/>
        </w:rPr>
      </w:pPr>
      <w:r w:rsidRPr="00D97788">
        <w:rPr>
          <w:rtl/>
        </w:rPr>
        <w:t>إنّ تفسير أصل وجود الظاهرة القرآنية لا بُدّ أن يُعتبر هو المصدر الأساس في جميع الأحكام التي تصدر على محتوى القرآن وأُسلوب العرض فيه؛ فقد تكون النقطة الواحدة في القرآن الكريم سبباً في إصدار حكمين مختلفين نتيجةً للاختلاف في تفسير أصل وجود القرآن</w:t>
      </w:r>
      <w:r w:rsidR="00266414">
        <w:rPr>
          <w:rtl/>
        </w:rPr>
        <w:t xml:space="preserve">، </w:t>
      </w:r>
      <w:r w:rsidRPr="00D97788">
        <w:rPr>
          <w:rtl/>
        </w:rPr>
        <w:t>وسوف نورد بعض الأمثلة لهذا الاختلاف في الحكم عندما نذكر أنّ من شروط المفسِّر للقرآن أن يكون ذا ذهنيةٍ إسلامية</w:t>
      </w:r>
      <w:r w:rsidRPr="007160BB">
        <w:rPr>
          <w:rStyle w:val="libFootnotenumChar"/>
          <w:rtl/>
        </w:rPr>
        <w:t>(1)</w:t>
      </w:r>
      <w:r w:rsidR="00E92973">
        <w:rPr>
          <w:rtl/>
        </w:rPr>
        <w:t xml:space="preserve">. </w:t>
      </w:r>
    </w:p>
    <w:p w:rsidR="00633CFE" w:rsidRPr="003C60E6" w:rsidRDefault="00633CFE" w:rsidP="007160BB">
      <w:pPr>
        <w:pStyle w:val="libLine"/>
        <w:rPr>
          <w:rtl/>
        </w:rPr>
      </w:pPr>
      <w:r w:rsidRPr="003C60E6">
        <w:rPr>
          <w:rtl/>
        </w:rPr>
        <w:t>________________________</w:t>
      </w:r>
    </w:p>
    <w:p w:rsidR="00E92973" w:rsidRDefault="00633CFE" w:rsidP="007160BB">
      <w:pPr>
        <w:pStyle w:val="libFootnote0"/>
        <w:rPr>
          <w:rtl/>
        </w:rPr>
      </w:pPr>
      <w:r w:rsidRPr="003C60E6">
        <w:rPr>
          <w:rtl/>
        </w:rPr>
        <w:t>(1) راجع بحث شروط المفسِّر</w:t>
      </w:r>
      <w:r w:rsidR="00E92973">
        <w:rPr>
          <w:rtl/>
        </w:rPr>
        <w:t xml:space="preserve">. </w:t>
      </w:r>
    </w:p>
    <w:p w:rsidR="00BC518D" w:rsidRDefault="003C3A11" w:rsidP="007160BB">
      <w:pPr>
        <w:pStyle w:val="libNormal"/>
        <w:rPr>
          <w:rtl/>
        </w:rPr>
      </w:pPr>
      <w:r>
        <w:rPr>
          <w:rtl/>
        </w:rPr>
        <w:br w:type="page"/>
      </w:r>
    </w:p>
    <w:p w:rsidR="00E92973" w:rsidRDefault="00633CFE" w:rsidP="007160BB">
      <w:pPr>
        <w:pStyle w:val="libNormal"/>
        <w:rPr>
          <w:rtl/>
        </w:rPr>
      </w:pPr>
      <w:r w:rsidRPr="003C60E6">
        <w:rPr>
          <w:rtl/>
        </w:rPr>
        <w:lastRenderedPageBreak/>
        <w:t>ومن أجل ذلك فنحن لا نسوِّغ لأنفسنا أن نقبل حكماً ما في تفسير نقطةٍ حول القرآن الكريم</w:t>
      </w:r>
      <w:r w:rsidR="00266414">
        <w:rPr>
          <w:rtl/>
        </w:rPr>
        <w:t xml:space="preserve">، </w:t>
      </w:r>
      <w:r w:rsidRPr="003C60E6">
        <w:rPr>
          <w:rtl/>
        </w:rPr>
        <w:t>لمجرّد انسجام هذا الحكم مع تلك النقطة</w:t>
      </w:r>
      <w:r w:rsidR="00266414">
        <w:rPr>
          <w:rtl/>
        </w:rPr>
        <w:t xml:space="preserve">، </w:t>
      </w:r>
      <w:r w:rsidRPr="003C60E6">
        <w:rPr>
          <w:rtl/>
        </w:rPr>
        <w:t>بل لا بُدّ لنا أن ننظر أيضاً</w:t>
      </w:r>
      <w:r w:rsidR="0006252E">
        <w:rPr>
          <w:rtl/>
        </w:rPr>
        <w:t xml:space="preserve"> - </w:t>
      </w:r>
      <w:r w:rsidRPr="003C60E6">
        <w:rPr>
          <w:rtl/>
        </w:rPr>
        <w:t>بشكلٍ مسبق</w:t>
      </w:r>
      <w:r w:rsidR="0006252E">
        <w:rPr>
          <w:rtl/>
        </w:rPr>
        <w:t xml:space="preserve"> - </w:t>
      </w:r>
      <w:r w:rsidRPr="003C60E6">
        <w:rPr>
          <w:rtl/>
        </w:rPr>
        <w:t>إلى مدى انسجام الحكم مع التفسير الصحيح لوجود الظاهرة القرآنية نفسها</w:t>
      </w:r>
      <w:r w:rsidR="00E92973">
        <w:rPr>
          <w:rtl/>
        </w:rPr>
        <w:t xml:space="preserve">. </w:t>
      </w:r>
    </w:p>
    <w:p w:rsidR="00E92973" w:rsidRDefault="00633CFE" w:rsidP="007160BB">
      <w:pPr>
        <w:pStyle w:val="libNormal"/>
        <w:rPr>
          <w:rtl/>
        </w:rPr>
      </w:pPr>
      <w:r w:rsidRPr="003C60E6">
        <w:rPr>
          <w:rtl/>
        </w:rPr>
        <w:t>إنّ الظاهرة القرآنية</w:t>
      </w:r>
      <w:r w:rsidR="0006252E">
        <w:rPr>
          <w:rtl/>
        </w:rPr>
        <w:t xml:space="preserve"> - </w:t>
      </w:r>
      <w:r w:rsidRPr="003C60E6">
        <w:rPr>
          <w:rtl/>
        </w:rPr>
        <w:t>كما سنشرحها في البحوث القادمة</w:t>
      </w:r>
      <w:r w:rsidR="0006252E">
        <w:rPr>
          <w:rtl/>
        </w:rPr>
        <w:t xml:space="preserve"> - </w:t>
      </w:r>
      <w:r w:rsidRPr="003C60E6">
        <w:rPr>
          <w:rtl/>
        </w:rPr>
        <w:t>ليست نتاجاً شخصياً لمحمّدٍ (صلّى الله عليه وآله) ومن ثمَّ ليست نتاجاً بشريّاً مطلقاً</w:t>
      </w:r>
      <w:r w:rsidR="00266414">
        <w:rPr>
          <w:rtl/>
        </w:rPr>
        <w:t xml:space="preserve">، </w:t>
      </w:r>
      <w:r w:rsidRPr="003C60E6">
        <w:rPr>
          <w:rtl/>
        </w:rPr>
        <w:t>وإنّما هي نتاجٌ إلهيّ مرتبط بالسماء</w:t>
      </w:r>
      <w:r w:rsidR="00266414">
        <w:rPr>
          <w:rtl/>
        </w:rPr>
        <w:t xml:space="preserve">، </w:t>
      </w:r>
      <w:r w:rsidRPr="003C60E6">
        <w:rPr>
          <w:rtl/>
        </w:rPr>
        <w:t>وعلى هذا الأساس يمكننا أن نجزم بشكل مسبق ببطلان جميع الشُبهات التي تُثار حول المكّي والمدني؛ لأنّها في الحقيقة تفسيرات لظاهرة الفرق بين المكّي والمدني على أساس أنّ القرآن الكريم نتاج بشري</w:t>
      </w:r>
      <w:r w:rsidR="00E92973">
        <w:rPr>
          <w:rtl/>
        </w:rPr>
        <w:t xml:space="preserve">. </w:t>
      </w:r>
    </w:p>
    <w:p w:rsidR="003C3A11" w:rsidRDefault="00633CFE" w:rsidP="007160BB">
      <w:pPr>
        <w:pStyle w:val="libNormal"/>
        <w:rPr>
          <w:rtl/>
        </w:rPr>
      </w:pPr>
      <w:r w:rsidRPr="003C60E6">
        <w:rPr>
          <w:rtl/>
        </w:rPr>
        <w:t>وبالأحرى يجب أن يقال:</w:t>
      </w:r>
    </w:p>
    <w:p w:rsidR="00E92973" w:rsidRDefault="00633CFE" w:rsidP="007160BB">
      <w:pPr>
        <w:pStyle w:val="libNormal"/>
        <w:rPr>
          <w:rtl/>
        </w:rPr>
      </w:pPr>
      <w:r w:rsidRPr="003C60E6">
        <w:rPr>
          <w:rtl/>
        </w:rPr>
        <w:t>إنّ شُبهات المكّي والمدني ترتبط في الحقيقة بالشُبهات التي أُثيرت حول الوحي ارتباطاً موضوعيّاً؛ لأنّها ترتبط بفكرة إنكار الوحي</w:t>
      </w:r>
      <w:r w:rsidR="00266414">
        <w:rPr>
          <w:rtl/>
        </w:rPr>
        <w:t xml:space="preserve">، </w:t>
      </w:r>
      <w:r w:rsidRPr="003C60E6">
        <w:rPr>
          <w:rtl/>
        </w:rPr>
        <w:t>ولكن مع ذلك</w:t>
      </w:r>
      <w:r w:rsidR="0006252E">
        <w:rPr>
          <w:rtl/>
        </w:rPr>
        <w:t xml:space="preserve"> - </w:t>
      </w:r>
      <w:r w:rsidRPr="003C60E6">
        <w:rPr>
          <w:rtl/>
        </w:rPr>
        <w:t>من أجل توضيح الحقيقة</w:t>
      </w:r>
      <w:r w:rsidR="0006252E">
        <w:rPr>
          <w:rtl/>
        </w:rPr>
        <w:t xml:space="preserve"> - </w:t>
      </w:r>
      <w:r w:rsidRPr="003C60E6">
        <w:rPr>
          <w:rtl/>
        </w:rPr>
        <w:t>قد نحتاج إلى مناقشة تفصيليّة للشُبهات التي أُثيرت حول الوحي بشكلٍ عام</w:t>
      </w:r>
      <w:r w:rsidR="00266414">
        <w:rPr>
          <w:rtl/>
        </w:rPr>
        <w:t xml:space="preserve">، </w:t>
      </w:r>
      <w:r w:rsidRPr="003C60E6">
        <w:rPr>
          <w:rtl/>
        </w:rPr>
        <w:t>وحول المكّي والمدني بشكلٍ خاص؛ لإبراز نقاط الإثارة والتلاعب التي ذكرها المستشرقون</w:t>
      </w:r>
      <w:r w:rsidR="00266414">
        <w:rPr>
          <w:rtl/>
        </w:rPr>
        <w:t xml:space="preserve">، </w:t>
      </w:r>
      <w:r w:rsidRPr="003C60E6">
        <w:rPr>
          <w:rtl/>
        </w:rPr>
        <w:t>وبيان انسجام الظواهر القرآنية المختلفة مع ظاهرة الوحي الإلهي</w:t>
      </w:r>
      <w:r w:rsidR="00266414">
        <w:rPr>
          <w:rtl/>
        </w:rPr>
        <w:t xml:space="preserve">، </w:t>
      </w:r>
      <w:r w:rsidRPr="003C60E6">
        <w:rPr>
          <w:rtl/>
        </w:rPr>
        <w:t>ولذا فسوف نناقش هذه الشبهات بعد التحدّث عنها لإيضاح بطلانها من ناحية</w:t>
      </w:r>
      <w:r w:rsidR="00266414">
        <w:rPr>
          <w:rtl/>
        </w:rPr>
        <w:t xml:space="preserve">، </w:t>
      </w:r>
      <w:r w:rsidRPr="003C60E6">
        <w:rPr>
          <w:rtl/>
        </w:rPr>
        <w:t>وتقديم التفسير الصحيح للفرق بين المكّي والمدني</w:t>
      </w:r>
      <w:r w:rsidR="0006252E">
        <w:rPr>
          <w:rtl/>
        </w:rPr>
        <w:t xml:space="preserve"> - </w:t>
      </w:r>
      <w:r w:rsidRPr="003C60E6">
        <w:rPr>
          <w:rtl/>
        </w:rPr>
        <w:t>بعد ذلك</w:t>
      </w:r>
      <w:r w:rsidR="0006252E">
        <w:rPr>
          <w:rtl/>
        </w:rPr>
        <w:t xml:space="preserve"> - </w:t>
      </w:r>
      <w:r w:rsidRPr="003C60E6">
        <w:rPr>
          <w:rtl/>
        </w:rPr>
        <w:t>من ناحيةٍ ثانية</w:t>
      </w:r>
      <w:r w:rsidR="00E92973">
        <w:rPr>
          <w:rtl/>
        </w:rPr>
        <w:t xml:space="preserve">. </w:t>
      </w:r>
    </w:p>
    <w:p w:rsidR="003C3A11" w:rsidRDefault="00633CFE" w:rsidP="007160BB">
      <w:pPr>
        <w:pStyle w:val="libBold1"/>
        <w:rPr>
          <w:rtl/>
        </w:rPr>
      </w:pPr>
      <w:r w:rsidRPr="003C60E6">
        <w:rPr>
          <w:rtl/>
        </w:rPr>
        <w:t>وللشُبهة حول المكّي والمدني جانبان:</w:t>
      </w:r>
    </w:p>
    <w:p w:rsidR="00BC518D" w:rsidRPr="007160BB" w:rsidRDefault="00633CFE" w:rsidP="007160BB">
      <w:pPr>
        <w:pStyle w:val="libNormal"/>
        <w:rPr>
          <w:rtl/>
        </w:rPr>
      </w:pPr>
      <w:r w:rsidRPr="003C60E6">
        <w:rPr>
          <w:rtl/>
        </w:rPr>
        <w:t>جانب يرتبط بالأُسلوب القرآني فيها</w:t>
      </w:r>
      <w:r w:rsidR="00266414">
        <w:rPr>
          <w:rtl/>
        </w:rPr>
        <w:t xml:space="preserve">، </w:t>
      </w:r>
      <w:r w:rsidRPr="003C60E6">
        <w:rPr>
          <w:rtl/>
        </w:rPr>
        <w:t>وجانب آخر يرتبط بالمادّة والموضوعات التي عرض القرآن لها في هذين القسمين</w:t>
      </w:r>
      <w:r w:rsidR="00266414">
        <w:rPr>
          <w:rtl/>
        </w:rPr>
        <w:t xml:space="preserve">، </w:t>
      </w:r>
      <w:r w:rsidRPr="003C60E6">
        <w:rPr>
          <w:rtl/>
        </w:rPr>
        <w:t>وفي كلٍّ من القسمين تُصاغ الشُبهة على عدّة أشكال</w:t>
      </w:r>
      <w:r w:rsidR="00266414">
        <w:rPr>
          <w:rtl/>
        </w:rPr>
        <w:t xml:space="preserve">، </w:t>
      </w:r>
      <w:r w:rsidRPr="003C60E6">
        <w:rPr>
          <w:rtl/>
        </w:rPr>
        <w:t>نذكر منها صياغتين لكلِّ واحدٍ من القسمين:</w:t>
      </w:r>
    </w:p>
    <w:p w:rsidR="00BC518D" w:rsidRDefault="003C3A11" w:rsidP="007160BB">
      <w:pPr>
        <w:pStyle w:val="libNormal"/>
        <w:rPr>
          <w:rtl/>
        </w:rPr>
      </w:pPr>
      <w:r>
        <w:rPr>
          <w:rtl/>
        </w:rPr>
        <w:br w:type="page"/>
      </w:r>
    </w:p>
    <w:p w:rsidR="00633CFE" w:rsidRPr="007160BB" w:rsidRDefault="00633CFE" w:rsidP="007160BB">
      <w:pPr>
        <w:pStyle w:val="Heading3"/>
        <w:rPr>
          <w:rtl/>
        </w:rPr>
      </w:pPr>
      <w:bookmarkStart w:id="53" w:name="_Toc426452070"/>
      <w:r w:rsidRPr="003C60E6">
        <w:rPr>
          <w:rtl/>
        </w:rPr>
        <w:lastRenderedPageBreak/>
        <w:t>أ</w:t>
      </w:r>
      <w:r w:rsidR="0006252E">
        <w:rPr>
          <w:rtl/>
        </w:rPr>
        <w:t xml:space="preserve"> - </w:t>
      </w:r>
      <w:r w:rsidRPr="003C60E6">
        <w:rPr>
          <w:rtl/>
        </w:rPr>
        <w:t>أُسلوب القِسم المكّي يمتاز بالشدّة والعنف والسباب:</w:t>
      </w:r>
      <w:bookmarkStart w:id="54" w:name="أ_ـ_أُسلوب_القِسم_المكّي_يمتاز_بالشدّة_و"/>
      <w:bookmarkEnd w:id="54"/>
      <w:bookmarkEnd w:id="53"/>
    </w:p>
    <w:p w:rsidR="003C3A11" w:rsidRDefault="00633CFE" w:rsidP="007160BB">
      <w:pPr>
        <w:pStyle w:val="libNormal"/>
        <w:rPr>
          <w:rtl/>
        </w:rPr>
      </w:pPr>
      <w:r w:rsidRPr="003C60E6">
        <w:rPr>
          <w:rtl/>
        </w:rPr>
        <w:t>فقد قالوا:</w:t>
      </w:r>
    </w:p>
    <w:p w:rsidR="00E92973" w:rsidRDefault="00633CFE" w:rsidP="007160BB">
      <w:pPr>
        <w:pStyle w:val="libNormal"/>
        <w:rPr>
          <w:rtl/>
        </w:rPr>
      </w:pPr>
      <w:r w:rsidRPr="003C60E6">
        <w:rPr>
          <w:rtl/>
        </w:rPr>
        <w:t>إنّ أُسلوب القِسم المكّي من القرآن يمتاز عن القِسم المدني بطابع الشدّة والعنف</w:t>
      </w:r>
      <w:r w:rsidR="00266414">
        <w:rPr>
          <w:rtl/>
        </w:rPr>
        <w:t xml:space="preserve">، </w:t>
      </w:r>
      <w:r w:rsidRPr="003C60E6">
        <w:rPr>
          <w:rtl/>
        </w:rPr>
        <w:t>بل وبالسباب أيضاً؛ وهذا يدل على تأثُّر محمّد بالبيئة في مكّة التي كان يعيش فيها؛ لأنّها مطبوعةٌ بالغِلظة والجهل</w:t>
      </w:r>
      <w:r w:rsidR="00266414">
        <w:rPr>
          <w:rtl/>
        </w:rPr>
        <w:t xml:space="preserve">، </w:t>
      </w:r>
      <w:r w:rsidRPr="003C60E6">
        <w:rPr>
          <w:rtl/>
        </w:rPr>
        <w:t>ولذا يزول هذا الطابع عن القرآن الكريم عندما ينتقل محمّد إلى مجتمع المدينة الذي تأثَّر فيه</w:t>
      </w:r>
      <w:r w:rsidR="0006252E">
        <w:rPr>
          <w:rtl/>
        </w:rPr>
        <w:t xml:space="preserve"> - </w:t>
      </w:r>
      <w:r w:rsidRPr="003C60E6">
        <w:rPr>
          <w:rtl/>
        </w:rPr>
        <w:t>بشكلٍ أو بآخر</w:t>
      </w:r>
      <w:r w:rsidR="0006252E">
        <w:rPr>
          <w:rtl/>
        </w:rPr>
        <w:t xml:space="preserve"> - </w:t>
      </w:r>
      <w:r w:rsidRPr="003C60E6">
        <w:rPr>
          <w:rtl/>
        </w:rPr>
        <w:t>بحضارة أهل الكتاب وأساليبهم</w:t>
      </w:r>
      <w:r w:rsidR="00E92973">
        <w:rPr>
          <w:rtl/>
        </w:rPr>
        <w:t xml:space="preserve">. </w:t>
      </w:r>
    </w:p>
    <w:p w:rsidR="00E92973" w:rsidRDefault="00633CFE" w:rsidP="007160BB">
      <w:pPr>
        <w:pStyle w:val="libNormal"/>
        <w:rPr>
          <w:rtl/>
        </w:rPr>
      </w:pPr>
      <w:r w:rsidRPr="003C60E6">
        <w:rPr>
          <w:rtl/>
        </w:rPr>
        <w:t>وتستشهد الشُبهة بعد ذلك لهذه الملاحظة بالسور والآيات المكّيّة المطبوعة بطابع الوعيد والتهديد والتّعنيف</w:t>
      </w:r>
      <w:r w:rsidR="00266414">
        <w:rPr>
          <w:rtl/>
        </w:rPr>
        <w:t xml:space="preserve">، </w:t>
      </w:r>
      <w:r w:rsidRPr="003C60E6">
        <w:rPr>
          <w:rtl/>
        </w:rPr>
        <w:t>أمثال: سورة (المسد) وسورة (العصر) وسورة (التكاثر) وسورة (الفجر) وغير ذلك</w:t>
      </w:r>
      <w:r w:rsidR="00E92973">
        <w:rPr>
          <w:rtl/>
        </w:rPr>
        <w:t xml:space="preserve">. </w:t>
      </w:r>
    </w:p>
    <w:p w:rsidR="00633CFE" w:rsidRPr="007160BB" w:rsidRDefault="00633CFE" w:rsidP="007160BB">
      <w:pPr>
        <w:pStyle w:val="libNormal"/>
        <w:rPr>
          <w:rtl/>
        </w:rPr>
      </w:pPr>
      <w:r w:rsidRPr="003C60E6">
        <w:rPr>
          <w:rtl/>
        </w:rPr>
        <w:t>ويمكن أن نناقش هذه الشبهة بما يلي:</w:t>
      </w:r>
    </w:p>
    <w:p w:rsidR="003C3A11" w:rsidRPr="007160BB" w:rsidRDefault="00633CFE" w:rsidP="007160BB">
      <w:pPr>
        <w:pStyle w:val="libBold1"/>
        <w:rPr>
          <w:rStyle w:val="libNormalChar"/>
          <w:rtl/>
        </w:rPr>
      </w:pPr>
      <w:r w:rsidRPr="003C60E6">
        <w:rPr>
          <w:rtl/>
        </w:rPr>
        <w:t>أوّلاً:</w:t>
      </w:r>
    </w:p>
    <w:p w:rsidR="00E92973" w:rsidRDefault="00633CFE" w:rsidP="007160BB">
      <w:pPr>
        <w:pStyle w:val="libNormal"/>
        <w:rPr>
          <w:rtl/>
        </w:rPr>
      </w:pPr>
      <w:r w:rsidRPr="003C60E6">
        <w:rPr>
          <w:rtl/>
        </w:rPr>
        <w:t>بعدم اختصاص القِسم المكّي من القرآن الكريم بطابع الوعيد والإنذار دون القِسم المدني</w:t>
      </w:r>
      <w:r w:rsidR="00266414">
        <w:rPr>
          <w:rtl/>
        </w:rPr>
        <w:t xml:space="preserve">، </w:t>
      </w:r>
      <w:r w:rsidRPr="003C60E6">
        <w:rPr>
          <w:rtl/>
        </w:rPr>
        <w:t>بل يشترك المكّي والمدني بذلك</w:t>
      </w:r>
      <w:r w:rsidR="00266414">
        <w:rPr>
          <w:rtl/>
        </w:rPr>
        <w:t xml:space="preserve">، </w:t>
      </w:r>
      <w:r w:rsidRPr="003C60E6">
        <w:rPr>
          <w:rtl/>
        </w:rPr>
        <w:t>كما أنّ القسم المدني لا يختص أيضاً</w:t>
      </w:r>
      <w:r w:rsidR="0006252E">
        <w:rPr>
          <w:rtl/>
        </w:rPr>
        <w:t xml:space="preserve"> - </w:t>
      </w:r>
      <w:r w:rsidRPr="003C60E6">
        <w:rPr>
          <w:rtl/>
        </w:rPr>
        <w:t>كما قد يُفهم من الشُبهة</w:t>
      </w:r>
      <w:r w:rsidR="0006252E">
        <w:rPr>
          <w:rtl/>
        </w:rPr>
        <w:t xml:space="preserve"> - </w:t>
      </w:r>
      <w:r w:rsidRPr="003C60E6">
        <w:rPr>
          <w:rtl/>
        </w:rPr>
        <w:t>بالأسلوب اللّين الهادئ الذي يفيض سماحةً وعفواً</w:t>
      </w:r>
      <w:r w:rsidR="00266414">
        <w:rPr>
          <w:rtl/>
        </w:rPr>
        <w:t xml:space="preserve">، </w:t>
      </w:r>
      <w:r w:rsidRPr="003C60E6">
        <w:rPr>
          <w:rtl/>
        </w:rPr>
        <w:t>بل نجد ذلك في المكّي</w:t>
      </w:r>
      <w:r w:rsidR="00266414">
        <w:rPr>
          <w:rtl/>
        </w:rPr>
        <w:t xml:space="preserve">، </w:t>
      </w:r>
      <w:r w:rsidRPr="003C60E6">
        <w:rPr>
          <w:rtl/>
        </w:rPr>
        <w:t>والشواهد القرآنية على ذلك كثيرة</w:t>
      </w:r>
      <w:r w:rsidR="00E92973">
        <w:rPr>
          <w:rtl/>
        </w:rPr>
        <w:t xml:space="preserve">. </w:t>
      </w:r>
    </w:p>
    <w:p w:rsidR="003C3A11" w:rsidRDefault="00633CFE" w:rsidP="00D91F12">
      <w:pPr>
        <w:pStyle w:val="libNormal"/>
        <w:rPr>
          <w:rtl/>
        </w:rPr>
      </w:pPr>
      <w:r w:rsidRPr="003C60E6">
        <w:rPr>
          <w:rtl/>
        </w:rPr>
        <w:t>فمن القِسم المدني الذي اتسم بالشدّة والعنف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فَإِن لَّمْ تَفْعَلُواْ وَلَن تَفْعَلُواْ فَاتَّقُواْ النَّارَ الَّتِي وَقُودُهَا النَّاسُ وَالْحِجَارَةُ أُعِدَّتْ لِلْكَافِرِينَ</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7160BB">
      <w:pPr>
        <w:pStyle w:val="libNormal"/>
        <w:rPr>
          <w:rtl/>
        </w:rPr>
      </w:pPr>
      <w:r w:rsidRPr="003C60E6">
        <w:rPr>
          <w:rFonts w:hint="cs"/>
          <w:rtl/>
        </w:rPr>
        <w:t>وقوله تعالى:</w:t>
      </w:r>
    </w:p>
    <w:p w:rsidR="003C3A11" w:rsidRPr="00D97788" w:rsidRDefault="00633CFE" w:rsidP="00D97788">
      <w:pPr>
        <w:pStyle w:val="libNormal"/>
        <w:rPr>
          <w:rtl/>
        </w:rPr>
      </w:pPr>
      <w:r w:rsidRPr="0006252E">
        <w:rPr>
          <w:rStyle w:val="libAlaemChar"/>
          <w:rFonts w:hint="cs"/>
          <w:rtl/>
        </w:rPr>
        <w:t>(</w:t>
      </w:r>
      <w:r w:rsidRPr="007160BB">
        <w:rPr>
          <w:rStyle w:val="libAieChar"/>
          <w:rFonts w:hint="cs"/>
          <w:rtl/>
        </w:rPr>
        <w:t>الَّذِينَ يَأْكُلُونَ الرِّبَا لاَ يَقُومُونَ إِلاَّ كَمَا يَقُومُ الَّذِي يَتَخَبَّطُهُ الشَّيْطَانُ مِنَ الْمَسِّ</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p>
    <w:p w:rsidR="00E92973" w:rsidRDefault="00633CFE" w:rsidP="00D97788">
      <w:pPr>
        <w:pStyle w:val="libNormal"/>
        <w:rPr>
          <w:rtl/>
        </w:rPr>
      </w:pPr>
      <w:r w:rsidRPr="00D97788">
        <w:rPr>
          <w:rFonts w:hint="cs"/>
          <w:rtl/>
        </w:rPr>
        <w:t>و</w:t>
      </w:r>
      <w:r w:rsidRPr="0006252E">
        <w:rPr>
          <w:rStyle w:val="libAlaemChar"/>
          <w:rFonts w:hint="cs"/>
          <w:rtl/>
        </w:rPr>
        <w:t>(</w:t>
      </w:r>
      <w:r w:rsidRPr="007160BB">
        <w:rPr>
          <w:rStyle w:val="libAieChar"/>
          <w:rFonts w:hint="cs"/>
          <w:rtl/>
        </w:rPr>
        <w:t>يَا أَيُّهَا الَّذِينَ آمَنُواْ اتَّقُواْ اللّهَ وَذَرُواْ مَا بَقِيَ مِنَ الرِّبَا إِن كُنتُم مُّؤْمِنِينَ* فَإِن لَّمْ تَفْعَلُواْ فَأْذَنُواْ بِحَرْبٍ مِّنَ اللّهِ وَرَسُولِهِ وَإِن تُبْتُمْ فَلَكُمْ رُؤُوسُ أَمْوَالِكُمْ لاَ تَظْلِمُونَ وَلاَ تُظْلَمُونَ</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3C60E6" w:rsidRDefault="00633CFE" w:rsidP="007160BB">
      <w:pPr>
        <w:pStyle w:val="libLine"/>
        <w:rPr>
          <w:rtl/>
        </w:rPr>
      </w:pPr>
      <w:r w:rsidRPr="003C60E6">
        <w:rPr>
          <w:rtl/>
        </w:rPr>
        <w:t>________________________</w:t>
      </w:r>
    </w:p>
    <w:p w:rsidR="00E92973" w:rsidRDefault="00633CFE" w:rsidP="007160BB">
      <w:pPr>
        <w:pStyle w:val="libFootnote0"/>
        <w:rPr>
          <w:rtl/>
        </w:rPr>
      </w:pPr>
      <w:r w:rsidRPr="003C60E6">
        <w:rPr>
          <w:rtl/>
        </w:rPr>
        <w:t>(1) البقرة: 24</w:t>
      </w:r>
      <w:r w:rsidR="00E92973">
        <w:rPr>
          <w:rtl/>
        </w:rPr>
        <w:t xml:space="preserve">. </w:t>
      </w:r>
    </w:p>
    <w:p w:rsidR="00E92973" w:rsidRDefault="00633CFE" w:rsidP="007160BB">
      <w:pPr>
        <w:pStyle w:val="libFootnote0"/>
        <w:rPr>
          <w:rtl/>
        </w:rPr>
      </w:pPr>
      <w:r w:rsidRPr="003C60E6">
        <w:rPr>
          <w:rtl/>
        </w:rPr>
        <w:t>(2) (3) البقرة: 275 و 278</w:t>
      </w:r>
      <w:r w:rsidR="0006252E">
        <w:rPr>
          <w:rtl/>
        </w:rPr>
        <w:t xml:space="preserve"> - </w:t>
      </w:r>
      <w:r w:rsidRPr="003C60E6">
        <w:rPr>
          <w:rtl/>
        </w:rPr>
        <w:t>279</w:t>
      </w:r>
      <w:r w:rsidR="00E92973">
        <w:rPr>
          <w:rtl/>
        </w:rPr>
        <w:t xml:space="preserve">. </w:t>
      </w:r>
    </w:p>
    <w:p w:rsidR="00BC518D" w:rsidRDefault="003C3A11" w:rsidP="007160BB">
      <w:pPr>
        <w:pStyle w:val="libNormal"/>
        <w:rPr>
          <w:rtl/>
        </w:rPr>
      </w:pPr>
      <w:r>
        <w:rPr>
          <w:rtl/>
        </w:rPr>
        <w:br w:type="page"/>
      </w:r>
    </w:p>
    <w:p w:rsidR="003C3A11" w:rsidRDefault="00633CFE" w:rsidP="007160BB">
      <w:pPr>
        <w:pStyle w:val="libNormal"/>
        <w:rPr>
          <w:rtl/>
        </w:rPr>
      </w:pPr>
      <w:r w:rsidRPr="003C60E6">
        <w:rPr>
          <w:rFonts w:hint="cs"/>
          <w:rtl/>
        </w:rPr>
        <w:lastRenderedPageBreak/>
        <w:t>وقوله تعالى:</w:t>
      </w:r>
    </w:p>
    <w:p w:rsidR="00E92973" w:rsidRDefault="00633CFE" w:rsidP="0006252E">
      <w:pPr>
        <w:pStyle w:val="libNormal"/>
        <w:rPr>
          <w:rtl/>
        </w:rPr>
      </w:pPr>
      <w:r w:rsidRPr="0006252E">
        <w:rPr>
          <w:rStyle w:val="libAlaemChar"/>
          <w:rFonts w:hint="cs"/>
          <w:rtl/>
        </w:rPr>
        <w:t>(</w:t>
      </w:r>
      <w:r w:rsidRPr="007160BB">
        <w:rPr>
          <w:rStyle w:val="libAieChar"/>
          <w:rFonts w:hint="cs"/>
          <w:rtl/>
        </w:rPr>
        <w:t>إِنَّ الَّذِينَ كَفَرُواْ لَن تُغْنِيَ عَنْهُمْ أَمْوَالُهُمْ وَلاَ أَوْلاَدُهُم مِّنَ اللّهِ شَيْئاً وَأُولَئِكَ هُمْ وَقُودُ النَّارِ* كَدَأْبِ آلِ فِرْعَوْنَ وَالَّذِينَ مِن قَبْلِهِمْ كَذَّبُواْ بِآيَاتِنَا فَأَخَذَهُمُ اللّهُ بِذُنُوبِهِمْ وَاللّهُ شَدِيدُ الْعِقَابِ* قُل لِّلَّذِينَ كَفَرُواْ سَتُغْلَبُونَ وَتُحْشَرُونَ إِلَى جَهَنَّمَ وَبِئْسَ الْمِهَادُ</w:t>
      </w:r>
      <w:r w:rsidRPr="0006252E">
        <w:rPr>
          <w:rStyle w:val="libAlaemChar"/>
          <w:rFonts w:hint="cs"/>
          <w:rtl/>
        </w:rPr>
        <w:t>)</w:t>
      </w:r>
      <w:r w:rsidRPr="007160BB">
        <w:rPr>
          <w:rStyle w:val="libFootnotenumChar"/>
          <w:rFonts w:hint="cs"/>
          <w:rtl/>
        </w:rPr>
        <w:t xml:space="preserve"> (1)</w:t>
      </w:r>
      <w:r w:rsidR="00E92973">
        <w:rPr>
          <w:rFonts w:hint="cs"/>
          <w:rtl/>
        </w:rPr>
        <w:t xml:space="preserve">. </w:t>
      </w:r>
    </w:p>
    <w:p w:rsidR="00E92973" w:rsidRDefault="00633CFE" w:rsidP="007160BB">
      <w:pPr>
        <w:pStyle w:val="libNormal"/>
        <w:rPr>
          <w:rtl/>
        </w:rPr>
      </w:pPr>
      <w:r w:rsidRPr="003C60E6">
        <w:rPr>
          <w:rFonts w:hint="cs"/>
          <w:rtl/>
        </w:rPr>
        <w:t>إلى غير ذلك من الآيات التي سوف نشير إلى بعضها قريباً</w:t>
      </w:r>
      <w:r w:rsidR="00E92973">
        <w:rPr>
          <w:rFonts w:hint="cs"/>
          <w:rtl/>
        </w:rPr>
        <w:t xml:space="preserve">. </w:t>
      </w:r>
    </w:p>
    <w:p w:rsidR="003C3A11" w:rsidRDefault="00633CFE" w:rsidP="007160BB">
      <w:pPr>
        <w:pStyle w:val="libNormal"/>
        <w:rPr>
          <w:rtl/>
        </w:rPr>
      </w:pPr>
      <w:r w:rsidRPr="003C60E6">
        <w:rPr>
          <w:rFonts w:hint="cs"/>
          <w:rtl/>
        </w:rPr>
        <w:t>كما نجد في القسم المكّي لِيناً وسماحةً</w:t>
      </w:r>
      <w:r w:rsidR="00266414">
        <w:rPr>
          <w:rFonts w:hint="cs"/>
          <w:rtl/>
        </w:rPr>
        <w:t xml:space="preserve">، </w:t>
      </w:r>
      <w:r w:rsidRPr="003C60E6">
        <w:rPr>
          <w:rFonts w:hint="cs"/>
          <w:rtl/>
        </w:rPr>
        <w:t>نحو قوله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وَمَنْ أَحْسَنُ قَوْلاً مِّمَّن دَعَا إِلَى اللَّهِ وَعَمِلَ صَالِحاً وَقَالَ إِنَّنِي مِنَ الْمُسْلِمِينَ* وَلا تَسْتَوِي الْحَسَنَةُ وَلا السَّيِّئَةُ ادْفَعْ بِالَّتِي هِيَ أَحْسَنُ فَإِذَا الَّذِي بَيْنَكَ وَبَيْنَهُ عَدَاوَةٌ كَأَنَّهُ وَلِيٌّ حَمِيمٌ* وَمَا يُلَقَّاهَا إِلاَّ الَّذِينَ صَبَرُوا وَمَا يُلَقَّاهَا إِلاَّ ذُو حَظٍّ عَظِيمٍ</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7160BB">
      <w:pPr>
        <w:pStyle w:val="libNormal"/>
        <w:rPr>
          <w:rtl/>
        </w:rPr>
      </w:pPr>
      <w:r w:rsidRPr="003C60E6">
        <w:rPr>
          <w:rFonts w:hint="cs"/>
          <w:rtl/>
        </w:rPr>
        <w:t>وقوله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فَمَا أُوتِيتُم مِّن شَيْءٍ فَمَتَاعُ الْحَيَاةِ الدُّنْيَا وَمَا عِندَ اللَّهِ خَيْرٌ وَأَبْقَى لِلَّذِينَ آمَنُوا وَعَلَى رَبِّهِمْ يَتَوَكَّلُونَ* وَالَّذِينَ يَجْتَنِبُونَ كَبَائِرَ الإِثْمِ وَالْفَوَاحِشَ وَإِذَا مَا غَضِبُوا هُمْ يَغْفِرُونَ* وَالَّذِينَ اسْتَجَابُوا لِرَبِّهِمْ وَأَقَامُوا الصَّلاةَ وَأَمْرُهُمْ شُورَى بَيْنَهُمْ وَمِمَّا رَزَقْنَاهُمْ يُنفِقُونَ* وَالَّذِينَ إِذَا أَصَابَهُمُ الْبَغْيُ هُمْ يَنتَصِرُونَ* وَجَزَاء سَيِّئَةٍ سَيِّئَةٌ مِّثْلُهَا فَمَنْ عَفَا وَأَصْلَحَ فَأَجْرُهُ عَلَى اللَّهِ إِنَّهُ لا يُحِبُّ الظَّالِمِينَ* وَلَمَنِ انتَصَرَ بَعْدَ ظُلْمِهِ فَأُوْلَئِكَ مَا عَلَيْهِم مِّن سَبِيلٍ* إِنَّمَا السَّبِيلُ عَلَى الَّذِينَ يَظْلِمُونَ النَّاسَ وَيَبْغُونَ فِي الأَرْضِ بِغَيْرِ الْحَقِّ أُوْلَئِكَ لَهُم عَذَابٌ أَلِيمٌ* وَلَمَن صَبَرَ وَغَفَرَ إِنَّ ذَلِكَ لَمِنْ عَزْمِ الأُمُورِ</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7160BB">
      <w:pPr>
        <w:pStyle w:val="libNormal"/>
        <w:rPr>
          <w:rtl/>
        </w:rPr>
      </w:pPr>
      <w:r w:rsidRPr="003C60E6">
        <w:rPr>
          <w:rFonts w:hint="cs"/>
          <w:rtl/>
        </w:rPr>
        <w:t>وقوله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وَلَقَدْ آتَيْنَاكَ سَبْعاً مِّنَ الْمَثَانِي وَالْقُرْآنَ الْعَظِيمَ* لاَ تَمُدَّنَّ عَيْنَيْكَ إِلَى مَا مَتَّعْنَا بِهِ أَزْوَاجاً مِّنْهُمْ وَلاَ تَحْزَنْ عَلَيْهِمْ وَاخْفِضْ جَنَاحَكَ لِلْمُؤْمِنِينَ</w:t>
      </w:r>
      <w:r w:rsidRPr="0006252E">
        <w:rPr>
          <w:rStyle w:val="libAlaemChar"/>
          <w:rFonts w:hint="cs"/>
          <w:rtl/>
        </w:rPr>
        <w:t>)</w:t>
      </w:r>
      <w:r w:rsidRPr="007160BB">
        <w:rPr>
          <w:rStyle w:val="libFootnotenumChar"/>
          <w:rFonts w:hint="cs"/>
          <w:rtl/>
        </w:rPr>
        <w:t>(4)</w:t>
      </w:r>
      <w:r w:rsidR="00E92973">
        <w:rPr>
          <w:rFonts w:hint="cs"/>
          <w:rtl/>
        </w:rPr>
        <w:t xml:space="preserve">. </w:t>
      </w:r>
    </w:p>
    <w:p w:rsidR="00633CFE" w:rsidRPr="003C60E6" w:rsidRDefault="00633CFE" w:rsidP="007160BB">
      <w:pPr>
        <w:pStyle w:val="libLine"/>
        <w:rPr>
          <w:rtl/>
        </w:rPr>
      </w:pPr>
      <w:r w:rsidRPr="003C60E6">
        <w:rPr>
          <w:rtl/>
        </w:rPr>
        <w:t>________________________</w:t>
      </w:r>
    </w:p>
    <w:p w:rsidR="00E92973" w:rsidRDefault="00633CFE" w:rsidP="007160BB">
      <w:pPr>
        <w:pStyle w:val="libFootnote0"/>
        <w:rPr>
          <w:rtl/>
        </w:rPr>
      </w:pPr>
      <w:r w:rsidRPr="003C60E6">
        <w:rPr>
          <w:rtl/>
        </w:rPr>
        <w:t>(1) آل عمران: 10</w:t>
      </w:r>
      <w:r w:rsidR="0006252E">
        <w:rPr>
          <w:rtl/>
        </w:rPr>
        <w:t xml:space="preserve"> - </w:t>
      </w:r>
      <w:r w:rsidRPr="003C60E6">
        <w:rPr>
          <w:rtl/>
        </w:rPr>
        <w:t>12</w:t>
      </w:r>
      <w:r w:rsidR="00E92973">
        <w:rPr>
          <w:rtl/>
        </w:rPr>
        <w:t xml:space="preserve">. </w:t>
      </w:r>
    </w:p>
    <w:p w:rsidR="00E92973" w:rsidRDefault="00633CFE" w:rsidP="007160BB">
      <w:pPr>
        <w:pStyle w:val="libFootnote0"/>
        <w:rPr>
          <w:rtl/>
        </w:rPr>
      </w:pPr>
      <w:r w:rsidRPr="003C60E6">
        <w:rPr>
          <w:rtl/>
        </w:rPr>
        <w:t>(2) فُصّلت: 33</w:t>
      </w:r>
      <w:r w:rsidR="0006252E">
        <w:rPr>
          <w:rtl/>
        </w:rPr>
        <w:t xml:space="preserve"> - </w:t>
      </w:r>
      <w:r w:rsidRPr="003C60E6">
        <w:rPr>
          <w:rtl/>
        </w:rPr>
        <w:t>35</w:t>
      </w:r>
      <w:r w:rsidR="00E92973">
        <w:rPr>
          <w:rtl/>
        </w:rPr>
        <w:t xml:space="preserve">. </w:t>
      </w:r>
    </w:p>
    <w:p w:rsidR="00E92973" w:rsidRDefault="00633CFE" w:rsidP="007160BB">
      <w:pPr>
        <w:pStyle w:val="libFootnote0"/>
        <w:rPr>
          <w:rtl/>
        </w:rPr>
      </w:pPr>
      <w:r w:rsidRPr="003C60E6">
        <w:rPr>
          <w:rtl/>
        </w:rPr>
        <w:t>(3) الشورى: 36</w:t>
      </w:r>
      <w:r w:rsidR="0006252E">
        <w:rPr>
          <w:rtl/>
        </w:rPr>
        <w:t xml:space="preserve"> - </w:t>
      </w:r>
      <w:r w:rsidRPr="003C60E6">
        <w:rPr>
          <w:rtl/>
        </w:rPr>
        <w:t>43</w:t>
      </w:r>
      <w:r w:rsidR="00E92973">
        <w:rPr>
          <w:rtl/>
        </w:rPr>
        <w:t xml:space="preserve">. </w:t>
      </w:r>
    </w:p>
    <w:p w:rsidR="00E92973" w:rsidRDefault="00633CFE" w:rsidP="007160BB">
      <w:pPr>
        <w:pStyle w:val="libFootnote0"/>
        <w:rPr>
          <w:rtl/>
        </w:rPr>
      </w:pPr>
      <w:r w:rsidRPr="003C60E6">
        <w:rPr>
          <w:rtl/>
        </w:rPr>
        <w:t>(4) الحجر: 87</w:t>
      </w:r>
      <w:r w:rsidR="0006252E">
        <w:rPr>
          <w:rtl/>
        </w:rPr>
        <w:t xml:space="preserve"> - </w:t>
      </w:r>
      <w:r w:rsidRPr="003C60E6">
        <w:rPr>
          <w:rtl/>
        </w:rPr>
        <w:t>88</w:t>
      </w:r>
      <w:r w:rsidR="00E92973">
        <w:rPr>
          <w:rtl/>
        </w:rPr>
        <w:t xml:space="preserve">. </w:t>
      </w:r>
    </w:p>
    <w:p w:rsidR="00BC518D" w:rsidRDefault="003C3A11" w:rsidP="007160BB">
      <w:pPr>
        <w:pStyle w:val="libNormal"/>
        <w:rPr>
          <w:rtl/>
        </w:rPr>
      </w:pPr>
      <w:r>
        <w:rPr>
          <w:rtl/>
        </w:rPr>
        <w:br w:type="page"/>
      </w:r>
    </w:p>
    <w:p w:rsidR="003C3A11" w:rsidRDefault="00633CFE" w:rsidP="007160BB">
      <w:pPr>
        <w:pStyle w:val="libNormal"/>
        <w:rPr>
          <w:rtl/>
        </w:rPr>
      </w:pPr>
      <w:r w:rsidRPr="003C60E6">
        <w:rPr>
          <w:rFonts w:hint="cs"/>
          <w:rtl/>
        </w:rPr>
        <w:lastRenderedPageBreak/>
        <w:t>وقوله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قُلْ يَا عِبَادِيَ الَّذِينَ أَسْرَفُوا عَلَى أَنفُسِهِمْ لا تَقْنَطُوا مِن رَّحْمَةِ اللَّهِ إِنَّ اللَّهَ يَغْفِرُ الذُّنُوبَ جَمِيعاً إِنَّهُ هُوَ الْغَفُورُ الرَّحِيمُ</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Pr="007160BB" w:rsidRDefault="00633CFE" w:rsidP="007160BB">
      <w:pPr>
        <w:pStyle w:val="libBold1"/>
        <w:rPr>
          <w:rStyle w:val="libNormalChar"/>
          <w:rtl/>
        </w:rPr>
      </w:pPr>
      <w:r w:rsidRPr="003C60E6">
        <w:rPr>
          <w:rtl/>
        </w:rPr>
        <w:t>وثانياً:</w:t>
      </w:r>
    </w:p>
    <w:p w:rsidR="003C3A11" w:rsidRDefault="00633CFE" w:rsidP="007160BB">
      <w:pPr>
        <w:pStyle w:val="libNormal"/>
        <w:rPr>
          <w:rtl/>
        </w:rPr>
      </w:pPr>
      <w:r w:rsidRPr="003C60E6">
        <w:rPr>
          <w:rtl/>
        </w:rPr>
        <w:t>إنّه ليس في القرآن الكريم سبابٌ وشتمٌ</w:t>
      </w:r>
      <w:r w:rsidR="00266414">
        <w:rPr>
          <w:rtl/>
        </w:rPr>
        <w:t xml:space="preserve">، </w:t>
      </w:r>
      <w:r w:rsidRPr="003C60E6">
        <w:rPr>
          <w:rtl/>
        </w:rPr>
        <w:t>كيف وقد نهى القرآن نفسُه في القِسم المكّي عن السب والشتم</w:t>
      </w:r>
      <w:r w:rsidR="00266414">
        <w:rPr>
          <w:rtl/>
        </w:rPr>
        <w:t xml:space="preserve">، </w:t>
      </w:r>
      <w:r w:rsidRPr="003C60E6">
        <w:rPr>
          <w:rtl/>
        </w:rPr>
        <w:t>حيث قال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وَلاَ تَسُبُّواْ الَّذِينَ يَدْعُونَ مِن دُونِ اللّهِ فَيَسُبُّواْ اللّهَ عَدْواً بِغَيْرِ عِلْمٍ</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7160BB">
      <w:pPr>
        <w:pStyle w:val="libNormal"/>
        <w:rPr>
          <w:rtl/>
        </w:rPr>
      </w:pPr>
      <w:r w:rsidRPr="003C60E6">
        <w:rPr>
          <w:rFonts w:hint="cs"/>
          <w:rtl/>
        </w:rPr>
        <w:t>وليس في سورة (المسد) أو (التكاثر) سبٌ أو بذاءة</w:t>
      </w:r>
      <w:r w:rsidR="0006252E">
        <w:rPr>
          <w:rFonts w:hint="cs"/>
          <w:rtl/>
        </w:rPr>
        <w:t xml:space="preserve"> - </w:t>
      </w:r>
      <w:r w:rsidRPr="003C60E6">
        <w:rPr>
          <w:rFonts w:hint="cs"/>
          <w:rtl/>
        </w:rPr>
        <w:t>كما يحاول المستشرقون أن يقولوا ذلك</w:t>
      </w:r>
      <w:r w:rsidR="0006252E">
        <w:rPr>
          <w:rFonts w:hint="cs"/>
          <w:rtl/>
        </w:rPr>
        <w:t xml:space="preserve"> - </w:t>
      </w:r>
      <w:r w:rsidRPr="003C60E6">
        <w:rPr>
          <w:rFonts w:hint="cs"/>
          <w:rtl/>
        </w:rPr>
        <w:t>وإنّما فيهما تحذير ووعيد بالمصير الذي ينتهي إليه أبو لهب والكافرون بالله</w:t>
      </w:r>
      <w:r w:rsidR="00E92973">
        <w:rPr>
          <w:rFonts w:hint="cs"/>
          <w:rtl/>
        </w:rPr>
        <w:t xml:space="preserve">. </w:t>
      </w:r>
    </w:p>
    <w:p w:rsidR="00E92973" w:rsidRDefault="00633CFE" w:rsidP="007160BB">
      <w:pPr>
        <w:pStyle w:val="libNormal"/>
        <w:rPr>
          <w:rtl/>
        </w:rPr>
      </w:pPr>
      <w:r w:rsidRPr="003C60E6">
        <w:rPr>
          <w:rFonts w:hint="cs"/>
          <w:rtl/>
        </w:rPr>
        <w:t>نعم</w:t>
      </w:r>
      <w:r w:rsidR="00266414">
        <w:rPr>
          <w:rFonts w:hint="cs"/>
          <w:rtl/>
        </w:rPr>
        <w:t xml:space="preserve">، </w:t>
      </w:r>
      <w:r w:rsidRPr="003C60E6">
        <w:rPr>
          <w:rFonts w:hint="cs"/>
          <w:rtl/>
        </w:rPr>
        <w:t>يوجد في القرآن الكريم تقريع وتأنيب عنيف</w:t>
      </w:r>
      <w:r w:rsidR="00266414">
        <w:rPr>
          <w:rFonts w:hint="cs"/>
          <w:rtl/>
        </w:rPr>
        <w:t xml:space="preserve">، </w:t>
      </w:r>
      <w:r w:rsidRPr="003C60E6">
        <w:rPr>
          <w:rFonts w:hint="cs"/>
          <w:rtl/>
        </w:rPr>
        <w:t>وهو موجود في المدني كما هو في المكّي</w:t>
      </w:r>
      <w:r w:rsidR="0006252E">
        <w:rPr>
          <w:rFonts w:hint="cs"/>
          <w:rtl/>
        </w:rPr>
        <w:t xml:space="preserve"> - </w:t>
      </w:r>
      <w:r w:rsidRPr="003C60E6">
        <w:rPr>
          <w:rFonts w:hint="cs"/>
          <w:rtl/>
        </w:rPr>
        <w:t>وإن كان يكثر وجوده في المكّي</w:t>
      </w:r>
      <w:r w:rsidR="0006252E">
        <w:rPr>
          <w:rFonts w:hint="cs"/>
          <w:rtl/>
        </w:rPr>
        <w:t xml:space="preserve"> - </w:t>
      </w:r>
      <w:r w:rsidRPr="003C60E6">
        <w:rPr>
          <w:rFonts w:hint="cs"/>
          <w:rtl/>
        </w:rPr>
        <w:t>بالنظر لمراعاة ظروف الاضطهاد والقسوة التي كانت تمرُّ بها الدعوة</w:t>
      </w:r>
      <w:r w:rsidR="00266414">
        <w:rPr>
          <w:rFonts w:hint="cs"/>
          <w:rtl/>
        </w:rPr>
        <w:t xml:space="preserve">، </w:t>
      </w:r>
      <w:r w:rsidRPr="003C60E6">
        <w:rPr>
          <w:rFonts w:hint="cs"/>
          <w:rtl/>
        </w:rPr>
        <w:t>الأمر الذي اقتضى أن يواجه القرآن ذلك بالعنف والتقريع</w:t>
      </w:r>
      <w:r w:rsidR="0006252E">
        <w:rPr>
          <w:rFonts w:hint="cs"/>
          <w:rtl/>
        </w:rPr>
        <w:t xml:space="preserve"> - </w:t>
      </w:r>
      <w:r w:rsidRPr="003C60E6">
        <w:rPr>
          <w:rFonts w:hint="cs"/>
          <w:rtl/>
        </w:rPr>
        <w:t>أحياناً</w:t>
      </w:r>
      <w:r w:rsidR="0006252E">
        <w:rPr>
          <w:rFonts w:hint="cs"/>
          <w:rtl/>
        </w:rPr>
        <w:t xml:space="preserve"> - </w:t>
      </w:r>
      <w:r w:rsidRPr="003C60E6">
        <w:rPr>
          <w:rFonts w:hint="cs"/>
          <w:rtl/>
        </w:rPr>
        <w:t>لتقوية معنويّات المسلمين من جانب</w:t>
      </w:r>
      <w:r w:rsidR="00266414">
        <w:rPr>
          <w:rFonts w:hint="cs"/>
          <w:rtl/>
        </w:rPr>
        <w:t xml:space="preserve">، </w:t>
      </w:r>
      <w:r w:rsidRPr="003C60E6">
        <w:rPr>
          <w:rFonts w:hint="cs"/>
          <w:rtl/>
        </w:rPr>
        <w:t>وتحطيم معنويّات الكافرين من جانبٍ آخر</w:t>
      </w:r>
      <w:r w:rsidR="00266414">
        <w:rPr>
          <w:rFonts w:hint="cs"/>
          <w:rtl/>
        </w:rPr>
        <w:t xml:space="preserve">، </w:t>
      </w:r>
      <w:r w:rsidRPr="003C60E6">
        <w:rPr>
          <w:rFonts w:hint="cs"/>
          <w:rtl/>
        </w:rPr>
        <w:t>كما سوف نشير إليه قريباً</w:t>
      </w:r>
      <w:r w:rsidR="00E92973">
        <w:rPr>
          <w:rFonts w:hint="cs"/>
          <w:rtl/>
        </w:rPr>
        <w:t xml:space="preserve">. </w:t>
      </w:r>
    </w:p>
    <w:p w:rsidR="003C3A11" w:rsidRDefault="00633CFE" w:rsidP="007160BB">
      <w:pPr>
        <w:pStyle w:val="libNormal"/>
        <w:rPr>
          <w:rtl/>
        </w:rPr>
      </w:pPr>
      <w:r w:rsidRPr="003C60E6">
        <w:rPr>
          <w:rFonts w:hint="cs"/>
          <w:rtl/>
        </w:rPr>
        <w:t>ومن هذا التقريع في السور المدنيّة قوله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إِنَّ الَّذِينَ كَفَرُواْ سَوَاءٌ عَلَيْهِمْ أَأَنذَرْتَهُمْ أَمْ لَمْ تُنذِرْهُمْ لاَ يُؤْمِنُونَ* خَتَمَ اللّهُ عَلَى قُلُوبِهمْ وَعَلَى سَمْعِهِمْ وَعَلَى أَبْصَارِهِمْ غِشَاوَةٌ وَلَهُمْ عَذَابٌ عظِيمٌ* وَمِنَ النَّاسِ مَن يَقُولُ آمَنَّا بِاللّهِ وَبِالْيَوْمِ الآخِرِ وَمَا هُم بِمُؤْمِنِينَ</w:t>
      </w:r>
      <w:r w:rsidR="00266414">
        <w:rPr>
          <w:rStyle w:val="libAieChar"/>
          <w:rFonts w:hint="cs"/>
          <w:rtl/>
        </w:rPr>
        <w:t xml:space="preserve">... </w:t>
      </w:r>
      <w:r w:rsidRPr="007160BB">
        <w:rPr>
          <w:rStyle w:val="libAieChar"/>
          <w:rFonts w:hint="cs"/>
          <w:rtl/>
        </w:rPr>
        <w:t>صُمٌّ بُكْمٌ عُمْيٌ فَهُمْ لاَ يَرْجِعُونَ</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7160BB">
      <w:pPr>
        <w:pStyle w:val="libNormal"/>
        <w:rPr>
          <w:rtl/>
        </w:rPr>
      </w:pPr>
      <w:r w:rsidRPr="003C60E6">
        <w:rPr>
          <w:rFonts w:hint="cs"/>
          <w:rtl/>
        </w:rPr>
        <w:t>وقوله تعالى:</w:t>
      </w:r>
    </w:p>
    <w:p w:rsidR="00BC518D" w:rsidRPr="007160BB" w:rsidRDefault="00633CFE" w:rsidP="007160BB">
      <w:pPr>
        <w:pStyle w:val="libAie"/>
        <w:rPr>
          <w:rtl/>
        </w:rPr>
      </w:pPr>
      <w:r w:rsidRPr="0006252E">
        <w:rPr>
          <w:rStyle w:val="libAlaemChar"/>
          <w:rFonts w:hint="cs"/>
          <w:rtl/>
        </w:rPr>
        <w:t>(</w:t>
      </w:r>
      <w:r w:rsidRPr="003C60E6">
        <w:rPr>
          <w:rFonts w:hint="cs"/>
          <w:rtl/>
        </w:rPr>
        <w:t>وَضُرِبَتْ عَلَيْهِمُ الذِّلَّةُ وَالْمَسْكَنَةُ وَبَآؤُوْاْ بِغَضَبٍ مِّنَ اللَّهِ ذَلِكَ بِأَنَّهُمْ كَانُواْ يَكْفُرُونَ بِآيَاتِ اللَّهِ وَيَقْتُلُونَ النَّبِيِّينَ بِغَيْرِ الْحَقِّ ذَلِكَ بِمَا عَصَواْ وَّكَانُواْ</w:t>
      </w:r>
    </w:p>
    <w:p w:rsidR="00BC518D" w:rsidRDefault="003C3A11" w:rsidP="007160BB">
      <w:pPr>
        <w:pStyle w:val="libNormal"/>
        <w:rPr>
          <w:rtl/>
        </w:rPr>
      </w:pPr>
      <w:r>
        <w:rPr>
          <w:rtl/>
        </w:rPr>
        <w:br w:type="page"/>
      </w:r>
    </w:p>
    <w:p w:rsidR="003C3A11" w:rsidRPr="00D97788" w:rsidRDefault="00633CFE" w:rsidP="00D97788">
      <w:pPr>
        <w:pStyle w:val="libNormal"/>
        <w:rPr>
          <w:rtl/>
        </w:rPr>
      </w:pPr>
      <w:r w:rsidRPr="007160BB">
        <w:rPr>
          <w:rStyle w:val="libAieChar"/>
          <w:rFonts w:hint="cs"/>
          <w:rtl/>
        </w:rPr>
        <w:lastRenderedPageBreak/>
        <w:t>يَعْتَدُونَ</w:t>
      </w:r>
      <w:r w:rsidRPr="0006252E">
        <w:rPr>
          <w:rStyle w:val="libAlaemChar"/>
          <w:rFonts w:hint="cs"/>
          <w:rtl/>
        </w:rPr>
        <w:t>)</w:t>
      </w:r>
      <w:r w:rsidRPr="007160BB">
        <w:rPr>
          <w:rStyle w:val="libFootnotenumChar"/>
          <w:rFonts w:hint="cs"/>
          <w:rtl/>
        </w:rPr>
        <w:t>(1)</w:t>
      </w:r>
    </w:p>
    <w:p w:rsidR="003C3A11" w:rsidRDefault="00633CFE" w:rsidP="007160BB">
      <w:pPr>
        <w:pStyle w:val="libNormal"/>
        <w:rPr>
          <w:rtl/>
        </w:rPr>
      </w:pPr>
      <w:r w:rsidRPr="003C60E6">
        <w:rPr>
          <w:rFonts w:hint="cs"/>
          <w:rtl/>
        </w:rPr>
        <w:t>وقوله:</w:t>
      </w:r>
    </w:p>
    <w:p w:rsidR="00E92973" w:rsidRDefault="00633CFE" w:rsidP="00D97788">
      <w:pPr>
        <w:pStyle w:val="libNormal"/>
        <w:rPr>
          <w:rtl/>
        </w:rPr>
      </w:pPr>
      <w:r w:rsidRPr="0006252E">
        <w:rPr>
          <w:rStyle w:val="libAlaemChar"/>
          <w:rFonts w:hint="cs"/>
          <w:rtl/>
        </w:rPr>
        <w:t>(</w:t>
      </w:r>
      <w:r w:rsidRPr="007160BB">
        <w:rPr>
          <w:rStyle w:val="libAieChar"/>
          <w:rFonts w:hint="cs"/>
          <w:rtl/>
        </w:rPr>
        <w:t>بِئْسَمَا اشْتَرَوْاْ بِهِ أَنفُسَهُمْ أَن يَكْفُرُواْ بِمَا أنَزَلَ اللّهُ بَغْياً أَن يُنَزِّلُ اللّهُ مِن فَضْلِهِ عَلَى مَن يَشَاءُ مِنْ عِبَادِهِ فَبَآؤُواْ بِغَضَبٍ عَلَى غَضَبٍ وَلِلْكَافِرِينَ عَذَابٌ مُّهِينٌ</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7160BB">
      <w:pPr>
        <w:pStyle w:val="libNormal"/>
        <w:rPr>
          <w:rtl/>
        </w:rPr>
      </w:pPr>
      <w:r w:rsidRPr="003C60E6">
        <w:rPr>
          <w:rFonts w:hint="cs"/>
          <w:rtl/>
        </w:rPr>
        <w:t>وقوله تعالى:</w:t>
      </w:r>
    </w:p>
    <w:p w:rsidR="00E92973" w:rsidRDefault="00633CFE" w:rsidP="0006252E">
      <w:pPr>
        <w:pStyle w:val="libNormal"/>
        <w:rPr>
          <w:rtl/>
        </w:rPr>
      </w:pPr>
      <w:r w:rsidRPr="0006252E">
        <w:rPr>
          <w:rStyle w:val="libAlaemChar"/>
          <w:rFonts w:hint="cs"/>
          <w:rtl/>
        </w:rPr>
        <w:t>(</w:t>
      </w:r>
      <w:r w:rsidRPr="007160BB">
        <w:rPr>
          <w:rStyle w:val="libAieChar"/>
          <w:rFonts w:hint="cs"/>
          <w:rtl/>
        </w:rPr>
        <w:t>إِنَّ الَّذِينَ يَكْتُمُونَ مَا أَنزَلْنَا مِنَ الْبَيِّنَاتِ وَالْهُدَى مِن بَعْدِ مَا بَيَّنَّاهُ لِلنَّاسِ فِي الْكِتَابِ أُولَئِكَ يَلعَنُهُمُ اللّهُ وَيَلْعَنُهُمُ اللاعِنُونَ</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7160BB">
      <w:pPr>
        <w:pStyle w:val="libNormal"/>
        <w:rPr>
          <w:rtl/>
        </w:rPr>
      </w:pPr>
      <w:r w:rsidRPr="003C60E6">
        <w:rPr>
          <w:rFonts w:hint="cs"/>
          <w:rtl/>
        </w:rPr>
        <w:t>وقوله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إِذْ قَالَ اللّهُ يَا عِيسَى إِنِّي مُتَوَفِّيكَ وَرَافِعُكَ إِلَيَّ وَمُطَهِّرُكَ مِنَ الَّذِينَ كَفَرُواْ وَجَاعِلُ الَّذِينَ اتَّبَعُوكَ فَوْقَ الَّذِينَ كَفَرُواْ إِلَى يَوْمِ الْقِيَامَةِ ثُمَّ إِلَيَّ مَرْجِعُكُمْ فَأَحْكُمُ بَيْنَكُمْ فِيمَا كُنتُمْ فِيهِ تَخْتَلِفُونَ* فَأَمَّا الَّذِينَ كَفَرُواْ فَأُعَذِّبُهُمْ عَذَاباً شَدِيداً فِي الدُّنْيَا وَالآخِرَةِ وَمَا لَهُم مِّن نَّاصِرِينَ</w:t>
      </w:r>
      <w:r w:rsidRPr="0006252E">
        <w:rPr>
          <w:rStyle w:val="libAlaemChar"/>
          <w:rFonts w:hint="cs"/>
          <w:rtl/>
        </w:rPr>
        <w:t>)</w:t>
      </w:r>
      <w:r w:rsidRPr="007160BB">
        <w:rPr>
          <w:rStyle w:val="libFootnotenumChar"/>
          <w:rFonts w:hint="cs"/>
          <w:rtl/>
        </w:rPr>
        <w:t>(4)</w:t>
      </w:r>
      <w:r w:rsidR="00E92973">
        <w:rPr>
          <w:rFonts w:hint="cs"/>
          <w:rtl/>
        </w:rPr>
        <w:t xml:space="preserve">. </w:t>
      </w:r>
    </w:p>
    <w:p w:rsidR="003C3A11" w:rsidRDefault="00633CFE" w:rsidP="007160BB">
      <w:pPr>
        <w:pStyle w:val="libNormal"/>
        <w:rPr>
          <w:rtl/>
        </w:rPr>
      </w:pPr>
      <w:r w:rsidRPr="003C60E6">
        <w:rPr>
          <w:rFonts w:hint="cs"/>
          <w:rtl/>
        </w:rPr>
        <w:t>وقوله تعالى:</w:t>
      </w:r>
    </w:p>
    <w:p w:rsidR="00E92973" w:rsidRDefault="00633CFE" w:rsidP="0006252E">
      <w:pPr>
        <w:pStyle w:val="libNormal"/>
        <w:rPr>
          <w:rtl/>
        </w:rPr>
      </w:pPr>
      <w:r w:rsidRPr="0006252E">
        <w:rPr>
          <w:rStyle w:val="libAlaemChar"/>
          <w:rFonts w:hint="cs"/>
          <w:rtl/>
        </w:rPr>
        <w:t>(</w:t>
      </w:r>
      <w:r w:rsidRPr="007160BB">
        <w:rPr>
          <w:rStyle w:val="libAieChar"/>
          <w:rFonts w:hint="cs"/>
          <w:rtl/>
        </w:rPr>
        <w:t>قُلْ هَلْ أُنَبِّئُكُم بِشَرٍّ مِّن ذَلِكَ مَثُوبَةً عِندَ اللّهِ مَن لَّعَنَهُ اللّهُ وَغَضِبَ عَلَيْهِ وَجَعَلَ مِنْهُمُ الْقِرَدَةَ وَالْخَنَازِيرَ وَعَبَدَ الطَّاغُوتَ أُوْلَئِكَ شَرٌّ مَّكَاناً وَأَضَلُّ عَن سَوَاء السَّبِيلِ</w:t>
      </w:r>
      <w:r w:rsidRPr="0006252E">
        <w:rPr>
          <w:rStyle w:val="libAlaemChar"/>
          <w:rFonts w:hint="cs"/>
          <w:rtl/>
        </w:rPr>
        <w:t>)</w:t>
      </w:r>
      <w:r w:rsidRPr="007160BB">
        <w:rPr>
          <w:rStyle w:val="libFootnotenumChar"/>
          <w:rFonts w:hint="cs"/>
          <w:rtl/>
        </w:rPr>
        <w:t>(5)</w:t>
      </w:r>
      <w:r w:rsidR="00E92973">
        <w:rPr>
          <w:rFonts w:hint="cs"/>
          <w:rtl/>
        </w:rPr>
        <w:t xml:space="preserve">. </w:t>
      </w:r>
    </w:p>
    <w:p w:rsidR="003C3A11" w:rsidRDefault="00633CFE" w:rsidP="007160BB">
      <w:pPr>
        <w:pStyle w:val="libNormal"/>
        <w:rPr>
          <w:rtl/>
        </w:rPr>
      </w:pPr>
      <w:r w:rsidRPr="003C60E6">
        <w:rPr>
          <w:rFonts w:hint="cs"/>
          <w:rtl/>
        </w:rPr>
        <w:t>وقوله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وَقَالَتِ الْيَهُودُ يَدُ اللّهِ مَغْلُولَةٌ غُلَّتْ أَيْدِيهِمْ وَلُعِنُواْ بِمَا قَالُواْ بَلْ يَدَاهُ مَبْسُوطَتَانِ</w:t>
      </w:r>
      <w:r w:rsidR="00266414">
        <w:rPr>
          <w:rStyle w:val="libAieChar"/>
          <w:rFonts w:hint="cs"/>
          <w:rtl/>
        </w:rPr>
        <w:t xml:space="preserve">... </w:t>
      </w:r>
      <w:r w:rsidRPr="0006252E">
        <w:rPr>
          <w:rStyle w:val="libAlaemChar"/>
          <w:rFonts w:hint="cs"/>
          <w:rtl/>
        </w:rPr>
        <w:t>)</w:t>
      </w:r>
      <w:r w:rsidRPr="007160BB">
        <w:rPr>
          <w:rStyle w:val="libFootnotenumChar"/>
          <w:rFonts w:hint="cs"/>
          <w:rtl/>
        </w:rPr>
        <w:t>(6)</w:t>
      </w:r>
      <w:r w:rsidR="00E92973">
        <w:rPr>
          <w:rFonts w:hint="cs"/>
          <w:rtl/>
        </w:rPr>
        <w:t xml:space="preserve">. </w:t>
      </w:r>
    </w:p>
    <w:p w:rsidR="00633CFE" w:rsidRPr="007160BB" w:rsidRDefault="00633CFE" w:rsidP="007160BB">
      <w:pPr>
        <w:pStyle w:val="Heading3"/>
        <w:rPr>
          <w:rtl/>
        </w:rPr>
      </w:pPr>
      <w:bookmarkStart w:id="55" w:name="_Toc426452071"/>
      <w:r w:rsidRPr="003C60E6">
        <w:rPr>
          <w:rFonts w:hint="cs"/>
          <w:rtl/>
        </w:rPr>
        <w:t>ب</w:t>
      </w:r>
      <w:r w:rsidR="0006252E">
        <w:rPr>
          <w:rFonts w:hint="cs"/>
          <w:rtl/>
        </w:rPr>
        <w:t xml:space="preserve"> - </w:t>
      </w:r>
      <w:r w:rsidRPr="003C60E6">
        <w:rPr>
          <w:rFonts w:hint="cs"/>
          <w:rtl/>
        </w:rPr>
        <w:t>أُسلوب القِسم المكّي يمتاز بقِصَر السور والآيات:</w:t>
      </w:r>
      <w:bookmarkEnd w:id="55"/>
    </w:p>
    <w:p w:rsidR="003C3A11" w:rsidRDefault="00633CFE" w:rsidP="007160BB">
      <w:pPr>
        <w:pStyle w:val="libNormal"/>
        <w:rPr>
          <w:rtl/>
        </w:rPr>
      </w:pPr>
      <w:r w:rsidRPr="003C60E6">
        <w:rPr>
          <w:rFonts w:hint="cs"/>
          <w:rtl/>
        </w:rPr>
        <w:t>وقالوا أيضاً:</w:t>
      </w:r>
    </w:p>
    <w:p w:rsidR="00E92973" w:rsidRDefault="00633CFE" w:rsidP="007160BB">
      <w:pPr>
        <w:pStyle w:val="libNormal"/>
        <w:rPr>
          <w:rtl/>
        </w:rPr>
      </w:pPr>
      <w:r w:rsidRPr="003C60E6">
        <w:rPr>
          <w:rFonts w:hint="cs"/>
          <w:rtl/>
        </w:rPr>
        <w:t>إنّ من الملاحَظ قِصَر السور والآيات في القِسم المكّي على عكس القِسم المدني الذي جاء بشيءٍ من التفصيل والإسهاب؛ فنحن نجد أنّ السور المكّيّة جاءت قصيرةً ومعروضةً بشكلٍ موجَز</w:t>
      </w:r>
      <w:r w:rsidR="00266414">
        <w:rPr>
          <w:rFonts w:hint="cs"/>
          <w:rtl/>
        </w:rPr>
        <w:t xml:space="preserve">، </w:t>
      </w:r>
      <w:r w:rsidRPr="003C60E6">
        <w:rPr>
          <w:rFonts w:hint="cs"/>
          <w:rtl/>
        </w:rPr>
        <w:t>في الوقت الذي نجد في القِسم المدني سورة البقرة وآل عمران والنساء وغيرها من السور الطوال</w:t>
      </w:r>
      <w:r w:rsidR="00E92973">
        <w:rPr>
          <w:rFonts w:hint="cs"/>
          <w:rtl/>
        </w:rPr>
        <w:t xml:space="preserve">. </w:t>
      </w:r>
    </w:p>
    <w:p w:rsidR="00633CFE" w:rsidRPr="003C60E6" w:rsidRDefault="00633CFE" w:rsidP="007160BB">
      <w:pPr>
        <w:pStyle w:val="libLine"/>
        <w:rPr>
          <w:rtl/>
        </w:rPr>
      </w:pPr>
      <w:r w:rsidRPr="003C60E6">
        <w:rPr>
          <w:rtl/>
        </w:rPr>
        <w:t>________________________</w:t>
      </w:r>
    </w:p>
    <w:p w:rsidR="00E92973" w:rsidRDefault="00633CFE" w:rsidP="007160BB">
      <w:pPr>
        <w:pStyle w:val="libFootnote0"/>
        <w:rPr>
          <w:rtl/>
        </w:rPr>
      </w:pPr>
      <w:r w:rsidRPr="003C60E6">
        <w:rPr>
          <w:rtl/>
        </w:rPr>
        <w:t>(1) و(2) و(3) البقرة: 61 و 90 و 159</w:t>
      </w:r>
      <w:r w:rsidR="00E92973">
        <w:rPr>
          <w:rtl/>
        </w:rPr>
        <w:t xml:space="preserve">. </w:t>
      </w:r>
    </w:p>
    <w:p w:rsidR="00E92973" w:rsidRDefault="00633CFE" w:rsidP="007160BB">
      <w:pPr>
        <w:pStyle w:val="libFootnote0"/>
        <w:rPr>
          <w:rtl/>
        </w:rPr>
      </w:pPr>
      <w:r w:rsidRPr="003C60E6">
        <w:rPr>
          <w:rtl/>
        </w:rPr>
        <w:t>(4) آل عمران: 55 و 56</w:t>
      </w:r>
      <w:r w:rsidR="00E92973">
        <w:rPr>
          <w:rtl/>
        </w:rPr>
        <w:t xml:space="preserve">. </w:t>
      </w:r>
    </w:p>
    <w:p w:rsidR="00E92973" w:rsidRDefault="00633CFE" w:rsidP="007160BB">
      <w:pPr>
        <w:pStyle w:val="libFootnote0"/>
        <w:rPr>
          <w:rtl/>
        </w:rPr>
      </w:pPr>
      <w:r w:rsidRPr="003C60E6">
        <w:rPr>
          <w:rtl/>
        </w:rPr>
        <w:t>(5) و (6) المائدة: 60 و 64</w:t>
      </w:r>
      <w:r w:rsidR="00E92973">
        <w:rPr>
          <w:rtl/>
        </w:rPr>
        <w:t xml:space="preserve">. </w:t>
      </w:r>
    </w:p>
    <w:p w:rsidR="00BC518D" w:rsidRDefault="003C3A11" w:rsidP="007160BB">
      <w:pPr>
        <w:pStyle w:val="libNormal"/>
        <w:rPr>
          <w:rtl/>
        </w:rPr>
      </w:pPr>
      <w:r>
        <w:rPr>
          <w:rtl/>
        </w:rPr>
        <w:br w:type="page"/>
      </w:r>
    </w:p>
    <w:p w:rsidR="00E92973" w:rsidRDefault="00633CFE" w:rsidP="007160BB">
      <w:pPr>
        <w:pStyle w:val="libNormal"/>
        <w:rPr>
          <w:rtl/>
        </w:rPr>
      </w:pPr>
      <w:r w:rsidRPr="00162288">
        <w:rPr>
          <w:rFonts w:hint="cs"/>
          <w:rtl/>
        </w:rPr>
        <w:lastRenderedPageBreak/>
        <w:t>وهذا يدل على انقطاع الصلة بين القِسم المكّي والقِسم المدني</w:t>
      </w:r>
      <w:r w:rsidR="00266414">
        <w:rPr>
          <w:rFonts w:hint="cs"/>
          <w:rtl/>
        </w:rPr>
        <w:t xml:space="preserve">، </w:t>
      </w:r>
      <w:r w:rsidRPr="00162288">
        <w:rPr>
          <w:rFonts w:hint="cs"/>
          <w:rtl/>
        </w:rPr>
        <w:t>وتأثّرهما بالبيئة التي كان يعيشها محمّدٍ (صلّى الله عليه وآله)</w:t>
      </w:r>
      <w:r w:rsidR="00266414">
        <w:rPr>
          <w:rFonts w:hint="cs"/>
          <w:rtl/>
        </w:rPr>
        <w:t xml:space="preserve">، </w:t>
      </w:r>
      <w:r w:rsidRPr="00162288">
        <w:rPr>
          <w:rFonts w:hint="cs"/>
          <w:rtl/>
        </w:rPr>
        <w:t>فإنّ مجتمع مكّة لمّا كان مجتمعاً أُمّيّاً لم يكن النبي بقدرته التبسُّط في شرح المفاهيم وتفصيلها</w:t>
      </w:r>
      <w:r w:rsidR="00266414">
        <w:rPr>
          <w:rFonts w:hint="cs"/>
          <w:rtl/>
        </w:rPr>
        <w:t xml:space="preserve">، </w:t>
      </w:r>
      <w:r w:rsidRPr="00162288">
        <w:rPr>
          <w:rFonts w:hint="cs"/>
          <w:rtl/>
        </w:rPr>
        <w:t>وإنّما واتته القدرة على ذلك عندما أخذ يعيش مجتمع المثقّفين المتحضِّر في يثرب</w:t>
      </w:r>
      <w:r w:rsidR="00E92973">
        <w:rPr>
          <w:rFonts w:hint="cs"/>
          <w:rtl/>
        </w:rPr>
        <w:t xml:space="preserve">. </w:t>
      </w:r>
    </w:p>
    <w:p w:rsidR="00633CFE" w:rsidRPr="007160BB" w:rsidRDefault="00633CFE" w:rsidP="007160BB">
      <w:pPr>
        <w:pStyle w:val="libNormal"/>
        <w:rPr>
          <w:rtl/>
        </w:rPr>
      </w:pPr>
      <w:r w:rsidRPr="00162288">
        <w:rPr>
          <w:rFonts w:hint="cs"/>
          <w:rtl/>
        </w:rPr>
        <w:t>وتُناقش هذه الشُبهة بالأمرين التاليين:</w:t>
      </w:r>
    </w:p>
    <w:p w:rsidR="003C3A11" w:rsidRPr="007160BB" w:rsidRDefault="00633CFE" w:rsidP="007160BB">
      <w:pPr>
        <w:pStyle w:val="libBold1"/>
        <w:rPr>
          <w:rStyle w:val="libNormalChar"/>
          <w:rtl/>
        </w:rPr>
      </w:pPr>
      <w:r w:rsidRPr="00162288">
        <w:rPr>
          <w:rFonts w:hint="cs"/>
          <w:rtl/>
        </w:rPr>
        <w:t>الأوّل:</w:t>
      </w:r>
    </w:p>
    <w:p w:rsidR="00E92973" w:rsidRDefault="00633CFE" w:rsidP="007160BB">
      <w:pPr>
        <w:pStyle w:val="libNormal"/>
        <w:rPr>
          <w:rtl/>
        </w:rPr>
      </w:pPr>
      <w:r w:rsidRPr="00162288">
        <w:rPr>
          <w:rFonts w:hint="cs"/>
          <w:rtl/>
        </w:rPr>
        <w:t>إنّ القِصَر والإيجاز ليسا مختصّين بالقسم المكّي</w:t>
      </w:r>
      <w:r w:rsidR="00266414">
        <w:rPr>
          <w:rFonts w:hint="cs"/>
          <w:rtl/>
        </w:rPr>
        <w:t xml:space="preserve">، </w:t>
      </w:r>
      <w:r w:rsidRPr="00162288">
        <w:rPr>
          <w:rFonts w:hint="cs"/>
          <w:rtl/>
        </w:rPr>
        <w:t>بل توجد في القِسم المدني سور قصيرة أيضاً: كالنصر والزلزلة والبيّنة وغيرها</w:t>
      </w:r>
      <w:r w:rsidR="00266414">
        <w:rPr>
          <w:rFonts w:hint="cs"/>
          <w:rtl/>
        </w:rPr>
        <w:t xml:space="preserve">، </w:t>
      </w:r>
      <w:r w:rsidRPr="00162288">
        <w:rPr>
          <w:rFonts w:hint="cs"/>
          <w:rtl/>
        </w:rPr>
        <w:t>كما أنّ الطول والتفصيل ليسا مختصّين بالقِسم المدني</w:t>
      </w:r>
      <w:r w:rsidR="00266414">
        <w:rPr>
          <w:rFonts w:hint="cs"/>
          <w:rtl/>
        </w:rPr>
        <w:t xml:space="preserve">، </w:t>
      </w:r>
      <w:r w:rsidRPr="00162288">
        <w:rPr>
          <w:rFonts w:hint="cs"/>
          <w:rtl/>
        </w:rPr>
        <w:t>بل توجد في المكّي أيضاً سور طويلة: كالأنعام والأعراف</w:t>
      </w:r>
      <w:r w:rsidR="00E92973">
        <w:rPr>
          <w:rFonts w:hint="cs"/>
          <w:rtl/>
        </w:rPr>
        <w:t xml:space="preserve">. </w:t>
      </w:r>
    </w:p>
    <w:p w:rsidR="00E92973" w:rsidRDefault="00633CFE" w:rsidP="007160BB">
      <w:pPr>
        <w:pStyle w:val="libNormal"/>
        <w:rPr>
          <w:rtl/>
        </w:rPr>
      </w:pPr>
      <w:r w:rsidRPr="00162288">
        <w:rPr>
          <w:rFonts w:hint="cs"/>
          <w:rtl/>
        </w:rPr>
        <w:t>وقد يُقصد من اختصاص المكّي بالقِصَر والإيجاز: أنّ هذا الشيء هو الغالب الشائع فيه</w:t>
      </w:r>
      <w:r w:rsidR="00E92973">
        <w:rPr>
          <w:rFonts w:hint="cs"/>
          <w:rtl/>
        </w:rPr>
        <w:t xml:space="preserve">. </w:t>
      </w:r>
    </w:p>
    <w:p w:rsidR="00E92973" w:rsidRDefault="00633CFE" w:rsidP="007160BB">
      <w:pPr>
        <w:pStyle w:val="libNormal"/>
        <w:rPr>
          <w:rtl/>
        </w:rPr>
      </w:pPr>
      <w:r w:rsidRPr="00162288">
        <w:rPr>
          <w:rFonts w:hint="cs"/>
          <w:rtl/>
        </w:rPr>
        <w:t>وقد يكون هذا صحيحاً</w:t>
      </w:r>
      <w:r w:rsidR="00266414">
        <w:rPr>
          <w:rFonts w:hint="cs"/>
          <w:rtl/>
        </w:rPr>
        <w:t xml:space="preserve">، </w:t>
      </w:r>
      <w:r w:rsidRPr="00162288">
        <w:rPr>
          <w:rFonts w:hint="cs"/>
          <w:rtl/>
        </w:rPr>
        <w:t>ولكنّه لا يدل بوجهٍ من الوجوه على انقطاع الصلة بين القسمين المذكورين من القرآن الكريم؛ لأنّه يكفي في تحقيق هذه الصلة أن يأتي القرآن الكريم ببعض السور الطويلة المفصِّلة في القِسم المكّي</w:t>
      </w:r>
      <w:r w:rsidR="00266414">
        <w:rPr>
          <w:rFonts w:hint="cs"/>
          <w:rtl/>
        </w:rPr>
        <w:t xml:space="preserve">، </w:t>
      </w:r>
      <w:r w:rsidRPr="00162288">
        <w:rPr>
          <w:rFonts w:hint="cs"/>
          <w:rtl/>
        </w:rPr>
        <w:t>كدليلٍ على القدرة والتمكُّن من الارتفاع إلى مستوى التفصيل في المفاهيم والموضوعات</w:t>
      </w:r>
      <w:r w:rsidR="00E92973">
        <w:rPr>
          <w:rFonts w:hint="cs"/>
          <w:rtl/>
        </w:rPr>
        <w:t xml:space="preserve">. </w:t>
      </w:r>
    </w:p>
    <w:p w:rsidR="00E92973" w:rsidRDefault="00633CFE" w:rsidP="007160BB">
      <w:pPr>
        <w:pStyle w:val="libNormal"/>
        <w:rPr>
          <w:rtl/>
        </w:rPr>
      </w:pPr>
      <w:r w:rsidRPr="00162288">
        <w:rPr>
          <w:rFonts w:hint="cs"/>
          <w:rtl/>
        </w:rPr>
        <w:t>إضافةً إلى أنّ من الملاحَظ وجود آياتٍ مكيّة قد أُثبتت في السور المدنيّة والعكس يصح أيضاً</w:t>
      </w:r>
      <w:r w:rsidR="00266414">
        <w:rPr>
          <w:rFonts w:hint="cs"/>
          <w:rtl/>
        </w:rPr>
        <w:t xml:space="preserve">، </w:t>
      </w:r>
      <w:r w:rsidRPr="00162288">
        <w:rPr>
          <w:rFonts w:hint="cs"/>
          <w:rtl/>
        </w:rPr>
        <w:t>وفي كلا الحالتين نجد التلاحم والانسجام في السورة</w:t>
      </w:r>
      <w:r w:rsidR="00266414">
        <w:rPr>
          <w:rFonts w:hint="cs"/>
          <w:rtl/>
        </w:rPr>
        <w:t xml:space="preserve">، </w:t>
      </w:r>
      <w:r w:rsidRPr="00162288">
        <w:rPr>
          <w:rFonts w:hint="cs"/>
          <w:rtl/>
        </w:rPr>
        <w:t>وكأنّها نزلت مرةً واحدة</w:t>
      </w:r>
      <w:r w:rsidR="00266414">
        <w:rPr>
          <w:rFonts w:hint="cs"/>
          <w:rtl/>
        </w:rPr>
        <w:t xml:space="preserve">، </w:t>
      </w:r>
      <w:r w:rsidRPr="00162288">
        <w:rPr>
          <w:rFonts w:hint="cs"/>
          <w:rtl/>
        </w:rPr>
        <w:t>الأمر الذي يدل بوضوحٍ على وجود الصلة التامّة بين القسمين</w:t>
      </w:r>
      <w:r w:rsidR="00E92973">
        <w:rPr>
          <w:rFonts w:hint="cs"/>
          <w:rtl/>
        </w:rPr>
        <w:t xml:space="preserve">. </w:t>
      </w:r>
    </w:p>
    <w:p w:rsidR="003C3A11" w:rsidRPr="007160BB" w:rsidRDefault="00633CFE" w:rsidP="007160BB">
      <w:pPr>
        <w:pStyle w:val="libBold1"/>
        <w:rPr>
          <w:rStyle w:val="libNormalChar"/>
          <w:rtl/>
        </w:rPr>
      </w:pPr>
      <w:r w:rsidRPr="00162288">
        <w:rPr>
          <w:rFonts w:hint="cs"/>
          <w:rtl/>
        </w:rPr>
        <w:t>الثاني:</w:t>
      </w:r>
    </w:p>
    <w:p w:rsidR="00BC518D" w:rsidRPr="007160BB" w:rsidRDefault="00633CFE" w:rsidP="007160BB">
      <w:pPr>
        <w:pStyle w:val="libNormal"/>
        <w:rPr>
          <w:rtl/>
        </w:rPr>
      </w:pPr>
      <w:r w:rsidRPr="00162288">
        <w:rPr>
          <w:rFonts w:hint="cs"/>
          <w:rtl/>
        </w:rPr>
        <w:t>إنّ الدراسات اللُّغوية التي قام بها العلماء المسلمون وغيرهم دلّت على أنّ الإيجاز يُعتبر مظهراً من مظاهر القدرة الخارقة على التعبير</w:t>
      </w:r>
      <w:r w:rsidR="00266414">
        <w:rPr>
          <w:rFonts w:hint="cs"/>
          <w:rtl/>
        </w:rPr>
        <w:t xml:space="preserve">، </w:t>
      </w:r>
      <w:r w:rsidRPr="00162288">
        <w:rPr>
          <w:rFonts w:hint="cs"/>
          <w:rtl/>
        </w:rPr>
        <w:t>وهو من ثمَّ من مظاهر الإعجاز القرآني</w:t>
      </w:r>
      <w:r w:rsidR="00266414">
        <w:rPr>
          <w:rFonts w:hint="cs"/>
          <w:rtl/>
        </w:rPr>
        <w:t xml:space="preserve">، </w:t>
      </w:r>
      <w:r w:rsidRPr="00162288">
        <w:rPr>
          <w:rFonts w:hint="cs"/>
          <w:rtl/>
        </w:rPr>
        <w:t>وليس نقصاً أو عيباً في القسم المكّي؛ خصوصاً إذا أخذنا بعين الاعتبار أنّ القرآن قد تحدّى العرب بأن يأتوا بسورةٍ من مثله</w:t>
      </w:r>
      <w:r w:rsidR="00266414">
        <w:rPr>
          <w:rFonts w:hint="cs"/>
          <w:rtl/>
        </w:rPr>
        <w:t xml:space="preserve">، </w:t>
      </w:r>
      <w:r w:rsidRPr="00162288">
        <w:rPr>
          <w:rFonts w:hint="cs"/>
          <w:rtl/>
        </w:rPr>
        <w:t>حيث يكون</w:t>
      </w:r>
    </w:p>
    <w:p w:rsidR="00BC518D" w:rsidRDefault="003C3A11" w:rsidP="007160BB">
      <w:pPr>
        <w:pStyle w:val="libNormal"/>
        <w:rPr>
          <w:rtl/>
        </w:rPr>
      </w:pPr>
      <w:r>
        <w:rPr>
          <w:rtl/>
        </w:rPr>
        <w:br w:type="page"/>
      </w:r>
    </w:p>
    <w:p w:rsidR="00E92973" w:rsidRDefault="00633CFE" w:rsidP="007160BB">
      <w:pPr>
        <w:pStyle w:val="libNormal"/>
        <w:rPr>
          <w:rtl/>
        </w:rPr>
      </w:pPr>
      <w:r w:rsidRPr="00162288">
        <w:rPr>
          <w:rFonts w:hint="cs"/>
          <w:rtl/>
        </w:rPr>
        <w:lastRenderedPageBreak/>
        <w:t>التحدّي بالسورة القصيرة أروع وأبلغ منه حين يكون بسورةٍ مفصّلة</w:t>
      </w:r>
      <w:r w:rsidR="00E92973">
        <w:rPr>
          <w:rFonts w:hint="cs"/>
          <w:rtl/>
        </w:rPr>
        <w:t xml:space="preserve">. </w:t>
      </w:r>
    </w:p>
    <w:p w:rsidR="00633CFE" w:rsidRPr="007160BB" w:rsidRDefault="00633CFE" w:rsidP="007160BB">
      <w:pPr>
        <w:pStyle w:val="Heading3"/>
        <w:rPr>
          <w:rtl/>
        </w:rPr>
      </w:pPr>
      <w:bookmarkStart w:id="56" w:name="_Toc426452072"/>
      <w:r w:rsidRPr="00162288">
        <w:rPr>
          <w:rFonts w:hint="cs"/>
          <w:rtl/>
        </w:rPr>
        <w:t>ج</w:t>
      </w:r>
      <w:r w:rsidR="0006252E">
        <w:rPr>
          <w:rFonts w:hint="cs"/>
          <w:rtl/>
        </w:rPr>
        <w:t xml:space="preserve"> - </w:t>
      </w:r>
      <w:r w:rsidRPr="00162288">
        <w:rPr>
          <w:rFonts w:hint="cs"/>
          <w:rtl/>
        </w:rPr>
        <w:t>لم يتناول القِسم المكّي في مادّته التشريع والأحكام:</w:t>
      </w:r>
      <w:bookmarkEnd w:id="56"/>
    </w:p>
    <w:p w:rsidR="003C3A11" w:rsidRDefault="00633CFE" w:rsidP="007160BB">
      <w:pPr>
        <w:pStyle w:val="libNormal"/>
        <w:rPr>
          <w:rtl/>
        </w:rPr>
      </w:pPr>
      <w:r w:rsidRPr="00162288">
        <w:rPr>
          <w:rFonts w:hint="cs"/>
          <w:rtl/>
        </w:rPr>
        <w:t>وقالوا:</w:t>
      </w:r>
    </w:p>
    <w:p w:rsidR="00E92973" w:rsidRDefault="00633CFE" w:rsidP="007160BB">
      <w:pPr>
        <w:pStyle w:val="libNormal"/>
        <w:rPr>
          <w:rtl/>
        </w:rPr>
      </w:pPr>
      <w:r w:rsidRPr="00162288">
        <w:rPr>
          <w:rFonts w:hint="cs"/>
          <w:rtl/>
        </w:rPr>
        <w:t>إنّ القِسم المكّي لم يتناول</w:t>
      </w:r>
      <w:r w:rsidR="0006252E">
        <w:rPr>
          <w:rFonts w:hint="cs"/>
          <w:rtl/>
        </w:rPr>
        <w:t xml:space="preserve"> - </w:t>
      </w:r>
      <w:r w:rsidRPr="00162288">
        <w:rPr>
          <w:rFonts w:hint="cs"/>
          <w:rtl/>
        </w:rPr>
        <w:t>فيما تناول من موضوعات</w:t>
      </w:r>
      <w:r w:rsidR="0006252E">
        <w:rPr>
          <w:rFonts w:hint="cs"/>
          <w:rtl/>
        </w:rPr>
        <w:t xml:space="preserve"> - </w:t>
      </w:r>
      <w:r w:rsidRPr="00162288">
        <w:rPr>
          <w:rFonts w:hint="cs"/>
          <w:rtl/>
        </w:rPr>
        <w:t>جانب التشريع من أحكام وأنظمة</w:t>
      </w:r>
      <w:r w:rsidR="00266414">
        <w:rPr>
          <w:rFonts w:hint="cs"/>
          <w:rtl/>
        </w:rPr>
        <w:t xml:space="preserve">، </w:t>
      </w:r>
      <w:r w:rsidRPr="00162288">
        <w:rPr>
          <w:rFonts w:hint="cs"/>
          <w:rtl/>
        </w:rPr>
        <w:t>بينما تناول القِسم المدني هذا الجانب من التفصيل</w:t>
      </w:r>
      <w:r w:rsidR="00E92973">
        <w:rPr>
          <w:rFonts w:hint="cs"/>
          <w:rtl/>
        </w:rPr>
        <w:t xml:space="preserve">. </w:t>
      </w:r>
    </w:p>
    <w:p w:rsidR="00E92973" w:rsidRDefault="00633CFE" w:rsidP="007160BB">
      <w:pPr>
        <w:pStyle w:val="libNormal"/>
        <w:rPr>
          <w:rtl/>
        </w:rPr>
      </w:pPr>
      <w:r w:rsidRPr="00162288">
        <w:rPr>
          <w:rFonts w:hint="cs"/>
          <w:rtl/>
        </w:rPr>
        <w:t>وهذا يعبِّر عن جانبٍ آخر من التأثُّر بالبيئة والظروف الاجتماعية</w:t>
      </w:r>
      <w:r w:rsidR="00266414">
        <w:rPr>
          <w:rFonts w:hint="cs"/>
          <w:rtl/>
        </w:rPr>
        <w:t xml:space="preserve">، </w:t>
      </w:r>
      <w:r w:rsidRPr="00162288">
        <w:rPr>
          <w:rFonts w:hint="cs"/>
          <w:rtl/>
        </w:rPr>
        <w:t>حيث لم يكن مجتمع مكّة مجتمعاً متحضِّراً</w:t>
      </w:r>
      <w:r w:rsidR="00266414">
        <w:rPr>
          <w:rFonts w:hint="cs"/>
          <w:rtl/>
        </w:rPr>
        <w:t xml:space="preserve">، </w:t>
      </w:r>
      <w:r w:rsidRPr="00162288">
        <w:rPr>
          <w:rFonts w:hint="cs"/>
          <w:rtl/>
        </w:rPr>
        <w:t>ولم يكن قد انفتح على معارف أهل الكتاب وتشريعاتهم</w:t>
      </w:r>
      <w:r w:rsidR="00266414">
        <w:rPr>
          <w:rFonts w:hint="cs"/>
          <w:rtl/>
        </w:rPr>
        <w:t xml:space="preserve">، </w:t>
      </w:r>
      <w:r w:rsidRPr="00162288">
        <w:rPr>
          <w:rFonts w:hint="cs"/>
          <w:rtl/>
        </w:rPr>
        <w:t>على خلاف مجتمع المدينة</w:t>
      </w:r>
      <w:r w:rsidR="00266414">
        <w:rPr>
          <w:rFonts w:hint="cs"/>
          <w:rtl/>
        </w:rPr>
        <w:t xml:space="preserve">، </w:t>
      </w:r>
      <w:r w:rsidRPr="00162288">
        <w:rPr>
          <w:rFonts w:hint="cs"/>
          <w:rtl/>
        </w:rPr>
        <w:t>الذي تأثَّر إلى حدٍّ بعيد بالثقافة والمعرفة للأديان السماوية كاليهودية والنصرانية</w:t>
      </w:r>
      <w:r w:rsidR="00E92973">
        <w:rPr>
          <w:rFonts w:hint="cs"/>
          <w:rtl/>
        </w:rPr>
        <w:t xml:space="preserve">. </w:t>
      </w:r>
    </w:p>
    <w:p w:rsidR="00633CFE" w:rsidRPr="007160BB" w:rsidRDefault="00633CFE" w:rsidP="007160BB">
      <w:pPr>
        <w:pStyle w:val="libNormal"/>
        <w:rPr>
          <w:rtl/>
        </w:rPr>
      </w:pPr>
      <w:r w:rsidRPr="00162288">
        <w:rPr>
          <w:rFonts w:hint="cs"/>
          <w:rtl/>
        </w:rPr>
        <w:t>وتُناقش هذه الشُبهة بالأمرين التاليين أيضاً:</w:t>
      </w:r>
    </w:p>
    <w:p w:rsidR="003C3A11" w:rsidRPr="007160BB" w:rsidRDefault="00633CFE" w:rsidP="007160BB">
      <w:pPr>
        <w:pStyle w:val="libBold1"/>
        <w:rPr>
          <w:rStyle w:val="libNormalChar"/>
          <w:rtl/>
        </w:rPr>
      </w:pPr>
      <w:r w:rsidRPr="00162288">
        <w:rPr>
          <w:rFonts w:hint="cs"/>
          <w:rtl/>
        </w:rPr>
        <w:t>أوّلاً:</w:t>
      </w:r>
    </w:p>
    <w:p w:rsidR="003C3A11" w:rsidRDefault="00633CFE" w:rsidP="007160BB">
      <w:pPr>
        <w:pStyle w:val="libNormal"/>
        <w:rPr>
          <w:rtl/>
        </w:rPr>
      </w:pPr>
      <w:r w:rsidRPr="00162288">
        <w:rPr>
          <w:rFonts w:hint="cs"/>
          <w:rtl/>
        </w:rPr>
        <w:t>إنّ القِسم المكّي لم يهمل جانب التشريع</w:t>
      </w:r>
      <w:r w:rsidR="00266414">
        <w:rPr>
          <w:rFonts w:hint="cs"/>
          <w:rtl/>
        </w:rPr>
        <w:t xml:space="preserve">، </w:t>
      </w:r>
      <w:r w:rsidRPr="00162288">
        <w:rPr>
          <w:rFonts w:hint="cs"/>
          <w:rtl/>
        </w:rPr>
        <w:t>وإنّما تناول أُصوله العامّة وجملة مقاصد الدين</w:t>
      </w:r>
      <w:r w:rsidR="00266414">
        <w:rPr>
          <w:rFonts w:hint="cs"/>
          <w:rtl/>
        </w:rPr>
        <w:t xml:space="preserve">، </w:t>
      </w:r>
      <w:r w:rsidRPr="00162288">
        <w:rPr>
          <w:rFonts w:hint="cs"/>
          <w:rtl/>
        </w:rPr>
        <w:t>كما جاء في قوله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وَلاَ تَقْرَبُواْ مَالَ الْيَتِيمِ إِلاَّ بِالَّتِي هِيَ أَحْسَنُ حَتَّى يَبْلُغَ أَشُدَّهُ</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7160BB" w:rsidRDefault="00633CFE" w:rsidP="007160BB">
      <w:pPr>
        <w:pStyle w:val="libNormal"/>
        <w:rPr>
          <w:rtl/>
        </w:rPr>
      </w:pPr>
      <w:r w:rsidRPr="00162288">
        <w:rPr>
          <w:rFonts w:hint="cs"/>
          <w:rtl/>
        </w:rPr>
        <w:t>كما طُرحت من خلاله مجمل النظريّات والتصوّرات القرآنية حول الكون والحياة والمجتمع والإنسان</w:t>
      </w:r>
      <w:r w:rsidR="00266414">
        <w:rPr>
          <w:rFonts w:hint="cs"/>
          <w:rtl/>
        </w:rPr>
        <w:t xml:space="preserve">... </w:t>
      </w:r>
    </w:p>
    <w:p w:rsidR="00E92973" w:rsidRDefault="00633CFE" w:rsidP="00D97788">
      <w:pPr>
        <w:pStyle w:val="libNormal"/>
        <w:rPr>
          <w:rtl/>
        </w:rPr>
      </w:pPr>
      <w:r w:rsidRPr="00D97788">
        <w:rPr>
          <w:rFonts w:hint="cs"/>
          <w:rtl/>
        </w:rPr>
        <w:t>إضافةً إلى أنّنا نجد في القسم المكّي</w:t>
      </w:r>
      <w:r w:rsidR="00266414">
        <w:rPr>
          <w:rFonts w:hint="cs"/>
          <w:rtl/>
        </w:rPr>
        <w:t xml:space="preserve">، </w:t>
      </w:r>
      <w:r w:rsidRPr="00D97788">
        <w:rPr>
          <w:rFonts w:hint="cs"/>
          <w:rtl/>
        </w:rPr>
        <w:t>وفي سورة الأنعام</w:t>
      </w:r>
      <w:r w:rsidRPr="007160BB">
        <w:rPr>
          <w:rStyle w:val="libFootnotenumChar"/>
          <w:rFonts w:hint="cs"/>
          <w:rtl/>
        </w:rPr>
        <w:t>(2)</w:t>
      </w:r>
      <w:r w:rsidRPr="00D97788">
        <w:rPr>
          <w:rFonts w:hint="cs"/>
          <w:rtl/>
        </w:rPr>
        <w:t xml:space="preserve"> بالخصوص</w:t>
      </w:r>
      <w:r w:rsidR="00266414">
        <w:rPr>
          <w:rFonts w:hint="cs"/>
          <w:rtl/>
        </w:rPr>
        <w:t xml:space="preserve">، </w:t>
      </w:r>
      <w:r w:rsidRPr="00D97788">
        <w:rPr>
          <w:rFonts w:hint="cs"/>
          <w:rtl/>
        </w:rPr>
        <w:t>مناقشةً لكثيرٍ من تشريعات أهل الكتاب والتزاماتهم</w:t>
      </w:r>
      <w:r w:rsidR="00266414">
        <w:rPr>
          <w:rFonts w:hint="cs"/>
          <w:rtl/>
        </w:rPr>
        <w:t xml:space="preserve">، </w:t>
      </w:r>
      <w:r w:rsidRPr="00D97788">
        <w:rPr>
          <w:rFonts w:hint="cs"/>
          <w:rtl/>
        </w:rPr>
        <w:t>وهذا يدل على معرفة القرآن الكريم بهذه التشريعات وغيرها مسبقاً</w:t>
      </w:r>
      <w:r w:rsidR="00E92973">
        <w:rPr>
          <w:rFonts w:hint="cs"/>
          <w:rtl/>
        </w:rPr>
        <w:t xml:space="preserve">. </w:t>
      </w:r>
    </w:p>
    <w:p w:rsidR="00633CFE" w:rsidRPr="00162288" w:rsidRDefault="00633CFE" w:rsidP="007160BB">
      <w:pPr>
        <w:pStyle w:val="libLine"/>
        <w:rPr>
          <w:rtl/>
        </w:rPr>
      </w:pPr>
      <w:r w:rsidRPr="00162288">
        <w:rPr>
          <w:rtl/>
        </w:rPr>
        <w:t>________________________</w:t>
      </w:r>
    </w:p>
    <w:p w:rsidR="00E92973" w:rsidRDefault="00633CFE" w:rsidP="007160BB">
      <w:pPr>
        <w:pStyle w:val="libFootnote0"/>
        <w:rPr>
          <w:rtl/>
        </w:rPr>
      </w:pPr>
      <w:r w:rsidRPr="00162288">
        <w:rPr>
          <w:rtl/>
        </w:rPr>
        <w:t>(1) الأنعام: 151</w:t>
      </w:r>
      <w:r w:rsidR="0006252E">
        <w:rPr>
          <w:rtl/>
        </w:rPr>
        <w:t xml:space="preserve"> - </w:t>
      </w:r>
      <w:r w:rsidRPr="00162288">
        <w:rPr>
          <w:rtl/>
        </w:rPr>
        <w:t>152</w:t>
      </w:r>
      <w:r w:rsidR="00E92973">
        <w:rPr>
          <w:rtl/>
        </w:rPr>
        <w:t xml:space="preserve">. </w:t>
      </w:r>
    </w:p>
    <w:p w:rsidR="00E92973" w:rsidRDefault="00633CFE" w:rsidP="007160BB">
      <w:pPr>
        <w:pStyle w:val="libFootnote0"/>
        <w:rPr>
          <w:rtl/>
        </w:rPr>
      </w:pPr>
      <w:r w:rsidRPr="00162288">
        <w:rPr>
          <w:rtl/>
        </w:rPr>
        <w:t>(2) الآيات: 119</w:t>
      </w:r>
      <w:r w:rsidR="0006252E">
        <w:rPr>
          <w:rtl/>
        </w:rPr>
        <w:t xml:space="preserve"> - </w:t>
      </w:r>
      <w:r w:rsidRPr="00162288">
        <w:rPr>
          <w:rtl/>
        </w:rPr>
        <w:t>121 و 138</w:t>
      </w:r>
      <w:r w:rsidR="0006252E">
        <w:rPr>
          <w:rtl/>
        </w:rPr>
        <w:t xml:space="preserve"> - </w:t>
      </w:r>
      <w:r w:rsidRPr="00162288">
        <w:rPr>
          <w:rtl/>
        </w:rPr>
        <w:t>146</w:t>
      </w:r>
      <w:r w:rsidR="00E92973">
        <w:rPr>
          <w:rtl/>
        </w:rPr>
        <w:t xml:space="preserve">. </w:t>
      </w:r>
    </w:p>
    <w:p w:rsidR="00BC518D" w:rsidRDefault="003C3A11" w:rsidP="007160BB">
      <w:pPr>
        <w:pStyle w:val="libNormal"/>
        <w:rPr>
          <w:rtl/>
        </w:rPr>
      </w:pPr>
      <w:r>
        <w:rPr>
          <w:rtl/>
        </w:rPr>
        <w:br w:type="page"/>
      </w:r>
    </w:p>
    <w:p w:rsidR="003C3A11" w:rsidRPr="007160BB" w:rsidRDefault="00633CFE" w:rsidP="007160BB">
      <w:pPr>
        <w:pStyle w:val="libBold1"/>
        <w:rPr>
          <w:rStyle w:val="libNormalChar"/>
          <w:rtl/>
        </w:rPr>
      </w:pPr>
      <w:r w:rsidRPr="00162288">
        <w:rPr>
          <w:rFonts w:hint="cs"/>
          <w:rtl/>
        </w:rPr>
        <w:lastRenderedPageBreak/>
        <w:t>وثانياً:</w:t>
      </w:r>
    </w:p>
    <w:p w:rsidR="003C3A11" w:rsidRDefault="00633CFE" w:rsidP="007160BB">
      <w:pPr>
        <w:pStyle w:val="libNormal"/>
        <w:rPr>
          <w:rtl/>
        </w:rPr>
      </w:pPr>
      <w:r w:rsidRPr="00162288">
        <w:rPr>
          <w:rFonts w:hint="cs"/>
          <w:rtl/>
        </w:rPr>
        <w:t>إنّ هذه الظاهرة يمكن أن نطرح في تفسيرها نظريّةً أُخرى</w:t>
      </w:r>
      <w:r w:rsidR="00266414">
        <w:rPr>
          <w:rFonts w:hint="cs"/>
          <w:rtl/>
        </w:rPr>
        <w:t xml:space="preserve">، </w:t>
      </w:r>
      <w:r w:rsidRPr="00162288">
        <w:rPr>
          <w:rFonts w:hint="cs"/>
          <w:rtl/>
        </w:rPr>
        <w:t>تنسجم مع الأساس الموضوعي لوجود الظاهرة القرآنية نفسها</w:t>
      </w:r>
      <w:r w:rsidR="00266414">
        <w:rPr>
          <w:rFonts w:hint="cs"/>
          <w:rtl/>
        </w:rPr>
        <w:t xml:space="preserve">، </w:t>
      </w:r>
      <w:r w:rsidRPr="00162288">
        <w:rPr>
          <w:rFonts w:hint="cs"/>
          <w:rtl/>
        </w:rPr>
        <w:t>وهذه النظريّة هي أن يقال:</w:t>
      </w:r>
    </w:p>
    <w:p w:rsidR="00E92973" w:rsidRDefault="00633CFE" w:rsidP="007160BB">
      <w:pPr>
        <w:pStyle w:val="libNormal"/>
        <w:rPr>
          <w:rtl/>
        </w:rPr>
      </w:pPr>
      <w:r w:rsidRPr="00162288">
        <w:rPr>
          <w:rFonts w:hint="cs"/>
          <w:rtl/>
        </w:rPr>
        <w:t>إنّ الحديث عن تفاصيل التشريع في مكّة كان شيئاً سابقاً لأوانه</w:t>
      </w:r>
      <w:r w:rsidR="00266414">
        <w:rPr>
          <w:rFonts w:hint="cs"/>
          <w:rtl/>
        </w:rPr>
        <w:t xml:space="preserve">، </w:t>
      </w:r>
      <w:r w:rsidRPr="00162288">
        <w:rPr>
          <w:rFonts w:hint="cs"/>
          <w:rtl/>
        </w:rPr>
        <w:t>حيث لم يستلم الإسلام حينذاك زمام الحكم بعد</w:t>
      </w:r>
      <w:r w:rsidR="00266414">
        <w:rPr>
          <w:rFonts w:hint="cs"/>
          <w:rtl/>
        </w:rPr>
        <w:t xml:space="preserve">، </w:t>
      </w:r>
      <w:r w:rsidRPr="00162288">
        <w:rPr>
          <w:rFonts w:hint="cs"/>
          <w:rtl/>
        </w:rPr>
        <w:t>بينما الأمر في المدينة على العكس</w:t>
      </w:r>
      <w:r w:rsidR="00266414">
        <w:rPr>
          <w:rFonts w:hint="cs"/>
          <w:rtl/>
        </w:rPr>
        <w:t xml:space="preserve">، </w:t>
      </w:r>
      <w:r w:rsidRPr="00162288">
        <w:rPr>
          <w:rFonts w:hint="cs"/>
          <w:rtl/>
        </w:rPr>
        <w:t>فلم يتناول القسم المكّي تفاصيل التشريع؛ لأنّ ذلك لا يتفق مع المرحلة التي تمرُّ بها الدعوة</w:t>
      </w:r>
      <w:r w:rsidR="00266414">
        <w:rPr>
          <w:rFonts w:hint="cs"/>
          <w:rtl/>
        </w:rPr>
        <w:t xml:space="preserve">، </w:t>
      </w:r>
      <w:r w:rsidRPr="00162288">
        <w:rPr>
          <w:rFonts w:hint="cs"/>
          <w:rtl/>
        </w:rPr>
        <w:t>وإنّما تناول الجوانب الأُخرى التي تنسجم مع الموقف العام</w:t>
      </w:r>
      <w:r w:rsidR="00266414">
        <w:rPr>
          <w:rFonts w:hint="cs"/>
          <w:rtl/>
        </w:rPr>
        <w:t xml:space="preserve">، </w:t>
      </w:r>
      <w:r w:rsidRPr="00162288">
        <w:rPr>
          <w:rFonts w:hint="cs"/>
          <w:rtl/>
        </w:rPr>
        <w:t>كما سوف نشرح ذلك قريباً</w:t>
      </w:r>
      <w:r w:rsidR="00E92973">
        <w:rPr>
          <w:rFonts w:hint="cs"/>
          <w:rtl/>
        </w:rPr>
        <w:t xml:space="preserve">. </w:t>
      </w:r>
    </w:p>
    <w:p w:rsidR="00633CFE" w:rsidRPr="007160BB" w:rsidRDefault="00633CFE" w:rsidP="007160BB">
      <w:pPr>
        <w:pStyle w:val="Heading3"/>
        <w:rPr>
          <w:rtl/>
        </w:rPr>
      </w:pPr>
      <w:bookmarkStart w:id="57" w:name="_Toc426452073"/>
      <w:r w:rsidRPr="00162288">
        <w:rPr>
          <w:rFonts w:hint="cs"/>
          <w:rtl/>
        </w:rPr>
        <w:t>د</w:t>
      </w:r>
      <w:r w:rsidR="0006252E">
        <w:rPr>
          <w:rFonts w:hint="cs"/>
          <w:rtl/>
        </w:rPr>
        <w:t xml:space="preserve"> - </w:t>
      </w:r>
      <w:r w:rsidRPr="00162288">
        <w:rPr>
          <w:rFonts w:hint="cs"/>
          <w:rtl/>
        </w:rPr>
        <w:t>لم يتناول القِسم المكّي في مادّته الأدلّة والبراهين:</w:t>
      </w:r>
      <w:bookmarkEnd w:id="57"/>
    </w:p>
    <w:p w:rsidR="00E92973" w:rsidRDefault="00633CFE" w:rsidP="007160BB">
      <w:pPr>
        <w:pStyle w:val="libNormal"/>
        <w:rPr>
          <w:rtl/>
        </w:rPr>
      </w:pPr>
      <w:r w:rsidRPr="00162288">
        <w:rPr>
          <w:rFonts w:hint="cs"/>
          <w:rtl/>
        </w:rPr>
        <w:t>وقالوا: إنّ القسم المكّي لم يتناول أيضاً الأدلّة والبراهين على العقيدة وأُصولها</w:t>
      </w:r>
      <w:r w:rsidR="00266414">
        <w:rPr>
          <w:rFonts w:hint="cs"/>
          <w:rtl/>
        </w:rPr>
        <w:t xml:space="preserve">، </w:t>
      </w:r>
      <w:r w:rsidRPr="00162288">
        <w:rPr>
          <w:rFonts w:hint="cs"/>
          <w:rtl/>
        </w:rPr>
        <w:t>على خلاف القسم المدني؛ وهذا تعبير آخر أيضاً عن تأثُّر القرآن بالظروف الاجتماعية والبيئيّة</w:t>
      </w:r>
      <w:r w:rsidR="00266414">
        <w:rPr>
          <w:rFonts w:hint="cs"/>
          <w:rtl/>
        </w:rPr>
        <w:t xml:space="preserve">، </w:t>
      </w:r>
      <w:r w:rsidRPr="00162288">
        <w:rPr>
          <w:rFonts w:hint="cs"/>
          <w:rtl/>
        </w:rPr>
        <w:t>إذ عجزت الظاهرة القرآنية</w:t>
      </w:r>
      <w:r w:rsidR="0006252E">
        <w:rPr>
          <w:rFonts w:hint="cs"/>
          <w:rtl/>
        </w:rPr>
        <w:t xml:space="preserve"> - </w:t>
      </w:r>
      <w:r w:rsidRPr="00162288">
        <w:rPr>
          <w:rFonts w:hint="cs"/>
          <w:rtl/>
        </w:rPr>
        <w:t>بنظر هؤلاء</w:t>
      </w:r>
      <w:r w:rsidR="0006252E">
        <w:rPr>
          <w:rFonts w:hint="cs"/>
          <w:rtl/>
        </w:rPr>
        <w:t xml:space="preserve"> - </w:t>
      </w:r>
      <w:r w:rsidRPr="00162288">
        <w:rPr>
          <w:rFonts w:hint="cs"/>
          <w:rtl/>
        </w:rPr>
        <w:t>عن تناول هذا الجانب الذي يدل على عمق النظر في الحقائق الكونيّة</w:t>
      </w:r>
      <w:r w:rsidR="00266414">
        <w:rPr>
          <w:rFonts w:hint="cs"/>
          <w:rtl/>
        </w:rPr>
        <w:t xml:space="preserve">، </w:t>
      </w:r>
      <w:r w:rsidRPr="00162288">
        <w:rPr>
          <w:rFonts w:hint="cs"/>
          <w:rtl/>
        </w:rPr>
        <w:t>عندما كان يعيش محمّدٌ (صلّى الله عليه وآله) في مكّة مجتمع الأُمّيّين</w:t>
      </w:r>
      <w:r w:rsidR="00266414">
        <w:rPr>
          <w:rFonts w:hint="cs"/>
          <w:rtl/>
        </w:rPr>
        <w:t xml:space="preserve">، </w:t>
      </w:r>
      <w:r w:rsidRPr="00162288">
        <w:rPr>
          <w:rFonts w:hint="cs"/>
          <w:rtl/>
        </w:rPr>
        <w:t>بينما ارتفع مستوى القرآن في هذا الجانب عندما أخذ محمّدٌ (صلّى الله عليه وآله) يعيش إلى جانب أهل الكتاب في المدينة</w:t>
      </w:r>
      <w:r w:rsidR="00266414">
        <w:rPr>
          <w:rFonts w:hint="cs"/>
          <w:rtl/>
        </w:rPr>
        <w:t xml:space="preserve">، </w:t>
      </w:r>
      <w:r w:rsidRPr="00162288">
        <w:rPr>
          <w:rFonts w:hint="cs"/>
          <w:rtl/>
        </w:rPr>
        <w:t>وذلك نتيجةً لتأثُّره بهم؛ لأنّهم أصحاب فكرٍ وفلسفةٍ ومعرفة بالديانات السماوية</w:t>
      </w:r>
      <w:r w:rsidR="00266414">
        <w:rPr>
          <w:rFonts w:hint="cs"/>
          <w:rtl/>
        </w:rPr>
        <w:t xml:space="preserve">، </w:t>
      </w:r>
      <w:r w:rsidRPr="00162288">
        <w:rPr>
          <w:rFonts w:hint="cs"/>
          <w:rtl/>
        </w:rPr>
        <w:t>ولتطوّر الظاهرة القرآنية نفسها أيضاً</w:t>
      </w:r>
      <w:r w:rsidR="00E92973">
        <w:rPr>
          <w:rFonts w:hint="cs"/>
          <w:rtl/>
        </w:rPr>
        <w:t xml:space="preserve">. </w:t>
      </w:r>
    </w:p>
    <w:p w:rsidR="00633CFE" w:rsidRPr="007160BB" w:rsidRDefault="00633CFE" w:rsidP="007160BB">
      <w:pPr>
        <w:pStyle w:val="libNormal"/>
        <w:rPr>
          <w:rtl/>
        </w:rPr>
      </w:pPr>
      <w:r w:rsidRPr="00162288">
        <w:rPr>
          <w:rFonts w:hint="cs"/>
          <w:rtl/>
        </w:rPr>
        <w:t>وتُناقش هذه الشبهة من وجهين:</w:t>
      </w:r>
    </w:p>
    <w:p w:rsidR="003C3A11" w:rsidRPr="007160BB" w:rsidRDefault="00633CFE" w:rsidP="007160BB">
      <w:pPr>
        <w:pStyle w:val="libBold1"/>
        <w:rPr>
          <w:rStyle w:val="libNormalChar"/>
          <w:rtl/>
        </w:rPr>
      </w:pPr>
      <w:r w:rsidRPr="00162288">
        <w:rPr>
          <w:rFonts w:hint="cs"/>
          <w:rtl/>
        </w:rPr>
        <w:t>الأوّل:</w:t>
      </w:r>
    </w:p>
    <w:p w:rsidR="003C3A11" w:rsidRPr="007160BB" w:rsidRDefault="00633CFE" w:rsidP="007160BB">
      <w:pPr>
        <w:pStyle w:val="libNormal"/>
        <w:rPr>
          <w:rStyle w:val="libAieChar"/>
          <w:rtl/>
        </w:rPr>
      </w:pPr>
      <w:r w:rsidRPr="00162288">
        <w:rPr>
          <w:rFonts w:hint="cs"/>
          <w:rtl/>
        </w:rPr>
        <w:t>أنّ القسم المكّي لم يخلُ من الأدلّة والبراهين بل تناولها في كثيرٍ من سوره</w:t>
      </w:r>
      <w:r w:rsidR="00266414">
        <w:rPr>
          <w:rFonts w:hint="cs"/>
          <w:rtl/>
        </w:rPr>
        <w:t xml:space="preserve">، </w:t>
      </w:r>
      <w:r w:rsidRPr="00162288">
        <w:rPr>
          <w:rFonts w:hint="cs"/>
          <w:rtl/>
        </w:rPr>
        <w:t>والشواهد القرآنية على ذلك كثيرة وفي مجالات شتّى</w:t>
      </w:r>
      <w:r w:rsidR="00266414">
        <w:rPr>
          <w:rFonts w:hint="cs"/>
          <w:rtl/>
        </w:rPr>
        <w:t xml:space="preserve">، </w:t>
      </w:r>
      <w:r w:rsidRPr="00162288">
        <w:rPr>
          <w:rFonts w:hint="cs"/>
          <w:rtl/>
        </w:rPr>
        <w:t>فمن نماذج وموارد الاستدلال على التوحيد قوله تعالى:</w:t>
      </w:r>
    </w:p>
    <w:p w:rsidR="00BC518D" w:rsidRPr="007160BB" w:rsidRDefault="00633CFE" w:rsidP="007160BB">
      <w:pPr>
        <w:pStyle w:val="libAie"/>
        <w:rPr>
          <w:rtl/>
        </w:rPr>
      </w:pPr>
      <w:r w:rsidRPr="0006252E">
        <w:rPr>
          <w:rStyle w:val="libAlaemChar"/>
          <w:rFonts w:hint="cs"/>
          <w:rtl/>
        </w:rPr>
        <w:t>(</w:t>
      </w:r>
      <w:r w:rsidRPr="00162288">
        <w:rPr>
          <w:rFonts w:hint="cs"/>
          <w:rtl/>
        </w:rPr>
        <w:t>وَإِذْ قَالَ إِبْرَاهِيمُ لأَبِيهِ آزَرَ أَتَتَّخِذُ أَصْنَاماً آلِهَةً إِنِّي أَرَاكَ وَقَوْمَكَ فِي ضَلاَلٍ مُّبِينٍ* وَكَذَلِكَ نُرِي إِبْرَاهِيمَ مَلَكُوتَ السَّمَاوَاتِ وَالأَرْضِ وَلِيَكُونَ مِنَ الْمُوقِنِينَ* فَلَمَّا جَنَّ</w:t>
      </w:r>
    </w:p>
    <w:p w:rsidR="00BC518D" w:rsidRDefault="003C3A11" w:rsidP="007160BB">
      <w:pPr>
        <w:pStyle w:val="libNormal"/>
        <w:rPr>
          <w:rtl/>
        </w:rPr>
      </w:pPr>
      <w:r>
        <w:rPr>
          <w:rtl/>
        </w:rPr>
        <w:br w:type="page"/>
      </w:r>
    </w:p>
    <w:p w:rsidR="00E92973" w:rsidRDefault="00633CFE" w:rsidP="0006252E">
      <w:pPr>
        <w:pStyle w:val="libNormal"/>
        <w:rPr>
          <w:rtl/>
        </w:rPr>
      </w:pPr>
      <w:r w:rsidRPr="007160BB">
        <w:rPr>
          <w:rStyle w:val="libAieChar"/>
          <w:rFonts w:hint="cs"/>
          <w:rtl/>
        </w:rPr>
        <w:lastRenderedPageBreak/>
        <w:t>عَلَيْهِ اللَّيْلُ رَأَى كَوْكَباً قَالَ هَذَا رَبِّي فَلَمَّا أَفَلَ قَالَ لا أُحِبُّ الآفِلِينَ* فَلَمَّا رَأَى الْقَمَرَ بَازِغاً قَالَ هَذَا رَبِّي فَلَمَّا أَفَلَ قَالَ لَئِن لَّمْ يَهْدِنِي رَبِّي لأكُونَنَّ مِنَ الْقَوْمِ الضَّالِّينَ* فَلَمَّا رَأَى الشَّمْسَ بَازِغَةً قَالَ هَذَا رَبِّي هَذَا أَكْبَرُ فَلَمَّا أَفَلَتْ قَالَ يَا قَوْمِ إِنِّي بَرِيءٌ مِّمَّا تُشْرِكُونَ* إِنِّي وَجَّهْتُ وَجْهِيَ لِلَّذِي فَطَرَ السَّمَاوَاتِ وَالأَرْضَ حَنِيفاً وَمَا أَنَاْ مِنَ الْمُشْرِكِينَ* وَحَآجَّهُ قَوْمُهُ قَالَ أَتُحَاجُّونِّي فِي اللّهِ وَقَدْ هَدَانِ وَلاَ أَخَافُ مَا تُشْرِكُونَ بِهِ إِلاَّ أَن يَشَاءَ رَبِّي شَيْئاً وَسِعَ رَبِّي كُلَّ شَيْءٍ عِلْماً أَفَلاَ تَتَذَكَّرُونَ* وَكَيْفَ أَخَافُ مَا أَشْرَكْتُمْ وَلاَ تَخَافُونَ أَنَّكُمْ أَشْرَكْتُم بِاللّهِ مَا لَمْ يُنَزِّلْ بِهِ عَلَيْكُمْ سُلْطَاناً فَأَيُّ الْفَرِيقَيْنِ أَحَقُّ بِالأَمْنِ إِن كُنتُمْ تَعْلَمُونَ* الَّذِينَ آمَنُواْ وَلَمْ يَلْبِسُواْ إِيمَانَهُم بِظُلْمٍ أُوْلَئِكَ لَهُمُ الأَمْنُ وَهُم مُّهْتَدُونَ* وَتِلْكَ حُجَّتُنَا آتَيْنَاهَا إِبْرَاهِيمَ عَلَى قَوْمِهِ نَرْفَعُ دَرَجَاتٍ مَّن نَّشَاء إِنَّ رَبَّكَ حَكِيمٌ عَلِيمٌ* وَوَهَبْنَا لَهُ إِسْحَاقَ وَيَعْقُوبَ كُلاًّ هَدَيْنَا وَنُوحاً هَدَيْنَا مِن قَبْلُ وَمِن ذُرِّيَّتِهِ دَاوُودَ وَسُلَيْمَانَ وَأَيُّوبَ وَيُوسُفَ وَمُوسَى وَهَارُونَ وَكَذَلِكَ نَجْزِي الْمُحْسِنِينَ</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7160BB">
      <w:pPr>
        <w:pStyle w:val="libNormal"/>
        <w:rPr>
          <w:rtl/>
        </w:rPr>
      </w:pPr>
      <w:r w:rsidRPr="00162288">
        <w:rPr>
          <w:rFonts w:hint="cs"/>
          <w:rtl/>
        </w:rPr>
        <w:t>وقوله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مَا اتَّخَذَ اللَّهُ مِن وَلَدٍ وَمَا كَانَ مَعَهُ مِنْ إِلَهٍ إِذاً لَّذَهَبَ كُلُّ إِلَهٍ بِمَا خَلَقَ وَلَعَلا بَعْضُهُمْ عَلَى بَعْضٍ سُبْحَانَ اللَّهِ عَمَّا يَصِفُونَ</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7160BB">
      <w:pPr>
        <w:pStyle w:val="libNormal"/>
        <w:rPr>
          <w:rtl/>
        </w:rPr>
      </w:pPr>
      <w:r w:rsidRPr="00162288">
        <w:rPr>
          <w:rFonts w:hint="cs"/>
          <w:rtl/>
        </w:rPr>
        <w:t>وقول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لَوْ كَانَ فِيهِمَا آلِهَةٌ إِلاَّ اللَّهُ لَفَسَدَتَا فَسُبْحَانَ اللَّهِ رَبِّ الْعَرْشِ عَمَّا يَصِفُونَ* لا يُسْأَلُ عَمَّا يَفْعَلُ وَهُمْ يُسْأَلُونَ* أَمِ اتَّخَذُوا مِن دُونِهِ آلِهَةً قُلْ هَاتُوا بُرْهَانَكُمْ هَذَا ذِكْرُ مَن مَّعِيَ وَذِكْرُ مَن قَبْلِي بَلْ أَكْثَرُهُمْ لَا يَعْلَمُونَ الْحَقَّ فَهُم مُّعْرِضُونَ</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7160BB">
      <w:pPr>
        <w:pStyle w:val="libNormal"/>
        <w:rPr>
          <w:rtl/>
        </w:rPr>
      </w:pPr>
      <w:r w:rsidRPr="00162288">
        <w:rPr>
          <w:rFonts w:hint="cs"/>
          <w:rtl/>
        </w:rPr>
        <w:t>وبصدد الاستدلال على نبوّة محمّدٍ (صلّى الله عليه وآله) وارتباط ما جاء به بالسماء:</w:t>
      </w:r>
    </w:p>
    <w:p w:rsidR="00633CFE" w:rsidRPr="007160BB" w:rsidRDefault="00633CFE" w:rsidP="007160BB">
      <w:pPr>
        <w:pStyle w:val="libAie"/>
        <w:rPr>
          <w:rtl/>
        </w:rPr>
      </w:pPr>
      <w:r w:rsidRPr="0006252E">
        <w:rPr>
          <w:rStyle w:val="libAlaemChar"/>
          <w:rFonts w:hint="cs"/>
          <w:rtl/>
        </w:rPr>
        <w:t>(</w:t>
      </w:r>
      <w:r w:rsidRPr="00162288">
        <w:rPr>
          <w:rFonts w:hint="cs"/>
          <w:rtl/>
        </w:rPr>
        <w:t>وَمَا كُنتَ تَتْلُو مِن قَبْلِهِ مِن كِتَابٍ وَلا تَخُطُّهُ بِيَمِينِكَ إِذاً لارْتَابَ الْمُبْطِلُونَ* بَلْ هُوَ آيَاتٌ بَيِّنَاتٌ فِي صُدُورِ الَّذِينَ أُوتُوا الْعِلْمَ وَمَا يَجْحَدُ بِآيَاتِنَا إِلاَّ الظَّالِمُونَ* وَقَالُوا لَوْلا أُنزِلَ عَلَيْهِ</w:t>
      </w:r>
    </w:p>
    <w:p w:rsidR="00633CFE" w:rsidRPr="00162288" w:rsidRDefault="00633CFE" w:rsidP="007160BB">
      <w:pPr>
        <w:pStyle w:val="libLine"/>
        <w:rPr>
          <w:rtl/>
        </w:rPr>
      </w:pPr>
      <w:r w:rsidRPr="00162288">
        <w:rPr>
          <w:rtl/>
        </w:rPr>
        <w:t>________________________</w:t>
      </w:r>
    </w:p>
    <w:p w:rsidR="00E92973" w:rsidRDefault="00633CFE" w:rsidP="007160BB">
      <w:pPr>
        <w:pStyle w:val="libFootnote0"/>
        <w:rPr>
          <w:rtl/>
        </w:rPr>
      </w:pPr>
      <w:r w:rsidRPr="00162288">
        <w:rPr>
          <w:rtl/>
        </w:rPr>
        <w:t>(1) الأنعام: 74</w:t>
      </w:r>
      <w:r w:rsidR="0006252E">
        <w:rPr>
          <w:rtl/>
        </w:rPr>
        <w:t xml:space="preserve"> - </w:t>
      </w:r>
      <w:r w:rsidRPr="00162288">
        <w:rPr>
          <w:rtl/>
        </w:rPr>
        <w:t>83</w:t>
      </w:r>
      <w:r w:rsidR="00E92973">
        <w:rPr>
          <w:rtl/>
        </w:rPr>
        <w:t xml:space="preserve">. </w:t>
      </w:r>
    </w:p>
    <w:p w:rsidR="00E92973" w:rsidRDefault="00633CFE" w:rsidP="007160BB">
      <w:pPr>
        <w:pStyle w:val="libFootnote0"/>
        <w:rPr>
          <w:rtl/>
        </w:rPr>
      </w:pPr>
      <w:r w:rsidRPr="00162288">
        <w:rPr>
          <w:rtl/>
        </w:rPr>
        <w:t>(2) المؤمنون: 91</w:t>
      </w:r>
      <w:r w:rsidR="00E92973">
        <w:rPr>
          <w:rtl/>
        </w:rPr>
        <w:t xml:space="preserve">. </w:t>
      </w:r>
    </w:p>
    <w:p w:rsidR="00E92973" w:rsidRDefault="00633CFE" w:rsidP="007160BB">
      <w:pPr>
        <w:pStyle w:val="libFootnote0"/>
        <w:rPr>
          <w:rtl/>
        </w:rPr>
      </w:pPr>
      <w:r w:rsidRPr="00162288">
        <w:rPr>
          <w:rtl/>
        </w:rPr>
        <w:t>(3) الأنبياء: 22</w:t>
      </w:r>
      <w:r w:rsidR="0006252E">
        <w:rPr>
          <w:rtl/>
        </w:rPr>
        <w:t xml:space="preserve"> - </w:t>
      </w:r>
      <w:r w:rsidRPr="00162288">
        <w:rPr>
          <w:rtl/>
        </w:rPr>
        <w:t>24</w:t>
      </w:r>
      <w:r w:rsidR="00E92973">
        <w:rPr>
          <w:rtl/>
        </w:rPr>
        <w:t xml:space="preserve">. </w:t>
      </w:r>
    </w:p>
    <w:p w:rsidR="00BC518D" w:rsidRDefault="003C3A11" w:rsidP="007160BB">
      <w:pPr>
        <w:pStyle w:val="libNormal"/>
        <w:rPr>
          <w:rtl/>
        </w:rPr>
      </w:pPr>
      <w:r>
        <w:rPr>
          <w:rtl/>
        </w:rPr>
        <w:br w:type="page"/>
      </w:r>
    </w:p>
    <w:p w:rsidR="00E92973" w:rsidRDefault="00633CFE" w:rsidP="00D97788">
      <w:pPr>
        <w:pStyle w:val="libNormal"/>
        <w:rPr>
          <w:rtl/>
        </w:rPr>
      </w:pPr>
      <w:r w:rsidRPr="007160BB">
        <w:rPr>
          <w:rStyle w:val="libAieChar"/>
          <w:rFonts w:hint="cs"/>
          <w:rtl/>
        </w:rPr>
        <w:lastRenderedPageBreak/>
        <w:t>آيَاتٌ مِّن رَّبِّهِ قُلْ إِنَّمَا الآيَاتُ عِندَ اللَّهِ وَإِنَّمَا أَنَا نَذِيرٌ مُّبِينٌ* أَوَلَمْ يَكْفِهِمْ أَنَّا أَنزَلْنَا عَلَيْكَ الْكِتَابَ يُتْلَى عَلَيْهِمْ إِنَّ فِي ذَلِكَ لَرَحْمَةً وَذِكْرَى لِقَوْمٍ يُؤْمِنُونَ</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7160BB">
      <w:pPr>
        <w:pStyle w:val="libNormal"/>
        <w:rPr>
          <w:rtl/>
        </w:rPr>
      </w:pPr>
      <w:r w:rsidRPr="00162288">
        <w:rPr>
          <w:rFonts w:hint="cs"/>
          <w:rtl/>
        </w:rPr>
        <w:t>وبصدد الاستدلال على البعث والجزاء قوله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وَنَزَّلْنَا مِنَ السَّمَاءِ مَاءً مُّبَارَكاً فَأَنبَتْنَا بِهِ جَنَّاتٍ وَحَبَّ الْحَصِيدِ* وَالنَّخْلَ بَاسِقَاتٍ لَّهَا طَلْعٌ نَّضِيد* رِزْقاً لِّلْعِبَادِ وَأَحْيَيْنَا بِهِ بَلْدَةً مَّيْتاً كَذَلِكَ الْخُرُوجُ</w:t>
      </w:r>
      <w:r w:rsidR="00266414">
        <w:rPr>
          <w:rStyle w:val="libAieChar"/>
          <w:rFonts w:hint="cs"/>
          <w:rtl/>
        </w:rPr>
        <w:t xml:space="preserve">... </w:t>
      </w:r>
      <w:r w:rsidRPr="007160BB">
        <w:rPr>
          <w:rStyle w:val="libAieChar"/>
          <w:rFonts w:hint="cs"/>
          <w:rtl/>
        </w:rPr>
        <w:t>أَفَعَيِينَا بِالْخَلْقِ الأَوَّلِ بَلْ هُمْ فِي لَبْسٍ مِّنْ خَلْقٍ جَدِيدٍ</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7160BB">
      <w:pPr>
        <w:pStyle w:val="libNormal"/>
        <w:rPr>
          <w:rtl/>
        </w:rPr>
      </w:pPr>
      <w:r w:rsidRPr="00162288">
        <w:rPr>
          <w:rFonts w:hint="cs"/>
          <w:rtl/>
        </w:rPr>
        <w:t>وقوله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أَفَحَسِبْتُمْ أَنَّمَا خَلَقْنَاكُمْ عَبَثاً وَأَنَّكُمْ إِلَيْنَا لا تُرْجَعُونَ</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7160BB">
      <w:pPr>
        <w:pStyle w:val="libNormal"/>
        <w:rPr>
          <w:rtl/>
        </w:rPr>
      </w:pPr>
      <w:r w:rsidRPr="00162288">
        <w:rPr>
          <w:rFonts w:hint="cs"/>
          <w:rtl/>
        </w:rPr>
        <w:t>وقوله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أًمْ حَسِبَ الَّذِينَ اجْتَرَحُوا السَّيِّئَاتِ أّن نَّجْعَلَهُمْ كَالَّذِينَ آمَنُوا وَعَمِلُوا الصَّالِحَاتِ سَوَاءً مَّحْيَاهُم وَمَمَاتُهُمْ سَاء مَا يَحْكُمُونَ* وَخَلَقَ اللَّهُ السَّمَاوَاتِ وَالأَرْضَ بِالْحَقِّ وَلِتُجْزَى كُلُّ نَفْسٍ بِمَا كَسَبَتْ وَهُمْ لا يُظْلَمُونَ</w:t>
      </w:r>
      <w:r w:rsidRPr="0006252E">
        <w:rPr>
          <w:rStyle w:val="libAlaemChar"/>
          <w:rFonts w:hint="cs"/>
          <w:rtl/>
        </w:rPr>
        <w:t>)</w:t>
      </w:r>
      <w:r w:rsidRPr="007160BB">
        <w:rPr>
          <w:rStyle w:val="libFootnotenumChar"/>
          <w:rFonts w:hint="cs"/>
          <w:rtl/>
        </w:rPr>
        <w:t>(4)</w:t>
      </w:r>
      <w:r w:rsidR="00E92973">
        <w:rPr>
          <w:rFonts w:hint="cs"/>
          <w:rtl/>
        </w:rPr>
        <w:t xml:space="preserve">. </w:t>
      </w:r>
    </w:p>
    <w:p w:rsidR="00E92973" w:rsidRDefault="00633CFE" w:rsidP="007160BB">
      <w:pPr>
        <w:pStyle w:val="libNormal"/>
        <w:rPr>
          <w:rtl/>
        </w:rPr>
      </w:pPr>
      <w:r w:rsidRPr="00162288">
        <w:rPr>
          <w:rFonts w:hint="cs"/>
          <w:rtl/>
        </w:rPr>
        <w:t>وهكذا تتناول الأدلّة جوانب أُخرى من العقيدة الإسلامية والمفاهيم العامّة</w:t>
      </w:r>
      <w:r w:rsidR="00266414">
        <w:rPr>
          <w:rFonts w:hint="cs"/>
          <w:rtl/>
        </w:rPr>
        <w:t xml:space="preserve">، </w:t>
      </w:r>
      <w:r w:rsidRPr="00162288">
        <w:rPr>
          <w:rFonts w:hint="cs"/>
          <w:rtl/>
        </w:rPr>
        <w:t>بل إنّ القرآن الكريم تناول أكثر قصص الأنبياء والمناقشات والأدلّة التي دارت بينهم وبين أقوامهم في القسم المكّي من القرآن على ما سوف نعرف</w:t>
      </w:r>
      <w:r w:rsidR="00E92973">
        <w:rPr>
          <w:rFonts w:hint="cs"/>
          <w:rtl/>
        </w:rPr>
        <w:t xml:space="preserve">. </w:t>
      </w:r>
    </w:p>
    <w:p w:rsidR="003C3A11" w:rsidRPr="007160BB" w:rsidRDefault="00633CFE" w:rsidP="007160BB">
      <w:pPr>
        <w:pStyle w:val="libBold1"/>
        <w:rPr>
          <w:rStyle w:val="libNormalChar"/>
          <w:rtl/>
        </w:rPr>
      </w:pPr>
      <w:r w:rsidRPr="00162288">
        <w:rPr>
          <w:rFonts w:hint="cs"/>
          <w:rtl/>
        </w:rPr>
        <w:t>الثاني:</w:t>
      </w:r>
    </w:p>
    <w:p w:rsidR="00633CFE" w:rsidRPr="007160BB" w:rsidRDefault="00633CFE" w:rsidP="007160BB">
      <w:pPr>
        <w:pStyle w:val="libNormal"/>
        <w:rPr>
          <w:rtl/>
        </w:rPr>
      </w:pPr>
      <w:r w:rsidRPr="00162288">
        <w:rPr>
          <w:rFonts w:hint="cs"/>
          <w:rtl/>
        </w:rPr>
        <w:t>أنّه لو تنازلنا عن ذلك فمن الممكن تفسير هذا الفرق على أساس مراعاة طبيعة موقف المواجهة من الدعوة</w:t>
      </w:r>
      <w:r w:rsidR="00266414">
        <w:rPr>
          <w:rFonts w:hint="cs"/>
          <w:rtl/>
        </w:rPr>
        <w:t xml:space="preserve">، </w:t>
      </w:r>
      <w:r w:rsidRPr="00162288">
        <w:rPr>
          <w:rFonts w:hint="cs"/>
          <w:rtl/>
        </w:rPr>
        <w:t>حيث كانت تواجه الدعوة في مكّة مشركي العرب وعَبَدة الأصنام</w:t>
      </w:r>
      <w:r w:rsidR="00266414">
        <w:rPr>
          <w:rFonts w:hint="cs"/>
          <w:rtl/>
        </w:rPr>
        <w:t xml:space="preserve">، </w:t>
      </w:r>
      <w:r w:rsidRPr="00162288">
        <w:rPr>
          <w:rFonts w:hint="cs"/>
          <w:rtl/>
        </w:rPr>
        <w:t>والأدلّة التي كان يواجه القرآن بها هؤلاء أدلّة وجدانيّة</w:t>
      </w:r>
      <w:r w:rsidR="00266414">
        <w:rPr>
          <w:rFonts w:hint="cs"/>
          <w:rtl/>
        </w:rPr>
        <w:t xml:space="preserve">، </w:t>
      </w:r>
      <w:r w:rsidRPr="00162288">
        <w:rPr>
          <w:rFonts w:hint="cs"/>
          <w:rtl/>
        </w:rPr>
        <w:t>من الممكن أن تستوعبها مداركهم ويقتضيها وضوح بطلان العقيدة الوثنيّة</w:t>
      </w:r>
      <w:r w:rsidR="00266414">
        <w:rPr>
          <w:rFonts w:hint="cs"/>
          <w:rtl/>
        </w:rPr>
        <w:t xml:space="preserve">، </w:t>
      </w:r>
      <w:r w:rsidRPr="00162288">
        <w:rPr>
          <w:rFonts w:hint="cs"/>
          <w:rtl/>
        </w:rPr>
        <w:t>والقرآن</w:t>
      </w:r>
      <w:r w:rsidR="0006252E">
        <w:rPr>
          <w:rFonts w:hint="cs"/>
          <w:rtl/>
        </w:rPr>
        <w:t xml:space="preserve"> - </w:t>
      </w:r>
      <w:r w:rsidRPr="00162288">
        <w:rPr>
          <w:rFonts w:hint="cs"/>
          <w:rtl/>
        </w:rPr>
        <w:t>كما عرفنا</w:t>
      </w:r>
      <w:r w:rsidR="0006252E">
        <w:rPr>
          <w:rFonts w:hint="cs"/>
          <w:rtl/>
        </w:rPr>
        <w:t xml:space="preserve"> - </w:t>
      </w:r>
      <w:r w:rsidRPr="00162288">
        <w:rPr>
          <w:rFonts w:hint="cs"/>
          <w:rtl/>
        </w:rPr>
        <w:t>إنّما هو كتاب هداية وتغيير وتزكية</w:t>
      </w:r>
      <w:r w:rsidR="00266414">
        <w:rPr>
          <w:rFonts w:hint="cs"/>
          <w:rtl/>
        </w:rPr>
        <w:t xml:space="preserve">، </w:t>
      </w:r>
      <w:r w:rsidRPr="00162288">
        <w:rPr>
          <w:rFonts w:hint="cs"/>
          <w:rtl/>
        </w:rPr>
        <w:t>وليس كتاباً</w:t>
      </w:r>
    </w:p>
    <w:p w:rsidR="00633CFE" w:rsidRPr="00162288" w:rsidRDefault="00633CFE" w:rsidP="007160BB">
      <w:pPr>
        <w:pStyle w:val="libLine"/>
        <w:rPr>
          <w:rtl/>
        </w:rPr>
      </w:pPr>
      <w:r w:rsidRPr="00162288">
        <w:rPr>
          <w:rtl/>
        </w:rPr>
        <w:t>________________________</w:t>
      </w:r>
    </w:p>
    <w:p w:rsidR="00E92973" w:rsidRDefault="00633CFE" w:rsidP="007160BB">
      <w:pPr>
        <w:pStyle w:val="libFootnote0"/>
        <w:rPr>
          <w:rtl/>
        </w:rPr>
      </w:pPr>
      <w:r w:rsidRPr="00162288">
        <w:rPr>
          <w:rtl/>
        </w:rPr>
        <w:t>(1) العنكبوت: 48</w:t>
      </w:r>
      <w:r w:rsidR="0006252E">
        <w:rPr>
          <w:rtl/>
        </w:rPr>
        <w:t xml:space="preserve"> - </w:t>
      </w:r>
      <w:r w:rsidRPr="00162288">
        <w:rPr>
          <w:rtl/>
        </w:rPr>
        <w:t>51</w:t>
      </w:r>
      <w:r w:rsidR="00E92973">
        <w:rPr>
          <w:rtl/>
        </w:rPr>
        <w:t xml:space="preserve">. </w:t>
      </w:r>
    </w:p>
    <w:p w:rsidR="00E92973" w:rsidRDefault="00633CFE" w:rsidP="007160BB">
      <w:pPr>
        <w:pStyle w:val="libFootnote0"/>
        <w:rPr>
          <w:rtl/>
        </w:rPr>
      </w:pPr>
      <w:r w:rsidRPr="00162288">
        <w:rPr>
          <w:rtl/>
        </w:rPr>
        <w:t>(2) ق: 9</w:t>
      </w:r>
      <w:r w:rsidR="0006252E">
        <w:rPr>
          <w:rtl/>
        </w:rPr>
        <w:t xml:space="preserve"> - </w:t>
      </w:r>
      <w:r w:rsidRPr="00162288">
        <w:rPr>
          <w:rtl/>
        </w:rPr>
        <w:t>11 و 15</w:t>
      </w:r>
      <w:r w:rsidR="00E92973">
        <w:rPr>
          <w:rtl/>
        </w:rPr>
        <w:t xml:space="preserve">. </w:t>
      </w:r>
    </w:p>
    <w:p w:rsidR="00E92973" w:rsidRDefault="00633CFE" w:rsidP="007160BB">
      <w:pPr>
        <w:pStyle w:val="libFootnote0"/>
        <w:rPr>
          <w:rtl/>
        </w:rPr>
      </w:pPr>
      <w:r w:rsidRPr="00162288">
        <w:rPr>
          <w:rtl/>
        </w:rPr>
        <w:t>(3) المؤمنون: 115</w:t>
      </w:r>
      <w:r w:rsidR="00E92973">
        <w:rPr>
          <w:rtl/>
        </w:rPr>
        <w:t xml:space="preserve">. </w:t>
      </w:r>
    </w:p>
    <w:p w:rsidR="00E92973" w:rsidRDefault="00633CFE" w:rsidP="007160BB">
      <w:pPr>
        <w:pStyle w:val="libFootnote0"/>
        <w:rPr>
          <w:rtl/>
        </w:rPr>
      </w:pPr>
      <w:r w:rsidRPr="00162288">
        <w:rPr>
          <w:rtl/>
        </w:rPr>
        <w:t>(4) الجاثية: 21</w:t>
      </w:r>
      <w:r w:rsidR="0006252E">
        <w:rPr>
          <w:rtl/>
        </w:rPr>
        <w:t xml:space="preserve"> - </w:t>
      </w:r>
      <w:r w:rsidRPr="00162288">
        <w:rPr>
          <w:rtl/>
        </w:rPr>
        <w:t>22</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علميّاً</w:t>
      </w:r>
      <w:r w:rsidR="00266414">
        <w:rPr>
          <w:rtl/>
        </w:rPr>
        <w:t xml:space="preserve">، </w:t>
      </w:r>
      <w:r w:rsidRPr="00D91F12">
        <w:rPr>
          <w:rtl/>
        </w:rPr>
        <w:t>فهو كان يواكب تطوّر الدعوة الإسلامية ومسيرتها في آياته ونزوله؛ وحين اختلفت طبيعة الموقف</w:t>
      </w:r>
      <w:r w:rsidR="00266414">
        <w:rPr>
          <w:rtl/>
        </w:rPr>
        <w:t xml:space="preserve">، </w:t>
      </w:r>
      <w:r w:rsidRPr="00D91F12">
        <w:rPr>
          <w:rtl/>
        </w:rPr>
        <w:t>وأصبحت الأفكار المواجهة تمتاز بكثيرٍ من التعقيد والتزييف والانحراف</w:t>
      </w:r>
      <w:r w:rsidR="0006252E">
        <w:rPr>
          <w:rtl/>
        </w:rPr>
        <w:t xml:space="preserve"> - </w:t>
      </w:r>
      <w:r w:rsidRPr="00D91F12">
        <w:rPr>
          <w:rtl/>
        </w:rPr>
        <w:t>كما هو الحال في عقائد أهل الكتاب</w:t>
      </w:r>
      <w:r w:rsidR="0006252E">
        <w:rPr>
          <w:rtl/>
        </w:rPr>
        <w:t xml:space="preserve"> - </w:t>
      </w:r>
      <w:r w:rsidRPr="00D91F12">
        <w:rPr>
          <w:rtl/>
        </w:rPr>
        <w:t>اقتضى الموقف مواجهتها</w:t>
      </w:r>
      <w:r w:rsidR="00266414">
        <w:rPr>
          <w:rtl/>
        </w:rPr>
        <w:t xml:space="preserve">، </w:t>
      </w:r>
      <w:r w:rsidRPr="00D91F12">
        <w:rPr>
          <w:rtl/>
        </w:rPr>
        <w:t>بأُسلوبٍ آخر من البرهان والدليل أكثر تعقيداً وتفصيلاً</w:t>
      </w:r>
      <w:r w:rsidRPr="007160BB">
        <w:rPr>
          <w:rStyle w:val="libFootnotenumChar"/>
          <w:rtl/>
        </w:rPr>
        <w:t>(1)</w:t>
      </w:r>
      <w:r w:rsidR="00E92973">
        <w:rPr>
          <w:rtl/>
        </w:rPr>
        <w:t xml:space="preserve">. </w:t>
      </w:r>
    </w:p>
    <w:p w:rsidR="00633CFE" w:rsidRPr="007160BB" w:rsidRDefault="00633CFE" w:rsidP="007160BB">
      <w:pPr>
        <w:pStyle w:val="Heading3"/>
      </w:pPr>
      <w:bookmarkStart w:id="58" w:name="_Toc426452074"/>
      <w:r w:rsidRPr="00D35D63">
        <w:rPr>
          <w:rtl/>
        </w:rPr>
        <w:t>الفروق الحقيقيّة بين المكّي والمدني:</w:t>
      </w:r>
      <w:bookmarkStart w:id="59" w:name="الفروق_الحقيقيّة_بين_المكّي_والمدني:"/>
      <w:bookmarkEnd w:id="59"/>
      <w:bookmarkEnd w:id="58"/>
    </w:p>
    <w:p w:rsidR="00E92973" w:rsidRDefault="00633CFE" w:rsidP="00D91F12">
      <w:pPr>
        <w:pStyle w:val="libNormal"/>
        <w:rPr>
          <w:rtl/>
        </w:rPr>
      </w:pPr>
      <w:r w:rsidRPr="00D35D63">
        <w:rPr>
          <w:rtl/>
        </w:rPr>
        <w:t>ولم نجد في الشبهات التي تناولناها</w:t>
      </w:r>
      <w:r w:rsidR="0006252E">
        <w:rPr>
          <w:rtl/>
        </w:rPr>
        <w:t xml:space="preserve"> - </w:t>
      </w:r>
      <w:r w:rsidRPr="00D35D63">
        <w:rPr>
          <w:rtl/>
        </w:rPr>
        <w:t>ولا نجد في غيرها</w:t>
      </w:r>
      <w:r w:rsidR="0006252E">
        <w:rPr>
          <w:rtl/>
        </w:rPr>
        <w:t xml:space="preserve"> - </w:t>
      </w:r>
      <w:r w:rsidRPr="00D35D63">
        <w:rPr>
          <w:rtl/>
        </w:rPr>
        <w:t>ما يمكنه أن يصمد أمام النقد العلمي أو الدرس الموضوعي ولكن مع كلِّ ذلك يجدر بنا أن نقدِّم تفسيراً منطقيّاً لظاهرة الفرق بين القِسم المكّي والقِسم المدني</w:t>
      </w:r>
      <w:r w:rsidR="00266414">
        <w:rPr>
          <w:rtl/>
        </w:rPr>
        <w:t xml:space="preserve">، </w:t>
      </w:r>
      <w:r w:rsidRPr="00D35D63">
        <w:rPr>
          <w:rtl/>
        </w:rPr>
        <w:t>وإن كنّا قد ألمحنا إلى جانبٍ من هذا التفسير عندما تناولنا الشبهات بالنقد والمناقشة</w:t>
      </w:r>
      <w:r w:rsidR="00E92973">
        <w:rPr>
          <w:rtl/>
        </w:rPr>
        <w:t xml:space="preserve">. </w:t>
      </w:r>
    </w:p>
    <w:p w:rsidR="003C3A11" w:rsidRDefault="00633CFE" w:rsidP="00D91F12">
      <w:pPr>
        <w:pStyle w:val="libNormal"/>
        <w:rPr>
          <w:rtl/>
        </w:rPr>
      </w:pPr>
      <w:r w:rsidRPr="00D35D63">
        <w:rPr>
          <w:rtl/>
        </w:rPr>
        <w:t>ويحسن بنا</w:t>
      </w:r>
      <w:r w:rsidR="0006252E">
        <w:rPr>
          <w:rtl/>
        </w:rPr>
        <w:t xml:space="preserve"> - </w:t>
      </w:r>
      <w:r w:rsidRPr="00D35D63">
        <w:rPr>
          <w:rtl/>
        </w:rPr>
        <w:t>قبل ذلك</w:t>
      </w:r>
      <w:r w:rsidR="0006252E">
        <w:rPr>
          <w:rtl/>
        </w:rPr>
        <w:t xml:space="preserve"> - </w:t>
      </w:r>
      <w:r w:rsidRPr="00D35D63">
        <w:rPr>
          <w:rtl/>
        </w:rPr>
        <w:t>أن نذكر الفروق الحقيقية التي امتاز بها المكّي عن المدني</w:t>
      </w:r>
      <w:r w:rsidR="00266414">
        <w:rPr>
          <w:rtl/>
        </w:rPr>
        <w:t xml:space="preserve">، </w:t>
      </w:r>
      <w:r w:rsidRPr="00D35D63">
        <w:rPr>
          <w:rtl/>
        </w:rPr>
        <w:t>سواء ما يتعلّق بالأسلوب أو بالموضوع الذي تناوله القرآن</w:t>
      </w:r>
      <w:r w:rsidR="00266414">
        <w:rPr>
          <w:rtl/>
        </w:rPr>
        <w:t xml:space="preserve">، </w:t>
      </w:r>
      <w:r w:rsidRPr="00D35D63">
        <w:rPr>
          <w:rtl/>
        </w:rPr>
        <w:t>ثم نفسِّر هذه الفروق على أساس الفكرة التي أشرنا إليها في صدر البحث</w:t>
      </w:r>
      <w:r w:rsidR="00266414">
        <w:rPr>
          <w:rtl/>
        </w:rPr>
        <w:t xml:space="preserve">، </w:t>
      </w:r>
      <w:r w:rsidRPr="00D35D63">
        <w:rPr>
          <w:rtl/>
        </w:rPr>
        <w:t>والتي تقول:</w:t>
      </w:r>
    </w:p>
    <w:p w:rsidR="00E92973" w:rsidRDefault="00633CFE" w:rsidP="00D91F12">
      <w:pPr>
        <w:pStyle w:val="libNormal"/>
        <w:rPr>
          <w:rtl/>
        </w:rPr>
      </w:pPr>
      <w:r w:rsidRPr="00D35D63">
        <w:rPr>
          <w:rtl/>
        </w:rPr>
        <w:t>إنّ هذه الفروق كانت نتيجةً لمراعاة ظروف الدعوة والأهداف التي تسعى إلى تحقيقها؛ لأنّ الهدف والغاية يلقيان</w:t>
      </w:r>
      <w:r w:rsidR="0006252E">
        <w:rPr>
          <w:rtl/>
        </w:rPr>
        <w:t xml:space="preserve"> - </w:t>
      </w:r>
      <w:r w:rsidRPr="00D35D63">
        <w:rPr>
          <w:rtl/>
        </w:rPr>
        <w:t>في كثيرٍ من الأحيان</w:t>
      </w:r>
      <w:r w:rsidR="0006252E">
        <w:rPr>
          <w:rtl/>
        </w:rPr>
        <w:t xml:space="preserve"> - </w:t>
      </w:r>
      <w:r w:rsidRPr="00D35D63">
        <w:rPr>
          <w:rtl/>
        </w:rPr>
        <w:t>بظلّهما على أُسلوب العَرْض والمادة المعروضة</w:t>
      </w:r>
      <w:r w:rsidR="00E92973">
        <w:rPr>
          <w:rtl/>
        </w:rPr>
        <w:t xml:space="preserve">. </w:t>
      </w:r>
    </w:p>
    <w:p w:rsidR="00633CFE" w:rsidRPr="00D35D63" w:rsidRDefault="00633CFE" w:rsidP="005616C1">
      <w:pPr>
        <w:pStyle w:val="libNormal"/>
      </w:pPr>
      <w:r w:rsidRPr="00D91F12">
        <w:rPr>
          <w:rtl/>
        </w:rPr>
        <w:t>وتُلخّص هذه الفروق والخصائص التي يمتاز بها المكّي عن المدني غالباً بالأُمور التالية</w:t>
      </w:r>
      <w:r w:rsidRPr="007160BB">
        <w:rPr>
          <w:rStyle w:val="libFootnotenumChar"/>
          <w:rtl/>
        </w:rPr>
        <w:t>(2)</w:t>
      </w:r>
      <w:r w:rsidRPr="00D91F12">
        <w:rPr>
          <w:rtl/>
        </w:rPr>
        <w:t>:</w:t>
      </w:r>
    </w:p>
    <w:p w:rsidR="00E92973" w:rsidRDefault="00633CFE" w:rsidP="0006252E">
      <w:pPr>
        <w:pStyle w:val="libNormal"/>
        <w:rPr>
          <w:rtl/>
        </w:rPr>
      </w:pPr>
      <w:r w:rsidRPr="00D35D63">
        <w:rPr>
          <w:rtl/>
        </w:rPr>
        <w:t>1</w:t>
      </w:r>
      <w:r w:rsidR="0006252E">
        <w:rPr>
          <w:rFonts w:hint="cs"/>
          <w:rtl/>
        </w:rPr>
        <w:t xml:space="preserve"> -</w:t>
      </w:r>
      <w:r w:rsidRPr="00D35D63">
        <w:rPr>
          <w:rtl/>
        </w:rPr>
        <w:t xml:space="preserve"> إنّ القِسم المكّي عالج بشكلٍ أساسي مبادئ الشِّرْك والوثنيّة</w:t>
      </w:r>
      <w:r w:rsidR="00266414">
        <w:rPr>
          <w:rtl/>
        </w:rPr>
        <w:t xml:space="preserve">، </w:t>
      </w:r>
      <w:r w:rsidRPr="00D35D63">
        <w:rPr>
          <w:rtl/>
        </w:rPr>
        <w:t>وأُسسها النفسية والفكرية</w:t>
      </w:r>
      <w:r w:rsidR="00266414">
        <w:rPr>
          <w:rtl/>
        </w:rPr>
        <w:t xml:space="preserve">، </w:t>
      </w:r>
      <w:r w:rsidRPr="00D35D63">
        <w:rPr>
          <w:rtl/>
        </w:rPr>
        <w:t>ومؤدّاها الأخلاقي والاجتماعي</w:t>
      </w:r>
      <w:r w:rsidR="00E92973">
        <w:rPr>
          <w:rtl/>
        </w:rPr>
        <w:t xml:space="preserve">. </w:t>
      </w:r>
    </w:p>
    <w:p w:rsidR="00633CFE" w:rsidRPr="00D35D63" w:rsidRDefault="00633CFE" w:rsidP="007160BB">
      <w:pPr>
        <w:pStyle w:val="libLine"/>
      </w:pPr>
      <w:r w:rsidRPr="00D35D63">
        <w:rPr>
          <w:rtl/>
        </w:rPr>
        <w:t>________________________</w:t>
      </w:r>
    </w:p>
    <w:p w:rsidR="00E92973" w:rsidRDefault="00633CFE" w:rsidP="007160BB">
      <w:pPr>
        <w:pStyle w:val="libFootnote0"/>
        <w:rPr>
          <w:rtl/>
        </w:rPr>
      </w:pPr>
      <w:r w:rsidRPr="00D35D63">
        <w:rPr>
          <w:rtl/>
        </w:rPr>
        <w:t>(1) للمزيد من التفصيل في عَرْض الشبهات ومناقشتها</w:t>
      </w:r>
      <w:r w:rsidR="00266414">
        <w:rPr>
          <w:rtl/>
        </w:rPr>
        <w:t xml:space="preserve">، </w:t>
      </w:r>
      <w:r w:rsidRPr="00D35D63">
        <w:rPr>
          <w:rtl/>
        </w:rPr>
        <w:t>راجع ما ذكره الزرقاني في (مناهل العرفان) 1: 199</w:t>
      </w:r>
      <w:r w:rsidR="00E92973">
        <w:rPr>
          <w:rtl/>
        </w:rPr>
        <w:t xml:space="preserve">. </w:t>
      </w:r>
    </w:p>
    <w:p w:rsidR="00E92973" w:rsidRDefault="00633CFE" w:rsidP="007160BB">
      <w:pPr>
        <w:pStyle w:val="libFootnote0"/>
        <w:rPr>
          <w:rtl/>
        </w:rPr>
      </w:pPr>
      <w:r w:rsidRPr="00D35D63">
        <w:rPr>
          <w:rtl/>
        </w:rPr>
        <w:t>(2) سبق أن أشرنا إلى هذه الميزات وغيرها عند البحث عن المكّي والمدني</w:t>
      </w:r>
      <w:r w:rsidR="00E92973">
        <w:rPr>
          <w:rtl/>
        </w:rPr>
        <w:t xml:space="preserve">. </w:t>
      </w:r>
    </w:p>
    <w:p w:rsidR="00BC518D" w:rsidRDefault="003C3A11" w:rsidP="007160BB">
      <w:pPr>
        <w:pStyle w:val="libNormal"/>
        <w:rPr>
          <w:rtl/>
        </w:rPr>
      </w:pPr>
      <w:r>
        <w:rPr>
          <w:rtl/>
        </w:rPr>
        <w:br w:type="page"/>
      </w:r>
    </w:p>
    <w:p w:rsidR="00E92973" w:rsidRDefault="00633CFE" w:rsidP="0006252E">
      <w:pPr>
        <w:pStyle w:val="libNormal"/>
        <w:rPr>
          <w:rtl/>
        </w:rPr>
      </w:pPr>
      <w:r w:rsidRPr="00D35D63">
        <w:rPr>
          <w:rtl/>
        </w:rPr>
        <w:lastRenderedPageBreak/>
        <w:t>2</w:t>
      </w:r>
      <w:r w:rsidR="0006252E">
        <w:rPr>
          <w:rFonts w:hint="cs"/>
          <w:rtl/>
        </w:rPr>
        <w:t xml:space="preserve"> -</w:t>
      </w:r>
      <w:r w:rsidRPr="00D35D63">
        <w:rPr>
          <w:rtl/>
        </w:rPr>
        <w:t xml:space="preserve"> وقد أكّد ما في الكون من بدائع الخِلْقة وعجائب التكوين</w:t>
      </w:r>
      <w:r w:rsidR="00266414">
        <w:rPr>
          <w:rtl/>
        </w:rPr>
        <w:t xml:space="preserve">، </w:t>
      </w:r>
      <w:r w:rsidRPr="00D35D63">
        <w:rPr>
          <w:rtl/>
        </w:rPr>
        <w:t>الأمر الذي يشهد بوجود الخالق المدبِّر لها</w:t>
      </w:r>
      <w:r w:rsidR="00E92973">
        <w:rPr>
          <w:rtl/>
        </w:rPr>
        <w:t xml:space="preserve">. </w:t>
      </w:r>
    </w:p>
    <w:p w:rsidR="00E92973" w:rsidRDefault="00633CFE" w:rsidP="00D91F12">
      <w:pPr>
        <w:pStyle w:val="libNormal"/>
        <w:rPr>
          <w:rtl/>
        </w:rPr>
      </w:pPr>
      <w:r w:rsidRPr="00D35D63">
        <w:rPr>
          <w:rtl/>
        </w:rPr>
        <w:t>كما أكّد (عالم الغيب) و(البعث والجزاء) و(الوحي) و(النبوّات) وشرح ما يرتبط بذلك من أدلّة وبراهين</w:t>
      </w:r>
      <w:r w:rsidR="00266414">
        <w:rPr>
          <w:rtl/>
        </w:rPr>
        <w:t xml:space="preserve">، </w:t>
      </w:r>
      <w:r w:rsidRPr="00D35D63">
        <w:rPr>
          <w:rtl/>
        </w:rPr>
        <w:t>كما خاطب الوجدان الإنساني</w:t>
      </w:r>
      <w:r w:rsidR="00266414">
        <w:rPr>
          <w:rtl/>
        </w:rPr>
        <w:t xml:space="preserve">، </w:t>
      </w:r>
      <w:r w:rsidRPr="00D35D63">
        <w:rPr>
          <w:rtl/>
        </w:rPr>
        <w:t>وما أودعه الله فيه من عقل وحكمة وشعور</w:t>
      </w:r>
      <w:r w:rsidR="00E92973">
        <w:rPr>
          <w:rtl/>
        </w:rPr>
        <w:t xml:space="preserve">. </w:t>
      </w:r>
    </w:p>
    <w:p w:rsidR="003C3A11" w:rsidRDefault="00633CFE" w:rsidP="0006252E">
      <w:pPr>
        <w:pStyle w:val="libNormal"/>
        <w:rPr>
          <w:rtl/>
        </w:rPr>
      </w:pPr>
      <w:r w:rsidRPr="00D35D63">
        <w:rPr>
          <w:rtl/>
        </w:rPr>
        <w:t>3</w:t>
      </w:r>
      <w:r w:rsidR="0006252E">
        <w:rPr>
          <w:rFonts w:hint="cs"/>
          <w:rtl/>
        </w:rPr>
        <w:t xml:space="preserve"> -</w:t>
      </w:r>
      <w:r w:rsidRPr="00D35D63">
        <w:rPr>
          <w:rtl/>
        </w:rPr>
        <w:t xml:space="preserve"> وإلى جانب ذلك تحدّث عن الأخلاق بمفاهيمها العامّة</w:t>
      </w:r>
      <w:r w:rsidR="00266414">
        <w:rPr>
          <w:rtl/>
        </w:rPr>
        <w:t xml:space="preserve">، </w:t>
      </w:r>
      <w:r w:rsidRPr="00D35D63">
        <w:rPr>
          <w:rtl/>
        </w:rPr>
        <w:t>مع ملاحظة مصاديقها الخارجية والجانب التطبيقي منها في المجتمع</w:t>
      </w:r>
      <w:r w:rsidR="00266414">
        <w:rPr>
          <w:rtl/>
        </w:rPr>
        <w:t xml:space="preserve">، </w:t>
      </w:r>
      <w:r w:rsidRPr="00D35D63">
        <w:rPr>
          <w:rtl/>
        </w:rPr>
        <w:t>وحذّر من الانحراف</w:t>
      </w:r>
      <w:r w:rsidR="00266414">
        <w:rPr>
          <w:rtl/>
        </w:rPr>
        <w:t xml:space="preserve">، </w:t>
      </w:r>
      <w:r w:rsidRPr="00D35D63">
        <w:rPr>
          <w:rtl/>
        </w:rPr>
        <w:t>وذلك مثل:</w:t>
      </w:r>
    </w:p>
    <w:p w:rsidR="00E92973" w:rsidRDefault="00633CFE" w:rsidP="00D91F12">
      <w:pPr>
        <w:pStyle w:val="libNormal"/>
        <w:rPr>
          <w:rtl/>
        </w:rPr>
      </w:pPr>
      <w:r w:rsidRPr="00D35D63">
        <w:rPr>
          <w:rtl/>
        </w:rPr>
        <w:t>الكفر والعصيان</w:t>
      </w:r>
      <w:r w:rsidR="00266414">
        <w:rPr>
          <w:rtl/>
        </w:rPr>
        <w:t xml:space="preserve">، </w:t>
      </w:r>
      <w:r w:rsidRPr="00D35D63">
        <w:rPr>
          <w:rtl/>
        </w:rPr>
        <w:t>والجهل والعدوان</w:t>
      </w:r>
      <w:r w:rsidR="00266414">
        <w:rPr>
          <w:rtl/>
        </w:rPr>
        <w:t xml:space="preserve">، </w:t>
      </w:r>
      <w:r w:rsidRPr="00D35D63">
        <w:rPr>
          <w:rtl/>
        </w:rPr>
        <w:t>والكبر</w:t>
      </w:r>
      <w:r w:rsidR="00266414">
        <w:rPr>
          <w:rtl/>
        </w:rPr>
        <w:t xml:space="preserve">، </w:t>
      </w:r>
      <w:r w:rsidRPr="00D35D63">
        <w:rPr>
          <w:rtl/>
        </w:rPr>
        <w:t>وسفك الدماء</w:t>
      </w:r>
      <w:r w:rsidR="00266414">
        <w:rPr>
          <w:rtl/>
        </w:rPr>
        <w:t xml:space="preserve">، </w:t>
      </w:r>
      <w:r w:rsidRPr="00D35D63">
        <w:rPr>
          <w:rtl/>
        </w:rPr>
        <w:t>ووأد البنات</w:t>
      </w:r>
      <w:r w:rsidR="00266414">
        <w:rPr>
          <w:rtl/>
        </w:rPr>
        <w:t xml:space="preserve">، </w:t>
      </w:r>
      <w:r w:rsidRPr="00D35D63">
        <w:rPr>
          <w:rtl/>
        </w:rPr>
        <w:t>واستباحة الأعراض</w:t>
      </w:r>
      <w:r w:rsidR="00266414">
        <w:rPr>
          <w:rtl/>
        </w:rPr>
        <w:t xml:space="preserve">، </w:t>
      </w:r>
      <w:r w:rsidRPr="00D35D63">
        <w:rPr>
          <w:rtl/>
        </w:rPr>
        <w:t>وأكل أموال اليتامى</w:t>
      </w:r>
      <w:r w:rsidR="00266414">
        <w:rPr>
          <w:rtl/>
        </w:rPr>
        <w:t xml:space="preserve">، </w:t>
      </w:r>
      <w:r w:rsidRPr="00D35D63">
        <w:rPr>
          <w:rtl/>
        </w:rPr>
        <w:t>ونقص الموازين</w:t>
      </w:r>
      <w:r w:rsidR="00266414">
        <w:rPr>
          <w:rtl/>
        </w:rPr>
        <w:t xml:space="preserve">، </w:t>
      </w:r>
      <w:r w:rsidRPr="00D35D63">
        <w:rPr>
          <w:rtl/>
        </w:rPr>
        <w:t>وقطيعة الأرحام</w:t>
      </w:r>
      <w:r w:rsidR="00266414">
        <w:rPr>
          <w:rtl/>
        </w:rPr>
        <w:t xml:space="preserve">، </w:t>
      </w:r>
      <w:r w:rsidRPr="00D35D63">
        <w:rPr>
          <w:rtl/>
        </w:rPr>
        <w:t>إلى غير ذلك من موارد الطغيان والهوى</w:t>
      </w:r>
      <w:r w:rsidR="00E92973">
        <w:rPr>
          <w:rtl/>
        </w:rPr>
        <w:t xml:space="preserve">. </w:t>
      </w:r>
    </w:p>
    <w:p w:rsidR="003C3A11" w:rsidRDefault="00633CFE" w:rsidP="00D91F12">
      <w:pPr>
        <w:pStyle w:val="libNormal"/>
        <w:rPr>
          <w:rtl/>
        </w:rPr>
      </w:pPr>
      <w:r w:rsidRPr="00D35D63">
        <w:rPr>
          <w:rtl/>
        </w:rPr>
        <w:t>وعرض إلى جانب ذلك الوجه الصحيح للأخلاق:</w:t>
      </w:r>
    </w:p>
    <w:p w:rsidR="00E92973" w:rsidRDefault="00633CFE" w:rsidP="00D91F12">
      <w:pPr>
        <w:pStyle w:val="libNormal"/>
        <w:rPr>
          <w:rtl/>
        </w:rPr>
      </w:pPr>
      <w:r w:rsidRPr="00D35D63">
        <w:rPr>
          <w:rtl/>
        </w:rPr>
        <w:t>كالإيمان بالله والطاعة له</w:t>
      </w:r>
      <w:r w:rsidR="00266414">
        <w:rPr>
          <w:rtl/>
        </w:rPr>
        <w:t xml:space="preserve">، </w:t>
      </w:r>
      <w:r w:rsidRPr="00D35D63">
        <w:rPr>
          <w:rtl/>
        </w:rPr>
        <w:t>والعلم والعقل والمحبّة والرحمة والعفو والصبر والإخلاص والعزم والإرادة والشكر</w:t>
      </w:r>
      <w:r w:rsidR="00266414">
        <w:rPr>
          <w:rtl/>
        </w:rPr>
        <w:t xml:space="preserve">، </w:t>
      </w:r>
      <w:r w:rsidRPr="00D35D63">
        <w:rPr>
          <w:rtl/>
        </w:rPr>
        <w:t>واحترام الآخرين</w:t>
      </w:r>
      <w:r w:rsidR="00266414">
        <w:rPr>
          <w:rtl/>
        </w:rPr>
        <w:t xml:space="preserve">، </w:t>
      </w:r>
      <w:r w:rsidRPr="00D35D63">
        <w:rPr>
          <w:rtl/>
        </w:rPr>
        <w:t>وبرّ الوالدين</w:t>
      </w:r>
      <w:r w:rsidR="00266414">
        <w:rPr>
          <w:rtl/>
        </w:rPr>
        <w:t xml:space="preserve">، </w:t>
      </w:r>
      <w:r w:rsidRPr="00D35D63">
        <w:rPr>
          <w:rtl/>
        </w:rPr>
        <w:t>وإكرام الجار</w:t>
      </w:r>
      <w:r w:rsidR="00266414">
        <w:rPr>
          <w:rtl/>
        </w:rPr>
        <w:t xml:space="preserve">، </w:t>
      </w:r>
      <w:r w:rsidRPr="00D35D63">
        <w:rPr>
          <w:rtl/>
        </w:rPr>
        <w:t>وطهارة القلب واللسان</w:t>
      </w:r>
      <w:r w:rsidR="00266414">
        <w:rPr>
          <w:rtl/>
        </w:rPr>
        <w:t xml:space="preserve">، </w:t>
      </w:r>
      <w:r w:rsidRPr="00D35D63">
        <w:rPr>
          <w:rtl/>
        </w:rPr>
        <w:t>والصدق في المعاملة</w:t>
      </w:r>
      <w:r w:rsidR="00266414">
        <w:rPr>
          <w:rtl/>
        </w:rPr>
        <w:t xml:space="preserve">، </w:t>
      </w:r>
      <w:r w:rsidRPr="00D35D63">
        <w:rPr>
          <w:rtl/>
        </w:rPr>
        <w:t>والتوكّل على الله</w:t>
      </w:r>
      <w:r w:rsidR="00266414">
        <w:rPr>
          <w:rtl/>
        </w:rPr>
        <w:t xml:space="preserve">، </w:t>
      </w:r>
      <w:r w:rsidRPr="00D35D63">
        <w:rPr>
          <w:rtl/>
        </w:rPr>
        <w:t>وغير ذلك من موارد الخير والصلاح</w:t>
      </w:r>
      <w:r w:rsidR="00E92973">
        <w:rPr>
          <w:rtl/>
        </w:rPr>
        <w:t xml:space="preserve">. </w:t>
      </w:r>
    </w:p>
    <w:p w:rsidR="00E92973" w:rsidRDefault="00633CFE" w:rsidP="0006252E">
      <w:pPr>
        <w:pStyle w:val="libNormal"/>
        <w:rPr>
          <w:rtl/>
        </w:rPr>
      </w:pPr>
      <w:r w:rsidRPr="00D35D63">
        <w:rPr>
          <w:rtl/>
        </w:rPr>
        <w:t>4</w:t>
      </w:r>
      <w:r w:rsidR="0006252E">
        <w:rPr>
          <w:rFonts w:hint="cs"/>
          <w:rtl/>
        </w:rPr>
        <w:t xml:space="preserve"> -</w:t>
      </w:r>
      <w:r w:rsidRPr="00D35D63">
        <w:rPr>
          <w:rtl/>
        </w:rPr>
        <w:t xml:space="preserve"> وقد تحدّث عن قصص الأنبياء والرسل</w:t>
      </w:r>
      <w:r w:rsidR="00266414">
        <w:rPr>
          <w:rtl/>
        </w:rPr>
        <w:t xml:space="preserve">، </w:t>
      </w:r>
      <w:r w:rsidRPr="00D35D63">
        <w:rPr>
          <w:rtl/>
        </w:rPr>
        <w:t>والمواقف المختلفة التي كانوا يواجهونها من قِبَل أقوامهم وأُممهم في معركة الإيمان والكفر</w:t>
      </w:r>
      <w:r w:rsidR="00266414">
        <w:rPr>
          <w:rtl/>
        </w:rPr>
        <w:t xml:space="preserve">، </w:t>
      </w:r>
      <w:r w:rsidRPr="00D35D63">
        <w:rPr>
          <w:rtl/>
        </w:rPr>
        <w:t>وما يستنبط من ذلك من العِبَر والمواعظ</w:t>
      </w:r>
      <w:r w:rsidR="00E92973">
        <w:rPr>
          <w:rtl/>
        </w:rPr>
        <w:t xml:space="preserve">. </w:t>
      </w:r>
    </w:p>
    <w:p w:rsidR="00E92973" w:rsidRDefault="00633CFE" w:rsidP="00D91F12">
      <w:pPr>
        <w:pStyle w:val="libNormal"/>
        <w:rPr>
          <w:rtl/>
        </w:rPr>
      </w:pPr>
      <w:r w:rsidRPr="00D35D63">
        <w:rPr>
          <w:rtl/>
        </w:rPr>
        <w:t>5</w:t>
      </w:r>
      <w:r w:rsidR="0006252E">
        <w:rPr>
          <w:rtl/>
        </w:rPr>
        <w:t xml:space="preserve"> - </w:t>
      </w:r>
      <w:r w:rsidRPr="00D35D63">
        <w:rPr>
          <w:rtl/>
        </w:rPr>
        <w:t>إنّه سلك طريق الإيقاع الصوتي</w:t>
      </w:r>
      <w:r w:rsidR="00266414">
        <w:rPr>
          <w:rtl/>
        </w:rPr>
        <w:t xml:space="preserve">، </w:t>
      </w:r>
      <w:r w:rsidRPr="00D35D63">
        <w:rPr>
          <w:rtl/>
        </w:rPr>
        <w:t>والإيجاز في الخطاب</w:t>
      </w:r>
      <w:r w:rsidR="00266414">
        <w:rPr>
          <w:rtl/>
        </w:rPr>
        <w:t xml:space="preserve">، </w:t>
      </w:r>
      <w:r w:rsidRPr="00D35D63">
        <w:rPr>
          <w:rtl/>
        </w:rPr>
        <w:t>سواء في الآيات أو السور</w:t>
      </w:r>
      <w:r w:rsidR="00E92973">
        <w:rPr>
          <w:rtl/>
        </w:rPr>
        <w:t xml:space="preserve">. </w:t>
      </w:r>
    </w:p>
    <w:p w:rsidR="00633CFE" w:rsidRPr="00D35D63" w:rsidRDefault="00633CFE" w:rsidP="00D91F12">
      <w:pPr>
        <w:pStyle w:val="libNormal"/>
      </w:pPr>
      <w:r w:rsidRPr="00D35D63">
        <w:rPr>
          <w:rtl/>
        </w:rPr>
        <w:t>ويكاد يكون المدني بخلاف ذلك في هذه الأُمور على الغالب</w:t>
      </w:r>
      <w:r w:rsidR="00266414">
        <w:rPr>
          <w:rtl/>
        </w:rPr>
        <w:t xml:space="preserve">، </w:t>
      </w:r>
      <w:r w:rsidRPr="00D35D63">
        <w:rPr>
          <w:rtl/>
        </w:rPr>
        <w:t>وإن كان قد امتاز بالأُمور التالية:</w:t>
      </w:r>
    </w:p>
    <w:p w:rsidR="00E92973" w:rsidRDefault="00633CFE" w:rsidP="0006252E">
      <w:pPr>
        <w:pStyle w:val="libNormal"/>
        <w:rPr>
          <w:rtl/>
        </w:rPr>
      </w:pPr>
      <w:r w:rsidRPr="00D35D63">
        <w:rPr>
          <w:rtl/>
        </w:rPr>
        <w:t>1</w:t>
      </w:r>
      <w:r w:rsidR="0006252E">
        <w:rPr>
          <w:rFonts w:hint="cs"/>
          <w:rtl/>
        </w:rPr>
        <w:t xml:space="preserve"> -</w:t>
      </w:r>
      <w:r w:rsidRPr="00D35D63">
        <w:rPr>
          <w:rtl/>
        </w:rPr>
        <w:t xml:space="preserve"> دعوة أهل الكتاب إلى الإسلام مع مناقشتهم</w:t>
      </w:r>
      <w:r w:rsidR="00266414">
        <w:rPr>
          <w:rtl/>
        </w:rPr>
        <w:t xml:space="preserve">، </w:t>
      </w:r>
      <w:r w:rsidRPr="00D35D63">
        <w:rPr>
          <w:rtl/>
        </w:rPr>
        <w:t>وبيان انحرافهم عن العقيدة والمناهج الحقّة التي أُنزلت على أنبيائهم</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D35D63">
        <w:rPr>
          <w:rtl/>
        </w:rPr>
        <w:lastRenderedPageBreak/>
        <w:t>2</w:t>
      </w:r>
      <w:r w:rsidR="0006252E">
        <w:rPr>
          <w:rtl/>
        </w:rPr>
        <w:t xml:space="preserve"> - </w:t>
      </w:r>
      <w:r w:rsidRPr="00D35D63">
        <w:rPr>
          <w:rtl/>
        </w:rPr>
        <w:t>بيان التفصيلات في التشريع</w:t>
      </w:r>
      <w:r w:rsidR="00266414">
        <w:rPr>
          <w:rtl/>
        </w:rPr>
        <w:t xml:space="preserve">، </w:t>
      </w:r>
      <w:r w:rsidRPr="00D35D63">
        <w:rPr>
          <w:rtl/>
        </w:rPr>
        <w:t>التي تتناول الفرد والجماعة ونظام الحكم</w:t>
      </w:r>
      <w:r w:rsidR="00266414">
        <w:rPr>
          <w:rtl/>
        </w:rPr>
        <w:t xml:space="preserve">، </w:t>
      </w:r>
      <w:r w:rsidRPr="00D35D63">
        <w:rPr>
          <w:rtl/>
        </w:rPr>
        <w:t>ومعالجة مشاكل العلاقات المختلفة في المجتمع الإنساني</w:t>
      </w:r>
      <w:r w:rsidR="00266414">
        <w:rPr>
          <w:rtl/>
        </w:rPr>
        <w:t xml:space="preserve">، </w:t>
      </w:r>
      <w:r w:rsidRPr="00D35D63">
        <w:rPr>
          <w:rtl/>
        </w:rPr>
        <w:t>مثل علاقة الحاكم بالمحكوم وعلاقة المؤمنين ببعضهم وعلاقتهم مع أعدائهم الداخليين والخارجيين ومع المحايدين</w:t>
      </w:r>
      <w:r w:rsidR="00266414">
        <w:rPr>
          <w:rtl/>
        </w:rPr>
        <w:t xml:space="preserve">، </w:t>
      </w:r>
      <w:r w:rsidRPr="00D35D63">
        <w:rPr>
          <w:rtl/>
        </w:rPr>
        <w:t>والعلاقات الزوجية والدولية</w:t>
      </w:r>
      <w:r w:rsidR="00266414">
        <w:rPr>
          <w:rtl/>
        </w:rPr>
        <w:t xml:space="preserve">، </w:t>
      </w:r>
      <w:r w:rsidRPr="00D35D63">
        <w:rPr>
          <w:rtl/>
        </w:rPr>
        <w:t>والحرب والهِدْنة والمعاهدات وغيرها</w:t>
      </w:r>
      <w:r w:rsidR="00266414">
        <w:rPr>
          <w:rtl/>
        </w:rPr>
        <w:t xml:space="preserve">، </w:t>
      </w:r>
      <w:r w:rsidRPr="00D35D63">
        <w:rPr>
          <w:rtl/>
        </w:rPr>
        <w:t>وتحديد المواقف السياسية والقانونية والأخلاقية منها</w:t>
      </w:r>
      <w:r w:rsidR="00E92973">
        <w:rPr>
          <w:rtl/>
        </w:rPr>
        <w:t xml:space="preserve">. </w:t>
      </w:r>
    </w:p>
    <w:p w:rsidR="00E92973" w:rsidRDefault="00633CFE" w:rsidP="00D91F12">
      <w:pPr>
        <w:pStyle w:val="libNormal"/>
        <w:rPr>
          <w:rtl/>
        </w:rPr>
      </w:pPr>
      <w:r w:rsidRPr="00D35D63">
        <w:rPr>
          <w:rtl/>
        </w:rPr>
        <w:t>3</w:t>
      </w:r>
      <w:r w:rsidR="0006252E">
        <w:rPr>
          <w:rtl/>
        </w:rPr>
        <w:t xml:space="preserve"> - </w:t>
      </w:r>
      <w:r w:rsidRPr="00D35D63">
        <w:rPr>
          <w:rtl/>
        </w:rPr>
        <w:t>تناول حركة النفاق في المجتمع الإسلامي وخلفيّاتها الأخلاقية والسياسية</w:t>
      </w:r>
      <w:r w:rsidR="00266414">
        <w:rPr>
          <w:rtl/>
        </w:rPr>
        <w:t xml:space="preserve">، </w:t>
      </w:r>
      <w:r w:rsidRPr="00D35D63">
        <w:rPr>
          <w:rtl/>
        </w:rPr>
        <w:t>وأهدافها وظواهرها والموقف السياسي منها</w:t>
      </w:r>
      <w:r w:rsidR="00E92973">
        <w:rPr>
          <w:rtl/>
        </w:rPr>
        <w:t xml:space="preserve">. </w:t>
      </w:r>
    </w:p>
    <w:p w:rsidR="00633CFE" w:rsidRPr="007160BB" w:rsidRDefault="00633CFE" w:rsidP="007160BB">
      <w:pPr>
        <w:pStyle w:val="Heading3"/>
      </w:pPr>
      <w:bookmarkStart w:id="60" w:name="_Toc426452075"/>
      <w:r w:rsidRPr="00D35D63">
        <w:rPr>
          <w:rtl/>
        </w:rPr>
        <w:t>التفسير الصحيح للفَرْق بين المكّي والمدني:</w:t>
      </w:r>
      <w:bookmarkStart w:id="61" w:name="التفسير_الصحيح_للفَرْق_بين_المكّي_والمدن"/>
      <w:bookmarkEnd w:id="61"/>
      <w:bookmarkEnd w:id="60"/>
    </w:p>
    <w:p w:rsidR="00633CFE" w:rsidRPr="00D35D63" w:rsidRDefault="00633CFE" w:rsidP="00D91F12">
      <w:pPr>
        <w:pStyle w:val="libNormal"/>
      </w:pPr>
      <w:r w:rsidRPr="00D35D63">
        <w:rPr>
          <w:rtl/>
        </w:rPr>
        <w:t>وحين نريد أن ندرس ظاهرة الفرق بين المكّي والمدني من خلال هذه الخصائص والميزات</w:t>
      </w:r>
      <w:r w:rsidR="00266414">
        <w:rPr>
          <w:rtl/>
        </w:rPr>
        <w:t xml:space="preserve">، </w:t>
      </w:r>
      <w:r w:rsidRPr="00D35D63">
        <w:rPr>
          <w:rtl/>
        </w:rPr>
        <w:t>نجد:</w:t>
      </w:r>
    </w:p>
    <w:p w:rsidR="003C3A11" w:rsidRDefault="00633CFE" w:rsidP="007160BB">
      <w:pPr>
        <w:pStyle w:val="libBold2"/>
        <w:rPr>
          <w:rtl/>
        </w:rPr>
      </w:pPr>
      <w:r w:rsidRPr="00D35D63">
        <w:rPr>
          <w:rtl/>
        </w:rPr>
        <w:t>أوّلاً:</w:t>
      </w:r>
    </w:p>
    <w:p w:rsidR="00E92973" w:rsidRDefault="00633CFE" w:rsidP="0006252E">
      <w:pPr>
        <w:pStyle w:val="libNormal"/>
        <w:rPr>
          <w:rtl/>
        </w:rPr>
      </w:pPr>
      <w:r w:rsidRPr="00D35D63">
        <w:rPr>
          <w:rtl/>
        </w:rPr>
        <w:t>إنّ هذه الفروق لا تشكِّل حدّاً فاصلاً بين هذين القسمين في القرآن الكريم</w:t>
      </w:r>
      <w:r w:rsidR="00266414">
        <w:rPr>
          <w:rtl/>
        </w:rPr>
        <w:t xml:space="preserve">، </w:t>
      </w:r>
      <w:r w:rsidRPr="00D35D63">
        <w:rPr>
          <w:rtl/>
        </w:rPr>
        <w:t>وإنّما هي طابعٌ عام لكلٍّ من القسمين</w:t>
      </w:r>
      <w:r w:rsidR="00266414">
        <w:rPr>
          <w:rtl/>
        </w:rPr>
        <w:t xml:space="preserve">، </w:t>
      </w:r>
      <w:r w:rsidRPr="00D35D63">
        <w:rPr>
          <w:rtl/>
        </w:rPr>
        <w:t>وإلاّ فنحن نلاحظ أنّ كلاًّ من القسمين تناول بعض أو كلّ الجوانب الأُخرى للقِسم الثاني</w:t>
      </w:r>
      <w:r w:rsidR="0006252E">
        <w:rPr>
          <w:rtl/>
        </w:rPr>
        <w:t xml:space="preserve"> - </w:t>
      </w:r>
      <w:r w:rsidRPr="00D35D63">
        <w:rPr>
          <w:rtl/>
        </w:rPr>
        <w:t>بشكلٍ أو بآخر</w:t>
      </w:r>
      <w:r w:rsidR="0006252E">
        <w:rPr>
          <w:rFonts w:hint="cs"/>
          <w:rtl/>
        </w:rPr>
        <w:t xml:space="preserve"> -</w:t>
      </w:r>
      <w:r w:rsidRPr="00D35D63">
        <w:rPr>
          <w:rtl/>
        </w:rPr>
        <w:t xml:space="preserve"> انسجاماً مع الأسلوب القرآني العام</w:t>
      </w:r>
      <w:r w:rsidR="00266414">
        <w:rPr>
          <w:rtl/>
        </w:rPr>
        <w:t xml:space="preserve">، </w:t>
      </w:r>
      <w:r w:rsidRPr="00D35D63">
        <w:rPr>
          <w:rtl/>
        </w:rPr>
        <w:t>الذي تميّز بمزج الأفكار والمفاهيم ليوجد منها هذا التركيب الفريد المؤثِّر في عمليّة التغيير كما أسلفنا</w:t>
      </w:r>
      <w:r w:rsidR="00E92973">
        <w:rPr>
          <w:rtl/>
        </w:rPr>
        <w:t xml:space="preserve">. </w:t>
      </w:r>
    </w:p>
    <w:p w:rsidR="003C3A11" w:rsidRDefault="00633CFE" w:rsidP="007160BB">
      <w:pPr>
        <w:pStyle w:val="libBold2"/>
        <w:rPr>
          <w:rtl/>
        </w:rPr>
      </w:pPr>
      <w:r w:rsidRPr="00D35D63">
        <w:rPr>
          <w:rtl/>
        </w:rPr>
        <w:t>ثانياً:</w:t>
      </w:r>
    </w:p>
    <w:p w:rsidR="00E92973" w:rsidRDefault="00633CFE" w:rsidP="00D91F12">
      <w:pPr>
        <w:pStyle w:val="libNormal"/>
        <w:rPr>
          <w:rtl/>
        </w:rPr>
      </w:pPr>
      <w:r w:rsidRPr="00D35D63">
        <w:rPr>
          <w:rtl/>
        </w:rPr>
        <w:t>إنّ الدعوة الإسلامية بدأت في مكّة وعاشت فيها ثلاث عشرة سنة</w:t>
      </w:r>
      <w:r w:rsidR="00266414">
        <w:rPr>
          <w:rtl/>
        </w:rPr>
        <w:t xml:space="preserve">، </w:t>
      </w:r>
      <w:r w:rsidRPr="00D35D63">
        <w:rPr>
          <w:rtl/>
        </w:rPr>
        <w:t>وهذه المدّة منسوبة إلى زمن نزول القرآن</w:t>
      </w:r>
      <w:r w:rsidR="00266414">
        <w:rPr>
          <w:rtl/>
        </w:rPr>
        <w:t xml:space="preserve">، </w:t>
      </w:r>
      <w:r w:rsidRPr="00D35D63">
        <w:rPr>
          <w:rtl/>
        </w:rPr>
        <w:t>تُعتبر في الحقيقة مدّة إرساء أُسس القواعد والمفاهيم العامّة عن العقيدة الإلهيّة</w:t>
      </w:r>
      <w:r w:rsidR="00266414">
        <w:rPr>
          <w:rtl/>
        </w:rPr>
        <w:t xml:space="preserve">، </w:t>
      </w:r>
      <w:r w:rsidRPr="00D35D63">
        <w:rPr>
          <w:rtl/>
        </w:rPr>
        <w:t>أو عالم الغيب أو الأخلاق أو السُنن والقوانين التأريخيّة التي تحكم مسيرة التأريخ والمجتمع الإنساني</w:t>
      </w:r>
      <w:r w:rsidR="00E92973">
        <w:rPr>
          <w:rtl/>
        </w:rPr>
        <w:t xml:space="preserve">. </w:t>
      </w:r>
    </w:p>
    <w:p w:rsidR="00E92973" w:rsidRDefault="00633CFE" w:rsidP="00D91F12">
      <w:pPr>
        <w:pStyle w:val="libNormal"/>
        <w:rPr>
          <w:rtl/>
        </w:rPr>
      </w:pPr>
      <w:r w:rsidRPr="00D35D63">
        <w:rPr>
          <w:rtl/>
        </w:rPr>
        <w:t>وسواء ما يتعلّق بالجانب الإيجابي من ذلك</w:t>
      </w:r>
      <w:r w:rsidR="00266414">
        <w:rPr>
          <w:rtl/>
        </w:rPr>
        <w:t xml:space="preserve">، </w:t>
      </w:r>
      <w:r w:rsidRPr="00D35D63">
        <w:rPr>
          <w:rtl/>
        </w:rPr>
        <w:t>كعرض مفاهيم الإسلام عن الكون والحياة والأخلاق والمجتمع</w:t>
      </w:r>
      <w:r w:rsidR="00266414">
        <w:rPr>
          <w:rtl/>
        </w:rPr>
        <w:t xml:space="preserve">، </w:t>
      </w:r>
      <w:r w:rsidRPr="00D35D63">
        <w:rPr>
          <w:rtl/>
        </w:rPr>
        <w:t>أو ما يتعلّق بالجانب السلبي</w:t>
      </w:r>
      <w:r w:rsidR="00266414">
        <w:rPr>
          <w:rtl/>
        </w:rPr>
        <w:t xml:space="preserve">، </w:t>
      </w:r>
      <w:r w:rsidRPr="00D35D63">
        <w:rPr>
          <w:rtl/>
        </w:rPr>
        <w:t>كمناقشة الأفكار الكافرة أو المنحرفة والباطلة التي كانت تسود المجتمع آنذاك</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D35D63">
        <w:rPr>
          <w:rtl/>
        </w:rPr>
        <w:lastRenderedPageBreak/>
        <w:t>وهذه الحقيقة تفرض</w:t>
      </w:r>
      <w:r w:rsidR="0006252E">
        <w:rPr>
          <w:rtl/>
        </w:rPr>
        <w:t xml:space="preserve"> - </w:t>
      </w:r>
      <w:r w:rsidRPr="00D35D63">
        <w:rPr>
          <w:rtl/>
        </w:rPr>
        <w:t>بطبيعة الحال</w:t>
      </w:r>
      <w:r w:rsidR="0006252E">
        <w:rPr>
          <w:rtl/>
        </w:rPr>
        <w:t xml:space="preserve"> - </w:t>
      </w:r>
      <w:r w:rsidRPr="00D35D63">
        <w:rPr>
          <w:rtl/>
        </w:rPr>
        <w:t>أن</w:t>
      </w:r>
      <w:r w:rsidR="00D91F12">
        <w:rPr>
          <w:rtl/>
        </w:rPr>
        <w:t xml:space="preserve"> </w:t>
      </w:r>
      <w:r w:rsidRPr="00D35D63">
        <w:rPr>
          <w:rtl/>
        </w:rPr>
        <w:t>يكون القِسم المكّي مرتبطاً</w:t>
      </w:r>
      <w:r w:rsidR="0006252E">
        <w:rPr>
          <w:rtl/>
        </w:rPr>
        <w:t xml:space="preserve"> - </w:t>
      </w:r>
      <w:r w:rsidRPr="00D35D63">
        <w:rPr>
          <w:rtl/>
        </w:rPr>
        <w:t>بمادته وموضوعاته</w:t>
      </w:r>
      <w:r w:rsidR="0006252E">
        <w:rPr>
          <w:rtl/>
        </w:rPr>
        <w:t xml:space="preserve"> - </w:t>
      </w:r>
      <w:r w:rsidRPr="00D35D63">
        <w:rPr>
          <w:rtl/>
        </w:rPr>
        <w:t>بالأُسس والركائز للرسالة الجديدة</w:t>
      </w:r>
      <w:r w:rsidR="00266414">
        <w:rPr>
          <w:rtl/>
        </w:rPr>
        <w:t xml:space="preserve">، </w:t>
      </w:r>
      <w:r w:rsidRPr="00D35D63">
        <w:rPr>
          <w:rtl/>
        </w:rPr>
        <w:t>بحيث يكون أكثر شمولاً واتساعاً في تناوله لهذا الجانب من جانب آخر</w:t>
      </w:r>
      <w:r w:rsidR="00266414">
        <w:rPr>
          <w:rtl/>
        </w:rPr>
        <w:t xml:space="preserve">، </w:t>
      </w:r>
      <w:r w:rsidRPr="00D35D63">
        <w:rPr>
          <w:rtl/>
        </w:rPr>
        <w:t>وهذا هو الذي يفسّر لنا أيضاً غلبة المكّي على المدني من الناحية الكمّيّة</w:t>
      </w:r>
      <w:r w:rsidR="00266414">
        <w:rPr>
          <w:rtl/>
        </w:rPr>
        <w:t xml:space="preserve">، </w:t>
      </w:r>
      <w:r w:rsidRPr="00D35D63">
        <w:rPr>
          <w:rtl/>
        </w:rPr>
        <w:t>مع أنّ المدّة المدنيّة تبدو</w:t>
      </w:r>
      <w:r w:rsidR="0006252E">
        <w:rPr>
          <w:rtl/>
        </w:rPr>
        <w:t xml:space="preserve"> - </w:t>
      </w:r>
      <w:r w:rsidRPr="00D35D63">
        <w:rPr>
          <w:rtl/>
        </w:rPr>
        <w:t>تأريخيّاً</w:t>
      </w:r>
      <w:r w:rsidR="0006252E">
        <w:rPr>
          <w:rtl/>
        </w:rPr>
        <w:t xml:space="preserve"> - </w:t>
      </w:r>
      <w:r w:rsidRPr="00D35D63">
        <w:rPr>
          <w:rtl/>
        </w:rPr>
        <w:t>وكأنّها زاخرةٌ بالأحداث الجسام</w:t>
      </w:r>
      <w:r w:rsidR="00266414">
        <w:rPr>
          <w:rtl/>
        </w:rPr>
        <w:t xml:space="preserve">، </w:t>
      </w:r>
      <w:r w:rsidRPr="00D35D63">
        <w:rPr>
          <w:rtl/>
        </w:rPr>
        <w:t>والمجتمع المدني أكثر تعقيداً ومشاكل؛ لأنّ القرآن في القِسم المدني لم يكن بحاجةٍ كبيرة إلى تناول تلك الأُسس والركائز</w:t>
      </w:r>
      <w:r w:rsidR="00266414">
        <w:rPr>
          <w:rtl/>
        </w:rPr>
        <w:t xml:space="preserve">، </w:t>
      </w:r>
      <w:r w:rsidRPr="00D35D63">
        <w:rPr>
          <w:rtl/>
        </w:rPr>
        <w:t>بعد أن كان قد تناولها في القِسم المكّي باستيعاب</w:t>
      </w:r>
      <w:r w:rsidR="00E92973">
        <w:rPr>
          <w:rtl/>
        </w:rPr>
        <w:t xml:space="preserve">. </w:t>
      </w:r>
    </w:p>
    <w:p w:rsidR="003C3A11" w:rsidRDefault="00633CFE" w:rsidP="007160BB">
      <w:pPr>
        <w:pStyle w:val="libBold2"/>
        <w:rPr>
          <w:rtl/>
        </w:rPr>
      </w:pPr>
      <w:r w:rsidRPr="00D35D63">
        <w:rPr>
          <w:rtl/>
        </w:rPr>
        <w:t>ثالثاً:</w:t>
      </w:r>
    </w:p>
    <w:p w:rsidR="00E92973" w:rsidRDefault="00633CFE" w:rsidP="00D91F12">
      <w:pPr>
        <w:pStyle w:val="libNormal"/>
        <w:rPr>
          <w:rtl/>
        </w:rPr>
      </w:pPr>
      <w:r w:rsidRPr="00D35D63">
        <w:rPr>
          <w:rtl/>
        </w:rPr>
        <w:t>إنّ عمليّة التغيير الاجتماعي كانت بحاجة</w:t>
      </w:r>
      <w:r w:rsidR="0006252E">
        <w:rPr>
          <w:rtl/>
        </w:rPr>
        <w:t xml:space="preserve"> - </w:t>
      </w:r>
      <w:r w:rsidRPr="00D35D63">
        <w:rPr>
          <w:rtl/>
        </w:rPr>
        <w:t>على أساس الفكرة التي أشرنا إليها في بداية هذا الفصل</w:t>
      </w:r>
      <w:r w:rsidR="0006252E">
        <w:rPr>
          <w:rtl/>
        </w:rPr>
        <w:t xml:space="preserve"> - </w:t>
      </w:r>
      <w:r w:rsidRPr="00D35D63">
        <w:rPr>
          <w:rtl/>
        </w:rPr>
        <w:t>إلى أن تهتم بمراعاة الظروف</w:t>
      </w:r>
      <w:r w:rsidR="00266414">
        <w:rPr>
          <w:rtl/>
        </w:rPr>
        <w:t xml:space="preserve">، </w:t>
      </w:r>
      <w:r w:rsidRPr="00D35D63">
        <w:rPr>
          <w:rtl/>
        </w:rPr>
        <w:t>وطبيعة المجتمع التي تتناوله عمليّة التغيير</w:t>
      </w:r>
      <w:r w:rsidR="00266414">
        <w:rPr>
          <w:rtl/>
        </w:rPr>
        <w:t xml:space="preserve">، </w:t>
      </w:r>
      <w:r w:rsidRPr="00D35D63">
        <w:rPr>
          <w:rtl/>
        </w:rPr>
        <w:t>وتركِّز على القضايا الفكرية والسياسية والاجتماعية</w:t>
      </w:r>
      <w:r w:rsidR="00266414">
        <w:rPr>
          <w:rtl/>
        </w:rPr>
        <w:t xml:space="preserve">، </w:t>
      </w:r>
      <w:r w:rsidRPr="00D35D63">
        <w:rPr>
          <w:rtl/>
        </w:rPr>
        <w:t>والأمراض الأخلاقية التي يعيشها ذلك المجتمع</w:t>
      </w:r>
      <w:r w:rsidR="00266414">
        <w:rPr>
          <w:rtl/>
        </w:rPr>
        <w:t xml:space="preserve">، </w:t>
      </w:r>
      <w:r w:rsidRPr="00D35D63">
        <w:rPr>
          <w:rtl/>
        </w:rPr>
        <w:t>حتّى يتحقّق هذا التغيير بشكل مناسب</w:t>
      </w:r>
      <w:r w:rsidR="00E92973">
        <w:rPr>
          <w:rtl/>
        </w:rPr>
        <w:t xml:space="preserve">. </w:t>
      </w:r>
    </w:p>
    <w:p w:rsidR="00E92973" w:rsidRDefault="00633CFE" w:rsidP="00D91F12">
      <w:pPr>
        <w:pStyle w:val="libNormal"/>
        <w:rPr>
          <w:rtl/>
        </w:rPr>
      </w:pPr>
      <w:r w:rsidRPr="00D35D63">
        <w:rPr>
          <w:rtl/>
        </w:rPr>
        <w:t>وبذلك يمكن تفسير الخصائص السابقة التي أشرنا إليها في الفَرْق بين المكّي والمدني</w:t>
      </w:r>
      <w:r w:rsidR="00E92973">
        <w:rPr>
          <w:rtl/>
        </w:rPr>
        <w:t xml:space="preserve">. </w:t>
      </w:r>
    </w:p>
    <w:p w:rsidR="003C3A11" w:rsidRDefault="00633CFE" w:rsidP="00D91F12">
      <w:pPr>
        <w:pStyle w:val="libNormal"/>
        <w:rPr>
          <w:rtl/>
        </w:rPr>
      </w:pPr>
      <w:r w:rsidRPr="00D35D63">
        <w:rPr>
          <w:rtl/>
        </w:rPr>
        <w:t>فأمّا بالنسبة إلى الخصّيصة الأُولى:</w:t>
      </w:r>
    </w:p>
    <w:p w:rsidR="00E92973" w:rsidRDefault="00633CFE" w:rsidP="00D91F12">
      <w:pPr>
        <w:pStyle w:val="libNormal"/>
        <w:rPr>
          <w:rtl/>
        </w:rPr>
      </w:pPr>
      <w:r w:rsidRPr="00D35D63">
        <w:rPr>
          <w:rtl/>
        </w:rPr>
        <w:t>نلاحظ أنّ المجتمع المكّي كان مجتمعاً يتّسم بطابع الوثنيّة في الجانب العقيدي</w:t>
      </w:r>
      <w:r w:rsidR="00266414">
        <w:rPr>
          <w:rtl/>
        </w:rPr>
        <w:t xml:space="preserve">، </w:t>
      </w:r>
      <w:r w:rsidRPr="00D35D63">
        <w:rPr>
          <w:rtl/>
        </w:rPr>
        <w:t>فكان من الطبيعي تأكيد فكرة رفض الشرك والوثنيّة</w:t>
      </w:r>
      <w:r w:rsidR="00266414">
        <w:rPr>
          <w:rtl/>
        </w:rPr>
        <w:t xml:space="preserve">، </w:t>
      </w:r>
      <w:r w:rsidRPr="00D35D63">
        <w:rPr>
          <w:rtl/>
        </w:rPr>
        <w:t>والدخول في مناقشة طويلة معها بأساليب وطُرُق شتّى</w:t>
      </w:r>
      <w:r w:rsidR="00E92973">
        <w:rPr>
          <w:rtl/>
        </w:rPr>
        <w:t xml:space="preserve">. </w:t>
      </w:r>
    </w:p>
    <w:p w:rsidR="00E92973" w:rsidRDefault="00633CFE" w:rsidP="00D91F12">
      <w:pPr>
        <w:pStyle w:val="libNormal"/>
        <w:rPr>
          <w:rtl/>
        </w:rPr>
      </w:pPr>
      <w:r w:rsidRPr="00D35D63">
        <w:rPr>
          <w:rtl/>
        </w:rPr>
        <w:t>إضافةً إلى أنّ إيضاح الموقف تجاه العقيدة الوثنيّة يشكِّل نقطةً أساسيّةً في القاعدة للرسالة الجديدة</w:t>
      </w:r>
      <w:r w:rsidR="00266414">
        <w:rPr>
          <w:rtl/>
        </w:rPr>
        <w:t xml:space="preserve">، </w:t>
      </w:r>
      <w:r w:rsidRPr="00D35D63">
        <w:rPr>
          <w:rtl/>
        </w:rPr>
        <w:t>لأنّها تتبنّى التوحيد الخالص أساساً لكلِّ جوانبها وتفصيلاتها الأُخرى</w:t>
      </w:r>
      <w:r w:rsidR="00E92973">
        <w:rPr>
          <w:rtl/>
        </w:rPr>
        <w:t xml:space="preserve">. </w:t>
      </w:r>
    </w:p>
    <w:p w:rsidR="003C3A11" w:rsidRDefault="00633CFE" w:rsidP="00D91F12">
      <w:pPr>
        <w:pStyle w:val="libNormal"/>
        <w:rPr>
          <w:rtl/>
        </w:rPr>
      </w:pPr>
      <w:r w:rsidRPr="00D35D63">
        <w:rPr>
          <w:rtl/>
        </w:rPr>
        <w:t>وبالنسبة إلى الخصّيصة الثانية:</w:t>
      </w:r>
    </w:p>
    <w:p w:rsidR="00BC518D" w:rsidRDefault="00633CFE" w:rsidP="00D91F12">
      <w:pPr>
        <w:pStyle w:val="libNormal"/>
      </w:pPr>
      <w:r w:rsidRPr="00D35D63">
        <w:rPr>
          <w:rtl/>
        </w:rPr>
        <w:t>نلاحظ أنّ المجتمع المكّي لم يكن يؤمن بفكرة الإله الواحد</w:t>
      </w:r>
      <w:r w:rsidR="00266414">
        <w:rPr>
          <w:rtl/>
        </w:rPr>
        <w:t xml:space="preserve">، </w:t>
      </w:r>
      <w:r w:rsidRPr="00D35D63">
        <w:rPr>
          <w:rtl/>
        </w:rPr>
        <w:t>كما لا يؤمن بعوالم الغيب والبعث والجزاء والوحي</w:t>
      </w:r>
      <w:r w:rsidR="00266414">
        <w:rPr>
          <w:rtl/>
        </w:rPr>
        <w:t xml:space="preserve">، </w:t>
      </w:r>
      <w:r w:rsidRPr="00D35D63">
        <w:rPr>
          <w:rtl/>
        </w:rPr>
        <w:t>وغير ذلك من شؤون عالم الغيب</w:t>
      </w:r>
      <w:r w:rsidR="00266414">
        <w:rPr>
          <w:rtl/>
        </w:rPr>
        <w:t xml:space="preserve">، </w:t>
      </w:r>
      <w:r w:rsidRPr="00D35D63">
        <w:rPr>
          <w:rtl/>
        </w:rPr>
        <w:t>والتأثير المتبادل بينه وبين عالم الطبيعة وحياة الإنسان</w:t>
      </w:r>
    </w:p>
    <w:p w:rsidR="00BC518D" w:rsidRDefault="003C3A11" w:rsidP="007160BB">
      <w:pPr>
        <w:pStyle w:val="libNormal"/>
        <w:rPr>
          <w:rtl/>
        </w:rPr>
      </w:pPr>
      <w:r>
        <w:rPr>
          <w:rtl/>
        </w:rPr>
        <w:br w:type="page"/>
      </w:r>
    </w:p>
    <w:p w:rsidR="00E92973" w:rsidRDefault="00633CFE" w:rsidP="00D91F12">
      <w:pPr>
        <w:pStyle w:val="libNormal"/>
        <w:rPr>
          <w:rtl/>
        </w:rPr>
      </w:pPr>
      <w:r w:rsidRPr="00D35D63">
        <w:rPr>
          <w:rtl/>
        </w:rPr>
        <w:lastRenderedPageBreak/>
        <w:t>الاجتماعية</w:t>
      </w:r>
      <w:r w:rsidR="00266414">
        <w:rPr>
          <w:rtl/>
        </w:rPr>
        <w:t xml:space="preserve">، </w:t>
      </w:r>
      <w:r w:rsidRPr="00D35D63">
        <w:rPr>
          <w:rtl/>
        </w:rPr>
        <w:t>وهذه الأفكار من القواعد الأساسية للرسالة والعقيدة الإسلامية</w:t>
      </w:r>
      <w:r w:rsidR="00E92973">
        <w:rPr>
          <w:rtl/>
        </w:rPr>
        <w:t xml:space="preserve">. </w:t>
      </w:r>
    </w:p>
    <w:p w:rsidR="00E92973" w:rsidRDefault="00633CFE" w:rsidP="007160BB">
      <w:pPr>
        <w:pStyle w:val="libNormal"/>
        <w:rPr>
          <w:rtl/>
        </w:rPr>
      </w:pPr>
      <w:r w:rsidRPr="00D35D63">
        <w:rPr>
          <w:rFonts w:hint="cs"/>
          <w:rtl/>
        </w:rPr>
        <w:t>إضافةً إلى أنّ مجتمع أهل الكتاب كان يؤمن بهذه الأُصول جميعها مع بعض الاختلاف في تفصيلها</w:t>
      </w:r>
      <w:r w:rsidR="00266414">
        <w:rPr>
          <w:rFonts w:hint="cs"/>
          <w:rtl/>
        </w:rPr>
        <w:t xml:space="preserve">، </w:t>
      </w:r>
      <w:r w:rsidRPr="00D35D63">
        <w:rPr>
          <w:rFonts w:hint="cs"/>
          <w:rtl/>
        </w:rPr>
        <w:t>فكان من الضروري أن يؤكِّد القِسم المكّي تأسيس هذه الأُصول</w:t>
      </w:r>
      <w:r w:rsidR="00266414">
        <w:rPr>
          <w:rFonts w:hint="cs"/>
          <w:rtl/>
        </w:rPr>
        <w:t xml:space="preserve">، </w:t>
      </w:r>
      <w:r w:rsidRPr="00D35D63">
        <w:rPr>
          <w:rFonts w:hint="cs"/>
          <w:rtl/>
        </w:rPr>
        <w:t>وتوضيح المفاهيم العامّة عنها</w:t>
      </w:r>
      <w:r w:rsidR="00266414">
        <w:rPr>
          <w:rFonts w:hint="cs"/>
          <w:rtl/>
        </w:rPr>
        <w:t xml:space="preserve">، </w:t>
      </w:r>
      <w:r w:rsidRPr="00D35D63">
        <w:rPr>
          <w:rFonts w:hint="cs"/>
          <w:rtl/>
        </w:rPr>
        <w:t>انسجاماً مع طبيعة المرحلة المكّيّة التي تُعتبر مرحلةً متقدِّمة</w:t>
      </w:r>
      <w:r w:rsidR="00266414">
        <w:rPr>
          <w:rFonts w:hint="cs"/>
          <w:rtl/>
        </w:rPr>
        <w:t xml:space="preserve">، </w:t>
      </w:r>
      <w:r w:rsidRPr="00D35D63">
        <w:rPr>
          <w:rFonts w:hint="cs"/>
          <w:rtl/>
        </w:rPr>
        <w:t>كما أنّ بيانها في هذه المرحلة يجعل المرحلة الثانية المدنيّة في غِنىً عن بيانها مرةً أُخرى</w:t>
      </w:r>
      <w:r w:rsidR="00266414">
        <w:rPr>
          <w:rFonts w:hint="cs"/>
          <w:rtl/>
        </w:rPr>
        <w:t xml:space="preserve">، </w:t>
      </w:r>
      <w:r w:rsidRPr="00D35D63">
        <w:rPr>
          <w:rFonts w:hint="cs"/>
          <w:rtl/>
        </w:rPr>
        <w:t>وتكون الحاجة حينئذٍ إلى تناول التفصيلات الأُخرى التي هي محل الاختلاف مع أهل الكتاب</w:t>
      </w:r>
      <w:r w:rsidR="00E92973">
        <w:rPr>
          <w:rFonts w:hint="cs"/>
          <w:rtl/>
        </w:rPr>
        <w:t xml:space="preserve">. </w:t>
      </w:r>
    </w:p>
    <w:p w:rsidR="003C3A11" w:rsidRDefault="00633CFE" w:rsidP="007160BB">
      <w:pPr>
        <w:pStyle w:val="libNormal"/>
        <w:rPr>
          <w:rtl/>
        </w:rPr>
      </w:pPr>
      <w:r w:rsidRPr="00D35D63">
        <w:rPr>
          <w:rFonts w:hint="cs"/>
          <w:rtl/>
        </w:rPr>
        <w:t>وبالنسبة إلى الخصّيصة الثالثة:</w:t>
      </w:r>
    </w:p>
    <w:p w:rsidR="00633CFE" w:rsidRPr="007160BB" w:rsidRDefault="00633CFE" w:rsidP="007160BB">
      <w:pPr>
        <w:pStyle w:val="libNormal"/>
        <w:rPr>
          <w:rtl/>
        </w:rPr>
      </w:pPr>
      <w:r w:rsidRPr="00D35D63">
        <w:rPr>
          <w:rFonts w:hint="cs"/>
          <w:rtl/>
        </w:rPr>
        <w:t>فلعلّ تأكيد دور الأخلاق في القِسم المكّي دون المدني كان بسبب العوامل الثلاثة التالية:</w:t>
      </w:r>
    </w:p>
    <w:p w:rsidR="00E92973" w:rsidRDefault="00633CFE" w:rsidP="00D97788">
      <w:pPr>
        <w:pStyle w:val="libNormal"/>
        <w:rPr>
          <w:rtl/>
        </w:rPr>
      </w:pPr>
      <w:r w:rsidRPr="007160BB">
        <w:rPr>
          <w:rStyle w:val="libBold1Char"/>
          <w:rFonts w:hint="cs"/>
          <w:rtl/>
        </w:rPr>
        <w:t>أ</w:t>
      </w:r>
      <w:r w:rsidR="0006252E">
        <w:rPr>
          <w:rStyle w:val="libBold1Char"/>
          <w:rFonts w:hint="cs"/>
          <w:rtl/>
        </w:rPr>
        <w:t xml:space="preserve"> - </w:t>
      </w:r>
      <w:r w:rsidRPr="00D97788">
        <w:rPr>
          <w:rFonts w:hint="cs"/>
          <w:rtl/>
        </w:rPr>
        <w:t>إنّ الأخلاق تُعتبر قاعدة النظام الاجتماعي في نظر الإسلام</w:t>
      </w:r>
      <w:r w:rsidR="00266414">
        <w:rPr>
          <w:rFonts w:hint="cs"/>
          <w:rtl/>
        </w:rPr>
        <w:t xml:space="preserve">، </w:t>
      </w:r>
      <w:r w:rsidRPr="00D97788">
        <w:rPr>
          <w:rFonts w:hint="cs"/>
          <w:rtl/>
        </w:rPr>
        <w:t>إضافةً إلى أنّها هدف رسالي في تغيير الإنسان وتربيته وتكامله</w:t>
      </w:r>
      <w:r w:rsidR="00266414">
        <w:rPr>
          <w:rFonts w:hint="cs"/>
          <w:rtl/>
        </w:rPr>
        <w:t xml:space="preserve">، </w:t>
      </w:r>
      <w:r w:rsidRPr="00D97788">
        <w:rPr>
          <w:rFonts w:hint="cs"/>
          <w:rtl/>
        </w:rPr>
        <w:t>فتأكيد دورها يعني</w:t>
      </w:r>
      <w:r w:rsidR="0006252E">
        <w:rPr>
          <w:rFonts w:hint="cs"/>
          <w:rtl/>
        </w:rPr>
        <w:t xml:space="preserve"> - </w:t>
      </w:r>
      <w:r w:rsidRPr="00D97788">
        <w:rPr>
          <w:rFonts w:hint="cs"/>
          <w:rtl/>
        </w:rPr>
        <w:t>في الحقيقة</w:t>
      </w:r>
      <w:r w:rsidR="0006252E">
        <w:rPr>
          <w:rFonts w:hint="cs"/>
          <w:rtl/>
        </w:rPr>
        <w:t xml:space="preserve"> - </w:t>
      </w:r>
      <w:r w:rsidRPr="00D97788">
        <w:rPr>
          <w:rFonts w:hint="cs"/>
          <w:rtl/>
        </w:rPr>
        <w:t>إرساء لقاعدة النظام الاجتماعي الذي يستهدفه القرآن</w:t>
      </w:r>
      <w:r w:rsidR="00266414">
        <w:rPr>
          <w:rFonts w:hint="cs"/>
          <w:rtl/>
        </w:rPr>
        <w:t xml:space="preserve">، </w:t>
      </w:r>
      <w:r w:rsidRPr="00D97788">
        <w:rPr>
          <w:rFonts w:hint="cs"/>
          <w:rtl/>
        </w:rPr>
        <w:t>وتحقيقاً للهدف في تربية الإنسان ورقيّه</w:t>
      </w:r>
      <w:r w:rsidR="00E92973">
        <w:rPr>
          <w:rFonts w:hint="cs"/>
          <w:rtl/>
        </w:rPr>
        <w:t xml:space="preserve">. </w:t>
      </w:r>
    </w:p>
    <w:p w:rsidR="00E92973" w:rsidRDefault="00633CFE" w:rsidP="00D97788">
      <w:pPr>
        <w:pStyle w:val="libNormal"/>
        <w:rPr>
          <w:rtl/>
        </w:rPr>
      </w:pPr>
      <w:r w:rsidRPr="007160BB">
        <w:rPr>
          <w:rStyle w:val="libBold1Char"/>
          <w:rFonts w:hint="cs"/>
          <w:rtl/>
        </w:rPr>
        <w:t>ب</w:t>
      </w:r>
      <w:r w:rsidR="0006252E">
        <w:rPr>
          <w:rStyle w:val="libBold1Char"/>
          <w:rFonts w:hint="cs"/>
          <w:rtl/>
        </w:rPr>
        <w:t xml:space="preserve"> - </w:t>
      </w:r>
      <w:r w:rsidRPr="00D97788">
        <w:rPr>
          <w:rFonts w:hint="cs"/>
          <w:rtl/>
        </w:rPr>
        <w:t>إنّ الدعوة كانت بحاجةٍ</w:t>
      </w:r>
      <w:r w:rsidR="0006252E">
        <w:rPr>
          <w:rFonts w:hint="cs"/>
          <w:rtl/>
        </w:rPr>
        <w:t xml:space="preserve"> - </w:t>
      </w:r>
      <w:r w:rsidRPr="00D97788">
        <w:rPr>
          <w:rFonts w:hint="cs"/>
          <w:rtl/>
        </w:rPr>
        <w:t>من أجل نجاحها</w:t>
      </w:r>
      <w:r w:rsidR="0006252E">
        <w:rPr>
          <w:rFonts w:hint="cs"/>
          <w:rtl/>
        </w:rPr>
        <w:t xml:space="preserve"> - </w:t>
      </w:r>
      <w:r w:rsidRPr="00D97788">
        <w:rPr>
          <w:rFonts w:hint="cs"/>
          <w:rtl/>
        </w:rPr>
        <w:t>إلى استثارة العواطف الإنسانية الخيّرة والفطرة السليمة</w:t>
      </w:r>
      <w:r w:rsidR="00266414">
        <w:rPr>
          <w:rFonts w:hint="cs"/>
          <w:rtl/>
        </w:rPr>
        <w:t xml:space="preserve">، </w:t>
      </w:r>
      <w:r w:rsidRPr="00D97788">
        <w:rPr>
          <w:rFonts w:hint="cs"/>
          <w:rtl/>
        </w:rPr>
        <w:t>ليكون نفوذها في المجتمع وتأثيرها في الأفراد عن طريق مخاطبة هذه العواطف؛ والأخلاق هي الأساس الحقيقي لكلِّ هذه العواطف</w:t>
      </w:r>
      <w:r w:rsidR="00266414">
        <w:rPr>
          <w:rFonts w:hint="cs"/>
          <w:rtl/>
        </w:rPr>
        <w:t xml:space="preserve">، </w:t>
      </w:r>
      <w:r w:rsidRPr="00D97788">
        <w:rPr>
          <w:rFonts w:hint="cs"/>
          <w:rtl/>
        </w:rPr>
        <w:t>وهي الرصيد الذي يمدّها بالحياة والنمو</w:t>
      </w:r>
      <w:r w:rsidR="00E92973">
        <w:rPr>
          <w:rFonts w:hint="cs"/>
          <w:rtl/>
        </w:rPr>
        <w:t xml:space="preserve">. </w:t>
      </w:r>
    </w:p>
    <w:p w:rsidR="00BC518D" w:rsidRPr="00D97788" w:rsidRDefault="00633CFE" w:rsidP="0006252E">
      <w:pPr>
        <w:pStyle w:val="libNormal"/>
        <w:rPr>
          <w:rtl/>
        </w:rPr>
      </w:pPr>
      <w:r w:rsidRPr="007160BB">
        <w:rPr>
          <w:rStyle w:val="libBold1Char"/>
          <w:rFonts w:hint="cs"/>
          <w:rtl/>
        </w:rPr>
        <w:t>ج</w:t>
      </w:r>
      <w:r w:rsidR="0006252E">
        <w:rPr>
          <w:rStyle w:val="libBold1Char"/>
          <w:rFonts w:hint="cs"/>
          <w:rtl/>
        </w:rPr>
        <w:t xml:space="preserve"> - </w:t>
      </w:r>
      <w:r w:rsidRPr="00D97788">
        <w:rPr>
          <w:rFonts w:hint="cs"/>
          <w:rtl/>
        </w:rPr>
        <w:t>إنّ المجتمع المدني كان يمارس الأخلاق من خلال التطبيق الذي كان يباشره الرسول محمّد (صلّى الله عليه وآله) بنفسه</w:t>
      </w:r>
      <w:r w:rsidR="00266414">
        <w:rPr>
          <w:rFonts w:hint="cs"/>
          <w:rtl/>
        </w:rPr>
        <w:t xml:space="preserve">، </w:t>
      </w:r>
      <w:r w:rsidRPr="00D97788">
        <w:rPr>
          <w:rFonts w:hint="cs"/>
          <w:rtl/>
        </w:rPr>
        <w:t>من خلال موقعه في قمّة المجتمع الإسلامي</w:t>
      </w:r>
      <w:r w:rsidR="00266414">
        <w:rPr>
          <w:rFonts w:hint="cs"/>
          <w:rtl/>
        </w:rPr>
        <w:t xml:space="preserve">، </w:t>
      </w:r>
      <w:r w:rsidRPr="00D97788">
        <w:rPr>
          <w:rFonts w:hint="cs"/>
          <w:rtl/>
        </w:rPr>
        <w:t>وبذلك يكون القدوة الطبيعية لهذا المجتمع</w:t>
      </w:r>
      <w:r w:rsidR="00266414">
        <w:rPr>
          <w:rFonts w:hint="cs"/>
          <w:rtl/>
        </w:rPr>
        <w:t xml:space="preserve">، </w:t>
      </w:r>
      <w:r w:rsidRPr="00D97788">
        <w:rPr>
          <w:rFonts w:hint="cs"/>
          <w:rtl/>
        </w:rPr>
        <w:t>أو من خلال تطبيقه لهذه الأخلاق عمليّاً في العلاقات الاجتماعية القائمة</w:t>
      </w:r>
      <w:r w:rsidR="00266414">
        <w:rPr>
          <w:rFonts w:hint="cs"/>
          <w:rtl/>
        </w:rPr>
        <w:t xml:space="preserve">، </w:t>
      </w:r>
      <w:r w:rsidRPr="00D97788">
        <w:rPr>
          <w:rFonts w:hint="cs"/>
          <w:rtl/>
        </w:rPr>
        <w:t>بعد أن تكوّن المجتمع الإسلامي وقامت أركانه</w:t>
      </w:r>
      <w:r w:rsidR="00266414">
        <w:rPr>
          <w:rFonts w:hint="cs"/>
          <w:rtl/>
        </w:rPr>
        <w:t xml:space="preserve">، </w:t>
      </w:r>
      <w:r w:rsidRPr="00D97788">
        <w:rPr>
          <w:rFonts w:hint="cs"/>
          <w:rtl/>
        </w:rPr>
        <w:t>فلم يكن بحاجة</w:t>
      </w:r>
      <w:r w:rsidR="0006252E">
        <w:rPr>
          <w:rFonts w:hint="cs"/>
          <w:rtl/>
        </w:rPr>
        <w:t xml:space="preserve"> - </w:t>
      </w:r>
      <w:r w:rsidRPr="00D97788">
        <w:rPr>
          <w:rFonts w:hint="cs"/>
          <w:rtl/>
        </w:rPr>
        <w:t>بنفس الدرجة</w:t>
      </w:r>
      <w:r w:rsidR="0006252E">
        <w:rPr>
          <w:rFonts w:hint="cs"/>
          <w:rtl/>
        </w:rPr>
        <w:t xml:space="preserve"> - </w:t>
      </w:r>
      <w:r w:rsidRPr="00D97788">
        <w:rPr>
          <w:rFonts w:hint="cs"/>
          <w:rtl/>
        </w:rPr>
        <w:t>إلى تأكيد المفاهيم الأخلاقية</w:t>
      </w:r>
      <w:r w:rsidR="00266414">
        <w:rPr>
          <w:rFonts w:hint="cs"/>
          <w:rtl/>
        </w:rPr>
        <w:t xml:space="preserve">، </w:t>
      </w:r>
      <w:r w:rsidRPr="00D97788">
        <w:rPr>
          <w:rFonts w:hint="cs"/>
          <w:rtl/>
        </w:rPr>
        <w:t>على</w:t>
      </w:r>
    </w:p>
    <w:p w:rsidR="00BC518D" w:rsidRDefault="003C3A11" w:rsidP="007160BB">
      <w:pPr>
        <w:pStyle w:val="libNormal"/>
        <w:rPr>
          <w:rtl/>
        </w:rPr>
      </w:pPr>
      <w:r>
        <w:rPr>
          <w:rtl/>
        </w:rPr>
        <w:br w:type="page"/>
      </w:r>
    </w:p>
    <w:p w:rsidR="00E92973" w:rsidRDefault="00633CFE" w:rsidP="007160BB">
      <w:pPr>
        <w:pStyle w:val="libNormal"/>
        <w:rPr>
          <w:rtl/>
        </w:rPr>
      </w:pPr>
      <w:r w:rsidRPr="00D35D63">
        <w:rPr>
          <w:rFonts w:hint="cs"/>
          <w:rtl/>
        </w:rPr>
        <w:lastRenderedPageBreak/>
        <w:t>العكس من المجتمع المكّي الذي كان يعيش فيه المسلمون حياة الاضطهاد</w:t>
      </w:r>
      <w:r w:rsidR="00266414">
        <w:rPr>
          <w:rFonts w:hint="cs"/>
          <w:rtl/>
        </w:rPr>
        <w:t xml:space="preserve">، </w:t>
      </w:r>
      <w:r w:rsidRPr="00D35D63">
        <w:rPr>
          <w:rFonts w:hint="cs"/>
          <w:rtl/>
        </w:rPr>
        <w:t>وكان المجتمع يمارس التطبيق فيه للأخلاق الجاهلية</w:t>
      </w:r>
      <w:r w:rsidR="00266414">
        <w:rPr>
          <w:rFonts w:hint="cs"/>
          <w:rtl/>
        </w:rPr>
        <w:t xml:space="preserve">، </w:t>
      </w:r>
      <w:r w:rsidRPr="00D35D63">
        <w:rPr>
          <w:rFonts w:hint="cs"/>
          <w:rtl/>
        </w:rPr>
        <w:t>حيث يكون المجتمع بحاجة إلى التأكيد المفاهيمي للأخلاق</w:t>
      </w:r>
      <w:r w:rsidR="00E92973">
        <w:rPr>
          <w:rFonts w:hint="cs"/>
          <w:rtl/>
        </w:rPr>
        <w:t xml:space="preserve">. </w:t>
      </w:r>
    </w:p>
    <w:p w:rsidR="003C3A11" w:rsidRDefault="00633CFE" w:rsidP="007160BB">
      <w:pPr>
        <w:pStyle w:val="libNormal"/>
        <w:rPr>
          <w:rtl/>
        </w:rPr>
      </w:pPr>
      <w:r w:rsidRPr="00D35D63">
        <w:rPr>
          <w:rFonts w:hint="cs"/>
          <w:rtl/>
        </w:rPr>
        <w:t>وبالنسبة للخصّيصة الرابعة:</w:t>
      </w:r>
    </w:p>
    <w:p w:rsidR="00E92973" w:rsidRDefault="00633CFE" w:rsidP="007160BB">
      <w:pPr>
        <w:pStyle w:val="libNormal"/>
        <w:rPr>
          <w:rtl/>
        </w:rPr>
      </w:pPr>
      <w:r w:rsidRPr="00D35D63">
        <w:rPr>
          <w:rFonts w:hint="cs"/>
          <w:rtl/>
        </w:rPr>
        <w:t>نجد القصص تتناول</w:t>
      </w:r>
      <w:r w:rsidR="0006252E">
        <w:rPr>
          <w:rFonts w:hint="cs"/>
          <w:rtl/>
        </w:rPr>
        <w:t xml:space="preserve"> - </w:t>
      </w:r>
      <w:r w:rsidRPr="00D35D63">
        <w:rPr>
          <w:rFonts w:hint="cs"/>
          <w:rtl/>
        </w:rPr>
        <w:t>من حيث الموضوع</w:t>
      </w:r>
      <w:r w:rsidR="0006252E">
        <w:rPr>
          <w:rFonts w:hint="cs"/>
          <w:rtl/>
        </w:rPr>
        <w:t xml:space="preserve"> - </w:t>
      </w:r>
      <w:r w:rsidRPr="00D35D63">
        <w:rPr>
          <w:rFonts w:hint="cs"/>
          <w:rtl/>
        </w:rPr>
        <w:t>أكثر القضايا والنواحي التي عالجها القرآن الكريم</w:t>
      </w:r>
      <w:r w:rsidR="00266414">
        <w:rPr>
          <w:rFonts w:hint="cs"/>
          <w:rtl/>
        </w:rPr>
        <w:t xml:space="preserve">، </w:t>
      </w:r>
      <w:r w:rsidRPr="00D35D63">
        <w:rPr>
          <w:rFonts w:hint="cs"/>
          <w:rtl/>
        </w:rPr>
        <w:t>من العقيدة بالإله الواحد وعالم الغيب والوحي والأخلاق والبعث والجزاء</w:t>
      </w:r>
      <w:r w:rsidR="00266414">
        <w:rPr>
          <w:rFonts w:hint="cs"/>
          <w:rtl/>
        </w:rPr>
        <w:t xml:space="preserve">، </w:t>
      </w:r>
      <w:r w:rsidRPr="00D35D63">
        <w:rPr>
          <w:rFonts w:hint="cs"/>
          <w:rtl/>
        </w:rPr>
        <w:t>إضافةً إلى أنّها تُصوِّر المراحل المتعدّدة للدعوة والمواقف المختلفة منها</w:t>
      </w:r>
      <w:r w:rsidR="00266414">
        <w:rPr>
          <w:rFonts w:hint="cs"/>
          <w:rtl/>
        </w:rPr>
        <w:t xml:space="preserve">، </w:t>
      </w:r>
      <w:r w:rsidRPr="00D35D63">
        <w:rPr>
          <w:rFonts w:hint="cs"/>
          <w:rtl/>
        </w:rPr>
        <w:t>والقوانين الاجتماعية والتأريخية التي تتحكّم فيها وفي نتائجها</w:t>
      </w:r>
      <w:r w:rsidR="00266414">
        <w:rPr>
          <w:rFonts w:hint="cs"/>
          <w:rtl/>
        </w:rPr>
        <w:t xml:space="preserve">، </w:t>
      </w:r>
      <w:r w:rsidRPr="00D35D63">
        <w:rPr>
          <w:rFonts w:hint="cs"/>
          <w:rtl/>
        </w:rPr>
        <w:t>والمصير الذي يواجهه أعداؤها</w:t>
      </w:r>
      <w:r w:rsidR="00E92973">
        <w:rPr>
          <w:rFonts w:hint="cs"/>
          <w:rtl/>
        </w:rPr>
        <w:t xml:space="preserve">. </w:t>
      </w:r>
    </w:p>
    <w:p w:rsidR="00E92973" w:rsidRDefault="00633CFE" w:rsidP="007160BB">
      <w:pPr>
        <w:pStyle w:val="libNormal"/>
        <w:rPr>
          <w:rtl/>
        </w:rPr>
      </w:pPr>
      <w:r w:rsidRPr="00D35D63">
        <w:rPr>
          <w:rFonts w:hint="cs"/>
          <w:rtl/>
        </w:rPr>
        <w:t>وإلى جانب ذلك تُعتبر القصّة في القران أحد أسباب الإعجاز فيه</w:t>
      </w:r>
      <w:r w:rsidR="00266414">
        <w:rPr>
          <w:rFonts w:hint="cs"/>
          <w:rtl/>
        </w:rPr>
        <w:t xml:space="preserve">، </w:t>
      </w:r>
      <w:r w:rsidRPr="00D35D63">
        <w:rPr>
          <w:rFonts w:hint="cs"/>
          <w:rtl/>
        </w:rPr>
        <w:t>وأحد الأدلّة على ارتباطه بالسماء</w:t>
      </w:r>
      <w:r w:rsidR="00266414">
        <w:rPr>
          <w:rFonts w:hint="cs"/>
          <w:rtl/>
        </w:rPr>
        <w:t xml:space="preserve">، </w:t>
      </w:r>
      <w:r w:rsidRPr="00D35D63">
        <w:rPr>
          <w:rFonts w:hint="cs"/>
          <w:rtl/>
        </w:rPr>
        <w:t>كما سوف نتعرّف على ذلك</w:t>
      </w:r>
      <w:r w:rsidR="00E92973">
        <w:rPr>
          <w:rFonts w:hint="cs"/>
          <w:rtl/>
        </w:rPr>
        <w:t xml:space="preserve">. </w:t>
      </w:r>
    </w:p>
    <w:p w:rsidR="00E92973" w:rsidRDefault="00633CFE" w:rsidP="007160BB">
      <w:pPr>
        <w:pStyle w:val="libNormal"/>
        <w:rPr>
          <w:rtl/>
        </w:rPr>
      </w:pPr>
      <w:r w:rsidRPr="00D35D63">
        <w:rPr>
          <w:rFonts w:hint="cs"/>
          <w:rtl/>
        </w:rPr>
        <w:t>وكلّ هذه الأُمور لها صلة وثيقة بالظروف التي كانت تمرّ بها الدعوة والرسالة الإسلامية في مكّة</w:t>
      </w:r>
      <w:r w:rsidR="00266414">
        <w:rPr>
          <w:rFonts w:hint="cs"/>
          <w:rtl/>
        </w:rPr>
        <w:t xml:space="preserve">، </w:t>
      </w:r>
      <w:r w:rsidRPr="00D35D63">
        <w:rPr>
          <w:rFonts w:hint="cs"/>
          <w:rtl/>
        </w:rPr>
        <w:t>ولها تأثيرٌ كبير في تطويرها لصالح الدعوة وأهدافها الرئيسة</w:t>
      </w:r>
      <w:r w:rsidR="00E92973">
        <w:rPr>
          <w:rFonts w:hint="cs"/>
          <w:rtl/>
        </w:rPr>
        <w:t xml:space="preserve">. </w:t>
      </w:r>
    </w:p>
    <w:p w:rsidR="00E92973" w:rsidRDefault="00633CFE" w:rsidP="007160BB">
      <w:pPr>
        <w:pStyle w:val="libNormal"/>
        <w:rPr>
          <w:rtl/>
        </w:rPr>
      </w:pPr>
      <w:r w:rsidRPr="00D35D63">
        <w:rPr>
          <w:rFonts w:hint="cs"/>
          <w:rtl/>
        </w:rPr>
        <w:t>ومع كلِّ هذا لم يهمل القِسم المدني القصّة مطلقة</w:t>
      </w:r>
      <w:r w:rsidR="00266414">
        <w:rPr>
          <w:rFonts w:hint="cs"/>
          <w:rtl/>
        </w:rPr>
        <w:t xml:space="preserve">، </w:t>
      </w:r>
      <w:r w:rsidRPr="00D35D63">
        <w:rPr>
          <w:rFonts w:hint="cs"/>
          <w:rtl/>
        </w:rPr>
        <w:t>بل تناولها بالشكل الذي ينسجم مع طبيعة المرحلة التي تمرّ بها</w:t>
      </w:r>
      <w:r w:rsidR="00266414">
        <w:rPr>
          <w:rFonts w:hint="cs"/>
          <w:rtl/>
        </w:rPr>
        <w:t xml:space="preserve">، </w:t>
      </w:r>
      <w:r w:rsidRPr="00D35D63">
        <w:rPr>
          <w:rFonts w:hint="cs"/>
          <w:rtl/>
        </w:rPr>
        <w:t>كما سوف نتعرّف على ذلك عند دراستنا للقصّة</w:t>
      </w:r>
      <w:r w:rsidR="00E92973">
        <w:rPr>
          <w:rFonts w:hint="cs"/>
          <w:rtl/>
        </w:rPr>
        <w:t xml:space="preserve">. </w:t>
      </w:r>
    </w:p>
    <w:p w:rsidR="003C3A11" w:rsidRDefault="00633CFE" w:rsidP="007160BB">
      <w:pPr>
        <w:pStyle w:val="libNormal"/>
        <w:rPr>
          <w:rtl/>
        </w:rPr>
      </w:pPr>
      <w:r w:rsidRPr="00D35D63">
        <w:rPr>
          <w:rFonts w:hint="cs"/>
          <w:rtl/>
        </w:rPr>
        <w:t>وبالنسبة إلى الخصّيصة الخامسة:</w:t>
      </w:r>
    </w:p>
    <w:p w:rsidR="00E92973" w:rsidRDefault="00633CFE" w:rsidP="007160BB">
      <w:pPr>
        <w:pStyle w:val="libNormal"/>
        <w:rPr>
          <w:rtl/>
        </w:rPr>
      </w:pPr>
      <w:r w:rsidRPr="00D35D63">
        <w:rPr>
          <w:rFonts w:hint="cs"/>
          <w:rtl/>
        </w:rPr>
        <w:t>فقد كان لها ارتباط وثيق بجوانب مرحليّة وإعجازيّة؛ لأنّ المرحلة كانت تفرض كسر طوق الأفكار الجاهلية</w:t>
      </w:r>
      <w:r w:rsidR="00266414">
        <w:rPr>
          <w:rFonts w:hint="cs"/>
          <w:rtl/>
        </w:rPr>
        <w:t xml:space="preserve">، </w:t>
      </w:r>
      <w:r w:rsidRPr="00D35D63">
        <w:rPr>
          <w:rFonts w:hint="cs"/>
          <w:rtl/>
        </w:rPr>
        <w:t>الذي كان مضروباً على المجتمع</w:t>
      </w:r>
      <w:r w:rsidR="00266414">
        <w:rPr>
          <w:rFonts w:hint="cs"/>
          <w:rtl/>
        </w:rPr>
        <w:t xml:space="preserve">، </w:t>
      </w:r>
      <w:r w:rsidRPr="00D35D63">
        <w:rPr>
          <w:rFonts w:hint="cs"/>
          <w:rtl/>
        </w:rPr>
        <w:t>فكان لهذا الأسلوب الصاعق الحاد تأثيرٌ فعّال في تذليل الصعوبات</w:t>
      </w:r>
      <w:r w:rsidR="00266414">
        <w:rPr>
          <w:rFonts w:hint="cs"/>
          <w:rtl/>
        </w:rPr>
        <w:t xml:space="preserve">، </w:t>
      </w:r>
      <w:r w:rsidRPr="00D35D63">
        <w:rPr>
          <w:rFonts w:hint="cs"/>
          <w:rtl/>
        </w:rPr>
        <w:t>وتحطيم معنويات المقاومة المضادّة العنيفة</w:t>
      </w:r>
      <w:r w:rsidR="00E92973">
        <w:rPr>
          <w:rFonts w:hint="cs"/>
          <w:rtl/>
        </w:rPr>
        <w:t xml:space="preserve">. </w:t>
      </w:r>
    </w:p>
    <w:p w:rsidR="00E92973" w:rsidRDefault="00633CFE" w:rsidP="007160BB">
      <w:pPr>
        <w:pStyle w:val="libNormal"/>
        <w:rPr>
          <w:rtl/>
        </w:rPr>
      </w:pPr>
      <w:r w:rsidRPr="00D35D63">
        <w:rPr>
          <w:rFonts w:hint="cs"/>
          <w:rtl/>
        </w:rPr>
        <w:t>وحين يتحدّى القرآنُ الكريم العرب في أن يأتوا بسورةٍ منه</w:t>
      </w:r>
      <w:r w:rsidR="00266414">
        <w:rPr>
          <w:rFonts w:hint="cs"/>
          <w:rtl/>
        </w:rPr>
        <w:t xml:space="preserve">، </w:t>
      </w:r>
      <w:r w:rsidRPr="00D35D63">
        <w:rPr>
          <w:rFonts w:hint="cs"/>
          <w:rtl/>
        </w:rPr>
        <w:t>يكون الإيجاز في السورة أبلغ في إيضاح الإعجاز القرآني</w:t>
      </w:r>
      <w:r w:rsidR="00266414">
        <w:rPr>
          <w:rFonts w:hint="cs"/>
          <w:rtl/>
        </w:rPr>
        <w:t xml:space="preserve">، </w:t>
      </w:r>
      <w:r w:rsidRPr="00D35D63">
        <w:rPr>
          <w:rFonts w:hint="cs"/>
          <w:rtl/>
        </w:rPr>
        <w:t>وأعمق تأثيراً وأبعد مدى</w:t>
      </w:r>
      <w:r w:rsidR="00E92973">
        <w:rPr>
          <w:rFonts w:hint="cs"/>
          <w:rtl/>
        </w:rPr>
        <w:t xml:space="preserve">. </w:t>
      </w:r>
    </w:p>
    <w:p w:rsidR="00BC518D" w:rsidRPr="007160BB" w:rsidRDefault="00633CFE" w:rsidP="007160BB">
      <w:pPr>
        <w:pStyle w:val="libNormal"/>
        <w:rPr>
          <w:rtl/>
        </w:rPr>
      </w:pPr>
      <w:r w:rsidRPr="00D35D63">
        <w:rPr>
          <w:rFonts w:hint="cs"/>
          <w:rtl/>
        </w:rPr>
        <w:t>وقد كانت المعركة</w:t>
      </w:r>
      <w:r w:rsidR="0006252E">
        <w:rPr>
          <w:rFonts w:hint="cs"/>
          <w:rtl/>
        </w:rPr>
        <w:t xml:space="preserve"> - </w:t>
      </w:r>
      <w:r w:rsidRPr="00D35D63">
        <w:rPr>
          <w:rFonts w:hint="cs"/>
          <w:rtl/>
        </w:rPr>
        <w:t>إضافةً إلى ذلك كلِّه في أوّلها</w:t>
      </w:r>
      <w:r w:rsidR="0006252E">
        <w:rPr>
          <w:rFonts w:hint="cs"/>
          <w:rtl/>
        </w:rPr>
        <w:t xml:space="preserve"> - </w:t>
      </w:r>
      <w:r w:rsidRPr="00D35D63">
        <w:rPr>
          <w:rFonts w:hint="cs"/>
          <w:rtl/>
        </w:rPr>
        <w:t>معركة شعارات وتوطيد مفاهيم عامّة عن الكون والحياة</w:t>
      </w:r>
      <w:r w:rsidR="00266414">
        <w:rPr>
          <w:rFonts w:hint="cs"/>
          <w:rtl/>
        </w:rPr>
        <w:t xml:space="preserve">، </w:t>
      </w:r>
      <w:r w:rsidRPr="00D35D63">
        <w:rPr>
          <w:rFonts w:hint="cs"/>
          <w:rtl/>
        </w:rPr>
        <w:t>والإيجاز والقِصَر</w:t>
      </w:r>
      <w:r w:rsidR="00266414">
        <w:rPr>
          <w:rFonts w:hint="cs"/>
          <w:rtl/>
        </w:rPr>
        <w:t xml:space="preserve">، </w:t>
      </w:r>
      <w:r w:rsidRPr="00D35D63">
        <w:rPr>
          <w:rFonts w:hint="cs"/>
          <w:rtl/>
        </w:rPr>
        <w:t>ينسجم مع واقع المعركة</w:t>
      </w:r>
    </w:p>
    <w:p w:rsidR="00BC518D" w:rsidRDefault="003C3A11" w:rsidP="007160BB">
      <w:pPr>
        <w:pStyle w:val="libNormal"/>
        <w:rPr>
          <w:rtl/>
        </w:rPr>
      </w:pPr>
      <w:r>
        <w:rPr>
          <w:rtl/>
        </w:rPr>
        <w:br w:type="page"/>
      </w:r>
    </w:p>
    <w:p w:rsidR="00E92973" w:rsidRDefault="00633CFE" w:rsidP="007160BB">
      <w:pPr>
        <w:pStyle w:val="libNormal"/>
        <w:rPr>
          <w:rtl/>
        </w:rPr>
      </w:pPr>
      <w:r w:rsidRPr="00D35D63">
        <w:rPr>
          <w:rFonts w:hint="cs"/>
          <w:rtl/>
        </w:rPr>
        <w:lastRenderedPageBreak/>
        <w:t>وإطارها</w:t>
      </w:r>
      <w:r w:rsidR="00266414">
        <w:rPr>
          <w:rFonts w:hint="cs"/>
          <w:rtl/>
        </w:rPr>
        <w:t xml:space="preserve">، </w:t>
      </w:r>
      <w:r w:rsidRPr="00D35D63">
        <w:rPr>
          <w:rFonts w:hint="cs"/>
          <w:rtl/>
        </w:rPr>
        <w:t>أكثر من الدخول في تفصيلات واسعة</w:t>
      </w:r>
      <w:r w:rsidR="00266414">
        <w:rPr>
          <w:rFonts w:hint="cs"/>
          <w:rtl/>
        </w:rPr>
        <w:t xml:space="preserve">، </w:t>
      </w:r>
      <w:r w:rsidRPr="00D35D63">
        <w:rPr>
          <w:rFonts w:hint="cs"/>
          <w:rtl/>
        </w:rPr>
        <w:t>ولهذا نشاهد السور القصيرة تمثِّل المرحلة الأُولى تقريباً من مراحل القِسم المكّي</w:t>
      </w:r>
      <w:r w:rsidR="00E92973">
        <w:rPr>
          <w:rFonts w:hint="cs"/>
          <w:rtl/>
        </w:rPr>
        <w:t xml:space="preserve">. </w:t>
      </w:r>
    </w:p>
    <w:p w:rsidR="00E92973" w:rsidRDefault="00633CFE" w:rsidP="00D91F12">
      <w:pPr>
        <w:pStyle w:val="libNormal"/>
        <w:rPr>
          <w:rtl/>
        </w:rPr>
      </w:pPr>
      <w:r w:rsidRPr="00D35D63">
        <w:rPr>
          <w:rtl/>
        </w:rPr>
        <w:t>وهذه الأبعاد لم تكن تتوفّر في مجتمع المدينة بعد أن أصبح الإسلام هو الحاكم المسيطر على المجتمع</w:t>
      </w:r>
      <w:r w:rsidR="00266414">
        <w:rPr>
          <w:rtl/>
        </w:rPr>
        <w:t xml:space="preserve">، </w:t>
      </w:r>
      <w:r w:rsidRPr="00D35D63">
        <w:rPr>
          <w:rtl/>
        </w:rPr>
        <w:t>وبعد أن أصبحت مسألة الوحي والاتصال بالسماء مسألة واضحة</w:t>
      </w:r>
      <w:r w:rsidR="00266414">
        <w:rPr>
          <w:rtl/>
        </w:rPr>
        <w:t xml:space="preserve">، </w:t>
      </w:r>
      <w:r w:rsidRPr="00D35D63">
        <w:rPr>
          <w:rtl/>
        </w:rPr>
        <w:t>وبعد أن جاء دورٌ آخر للمعركة يفرض أُسلوباً آخر في العرض والبيان</w:t>
      </w:r>
      <w:r w:rsidR="00E92973">
        <w:rPr>
          <w:rtl/>
        </w:rPr>
        <w:t xml:space="preserve">. </w:t>
      </w:r>
    </w:p>
    <w:p w:rsidR="00E92973" w:rsidRDefault="00633CFE" w:rsidP="007160BB">
      <w:pPr>
        <w:pStyle w:val="libNormal"/>
        <w:rPr>
          <w:rtl/>
        </w:rPr>
      </w:pPr>
      <w:r w:rsidRPr="00D35D63">
        <w:rPr>
          <w:rtl/>
        </w:rPr>
        <w:t>ومن هذا الدرس لخصائص ومميّزات القِسم المكّي تتضح مبرّرات خصائص القِسم المدني</w:t>
      </w:r>
      <w:r w:rsidR="00266414">
        <w:rPr>
          <w:rtl/>
        </w:rPr>
        <w:t xml:space="preserve">، </w:t>
      </w:r>
      <w:r w:rsidRPr="00D35D63">
        <w:rPr>
          <w:rtl/>
        </w:rPr>
        <w:t>من الدخول في تفصيلات الأحكام الشرعية</w:t>
      </w:r>
      <w:r w:rsidR="00266414">
        <w:rPr>
          <w:rtl/>
        </w:rPr>
        <w:t xml:space="preserve">، </w:t>
      </w:r>
      <w:r w:rsidRPr="00D35D63">
        <w:rPr>
          <w:rtl/>
        </w:rPr>
        <w:t>والأنظمة الاجتماعية</w:t>
      </w:r>
      <w:r w:rsidR="00266414">
        <w:rPr>
          <w:rtl/>
        </w:rPr>
        <w:t xml:space="preserve">، </w:t>
      </w:r>
      <w:r w:rsidRPr="00D35D63">
        <w:rPr>
          <w:rtl/>
        </w:rPr>
        <w:t>أو مناقشة أهل الكتاب في عقائدهم وانحرافاتهم</w:t>
      </w:r>
      <w:r w:rsidR="00266414">
        <w:rPr>
          <w:rtl/>
        </w:rPr>
        <w:t xml:space="preserve">، </w:t>
      </w:r>
      <w:r w:rsidRPr="00D35D63">
        <w:rPr>
          <w:rtl/>
        </w:rPr>
        <w:t>حيث فرضته ظروف الحكم في المدينة</w:t>
      </w:r>
      <w:r w:rsidR="00E92973">
        <w:rPr>
          <w:rtl/>
        </w:rPr>
        <w:t xml:space="preserve">. </w:t>
      </w:r>
    </w:p>
    <w:p w:rsidR="00E92973" w:rsidRDefault="00633CFE" w:rsidP="007160BB">
      <w:pPr>
        <w:pStyle w:val="libNormal"/>
        <w:rPr>
          <w:rtl/>
        </w:rPr>
      </w:pPr>
      <w:r w:rsidRPr="00D35D63">
        <w:rPr>
          <w:rtl/>
        </w:rPr>
        <w:t>وكذلك معالجة موقف المشركين</w:t>
      </w:r>
      <w:r w:rsidR="00266414">
        <w:rPr>
          <w:rtl/>
        </w:rPr>
        <w:t xml:space="preserve">، </w:t>
      </w:r>
      <w:r w:rsidRPr="00D35D63">
        <w:rPr>
          <w:rtl/>
        </w:rPr>
        <w:t>وقضيّة الجهاد والقتال معهم</w:t>
      </w:r>
      <w:r w:rsidR="00266414">
        <w:rPr>
          <w:rtl/>
        </w:rPr>
        <w:t xml:space="preserve">، </w:t>
      </w:r>
      <w:r w:rsidRPr="00D35D63">
        <w:rPr>
          <w:rtl/>
        </w:rPr>
        <w:t>واتّخاذ المواقف السياسية والاجتماعية تجاههم</w:t>
      </w:r>
      <w:r w:rsidR="00E92973">
        <w:rPr>
          <w:rtl/>
        </w:rPr>
        <w:t xml:space="preserve">. </w:t>
      </w:r>
    </w:p>
    <w:p w:rsidR="00E92973" w:rsidRDefault="00633CFE" w:rsidP="007160BB">
      <w:pPr>
        <w:pStyle w:val="libNormal"/>
        <w:rPr>
          <w:rtl/>
        </w:rPr>
      </w:pPr>
      <w:r w:rsidRPr="00D35D63">
        <w:rPr>
          <w:rtl/>
        </w:rPr>
        <w:t>والحديث عن ظاهرة النفاق في المجتمع الإسلامي</w:t>
      </w:r>
      <w:r w:rsidR="00266414">
        <w:rPr>
          <w:rtl/>
        </w:rPr>
        <w:t xml:space="preserve">، </w:t>
      </w:r>
      <w:r w:rsidRPr="00D35D63">
        <w:rPr>
          <w:rtl/>
        </w:rPr>
        <w:t>وأسبابها والمواقف تجاهها</w:t>
      </w:r>
      <w:r w:rsidR="00266414">
        <w:rPr>
          <w:rtl/>
        </w:rPr>
        <w:t xml:space="preserve">، </w:t>
      </w:r>
      <w:r w:rsidRPr="00D35D63">
        <w:rPr>
          <w:rtl/>
        </w:rPr>
        <w:t>وتوضيح طبيعة العلاقات السياسية في المجتمع</w:t>
      </w:r>
      <w:r w:rsidR="00266414">
        <w:rPr>
          <w:rtl/>
        </w:rPr>
        <w:t xml:space="preserve">، </w:t>
      </w:r>
      <w:r w:rsidRPr="00D35D63">
        <w:rPr>
          <w:rtl/>
        </w:rPr>
        <w:t>وموقع وليّ الأمر فيها</w:t>
      </w:r>
      <w:r w:rsidR="00266414">
        <w:rPr>
          <w:rtl/>
        </w:rPr>
        <w:t xml:space="preserve">، </w:t>
      </w:r>
      <w:r w:rsidRPr="00D35D63">
        <w:rPr>
          <w:rtl/>
        </w:rPr>
        <w:t>والحاجة إلى تنظيم العلاقات بين الناس</w:t>
      </w:r>
      <w:r w:rsidR="00266414">
        <w:rPr>
          <w:rtl/>
        </w:rPr>
        <w:t xml:space="preserve">، </w:t>
      </w:r>
      <w:r w:rsidRPr="00D35D63">
        <w:rPr>
          <w:rtl/>
        </w:rPr>
        <w:t>كلّ ذلك يفرض الحاجة إلى بيان هذه التفصيلات في التشريعات والأنظمة</w:t>
      </w:r>
      <w:r w:rsidR="00E92973">
        <w:rPr>
          <w:rtl/>
        </w:rPr>
        <w:t xml:space="preserve">. </w:t>
      </w:r>
    </w:p>
    <w:p w:rsidR="00E92973" w:rsidRDefault="00633CFE" w:rsidP="007160BB">
      <w:pPr>
        <w:pStyle w:val="libNormal"/>
        <w:rPr>
          <w:rtl/>
        </w:rPr>
      </w:pPr>
      <w:r w:rsidRPr="00D35D63">
        <w:rPr>
          <w:rtl/>
        </w:rPr>
        <w:t>كما أنّ المعركة في المدينة انتقلت من الأُصول والأُسس العامّة للعقيدة إلى جوانب تفصيليّة منها</w:t>
      </w:r>
      <w:r w:rsidR="00266414">
        <w:rPr>
          <w:rtl/>
        </w:rPr>
        <w:t xml:space="preserve">، </w:t>
      </w:r>
      <w:r w:rsidRPr="00D35D63">
        <w:rPr>
          <w:rtl/>
        </w:rPr>
        <w:t>ترتبط بحدودها واشكالها وبالعمل على تقويم الانحراف الذي وضعه أهل الكتاب فيها</w:t>
      </w:r>
      <w:r w:rsidR="00266414">
        <w:rPr>
          <w:rtl/>
        </w:rPr>
        <w:t xml:space="preserve">، </w:t>
      </w:r>
      <w:r w:rsidRPr="00D35D63">
        <w:rPr>
          <w:rtl/>
        </w:rPr>
        <w:t>والأمراض التي يُبتلى بها المجتمع في ظل الحكم الجديد</w:t>
      </w:r>
      <w:r w:rsidR="00266414">
        <w:rPr>
          <w:rtl/>
        </w:rPr>
        <w:t xml:space="preserve">، </w:t>
      </w:r>
      <w:r w:rsidRPr="00D35D63">
        <w:rPr>
          <w:rtl/>
        </w:rPr>
        <w:t>والضغوط التي يواجهها من قِبَل الأنظمة الأُخرى</w:t>
      </w:r>
      <w:r w:rsidR="00E92973">
        <w:rPr>
          <w:rtl/>
        </w:rPr>
        <w:t xml:space="preserve">. </w:t>
      </w:r>
    </w:p>
    <w:p w:rsidR="00E92973" w:rsidRDefault="00633CFE" w:rsidP="007160BB">
      <w:pPr>
        <w:pStyle w:val="libNormal"/>
        <w:rPr>
          <w:rtl/>
        </w:rPr>
      </w:pPr>
      <w:r w:rsidRPr="00D35D63">
        <w:rPr>
          <w:rtl/>
        </w:rPr>
        <w:t>وبهذا نفسِّر الفرق بين المكّي والمدني</w:t>
      </w:r>
      <w:r w:rsidR="00266414">
        <w:rPr>
          <w:rtl/>
        </w:rPr>
        <w:t xml:space="preserve">، </w:t>
      </w:r>
      <w:r w:rsidRPr="00D35D63">
        <w:rPr>
          <w:rtl/>
        </w:rPr>
        <w:t>بالشكل الذي ينسجم مع فكرتنا عن الهدف الأصيل للقرآن</w:t>
      </w:r>
      <w:r w:rsidR="00266414">
        <w:rPr>
          <w:rtl/>
        </w:rPr>
        <w:t xml:space="preserve">، </w:t>
      </w:r>
      <w:r w:rsidRPr="00D35D63">
        <w:rPr>
          <w:rtl/>
        </w:rPr>
        <w:t>وفكرتنا عن مراعاته للظروف</w:t>
      </w:r>
      <w:r w:rsidR="00266414">
        <w:rPr>
          <w:rtl/>
        </w:rPr>
        <w:t xml:space="preserve">، </w:t>
      </w:r>
      <w:r w:rsidRPr="00D35D63">
        <w:rPr>
          <w:rtl/>
        </w:rPr>
        <w:t>من أجل تحقيق أهدافه وغاياته</w:t>
      </w:r>
      <w:r w:rsidR="00E92973">
        <w:rPr>
          <w:rtl/>
        </w:rPr>
        <w:t xml:space="preserve">. </w:t>
      </w:r>
    </w:p>
    <w:p w:rsidR="00BC518D" w:rsidRDefault="003C3A11" w:rsidP="007160BB">
      <w:pPr>
        <w:pStyle w:val="libNormal"/>
        <w:rPr>
          <w:rtl/>
        </w:rPr>
      </w:pPr>
      <w:r>
        <w:rPr>
          <w:rtl/>
        </w:rPr>
        <w:br w:type="page"/>
      </w:r>
    </w:p>
    <w:p w:rsidR="00BC518D" w:rsidRDefault="003C3A11" w:rsidP="007160BB">
      <w:pPr>
        <w:pStyle w:val="libNormal"/>
        <w:rPr>
          <w:rtl/>
        </w:rPr>
      </w:pPr>
      <w:r>
        <w:rPr>
          <w:rtl/>
        </w:rPr>
        <w:lastRenderedPageBreak/>
        <w:br w:type="page"/>
      </w:r>
    </w:p>
    <w:p w:rsidR="00BC518D" w:rsidRPr="007160BB" w:rsidRDefault="00633CFE" w:rsidP="007160BB">
      <w:pPr>
        <w:pStyle w:val="Heading2Center"/>
        <w:rPr>
          <w:rtl/>
        </w:rPr>
      </w:pPr>
      <w:bookmarkStart w:id="62" w:name="_Toc426452076"/>
      <w:r w:rsidRPr="00D35D63">
        <w:rPr>
          <w:rtl/>
        </w:rPr>
        <w:lastRenderedPageBreak/>
        <w:t>ثبوت النص القرآني</w:t>
      </w:r>
      <w:bookmarkEnd w:id="62"/>
    </w:p>
    <w:p w:rsidR="00E92973" w:rsidRDefault="00633CFE" w:rsidP="007160BB">
      <w:pPr>
        <w:pStyle w:val="libNormal"/>
        <w:rPr>
          <w:rtl/>
        </w:rPr>
      </w:pPr>
      <w:r w:rsidRPr="00D35D63">
        <w:rPr>
          <w:rtl/>
        </w:rPr>
        <w:t>من البحوث القرآنية المهمّة</w:t>
      </w:r>
      <w:r w:rsidR="00266414">
        <w:rPr>
          <w:rtl/>
        </w:rPr>
        <w:t xml:space="preserve">، </w:t>
      </w:r>
      <w:r w:rsidRPr="00D35D63">
        <w:rPr>
          <w:rtl/>
        </w:rPr>
        <w:t>هذا البحث الذي نحن بصدده؛ لأنّ نتيجة هذا البحث سوف تؤكِّد لنا سلامة المضمون في النص القرآني</w:t>
      </w:r>
      <w:r w:rsidR="00266414">
        <w:rPr>
          <w:rtl/>
        </w:rPr>
        <w:t xml:space="preserve">، </w:t>
      </w:r>
      <w:r w:rsidRPr="00D35D63">
        <w:rPr>
          <w:rtl/>
        </w:rPr>
        <w:t>وسلامة الأُسس والمفاهيم والأحكام المذكورة فيه</w:t>
      </w:r>
      <w:r w:rsidR="00E92973">
        <w:rPr>
          <w:rtl/>
        </w:rPr>
        <w:t xml:space="preserve">. </w:t>
      </w:r>
    </w:p>
    <w:p w:rsidR="00E92973" w:rsidRDefault="00633CFE" w:rsidP="007160BB">
      <w:pPr>
        <w:pStyle w:val="libNormal"/>
        <w:rPr>
          <w:rtl/>
        </w:rPr>
      </w:pPr>
      <w:r w:rsidRPr="00D35D63">
        <w:rPr>
          <w:rtl/>
        </w:rPr>
        <w:t>والنكتة في موضوع البحث هي مدى مطابقة هذا النص القرآني</w:t>
      </w:r>
      <w:r w:rsidR="0006252E">
        <w:rPr>
          <w:rtl/>
        </w:rPr>
        <w:t xml:space="preserve"> - </w:t>
      </w:r>
      <w:r w:rsidRPr="00D35D63">
        <w:rPr>
          <w:rtl/>
        </w:rPr>
        <w:t>المثبّت في المصحف الشريف</w:t>
      </w:r>
      <w:r w:rsidR="0006252E">
        <w:rPr>
          <w:rtl/>
        </w:rPr>
        <w:t xml:space="preserve"> - </w:t>
      </w:r>
      <w:r w:rsidRPr="00D35D63">
        <w:rPr>
          <w:rtl/>
        </w:rPr>
        <w:t>للوحي الذي نزل على الرسول الأعظم (صلّى الله عليه وآله) بوصفه كلاماً إلهيّاً متعبّداً بتلاوته</w:t>
      </w:r>
      <w:r w:rsidR="00266414">
        <w:rPr>
          <w:rtl/>
        </w:rPr>
        <w:t xml:space="preserve">، </w:t>
      </w:r>
      <w:r w:rsidRPr="00D35D63">
        <w:rPr>
          <w:rtl/>
        </w:rPr>
        <w:t>ومدى سلامة الطريقة التي وصلنا بها هذا النص</w:t>
      </w:r>
      <w:r w:rsidR="00266414">
        <w:rPr>
          <w:rtl/>
        </w:rPr>
        <w:t xml:space="preserve">، </w:t>
      </w:r>
      <w:r w:rsidRPr="00D35D63">
        <w:rPr>
          <w:rtl/>
        </w:rPr>
        <w:t>الأمر الذي يجعله في منجاة عن التحريف والتشويه</w:t>
      </w:r>
      <w:r w:rsidR="00E92973">
        <w:rPr>
          <w:rtl/>
        </w:rPr>
        <w:t xml:space="preserve">. </w:t>
      </w:r>
    </w:p>
    <w:p w:rsidR="00E92973" w:rsidRDefault="00633CFE" w:rsidP="007160BB">
      <w:pPr>
        <w:pStyle w:val="libNormal"/>
        <w:rPr>
          <w:rtl/>
        </w:rPr>
      </w:pPr>
      <w:r w:rsidRPr="00D35D63">
        <w:rPr>
          <w:rtl/>
        </w:rPr>
        <w:t>وحين نريد أن نرجع إلى تأريخ هذا البحث</w:t>
      </w:r>
      <w:r w:rsidR="00266414">
        <w:rPr>
          <w:rtl/>
        </w:rPr>
        <w:t xml:space="preserve">، </w:t>
      </w:r>
      <w:r w:rsidRPr="00D35D63">
        <w:rPr>
          <w:rtl/>
        </w:rPr>
        <w:t>نجده من البحوث القرآنية التي تناولها الباحثون منذ العصور الأُولى للبحث القرآني</w:t>
      </w:r>
      <w:r w:rsidR="00266414">
        <w:rPr>
          <w:rtl/>
        </w:rPr>
        <w:t xml:space="preserve">، </w:t>
      </w:r>
      <w:r w:rsidRPr="00D35D63">
        <w:rPr>
          <w:rtl/>
        </w:rPr>
        <w:t>خصوصاً إذا نظرنا إليه من خلال النصوص والأحاديث التي تناولته</w:t>
      </w:r>
      <w:r w:rsidR="00E92973">
        <w:rPr>
          <w:rtl/>
        </w:rPr>
        <w:t xml:space="preserve">. </w:t>
      </w:r>
    </w:p>
    <w:p w:rsidR="00E92973" w:rsidRDefault="00633CFE" w:rsidP="007160BB">
      <w:pPr>
        <w:pStyle w:val="libNormal"/>
        <w:rPr>
          <w:rtl/>
        </w:rPr>
      </w:pPr>
      <w:r w:rsidRPr="00D35D63">
        <w:rPr>
          <w:rtl/>
        </w:rPr>
        <w:t>ولكنّ الآراء العلميّة تكاد تتّفق على نتيجةٍ واحدة وهي قطعيّة التطابق بين النص القرآني المتداول والوحي الذي نزل على الرسول الأعظم (صلّى الله عليه وآله) بعنوانه قرآناً</w:t>
      </w:r>
      <w:r w:rsidR="00E92973">
        <w:rPr>
          <w:rtl/>
        </w:rPr>
        <w:t xml:space="preserve">. </w:t>
      </w:r>
    </w:p>
    <w:p w:rsidR="003C3A11" w:rsidRDefault="00633CFE" w:rsidP="007160BB">
      <w:pPr>
        <w:pStyle w:val="libNormal"/>
        <w:rPr>
          <w:rtl/>
        </w:rPr>
      </w:pPr>
      <w:r w:rsidRPr="00D35D63">
        <w:rPr>
          <w:rtl/>
        </w:rPr>
        <w:t>ومع كلِّ هذا نجد أنّ خلافاً نُسب إلى علماء الإماميّة وغيرهم في هذا الموضوع</w:t>
      </w:r>
      <w:r w:rsidR="00266414">
        <w:rPr>
          <w:rtl/>
        </w:rPr>
        <w:t xml:space="preserve">، </w:t>
      </w:r>
      <w:r w:rsidRPr="00D35D63">
        <w:rPr>
          <w:rtl/>
        </w:rPr>
        <w:t>حيث قيل عنهم:</w:t>
      </w:r>
    </w:p>
    <w:p w:rsidR="00E92973" w:rsidRDefault="00633CFE" w:rsidP="007160BB">
      <w:pPr>
        <w:pStyle w:val="libNormal"/>
        <w:rPr>
          <w:rtl/>
        </w:rPr>
      </w:pPr>
      <w:r w:rsidRPr="00D35D63">
        <w:rPr>
          <w:rtl/>
        </w:rPr>
        <w:t>إنّهم يقولون بتحريف القرآن الكريم</w:t>
      </w:r>
      <w:r w:rsidR="00E92973">
        <w:rPr>
          <w:rtl/>
        </w:rPr>
        <w:t xml:space="preserve">. </w:t>
      </w:r>
    </w:p>
    <w:p w:rsidR="00BC518D" w:rsidRPr="007160BB" w:rsidRDefault="00633CFE" w:rsidP="007160BB">
      <w:pPr>
        <w:pStyle w:val="libNormal"/>
        <w:rPr>
          <w:rtl/>
        </w:rPr>
      </w:pPr>
      <w:r w:rsidRPr="00D35D63">
        <w:rPr>
          <w:rtl/>
        </w:rPr>
        <w:t>كما أنّ شُبهة التّحريف</w:t>
      </w:r>
      <w:r w:rsidR="00266414">
        <w:rPr>
          <w:rtl/>
        </w:rPr>
        <w:t xml:space="preserve">، </w:t>
      </w:r>
      <w:r w:rsidRPr="00D35D63">
        <w:rPr>
          <w:rtl/>
        </w:rPr>
        <w:t>أصبحت</w:t>
      </w:r>
      <w:r w:rsidR="0006252E">
        <w:rPr>
          <w:rtl/>
        </w:rPr>
        <w:t xml:space="preserve"> - </w:t>
      </w:r>
      <w:r w:rsidRPr="00D35D63">
        <w:rPr>
          <w:rtl/>
        </w:rPr>
        <w:t>فيما بعد</w:t>
      </w:r>
      <w:r w:rsidR="0006252E">
        <w:rPr>
          <w:rtl/>
        </w:rPr>
        <w:t xml:space="preserve"> - </w:t>
      </w:r>
      <w:r w:rsidRPr="00D35D63">
        <w:rPr>
          <w:rtl/>
        </w:rPr>
        <w:t>مجال الاستغلال المتنوِّع للطعن في القرآن الكريم</w:t>
      </w:r>
      <w:r w:rsidR="00266414">
        <w:rPr>
          <w:rtl/>
        </w:rPr>
        <w:t xml:space="preserve">، </w:t>
      </w:r>
      <w:r w:rsidRPr="00D35D63">
        <w:rPr>
          <w:rtl/>
        </w:rPr>
        <w:t>من قِبَل مختلف التيارات الكافرة التي واجهها المسلمون في</w:t>
      </w:r>
    </w:p>
    <w:p w:rsidR="00BC518D" w:rsidRDefault="003C3A11" w:rsidP="007160BB">
      <w:pPr>
        <w:pStyle w:val="libNormal"/>
        <w:rPr>
          <w:rtl/>
        </w:rPr>
      </w:pPr>
      <w:r>
        <w:rPr>
          <w:rtl/>
        </w:rPr>
        <w:br w:type="page"/>
      </w:r>
    </w:p>
    <w:p w:rsidR="00E92973" w:rsidRDefault="00633CFE" w:rsidP="00D91F12">
      <w:pPr>
        <w:pStyle w:val="libNormal"/>
        <w:rPr>
          <w:rtl/>
        </w:rPr>
      </w:pPr>
      <w:r w:rsidRPr="001318C4">
        <w:rPr>
          <w:rtl/>
        </w:rPr>
        <w:lastRenderedPageBreak/>
        <w:t>عصورهم القديمة والحديثة</w:t>
      </w:r>
      <w:r w:rsidR="00266414">
        <w:rPr>
          <w:rtl/>
        </w:rPr>
        <w:t xml:space="preserve">، </w:t>
      </w:r>
      <w:r w:rsidRPr="001318C4">
        <w:rPr>
          <w:rtl/>
        </w:rPr>
        <w:t>وكانت آخرها محاولات التبشير التي قادها المستشرقون وغيرهم للتّشكيك في سلامة النص القرآني</w:t>
      </w:r>
      <w:r w:rsidR="00E92973">
        <w:rPr>
          <w:rtl/>
        </w:rPr>
        <w:t xml:space="preserve">. </w:t>
      </w:r>
    </w:p>
    <w:p w:rsidR="00633CFE" w:rsidRPr="001318C4" w:rsidRDefault="00633CFE" w:rsidP="00D91F12">
      <w:pPr>
        <w:pStyle w:val="libNormal"/>
        <w:rPr>
          <w:rtl/>
        </w:rPr>
      </w:pPr>
      <w:r w:rsidRPr="001318C4">
        <w:rPr>
          <w:rtl/>
        </w:rPr>
        <w:t>وعلى أساس كلٍّ من الخلافين نجد البحث حول هذه النقطة يواجه مسؤوليّتين:</w:t>
      </w:r>
    </w:p>
    <w:p w:rsidR="00633CFE" w:rsidRPr="007160BB" w:rsidRDefault="00633CFE" w:rsidP="007160BB">
      <w:pPr>
        <w:pStyle w:val="libBold1"/>
        <w:rPr>
          <w:rtl/>
        </w:rPr>
      </w:pPr>
      <w:r w:rsidRPr="001318C4">
        <w:rPr>
          <w:rtl/>
        </w:rPr>
        <w:t>الأُولى:</w:t>
      </w:r>
    </w:p>
    <w:p w:rsidR="00E92973" w:rsidRDefault="00633CFE" w:rsidP="00D91F12">
      <w:pPr>
        <w:pStyle w:val="libNormal"/>
        <w:rPr>
          <w:rtl/>
        </w:rPr>
      </w:pPr>
      <w:r w:rsidRPr="001318C4">
        <w:rPr>
          <w:rtl/>
        </w:rPr>
        <w:t>مسؤولية مناقشة هذه الشُبهة وتحقيق فسادها وبطلانها</w:t>
      </w:r>
      <w:r w:rsidR="00266414">
        <w:rPr>
          <w:rtl/>
        </w:rPr>
        <w:t xml:space="preserve">، </w:t>
      </w:r>
      <w:r w:rsidRPr="001318C4">
        <w:rPr>
          <w:rtl/>
        </w:rPr>
        <w:t>على أساس الفرضيّة الإسلامية ومستلزماتها التي تعترف بالنصوص الدينية</w:t>
      </w:r>
      <w:r w:rsidR="00266414">
        <w:rPr>
          <w:rtl/>
        </w:rPr>
        <w:t xml:space="preserve">، </w:t>
      </w:r>
      <w:r w:rsidRPr="001318C4">
        <w:rPr>
          <w:rtl/>
        </w:rPr>
        <w:t>القرآنية أو الصادرة من النبي (صلّى الله عليه وآله) وأهل بيته الكرام (عليهم السلام)</w:t>
      </w:r>
      <w:r w:rsidR="00E92973">
        <w:rPr>
          <w:rtl/>
        </w:rPr>
        <w:t xml:space="preserve">. </w:t>
      </w:r>
    </w:p>
    <w:p w:rsidR="003C3A11" w:rsidRDefault="00633CFE" w:rsidP="007160BB">
      <w:pPr>
        <w:pStyle w:val="libBold2"/>
        <w:rPr>
          <w:rtl/>
        </w:rPr>
      </w:pPr>
      <w:r w:rsidRPr="001318C4">
        <w:rPr>
          <w:rtl/>
        </w:rPr>
        <w:t>الثانية:</w:t>
      </w:r>
    </w:p>
    <w:p w:rsidR="00E92973" w:rsidRDefault="00633CFE" w:rsidP="00D91F12">
      <w:pPr>
        <w:pStyle w:val="libNormal"/>
        <w:rPr>
          <w:rtl/>
        </w:rPr>
      </w:pPr>
      <w:r w:rsidRPr="001318C4">
        <w:rPr>
          <w:rtl/>
        </w:rPr>
        <w:t>مسؤولية مناقشة هذه الشُبهة على أساس البحث الموضوعي</w:t>
      </w:r>
      <w:r w:rsidR="00266414">
        <w:rPr>
          <w:rtl/>
        </w:rPr>
        <w:t xml:space="preserve">، </w:t>
      </w:r>
      <w:r w:rsidRPr="001318C4">
        <w:rPr>
          <w:rtl/>
        </w:rPr>
        <w:t>وما تفرضه طبيعة الأشياء من نتائج</w:t>
      </w:r>
      <w:r w:rsidR="00266414">
        <w:rPr>
          <w:rtl/>
        </w:rPr>
        <w:t xml:space="preserve">، </w:t>
      </w:r>
      <w:r w:rsidRPr="001318C4">
        <w:rPr>
          <w:rtl/>
        </w:rPr>
        <w:t>دون الالتزام بالنصوص الدينية</w:t>
      </w:r>
      <w:r w:rsidR="00266414">
        <w:rPr>
          <w:rtl/>
        </w:rPr>
        <w:t xml:space="preserve">، </w:t>
      </w:r>
      <w:r w:rsidRPr="001318C4">
        <w:rPr>
          <w:rtl/>
        </w:rPr>
        <w:t>ومستلزمات الإيمان ببعضها</w:t>
      </w:r>
      <w:r w:rsidR="00E92973">
        <w:rPr>
          <w:rtl/>
        </w:rPr>
        <w:t xml:space="preserve">. </w:t>
      </w:r>
    </w:p>
    <w:p w:rsidR="00E92973" w:rsidRDefault="00633CFE" w:rsidP="00D91F12">
      <w:pPr>
        <w:pStyle w:val="libNormal"/>
        <w:rPr>
          <w:rtl/>
        </w:rPr>
      </w:pPr>
      <w:r w:rsidRPr="001318C4">
        <w:rPr>
          <w:rtl/>
        </w:rPr>
        <w:t>المواجهة الأُولى قد تبدو أنّها أسهل منالاً</w:t>
      </w:r>
      <w:r w:rsidR="00266414">
        <w:rPr>
          <w:rtl/>
        </w:rPr>
        <w:t xml:space="preserve">، </w:t>
      </w:r>
      <w:r w:rsidRPr="001318C4">
        <w:rPr>
          <w:rtl/>
        </w:rPr>
        <w:t>ولكنّها لا تحقِّق الغرض إلاّ تجاه الفرد المسلم الذي يؤمن بالإسلام ونصوصه الدينية ورجاله الطيبين</w:t>
      </w:r>
      <w:r w:rsidR="00266414">
        <w:rPr>
          <w:rtl/>
        </w:rPr>
        <w:t xml:space="preserve">، </w:t>
      </w:r>
      <w:r w:rsidRPr="001318C4">
        <w:rPr>
          <w:rtl/>
        </w:rPr>
        <w:t>الأمر الذي يفرض علينا أن نعطي المواجهة الثانية حقّها من الأهميّة</w:t>
      </w:r>
      <w:r w:rsidR="00266414">
        <w:rPr>
          <w:rtl/>
        </w:rPr>
        <w:t xml:space="preserve">، </w:t>
      </w:r>
      <w:r w:rsidRPr="001318C4">
        <w:rPr>
          <w:rtl/>
        </w:rPr>
        <w:t>لأنّها تحقِّق الغرض بشكلٍ شامل</w:t>
      </w:r>
      <w:r w:rsidR="00266414">
        <w:rPr>
          <w:rtl/>
        </w:rPr>
        <w:t xml:space="preserve">، </w:t>
      </w:r>
      <w:r w:rsidRPr="001318C4">
        <w:rPr>
          <w:rtl/>
        </w:rPr>
        <w:t>وتقطع الطريق على الشُبهة عند كلِّ واحدٍ من الناس</w:t>
      </w:r>
      <w:r w:rsidR="00266414">
        <w:rPr>
          <w:rtl/>
        </w:rPr>
        <w:t xml:space="preserve">، </w:t>
      </w:r>
      <w:r w:rsidRPr="001318C4">
        <w:rPr>
          <w:rtl/>
        </w:rPr>
        <w:t>حتّى لو كان غير مؤمنٍ بشيءٍ من الفرضيّة الإسلامية</w:t>
      </w:r>
      <w:r w:rsidR="00E92973">
        <w:rPr>
          <w:rtl/>
        </w:rPr>
        <w:t xml:space="preserve">. </w:t>
      </w:r>
    </w:p>
    <w:p w:rsidR="00E92973" w:rsidRDefault="00633CFE" w:rsidP="005616C1">
      <w:pPr>
        <w:pStyle w:val="libNormal"/>
        <w:rPr>
          <w:rtl/>
        </w:rPr>
      </w:pPr>
      <w:r w:rsidRPr="00D91F12">
        <w:rPr>
          <w:rtl/>
        </w:rPr>
        <w:t>ونكتفي هنا بأن نُشير</w:t>
      </w:r>
      <w:r w:rsidR="0006252E">
        <w:rPr>
          <w:rtl/>
        </w:rPr>
        <w:t xml:space="preserve"> - </w:t>
      </w:r>
      <w:r w:rsidRPr="00D91F12">
        <w:rPr>
          <w:rtl/>
        </w:rPr>
        <w:t>بصدد المواجهة الأُولى</w:t>
      </w:r>
      <w:r w:rsidR="0006252E">
        <w:rPr>
          <w:rtl/>
        </w:rPr>
        <w:t xml:space="preserve"> - </w:t>
      </w:r>
      <w:r w:rsidRPr="00D91F12">
        <w:rPr>
          <w:rtl/>
        </w:rPr>
        <w:t>إلى أنّ الرأي السائد لدى علماء الإماميّة هو الالتزام بسلامة القرآن الكريم من التحريف</w:t>
      </w:r>
      <w:r w:rsidR="00266414">
        <w:rPr>
          <w:rtl/>
        </w:rPr>
        <w:t xml:space="preserve">، </w:t>
      </w:r>
      <w:r w:rsidRPr="00D91F12">
        <w:rPr>
          <w:rtl/>
        </w:rPr>
        <w:t>كما أنّ السيّد الخوئي (قُدِّس سرّه) قد تحدّث بشكلٍ تفصيلي وجيّد عن الشُبهة حين تناولها في الإطار الإسلامي</w:t>
      </w:r>
      <w:r w:rsidR="00266414">
        <w:rPr>
          <w:rtl/>
        </w:rPr>
        <w:t xml:space="preserve">، </w:t>
      </w:r>
      <w:r w:rsidRPr="00D91F12">
        <w:rPr>
          <w:rtl/>
        </w:rPr>
        <w:t>وانتهى إلى الحقِّ الذي لا شُبهة فيه وهو سلامة النص القرآني من التحريف</w:t>
      </w:r>
      <w:r w:rsidRPr="007160BB">
        <w:rPr>
          <w:rStyle w:val="libFootnotenumChar"/>
          <w:rtl/>
        </w:rPr>
        <w:t>(1)</w:t>
      </w:r>
      <w:r w:rsidR="00E92973">
        <w:rPr>
          <w:rtl/>
        </w:rPr>
        <w:t xml:space="preserve">. </w:t>
      </w:r>
    </w:p>
    <w:p w:rsidR="00E92973" w:rsidRDefault="00633CFE" w:rsidP="00D91F12">
      <w:pPr>
        <w:pStyle w:val="libNormal"/>
        <w:rPr>
          <w:rtl/>
        </w:rPr>
      </w:pPr>
      <w:r w:rsidRPr="001318C4">
        <w:rPr>
          <w:rtl/>
        </w:rPr>
        <w:t>لذا فسوف نخصُّ بالبحث المواجهة الثانية</w:t>
      </w:r>
      <w:r w:rsidR="00266414">
        <w:rPr>
          <w:rtl/>
        </w:rPr>
        <w:t xml:space="preserve">، </w:t>
      </w:r>
      <w:r w:rsidRPr="001318C4">
        <w:rPr>
          <w:rtl/>
        </w:rPr>
        <w:t>وندرس الشُبهة على أساسٍ موضوعي</w:t>
      </w:r>
      <w:r w:rsidR="00266414">
        <w:rPr>
          <w:rtl/>
        </w:rPr>
        <w:t xml:space="preserve">، </w:t>
      </w:r>
      <w:r w:rsidRPr="001318C4">
        <w:rPr>
          <w:rtl/>
        </w:rPr>
        <w:t>وبمقتضى ما تفرضه (طبيعة الأشياء) من نتائج</w:t>
      </w:r>
      <w:r w:rsidR="00E92973">
        <w:rPr>
          <w:rtl/>
        </w:rPr>
        <w:t xml:space="preserve">. </w:t>
      </w:r>
    </w:p>
    <w:p w:rsidR="00633CFE" w:rsidRPr="001318C4" w:rsidRDefault="00633CFE" w:rsidP="007160BB">
      <w:pPr>
        <w:pStyle w:val="libLine"/>
        <w:rPr>
          <w:rtl/>
        </w:rPr>
      </w:pPr>
      <w:r w:rsidRPr="001318C4">
        <w:rPr>
          <w:rtl/>
        </w:rPr>
        <w:t>________________________</w:t>
      </w:r>
    </w:p>
    <w:p w:rsidR="00E92973" w:rsidRDefault="00633CFE" w:rsidP="007160BB">
      <w:pPr>
        <w:pStyle w:val="libFootnote0"/>
        <w:rPr>
          <w:rtl/>
        </w:rPr>
      </w:pPr>
      <w:r w:rsidRPr="001318C4">
        <w:rPr>
          <w:rtl/>
        </w:rPr>
        <w:t>(1) البيان في تفسير القرآن: 195</w:t>
      </w:r>
      <w:r w:rsidR="0006252E">
        <w:rPr>
          <w:rtl/>
        </w:rPr>
        <w:t xml:space="preserve"> - </w:t>
      </w:r>
      <w:r w:rsidRPr="001318C4">
        <w:rPr>
          <w:rtl/>
        </w:rPr>
        <w:t>235</w:t>
      </w:r>
      <w:r w:rsidR="00E92973">
        <w:rPr>
          <w:rtl/>
        </w:rPr>
        <w:t xml:space="preserve">. </w:t>
      </w:r>
    </w:p>
    <w:p w:rsidR="003C3A11" w:rsidRDefault="003C3A11" w:rsidP="007160BB">
      <w:pPr>
        <w:pStyle w:val="libNormal"/>
        <w:rPr>
          <w:rtl/>
        </w:rPr>
      </w:pPr>
      <w:r>
        <w:rPr>
          <w:rtl/>
        </w:rPr>
        <w:br w:type="page"/>
      </w:r>
    </w:p>
    <w:p w:rsidR="00633CFE" w:rsidRPr="007160BB" w:rsidRDefault="00633CFE" w:rsidP="007160BB">
      <w:pPr>
        <w:pStyle w:val="Heading3"/>
      </w:pPr>
      <w:bookmarkStart w:id="63" w:name="تدوين_القرآن_في_زمن_النبيّ_(صلّى_الله_عل"/>
      <w:bookmarkStart w:id="64" w:name="_Toc426452077"/>
      <w:bookmarkEnd w:id="63"/>
      <w:r w:rsidRPr="001318C4">
        <w:rPr>
          <w:rtl/>
        </w:rPr>
        <w:lastRenderedPageBreak/>
        <w:t>تدوين القرآن في زمن النبيّ (صلّى الله عليه وآله):</w:t>
      </w:r>
      <w:bookmarkEnd w:id="64"/>
    </w:p>
    <w:p w:rsidR="00E92973" w:rsidRDefault="00633CFE" w:rsidP="00D91F12">
      <w:pPr>
        <w:pStyle w:val="libNormal"/>
        <w:rPr>
          <w:rtl/>
        </w:rPr>
      </w:pPr>
      <w:r w:rsidRPr="001318C4">
        <w:rPr>
          <w:rtl/>
        </w:rPr>
        <w:t>إنّ (طبيعة الأشياء) تدل بشكلٍ واضح على أنّ القرآن قد تمَّ تدوينه في زمن النبيّ (صلّى الله عليه وآله)</w:t>
      </w:r>
      <w:r w:rsidR="00E92973">
        <w:rPr>
          <w:rtl/>
        </w:rPr>
        <w:t xml:space="preserve">. </w:t>
      </w:r>
    </w:p>
    <w:p w:rsidR="003C3A11" w:rsidRDefault="00633CFE" w:rsidP="00D91F12">
      <w:pPr>
        <w:pStyle w:val="libNormal"/>
        <w:rPr>
          <w:rtl/>
        </w:rPr>
      </w:pPr>
      <w:r w:rsidRPr="001318C4">
        <w:rPr>
          <w:rtl/>
        </w:rPr>
        <w:t>ونقصد بطبيعة الأشياء:</w:t>
      </w:r>
    </w:p>
    <w:p w:rsidR="00633CFE" w:rsidRPr="001318C4" w:rsidRDefault="00633CFE" w:rsidP="00D91F12">
      <w:pPr>
        <w:pStyle w:val="libNormal"/>
        <w:rPr>
          <w:rtl/>
        </w:rPr>
      </w:pPr>
      <w:r w:rsidRPr="001318C4">
        <w:rPr>
          <w:rtl/>
        </w:rPr>
        <w:t>مجموع الظروف والخصائص الموضوعيّة والذاتية المسلَّمة واليقينيّة التي عاشها النبيُّ والمسلمون والقرآن</w:t>
      </w:r>
      <w:r w:rsidR="00266414">
        <w:rPr>
          <w:rtl/>
        </w:rPr>
        <w:t xml:space="preserve">، </w:t>
      </w:r>
      <w:r w:rsidRPr="001318C4">
        <w:rPr>
          <w:rtl/>
        </w:rPr>
        <w:t>أو اختصوا بها</w:t>
      </w:r>
      <w:r w:rsidR="00266414">
        <w:rPr>
          <w:rtl/>
        </w:rPr>
        <w:t xml:space="preserve">، </w:t>
      </w:r>
      <w:r w:rsidRPr="001318C4">
        <w:rPr>
          <w:rtl/>
        </w:rPr>
        <w:t>ممّا يجعلنا نقتنع بضرورة قيام النبيّ (صلّى الله عليه وآله) بجمع القرآن في عهده؛ وهذه الظروف والخصائص هي ما يلي:</w:t>
      </w:r>
    </w:p>
    <w:p w:rsidR="00E92973" w:rsidRDefault="00633CFE" w:rsidP="005616C1">
      <w:pPr>
        <w:pStyle w:val="libNormal"/>
        <w:rPr>
          <w:rtl/>
        </w:rPr>
      </w:pPr>
      <w:r w:rsidRPr="007160BB">
        <w:rPr>
          <w:rStyle w:val="libBold2Char"/>
          <w:rtl/>
        </w:rPr>
        <w:t>أ</w:t>
      </w:r>
      <w:r w:rsidR="0006252E">
        <w:rPr>
          <w:rStyle w:val="libBold2Char"/>
          <w:rtl/>
        </w:rPr>
        <w:t xml:space="preserve"> - </w:t>
      </w:r>
      <w:r w:rsidRPr="00D91F12">
        <w:rPr>
          <w:rtl/>
        </w:rPr>
        <w:t>يُعتبر القرآن الكريم الدستور الأساسي للأمّة الإسلامية</w:t>
      </w:r>
      <w:r w:rsidR="00266414">
        <w:rPr>
          <w:rtl/>
        </w:rPr>
        <w:t xml:space="preserve">، </w:t>
      </w:r>
      <w:r w:rsidRPr="00D91F12">
        <w:rPr>
          <w:rtl/>
        </w:rPr>
        <w:t>وهو يشكِّل الزاوية الرئيسة التي يقوم عليها كيان الأُمّة العقيدي والتشريعي والثقافي</w:t>
      </w:r>
      <w:r w:rsidR="00266414">
        <w:rPr>
          <w:rtl/>
        </w:rPr>
        <w:t xml:space="preserve">، </w:t>
      </w:r>
      <w:r w:rsidRPr="00D91F12">
        <w:rPr>
          <w:rtl/>
        </w:rPr>
        <w:t>إلى جانب المناهج الإسلامية الأُخرى عن المجتمع والأخلاق</w:t>
      </w:r>
      <w:r w:rsidR="00266414">
        <w:rPr>
          <w:rtl/>
        </w:rPr>
        <w:t xml:space="preserve">، </w:t>
      </w:r>
      <w:r w:rsidRPr="00D91F12">
        <w:rPr>
          <w:rtl/>
        </w:rPr>
        <w:t>كما أنّه يُعتبر أتقن المصادر التأريخية لديها وأروع النصوص الأدبية</w:t>
      </w:r>
      <w:r w:rsidR="00E92973">
        <w:rPr>
          <w:rtl/>
        </w:rPr>
        <w:t xml:space="preserve">. </w:t>
      </w:r>
    </w:p>
    <w:p w:rsidR="00E92973" w:rsidRDefault="00633CFE" w:rsidP="00D91F12">
      <w:pPr>
        <w:pStyle w:val="libNormal"/>
        <w:rPr>
          <w:rtl/>
        </w:rPr>
      </w:pPr>
      <w:r w:rsidRPr="001318C4">
        <w:rPr>
          <w:rtl/>
        </w:rPr>
        <w:t>ولم يكن المسلمون في صدر حياتهم الاجتماعية يملكون شيئاً من القدرات الفكرية والثقافية في مختلف الميادين التي يخوضها الفكر الإنساني غير القرآن الكريم</w:t>
      </w:r>
      <w:r w:rsidR="00266414">
        <w:rPr>
          <w:rtl/>
        </w:rPr>
        <w:t xml:space="preserve">، </w:t>
      </w:r>
      <w:r w:rsidRPr="001318C4">
        <w:rPr>
          <w:rtl/>
        </w:rPr>
        <w:t>فالقرآن بالنسبة لهم</w:t>
      </w:r>
      <w:r w:rsidR="0006252E">
        <w:rPr>
          <w:rtl/>
        </w:rPr>
        <w:t xml:space="preserve"> - </w:t>
      </w:r>
      <w:r w:rsidRPr="001318C4">
        <w:rPr>
          <w:rtl/>
        </w:rPr>
        <w:t>بصفتهم أُمّة حديثة</w:t>
      </w:r>
      <w:r w:rsidR="0006252E">
        <w:rPr>
          <w:rtl/>
        </w:rPr>
        <w:t xml:space="preserve"> - </w:t>
      </w:r>
      <w:r w:rsidRPr="001318C4">
        <w:rPr>
          <w:rtl/>
        </w:rPr>
        <w:t>يمثِّل المحتوى الروحي والفكري والاجتماعي لهم</w:t>
      </w:r>
      <w:r w:rsidR="00E92973">
        <w:rPr>
          <w:rtl/>
        </w:rPr>
        <w:t xml:space="preserve">. </w:t>
      </w:r>
    </w:p>
    <w:p w:rsidR="00E92973" w:rsidRDefault="00633CFE" w:rsidP="00D91F12">
      <w:pPr>
        <w:pStyle w:val="libNormal"/>
        <w:rPr>
          <w:rtl/>
        </w:rPr>
      </w:pPr>
      <w:r w:rsidRPr="001318C4">
        <w:rPr>
          <w:rtl/>
        </w:rPr>
        <w:t>فمثلاً لم تكن الأُمّة الإسلامية حينذاك تملك من الثقافة العقيديّة ما تبني عليها إيمانها الراسخ بوحدانيّة الله سبحانه</w:t>
      </w:r>
      <w:r w:rsidR="00266414">
        <w:rPr>
          <w:rtl/>
        </w:rPr>
        <w:t xml:space="preserve">، </w:t>
      </w:r>
      <w:r w:rsidRPr="001318C4">
        <w:rPr>
          <w:rtl/>
        </w:rPr>
        <w:t>والكون والحياة</w:t>
      </w:r>
      <w:r w:rsidR="00266414">
        <w:rPr>
          <w:rtl/>
        </w:rPr>
        <w:t xml:space="preserve">، </w:t>
      </w:r>
      <w:r w:rsidRPr="001318C4">
        <w:rPr>
          <w:rtl/>
        </w:rPr>
        <w:t>أو بانحراف أصحاب الديانات الأُخرى في نظرتهم إلى المبدأ والمعاد غير الأدلّة والبراهين القرآنية</w:t>
      </w:r>
      <w:r w:rsidR="00E92973">
        <w:rPr>
          <w:rtl/>
        </w:rPr>
        <w:t xml:space="preserve">. </w:t>
      </w:r>
    </w:p>
    <w:p w:rsidR="00E92973" w:rsidRDefault="00633CFE" w:rsidP="00D91F12">
      <w:pPr>
        <w:pStyle w:val="libNormal"/>
        <w:rPr>
          <w:rtl/>
        </w:rPr>
      </w:pPr>
      <w:r w:rsidRPr="001318C4">
        <w:rPr>
          <w:rtl/>
        </w:rPr>
        <w:t>والكلام ذاته يمكن أن يقال بالنسبة إلى المجالات الأُخرى</w:t>
      </w:r>
      <w:r w:rsidR="00266414">
        <w:rPr>
          <w:rtl/>
        </w:rPr>
        <w:t xml:space="preserve">، </w:t>
      </w:r>
      <w:r w:rsidRPr="001318C4">
        <w:rPr>
          <w:rtl/>
        </w:rPr>
        <w:t>فكريّةً كانت أم روحيّةً أم ثقافيّة</w:t>
      </w:r>
      <w:r w:rsidR="00E92973">
        <w:rPr>
          <w:rtl/>
        </w:rPr>
        <w:t xml:space="preserve">. </w:t>
      </w:r>
    </w:p>
    <w:p w:rsidR="00E92973" w:rsidRDefault="00633CFE" w:rsidP="00D91F12">
      <w:pPr>
        <w:pStyle w:val="libNormal"/>
        <w:rPr>
          <w:rtl/>
        </w:rPr>
      </w:pPr>
      <w:r w:rsidRPr="001318C4">
        <w:rPr>
          <w:rtl/>
        </w:rPr>
        <w:t>كلُّ هذا يعطينا صورةً بارزةً عن الأهميّة الذاتية التي يتمتّع بها القرآن الكريم بالنسبة إلى حياة المسلمين</w:t>
      </w:r>
      <w:r w:rsidR="00266414">
        <w:rPr>
          <w:rtl/>
        </w:rPr>
        <w:t xml:space="preserve">، </w:t>
      </w:r>
      <w:r w:rsidRPr="001318C4">
        <w:rPr>
          <w:rtl/>
        </w:rPr>
        <w:t>ويحد النظرة التي يحملها المسلمون</w:t>
      </w:r>
      <w:r w:rsidR="0006252E">
        <w:rPr>
          <w:rtl/>
        </w:rPr>
        <w:t xml:space="preserve"> - </w:t>
      </w:r>
      <w:r w:rsidRPr="001318C4">
        <w:rPr>
          <w:rtl/>
        </w:rPr>
        <w:t>باعتبارهم أُمّة</w:t>
      </w:r>
      <w:r w:rsidR="0006252E">
        <w:rPr>
          <w:rtl/>
        </w:rPr>
        <w:t xml:space="preserve"> - </w:t>
      </w:r>
      <w:r w:rsidRPr="001318C4">
        <w:rPr>
          <w:rtl/>
        </w:rPr>
        <w:t>إلى القرآن الكريم</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7160BB">
        <w:rPr>
          <w:rStyle w:val="libBold2Char"/>
          <w:rtl/>
        </w:rPr>
        <w:lastRenderedPageBreak/>
        <w:t>ب</w:t>
      </w:r>
      <w:r w:rsidR="0006252E">
        <w:rPr>
          <w:rStyle w:val="libBold2Char"/>
          <w:rtl/>
        </w:rPr>
        <w:t xml:space="preserve"> - </w:t>
      </w:r>
      <w:r w:rsidRPr="00D91F12">
        <w:rPr>
          <w:rtl/>
        </w:rPr>
        <w:t>لقد عكف المسلمون</w:t>
      </w:r>
      <w:r w:rsidR="0006252E">
        <w:rPr>
          <w:rtl/>
        </w:rPr>
        <w:t xml:space="preserve"> - </w:t>
      </w:r>
      <w:r w:rsidRPr="00D91F12">
        <w:rPr>
          <w:rtl/>
        </w:rPr>
        <w:t>منذ البدء</w:t>
      </w:r>
      <w:r w:rsidR="0006252E">
        <w:rPr>
          <w:rtl/>
        </w:rPr>
        <w:t xml:space="preserve"> - </w:t>
      </w:r>
      <w:r w:rsidRPr="00D91F12">
        <w:rPr>
          <w:rtl/>
        </w:rPr>
        <w:t>على حفظ القرآن واستظهاره</w:t>
      </w:r>
      <w:r w:rsidR="00266414">
        <w:rPr>
          <w:rtl/>
        </w:rPr>
        <w:t xml:space="preserve">، </w:t>
      </w:r>
      <w:r w:rsidRPr="00D91F12">
        <w:rPr>
          <w:rtl/>
        </w:rPr>
        <w:t>انطلاقاً من نظرتهم إلى القرآن الكريم</w:t>
      </w:r>
      <w:r w:rsidR="00266414">
        <w:rPr>
          <w:rtl/>
        </w:rPr>
        <w:t xml:space="preserve">، </w:t>
      </w:r>
      <w:r w:rsidRPr="00D91F12">
        <w:rPr>
          <w:rtl/>
        </w:rPr>
        <w:t>وشعوراً بالأهميّة التي يحتلها في حياتهم الاجتماعية ومركزه من الدور الذي ينتظرهم في الحياة الإنسانية</w:t>
      </w:r>
      <w:r w:rsidR="00E92973">
        <w:rPr>
          <w:rtl/>
        </w:rPr>
        <w:t xml:space="preserve">. </w:t>
      </w:r>
    </w:p>
    <w:p w:rsidR="00E92973" w:rsidRDefault="00633CFE" w:rsidP="00D91F12">
      <w:pPr>
        <w:pStyle w:val="libNormal"/>
        <w:rPr>
          <w:rtl/>
        </w:rPr>
      </w:pPr>
      <w:r w:rsidRPr="001318C4">
        <w:rPr>
          <w:rtl/>
        </w:rPr>
        <w:t>وقد تكوّنت نتيجة هذا الإقبال المتزايد منهم على حفظه واستظهاره جماعةٌ كبيرة</w:t>
      </w:r>
      <w:r w:rsidR="00266414">
        <w:rPr>
          <w:rtl/>
        </w:rPr>
        <w:t xml:space="preserve">، </w:t>
      </w:r>
      <w:r w:rsidRPr="001318C4">
        <w:rPr>
          <w:rtl/>
        </w:rPr>
        <w:t>عُرفت بحفظها القرآن الكريم</w:t>
      </w:r>
      <w:r w:rsidR="00266414">
        <w:rPr>
          <w:rtl/>
        </w:rPr>
        <w:t xml:space="preserve">، </w:t>
      </w:r>
      <w:r w:rsidRPr="001318C4">
        <w:rPr>
          <w:rtl/>
        </w:rPr>
        <w:t>واستظهارها لنصِّه بشكلٍ مضبوط</w:t>
      </w:r>
      <w:r w:rsidR="00E92973">
        <w:rPr>
          <w:rtl/>
        </w:rPr>
        <w:t xml:space="preserve">. </w:t>
      </w:r>
    </w:p>
    <w:p w:rsidR="00E92973" w:rsidRDefault="00633CFE" w:rsidP="00D91F12">
      <w:pPr>
        <w:pStyle w:val="libNormal"/>
        <w:rPr>
          <w:rtl/>
        </w:rPr>
      </w:pPr>
      <w:r w:rsidRPr="001318C4">
        <w:rPr>
          <w:rtl/>
        </w:rPr>
        <w:t>ولكن السؤال عن كفاية هذه الوسيلة في جعل القرآن بمأمنٍ عن التحريف والتزوير نتيجةً للخطأ والاشتباه</w:t>
      </w:r>
      <w:r w:rsidR="00266414">
        <w:rPr>
          <w:rtl/>
        </w:rPr>
        <w:t xml:space="preserve">، </w:t>
      </w:r>
      <w:r w:rsidRPr="001318C4">
        <w:rPr>
          <w:rtl/>
        </w:rPr>
        <w:t>أو تعرُّضهم لظروف وعوامل أُخرى تمنعهم عن القيام بدورهم في حفظ النص القرآني من هذه الأخطار</w:t>
      </w:r>
      <w:r w:rsidR="00E92973">
        <w:rPr>
          <w:rtl/>
        </w:rPr>
        <w:t xml:space="preserve">. </w:t>
      </w:r>
    </w:p>
    <w:p w:rsidR="00E92973" w:rsidRDefault="00633CFE" w:rsidP="00D91F12">
      <w:pPr>
        <w:pStyle w:val="libNormal"/>
        <w:rPr>
          <w:rtl/>
        </w:rPr>
      </w:pPr>
      <w:r w:rsidRPr="001318C4">
        <w:rPr>
          <w:rtl/>
        </w:rPr>
        <w:t>إنّ الصحابة الذين عُرفوا بحفظ القران مهما بلغو من الورع والتقوى والأمانة والإخلاص</w:t>
      </w:r>
      <w:r w:rsidR="00266414">
        <w:rPr>
          <w:rtl/>
        </w:rPr>
        <w:t xml:space="preserve">، </w:t>
      </w:r>
      <w:r w:rsidRPr="001318C4">
        <w:rPr>
          <w:rtl/>
        </w:rPr>
        <w:t>فهم لا يخرجون عن كونهم أشخاصاً عاديين يعتورهم الخطأ والنسيان</w:t>
      </w:r>
      <w:r w:rsidR="00266414">
        <w:rPr>
          <w:rtl/>
        </w:rPr>
        <w:t xml:space="preserve">، </w:t>
      </w:r>
      <w:r w:rsidRPr="001318C4">
        <w:rPr>
          <w:rtl/>
        </w:rPr>
        <w:t>كما أنّ ظرفهم التاريخي</w:t>
      </w:r>
      <w:r w:rsidR="00266414">
        <w:rPr>
          <w:rtl/>
        </w:rPr>
        <w:t xml:space="preserve">، </w:t>
      </w:r>
      <w:r w:rsidRPr="001318C4">
        <w:rPr>
          <w:rtl/>
        </w:rPr>
        <w:t>وطبيعة المسؤولية الملقاة على عاتقهم</w:t>
      </w:r>
      <w:r w:rsidR="00266414">
        <w:rPr>
          <w:rtl/>
        </w:rPr>
        <w:t xml:space="preserve">، </w:t>
      </w:r>
      <w:r w:rsidRPr="001318C4">
        <w:rPr>
          <w:rtl/>
        </w:rPr>
        <w:t>كانت تعرضهم للاستشهاد والقتل</w:t>
      </w:r>
      <w:r w:rsidR="00266414">
        <w:rPr>
          <w:rtl/>
        </w:rPr>
        <w:t xml:space="preserve">، </w:t>
      </w:r>
      <w:r w:rsidRPr="001318C4">
        <w:rPr>
          <w:rtl/>
        </w:rPr>
        <w:t>والانتشار في الأقطار الإسلامية بُغية الدعوة لله سبحانه؛ وكل هذه الأمور التي كانت متوقّعة تصبح خطراً على النص القرآني</w:t>
      </w:r>
      <w:r w:rsidR="00266414">
        <w:rPr>
          <w:rtl/>
        </w:rPr>
        <w:t xml:space="preserve">، </w:t>
      </w:r>
      <w:r w:rsidRPr="001318C4">
        <w:rPr>
          <w:rtl/>
        </w:rPr>
        <w:t>إذا تُرك مرتبطاً في حفظه بهذه الوسيلة</w:t>
      </w:r>
      <w:r w:rsidR="00266414">
        <w:rPr>
          <w:rtl/>
        </w:rPr>
        <w:t xml:space="preserve">، </w:t>
      </w:r>
      <w:r w:rsidRPr="001318C4">
        <w:rPr>
          <w:rtl/>
        </w:rPr>
        <w:t>ومرتَهناً بهذا الأُسلوب</w:t>
      </w:r>
      <w:r w:rsidR="00E92973">
        <w:rPr>
          <w:rtl/>
        </w:rPr>
        <w:t xml:space="preserve">. </w:t>
      </w:r>
    </w:p>
    <w:p w:rsidR="00E92973" w:rsidRDefault="00633CFE" w:rsidP="00D91F12">
      <w:pPr>
        <w:pStyle w:val="libNormal"/>
        <w:rPr>
          <w:rtl/>
        </w:rPr>
      </w:pPr>
      <w:r w:rsidRPr="001318C4">
        <w:rPr>
          <w:rtl/>
        </w:rPr>
        <w:t>ويكفينا في تحقيق هذا الخطر على النص القرآني أن يقع بعض الصحابة البعيدين عن المدينة المنوّرة في اشتباه معيّن في النص القرآني</w:t>
      </w:r>
      <w:r w:rsidR="00266414">
        <w:rPr>
          <w:rtl/>
        </w:rPr>
        <w:t xml:space="preserve">، </w:t>
      </w:r>
      <w:r w:rsidRPr="001318C4">
        <w:rPr>
          <w:rtl/>
        </w:rPr>
        <w:t>ليقع الاختلاف بعد ذلك حينما يفقد المسلمون المرجع الأصيل لضبط النص</w:t>
      </w:r>
      <w:r w:rsidR="00E92973">
        <w:rPr>
          <w:rtl/>
        </w:rPr>
        <w:t xml:space="preserve">. </w:t>
      </w:r>
    </w:p>
    <w:p w:rsidR="003C3A11" w:rsidRDefault="00633CFE" w:rsidP="00D91F12">
      <w:pPr>
        <w:pStyle w:val="libNormal"/>
        <w:rPr>
          <w:rtl/>
        </w:rPr>
      </w:pPr>
      <w:r w:rsidRPr="001318C4">
        <w:rPr>
          <w:rtl/>
        </w:rPr>
        <w:t>ونحن هنا لا نريد أن نقول:</w:t>
      </w:r>
    </w:p>
    <w:p w:rsidR="00E92973" w:rsidRDefault="00633CFE" w:rsidP="00D91F12">
      <w:pPr>
        <w:pStyle w:val="libNormal"/>
        <w:rPr>
          <w:rtl/>
        </w:rPr>
      </w:pPr>
      <w:r w:rsidRPr="001318C4">
        <w:rPr>
          <w:rtl/>
        </w:rPr>
        <w:t>إنّ هذا الشيء قد تحقّق فعلاً</w:t>
      </w:r>
      <w:r w:rsidR="00266414">
        <w:rPr>
          <w:rtl/>
        </w:rPr>
        <w:t xml:space="preserve">، </w:t>
      </w:r>
      <w:r w:rsidRPr="001318C4">
        <w:rPr>
          <w:rtl/>
        </w:rPr>
        <w:t>وأنّ المسلمين قد وقعوا في هذا الاختلاف والخطأ</w:t>
      </w:r>
      <w:r w:rsidR="00266414">
        <w:rPr>
          <w:rtl/>
        </w:rPr>
        <w:t xml:space="preserve">، </w:t>
      </w:r>
      <w:r w:rsidRPr="001318C4">
        <w:rPr>
          <w:rtl/>
        </w:rPr>
        <w:t>ولكن لا نريد أن نؤكِّد أنّ هذا الأمر كان خطراً ماثلاً يمكن أن يقع فيه المسلمون في بعض الظروف</w:t>
      </w:r>
      <w:r w:rsidR="00E92973">
        <w:rPr>
          <w:rtl/>
        </w:rPr>
        <w:t xml:space="preserve">. </w:t>
      </w:r>
    </w:p>
    <w:p w:rsidR="00BC518D" w:rsidRDefault="00633CFE" w:rsidP="005616C1">
      <w:pPr>
        <w:pStyle w:val="libNormal"/>
        <w:rPr>
          <w:rtl/>
        </w:rPr>
      </w:pPr>
      <w:r w:rsidRPr="007160BB">
        <w:rPr>
          <w:rStyle w:val="libBold2Char"/>
          <w:rtl/>
        </w:rPr>
        <w:t>ج</w:t>
      </w:r>
      <w:r w:rsidR="0006252E">
        <w:rPr>
          <w:rStyle w:val="libBold2Char"/>
          <w:rtl/>
        </w:rPr>
        <w:t xml:space="preserve"> - </w:t>
      </w:r>
      <w:r w:rsidRPr="00D91F12">
        <w:rPr>
          <w:rtl/>
        </w:rPr>
        <w:t>وقد كان الرسول (صلّى الله عليه وآله) يعيش مع الأُمّة في آمالها وآلامها</w:t>
      </w:r>
      <w:r w:rsidR="00266414">
        <w:rPr>
          <w:rtl/>
        </w:rPr>
        <w:t xml:space="preserve">، </w:t>
      </w:r>
      <w:r w:rsidRPr="00D91F12">
        <w:rPr>
          <w:rtl/>
        </w:rPr>
        <w:t>مُدركاً لحاجاتها</w:t>
      </w:r>
      <w:r w:rsidR="00266414">
        <w:rPr>
          <w:rtl/>
        </w:rPr>
        <w:t xml:space="preserve">، </w:t>
      </w:r>
      <w:r w:rsidRPr="00D91F12">
        <w:rPr>
          <w:rtl/>
        </w:rPr>
        <w:t>وواعياً للمسؤوليّة العظيمة التي تفرضها طبيعة الظروف المحيطة بتكوينها</w:t>
      </w:r>
    </w:p>
    <w:p w:rsidR="00BC518D" w:rsidRDefault="003C3A11" w:rsidP="007160BB">
      <w:pPr>
        <w:pStyle w:val="libNormal"/>
        <w:rPr>
          <w:rtl/>
        </w:rPr>
      </w:pPr>
      <w:r>
        <w:rPr>
          <w:rtl/>
        </w:rPr>
        <w:br w:type="page"/>
      </w:r>
    </w:p>
    <w:p w:rsidR="00E92973" w:rsidRDefault="00633CFE" w:rsidP="00D91F12">
      <w:pPr>
        <w:pStyle w:val="libNormal"/>
        <w:rPr>
          <w:rtl/>
        </w:rPr>
      </w:pPr>
      <w:r w:rsidRPr="001318C4">
        <w:rPr>
          <w:rtl/>
        </w:rPr>
        <w:lastRenderedPageBreak/>
        <w:t>و(الأخطار) التي تهددها</w:t>
      </w:r>
      <w:r w:rsidR="00E92973">
        <w:rPr>
          <w:rtl/>
        </w:rPr>
        <w:t xml:space="preserve">. </w:t>
      </w:r>
    </w:p>
    <w:p w:rsidR="00E92973" w:rsidRDefault="00633CFE" w:rsidP="00D91F12">
      <w:pPr>
        <w:pStyle w:val="libNormal"/>
        <w:rPr>
          <w:rtl/>
        </w:rPr>
      </w:pPr>
      <w:r w:rsidRPr="001318C4">
        <w:rPr>
          <w:rtl/>
        </w:rPr>
        <w:t>وهذا الإدراك والوعي يكشف عنه الدور العظيم الذي قام به النبي منذ البعثة حتّى وفاته (عليه الصلاة والسلام)؛ فقد عاش حياة الاضطهاد والضغط اللذين كانا وليدي قيامه بالدعوة إلى الله</w:t>
      </w:r>
      <w:r w:rsidR="0006252E">
        <w:rPr>
          <w:rtl/>
        </w:rPr>
        <w:t xml:space="preserve"> - </w:t>
      </w:r>
      <w:r w:rsidRPr="001318C4">
        <w:rPr>
          <w:rtl/>
        </w:rPr>
        <w:t>سبحانه</w:t>
      </w:r>
      <w:r w:rsidR="0006252E">
        <w:rPr>
          <w:rtl/>
        </w:rPr>
        <w:t xml:space="preserve"> - </w:t>
      </w:r>
      <w:r w:rsidRPr="001318C4">
        <w:rPr>
          <w:rtl/>
        </w:rPr>
        <w:t>وعمله على تغيير الأُمّة</w:t>
      </w:r>
      <w:r w:rsidR="00266414">
        <w:rPr>
          <w:rtl/>
        </w:rPr>
        <w:t xml:space="preserve">، </w:t>
      </w:r>
      <w:r w:rsidRPr="001318C4">
        <w:rPr>
          <w:rtl/>
        </w:rPr>
        <w:t>وقلب واقعها الفكري والسياسي والاجتماعي؛ ومثل هذا الدور يحتاج إلى مهارةٍ عظيمة وإدراكٍ دقيقٍ لواقع المجتمع</w:t>
      </w:r>
      <w:r w:rsidR="00266414">
        <w:rPr>
          <w:rtl/>
        </w:rPr>
        <w:t xml:space="preserve">، </w:t>
      </w:r>
      <w:r w:rsidRPr="001318C4">
        <w:rPr>
          <w:rtl/>
        </w:rPr>
        <w:t>وتقديرٍ للآثار والنتائج مع فهم للنفس البشرية وما تنطوي عليه من خيرٍ وشر</w:t>
      </w:r>
      <w:r w:rsidR="00E92973">
        <w:rPr>
          <w:rtl/>
        </w:rPr>
        <w:t xml:space="preserve">. </w:t>
      </w:r>
    </w:p>
    <w:p w:rsidR="00E92973" w:rsidRDefault="00633CFE" w:rsidP="00D91F12">
      <w:pPr>
        <w:pStyle w:val="libNormal"/>
        <w:rPr>
          <w:rtl/>
        </w:rPr>
      </w:pPr>
      <w:r w:rsidRPr="001318C4">
        <w:rPr>
          <w:rtl/>
        </w:rPr>
        <w:t>ثُمَّ عاش حياة القيادة</w:t>
      </w:r>
      <w:r w:rsidR="00266414">
        <w:rPr>
          <w:rtl/>
        </w:rPr>
        <w:t xml:space="preserve">، </w:t>
      </w:r>
      <w:r w:rsidRPr="001318C4">
        <w:rPr>
          <w:rtl/>
        </w:rPr>
        <w:t>وسياسة الأُمّة</w:t>
      </w:r>
      <w:r w:rsidR="00266414">
        <w:rPr>
          <w:rtl/>
        </w:rPr>
        <w:t xml:space="preserve">، </w:t>
      </w:r>
      <w:r w:rsidRPr="001318C4">
        <w:rPr>
          <w:rtl/>
        </w:rPr>
        <w:t>وإدارة شؤونها في أصعب الظروف التاريخية</w:t>
      </w:r>
      <w:r w:rsidR="00266414">
        <w:rPr>
          <w:rtl/>
        </w:rPr>
        <w:t xml:space="preserve">، </w:t>
      </w:r>
      <w:r w:rsidRPr="001318C4">
        <w:rPr>
          <w:rtl/>
        </w:rPr>
        <w:t>حيث إنشاء الدولة وتوطيد التشريع والنظام في مجتمع كان لا يعرف</w:t>
      </w:r>
      <w:r w:rsidR="0006252E">
        <w:rPr>
          <w:rtl/>
        </w:rPr>
        <w:t xml:space="preserve"> - </w:t>
      </w:r>
      <w:r w:rsidRPr="001318C4">
        <w:rPr>
          <w:rtl/>
        </w:rPr>
        <w:t>إلاّ لوناً باهتاً</w:t>
      </w:r>
      <w:r w:rsidR="0006252E">
        <w:rPr>
          <w:rtl/>
        </w:rPr>
        <w:t xml:space="preserve"> - </w:t>
      </w:r>
      <w:r w:rsidRPr="001318C4">
        <w:rPr>
          <w:rtl/>
        </w:rPr>
        <w:t>عن كلِّ ما يمتّ إلى المجتمعات البشرية المنظّمة بصلة</w:t>
      </w:r>
      <w:r w:rsidR="00266414">
        <w:rPr>
          <w:rtl/>
        </w:rPr>
        <w:t xml:space="preserve">، </w:t>
      </w:r>
      <w:r w:rsidRPr="001318C4">
        <w:rPr>
          <w:rtl/>
        </w:rPr>
        <w:t>كما كان يؤمن بمفاهيم وأفكار بعيدة عن المفاهيم والأفكار الجديدة التي جاء بها الإسلام فمارس الحرب والجهاد</w:t>
      </w:r>
      <w:r w:rsidR="00266414">
        <w:rPr>
          <w:rtl/>
        </w:rPr>
        <w:t xml:space="preserve">، </w:t>
      </w:r>
      <w:r w:rsidRPr="001318C4">
        <w:rPr>
          <w:rtl/>
        </w:rPr>
        <w:t>وبلى المكر والخداع والنفاق والارتداد</w:t>
      </w:r>
      <w:r w:rsidR="00266414">
        <w:rPr>
          <w:rtl/>
        </w:rPr>
        <w:t xml:space="preserve">، </w:t>
      </w:r>
      <w:r w:rsidRPr="001318C4">
        <w:rPr>
          <w:rtl/>
        </w:rPr>
        <w:t>إلى غير ذلك من الأساليب والظروف المختلفة في أبعادها وآثارها</w:t>
      </w:r>
      <w:r w:rsidR="00E92973">
        <w:rPr>
          <w:rtl/>
        </w:rPr>
        <w:t xml:space="preserve">. </w:t>
      </w:r>
    </w:p>
    <w:p w:rsidR="00E92973" w:rsidRDefault="00633CFE" w:rsidP="00D91F12">
      <w:pPr>
        <w:pStyle w:val="libNormal"/>
        <w:rPr>
          <w:rtl/>
        </w:rPr>
      </w:pPr>
      <w:r w:rsidRPr="001318C4">
        <w:rPr>
          <w:rtl/>
        </w:rPr>
        <w:t>وكان النبيُّ (صلّى الله عليه وآله) أيضاً على معرفة بتأريخ الرسالات الإلهيّة ونهايتها على يد المزوّرين والمحرِّفين وتجّار الدين</w:t>
      </w:r>
      <w:r w:rsidR="00266414">
        <w:rPr>
          <w:rtl/>
        </w:rPr>
        <w:t xml:space="preserve">، </w:t>
      </w:r>
      <w:r w:rsidRPr="001318C4">
        <w:rPr>
          <w:rtl/>
        </w:rPr>
        <w:t>كما يُصرِّح بذلك القرآن الكريم</w:t>
      </w:r>
      <w:r w:rsidR="00266414">
        <w:rPr>
          <w:rtl/>
        </w:rPr>
        <w:t xml:space="preserve">، </w:t>
      </w:r>
      <w:r w:rsidRPr="001318C4">
        <w:rPr>
          <w:rtl/>
        </w:rPr>
        <w:t>وينعى على أهل الكتاب هذا التحريف والتزوير</w:t>
      </w:r>
      <w:r w:rsidR="00E92973">
        <w:rPr>
          <w:rtl/>
        </w:rPr>
        <w:t xml:space="preserve">. </w:t>
      </w:r>
    </w:p>
    <w:p w:rsidR="00E92973" w:rsidRDefault="00633CFE" w:rsidP="00D91F12">
      <w:pPr>
        <w:pStyle w:val="libNormal"/>
        <w:rPr>
          <w:rtl/>
        </w:rPr>
      </w:pPr>
      <w:r w:rsidRPr="001318C4">
        <w:rPr>
          <w:rtl/>
        </w:rPr>
        <w:t>فالإنسان الذي يكون قد خبر الحياة الإنسانية بهذا الشكل</w:t>
      </w:r>
      <w:r w:rsidR="00266414">
        <w:rPr>
          <w:rtl/>
        </w:rPr>
        <w:t xml:space="preserve">، </w:t>
      </w:r>
      <w:r w:rsidRPr="001318C4">
        <w:rPr>
          <w:rtl/>
        </w:rPr>
        <w:t>وحمل أعباء الرسالة والدعوة وقاد الإنسان في مجاهل الظلام</w:t>
      </w:r>
      <w:r w:rsidR="00266414">
        <w:rPr>
          <w:rtl/>
        </w:rPr>
        <w:t xml:space="preserve">، </w:t>
      </w:r>
      <w:r w:rsidRPr="001318C4">
        <w:rPr>
          <w:rtl/>
        </w:rPr>
        <w:t>حتّى أورده مناهل النور والحق لا يمكن أن نشك في إدراكه لمدى ما يمكن أن يتعرّض له النص القرآني من (خطر) حينما يربط مصيره بالحفظ والاستظهار في صدور الرجال</w:t>
      </w:r>
      <w:r w:rsidR="00E92973">
        <w:rPr>
          <w:rtl/>
        </w:rPr>
        <w:t xml:space="preserve">. </w:t>
      </w:r>
    </w:p>
    <w:p w:rsidR="00BC518D" w:rsidRDefault="00633CFE" w:rsidP="005616C1">
      <w:pPr>
        <w:pStyle w:val="libNormal"/>
        <w:rPr>
          <w:rtl/>
        </w:rPr>
      </w:pPr>
      <w:r w:rsidRPr="007160BB">
        <w:rPr>
          <w:rStyle w:val="libBold2Char"/>
          <w:rtl/>
        </w:rPr>
        <w:t>د</w:t>
      </w:r>
      <w:r w:rsidR="0006252E">
        <w:rPr>
          <w:rStyle w:val="libBold2Char"/>
          <w:rtl/>
        </w:rPr>
        <w:t xml:space="preserve"> - </w:t>
      </w:r>
      <w:r w:rsidRPr="00D91F12">
        <w:rPr>
          <w:rtl/>
        </w:rPr>
        <w:t>إن إمكانات التدوين والتسجيل كانت متوفرةً لدى الرسول (صلّى الله عليه وآله) حيث لا تعني هذه الإمكانات حينئذ إلاّ وجود أشخاص قادرين على الكتابة</w:t>
      </w:r>
      <w:r w:rsidR="00266414">
        <w:rPr>
          <w:rtl/>
        </w:rPr>
        <w:t xml:space="preserve">، </w:t>
      </w:r>
      <w:r w:rsidRPr="00D91F12">
        <w:rPr>
          <w:rtl/>
        </w:rPr>
        <w:t>يتوفّر فيهم الإخلاص في العمل إلى جانب توفُّر أدوات الكتابة</w:t>
      </w:r>
      <w:r w:rsidR="00266414">
        <w:rPr>
          <w:rtl/>
        </w:rPr>
        <w:t xml:space="preserve">، </w:t>
      </w:r>
      <w:r w:rsidRPr="00D91F12">
        <w:rPr>
          <w:rtl/>
        </w:rPr>
        <w:t>وليس هنا من يشك</w:t>
      </w:r>
    </w:p>
    <w:p w:rsidR="00BC518D" w:rsidRDefault="003C3A11" w:rsidP="007160BB">
      <w:pPr>
        <w:pStyle w:val="libNormal"/>
        <w:rPr>
          <w:rtl/>
        </w:rPr>
      </w:pPr>
      <w:r>
        <w:rPr>
          <w:rtl/>
        </w:rPr>
        <w:br w:type="page"/>
      </w:r>
    </w:p>
    <w:p w:rsidR="00E92973" w:rsidRDefault="00633CFE" w:rsidP="00D91F12">
      <w:pPr>
        <w:pStyle w:val="libNormal"/>
        <w:rPr>
          <w:rtl/>
        </w:rPr>
      </w:pPr>
      <w:r w:rsidRPr="001318C4">
        <w:rPr>
          <w:rtl/>
        </w:rPr>
        <w:lastRenderedPageBreak/>
        <w:t>تاريخيّاً في تمكُّن المسلمين من كلِّ ذلك</w:t>
      </w:r>
      <w:r w:rsidR="00E92973">
        <w:rPr>
          <w:rtl/>
        </w:rPr>
        <w:t xml:space="preserve">. </w:t>
      </w:r>
    </w:p>
    <w:p w:rsidR="00E92973" w:rsidRDefault="00633CFE" w:rsidP="005616C1">
      <w:pPr>
        <w:pStyle w:val="libNormal"/>
        <w:rPr>
          <w:rtl/>
        </w:rPr>
      </w:pPr>
      <w:r w:rsidRPr="007160BB">
        <w:rPr>
          <w:rStyle w:val="libBold2Char"/>
          <w:rtl/>
        </w:rPr>
        <w:t>هـ</w:t>
      </w:r>
      <w:r w:rsidR="0006252E">
        <w:rPr>
          <w:rStyle w:val="libBold2Char"/>
          <w:rtl/>
        </w:rPr>
        <w:t xml:space="preserve"> - </w:t>
      </w:r>
      <w:r w:rsidRPr="00D91F12">
        <w:rPr>
          <w:rtl/>
        </w:rPr>
        <w:t>ولا بُدّ أن نعترف بوجود عنصر الإخلاص للقرآن الكريم وأهدافه</w:t>
      </w:r>
      <w:r w:rsidR="00266414">
        <w:rPr>
          <w:rtl/>
        </w:rPr>
        <w:t xml:space="preserve">، </w:t>
      </w:r>
      <w:r w:rsidRPr="00D91F12">
        <w:rPr>
          <w:rtl/>
        </w:rPr>
        <w:t>إذ لا يمكن أن نجد من يشك في توفّر ذلك لدى النبي (صلّى الله عليه وآله) مهما بلغ ذلك الشخص من التطرّف في الشك والتفكير؛ لأنّ النبي (صلّى الله عليه وآله) حتّى على أسوأ التقادير والفروض التي يفرضها الكافرون برسالته والمنكرون لنبوّته</w:t>
      </w:r>
      <w:r w:rsidR="00266414">
        <w:rPr>
          <w:rtl/>
        </w:rPr>
        <w:t xml:space="preserve">، </w:t>
      </w:r>
      <w:r w:rsidRPr="00D91F12">
        <w:rPr>
          <w:rtl/>
        </w:rPr>
        <w:t>لا يمكن إلاّ أن يكون مخلصاً للقرآن الكريم؛ لأنّه يؤمن بأنّ القرآن معجزته وبرهان دعوته الذي به تحدّى المشركين وهو على هذا الإيمان بالقرآن لا بُدّ وأن يحرص على حفظه وصيانته</w:t>
      </w:r>
      <w:r w:rsidR="00266414">
        <w:rPr>
          <w:rtl/>
        </w:rPr>
        <w:t xml:space="preserve">، </w:t>
      </w:r>
      <w:r w:rsidRPr="00D91F12">
        <w:rPr>
          <w:rtl/>
        </w:rPr>
        <w:t>ويكون مخلصاً في ذلك أبعد الإخلاص</w:t>
      </w:r>
      <w:r w:rsidR="00E92973">
        <w:rPr>
          <w:rtl/>
        </w:rPr>
        <w:t xml:space="preserve">. </w:t>
      </w:r>
    </w:p>
    <w:p w:rsidR="003C3A11" w:rsidRDefault="00633CFE" w:rsidP="007160BB">
      <w:pPr>
        <w:pStyle w:val="libBold2"/>
        <w:rPr>
          <w:rtl/>
        </w:rPr>
      </w:pPr>
      <w:r w:rsidRPr="001318C4">
        <w:rPr>
          <w:rtl/>
        </w:rPr>
        <w:t>وهذه العناصر الخمسة:</w:t>
      </w:r>
    </w:p>
    <w:p w:rsidR="00E92973" w:rsidRDefault="00633CFE" w:rsidP="00D91F12">
      <w:pPr>
        <w:pStyle w:val="libNormal"/>
        <w:rPr>
          <w:rtl/>
        </w:rPr>
      </w:pPr>
      <w:r w:rsidRPr="001318C4">
        <w:rPr>
          <w:rtl/>
        </w:rPr>
        <w:t>(أهمّيّة القرآن الكريم</w:t>
      </w:r>
      <w:r w:rsidR="00266414">
        <w:rPr>
          <w:rtl/>
        </w:rPr>
        <w:t xml:space="preserve">، </w:t>
      </w:r>
      <w:r w:rsidRPr="001318C4">
        <w:rPr>
          <w:rtl/>
        </w:rPr>
        <w:t>والخطر في تعرّضه للتحريف بدون التدوين وإدراك النبي (صلّى الله عليه وآله) لهذا الخطر</w:t>
      </w:r>
      <w:r w:rsidR="00266414">
        <w:rPr>
          <w:rtl/>
        </w:rPr>
        <w:t xml:space="preserve">، </w:t>
      </w:r>
      <w:r w:rsidRPr="001318C4">
        <w:rPr>
          <w:rtl/>
        </w:rPr>
        <w:t>ووجود إمكانات التدوين</w:t>
      </w:r>
      <w:r w:rsidR="00266414">
        <w:rPr>
          <w:rtl/>
        </w:rPr>
        <w:t xml:space="preserve">، </w:t>
      </w:r>
      <w:r w:rsidRPr="001318C4">
        <w:rPr>
          <w:rtl/>
        </w:rPr>
        <w:t>وحرص النبي (صلّى الله عليه وآله) على القرآن والإخلاص له) هي التي تكوِّن اليقين بأنّ القرآن الكريم قد تمّ جمعه وتدوينه في زمن الرسول (صلّى الله عليه وآله)؛ لأنّ أهميّة القرآن</w:t>
      </w:r>
      <w:r w:rsidR="00266414">
        <w:rPr>
          <w:rtl/>
        </w:rPr>
        <w:t xml:space="preserve">، </w:t>
      </w:r>
      <w:r w:rsidRPr="001318C4">
        <w:rPr>
          <w:rtl/>
        </w:rPr>
        <w:t>الذاتية</w:t>
      </w:r>
      <w:r w:rsidR="00266414">
        <w:rPr>
          <w:rtl/>
        </w:rPr>
        <w:t xml:space="preserve">، </w:t>
      </w:r>
      <w:r w:rsidRPr="001318C4">
        <w:rPr>
          <w:rtl/>
        </w:rPr>
        <w:t>مع وجود الخطر عليه</w:t>
      </w:r>
      <w:r w:rsidR="00266414">
        <w:rPr>
          <w:rtl/>
        </w:rPr>
        <w:t xml:space="preserve">، </w:t>
      </w:r>
      <w:r w:rsidRPr="001318C4">
        <w:rPr>
          <w:rtl/>
        </w:rPr>
        <w:t>والشعور بهذا الخطر</w:t>
      </w:r>
      <w:r w:rsidR="00266414">
        <w:rPr>
          <w:rtl/>
        </w:rPr>
        <w:t xml:space="preserve">، </w:t>
      </w:r>
      <w:r w:rsidRPr="001318C4">
        <w:rPr>
          <w:rtl/>
        </w:rPr>
        <w:t>وتوفّر أدوات التدوين والكتابة</w:t>
      </w:r>
      <w:r w:rsidR="00266414">
        <w:rPr>
          <w:rtl/>
        </w:rPr>
        <w:t xml:space="preserve">، </w:t>
      </w:r>
      <w:r w:rsidRPr="001318C4">
        <w:rPr>
          <w:rtl/>
        </w:rPr>
        <w:t>ثمّ الإخلاص للقرآن حين تجتمع لا يبقى مجال للشك بتدوين القرآن في عهد رسول الله وكتابته في زمانه</w:t>
      </w:r>
      <w:r w:rsidR="00E92973">
        <w:rPr>
          <w:rtl/>
        </w:rPr>
        <w:t xml:space="preserve">. </w:t>
      </w:r>
    </w:p>
    <w:p w:rsidR="00633CFE" w:rsidRPr="007160BB" w:rsidRDefault="00633CFE" w:rsidP="007160BB">
      <w:pPr>
        <w:pStyle w:val="Heading3"/>
        <w:rPr>
          <w:rtl/>
        </w:rPr>
      </w:pPr>
      <w:bookmarkStart w:id="65" w:name="الشبهة_حول_طبيعة_الأشياء:"/>
      <w:bookmarkStart w:id="66" w:name="_Toc426452078"/>
      <w:bookmarkEnd w:id="65"/>
      <w:r w:rsidRPr="001318C4">
        <w:rPr>
          <w:rtl/>
        </w:rPr>
        <w:t>الشبهة حول طبيعة الأشياء:</w:t>
      </w:r>
      <w:bookmarkEnd w:id="66"/>
    </w:p>
    <w:p w:rsidR="00E92973" w:rsidRDefault="00633CFE" w:rsidP="005616C1">
      <w:pPr>
        <w:pStyle w:val="libNormal"/>
        <w:rPr>
          <w:rtl/>
        </w:rPr>
      </w:pPr>
      <w:r w:rsidRPr="00D91F12">
        <w:rPr>
          <w:rtl/>
        </w:rPr>
        <w:t>وليس عندنا في مقابل دلالة طبيعة الأشياء على هذه الحقيقة</w:t>
      </w:r>
      <w:r w:rsidR="00266414">
        <w:rPr>
          <w:rtl/>
        </w:rPr>
        <w:t xml:space="preserve">، </w:t>
      </w:r>
      <w:r w:rsidRPr="00D91F12">
        <w:rPr>
          <w:rtl/>
        </w:rPr>
        <w:t>غير الروايات التي جاءت تذكِّر أنّ القرآن الكريم قد جُمع في عهد أبي بكر</w:t>
      </w:r>
      <w:r w:rsidR="00266414">
        <w:rPr>
          <w:rtl/>
        </w:rPr>
        <w:t xml:space="preserve">، </w:t>
      </w:r>
      <w:r w:rsidRPr="00D91F12">
        <w:rPr>
          <w:rtl/>
        </w:rPr>
        <w:t>حيث جمع القرآن من العسب والرقاق واللخاف ومن صدور الناس بشرط أن يشهد شاهدان على أنّه من القرآن</w:t>
      </w:r>
      <w:r w:rsidR="00266414">
        <w:rPr>
          <w:rtl/>
        </w:rPr>
        <w:t xml:space="preserve">، </w:t>
      </w:r>
      <w:r w:rsidRPr="00D91F12">
        <w:rPr>
          <w:rtl/>
        </w:rPr>
        <w:t>كما جاء ذلك في قصّة جمع القرآن المرويّة عن زيد بن ثابت</w:t>
      </w:r>
      <w:r w:rsidRPr="007160BB">
        <w:rPr>
          <w:rStyle w:val="libFootnotenumChar"/>
          <w:rtl/>
        </w:rPr>
        <w:t>(1)</w:t>
      </w:r>
      <w:r w:rsidRPr="00D91F12">
        <w:rPr>
          <w:rtl/>
        </w:rPr>
        <w:t xml:space="preserve"> أو غيرها من النصوص التي تتحدّث عن هذا الأمر بطريقة أُخرى</w:t>
      </w:r>
      <w:r w:rsidR="00E92973">
        <w:rPr>
          <w:rtl/>
        </w:rPr>
        <w:t xml:space="preserve">. </w:t>
      </w:r>
    </w:p>
    <w:p w:rsidR="00633CFE" w:rsidRPr="001318C4" w:rsidRDefault="00633CFE" w:rsidP="007160BB">
      <w:pPr>
        <w:pStyle w:val="libLine"/>
        <w:rPr>
          <w:rtl/>
        </w:rPr>
      </w:pPr>
      <w:r w:rsidRPr="001318C4">
        <w:rPr>
          <w:rtl/>
        </w:rPr>
        <w:t>________________________</w:t>
      </w:r>
    </w:p>
    <w:p w:rsidR="00E92973" w:rsidRDefault="00633CFE" w:rsidP="007160BB">
      <w:pPr>
        <w:pStyle w:val="libFootnote0"/>
        <w:rPr>
          <w:rtl/>
        </w:rPr>
      </w:pPr>
      <w:r w:rsidRPr="001318C4">
        <w:rPr>
          <w:rtl/>
        </w:rPr>
        <w:t>(1) البخاري</w:t>
      </w:r>
      <w:r w:rsidR="00266414">
        <w:rPr>
          <w:rtl/>
        </w:rPr>
        <w:t xml:space="preserve">، </w:t>
      </w:r>
      <w:r w:rsidRPr="001318C4">
        <w:rPr>
          <w:rtl/>
        </w:rPr>
        <w:t>باب جمع القرآن 6: 89</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والواقع أن النصوص والروايات التي جاءت تتحدّث عن قصّة الجمع ليست متفقةً على صيغةٍ واحدة ولا على مضمونٍ واحد</w:t>
      </w:r>
      <w:r w:rsidR="00266414">
        <w:rPr>
          <w:rtl/>
        </w:rPr>
        <w:t xml:space="preserve">، </w:t>
      </w:r>
      <w:r w:rsidRPr="00D91F12">
        <w:rPr>
          <w:rtl/>
        </w:rPr>
        <w:t>فهي تنسب الجمع إلى أشخاص مختلفين</w:t>
      </w:r>
      <w:r w:rsidR="00266414">
        <w:rPr>
          <w:rtl/>
        </w:rPr>
        <w:t xml:space="preserve">، </w:t>
      </w:r>
      <w:r w:rsidRPr="00D91F12">
        <w:rPr>
          <w:rtl/>
        </w:rPr>
        <w:t>كما أنّها تختلف في زمان الجمع وطريقته والعهد الذي تمّ فيه</w:t>
      </w:r>
      <w:r w:rsidRPr="007160BB">
        <w:rPr>
          <w:rStyle w:val="libFootnotenumChar"/>
          <w:rtl/>
        </w:rPr>
        <w:t>(1)</w:t>
      </w:r>
      <w:r w:rsidR="00E92973">
        <w:rPr>
          <w:rtl/>
        </w:rPr>
        <w:t xml:space="preserve">. </w:t>
      </w:r>
    </w:p>
    <w:p w:rsidR="00BC518D" w:rsidRDefault="00633CFE" w:rsidP="00D91F12">
      <w:pPr>
        <w:pStyle w:val="libNormal"/>
        <w:rPr>
          <w:rtl/>
        </w:rPr>
      </w:pPr>
      <w:r w:rsidRPr="001318C4">
        <w:rPr>
          <w:rtl/>
        </w:rPr>
        <w:t>وهي من أجل ذلك كلِّه لا يمكن الأخذ بمضمونها الفعلي للتّعارض الذي يسقطها عن الاعتبار والحجيّة</w:t>
      </w:r>
      <w:r w:rsidR="0006252E">
        <w:rPr>
          <w:rtl/>
        </w:rPr>
        <w:t xml:space="preserve"> - </w:t>
      </w:r>
      <w:r w:rsidRPr="001318C4">
        <w:rPr>
          <w:rtl/>
        </w:rPr>
        <w:t>كما ذكر علماء الأُصول</w:t>
      </w:r>
      <w:r w:rsidR="0006252E">
        <w:rPr>
          <w:rtl/>
        </w:rPr>
        <w:t xml:space="preserve"> - </w:t>
      </w:r>
      <w:r w:rsidRPr="001318C4">
        <w:rPr>
          <w:rtl/>
        </w:rPr>
        <w:t>وإنّما يمكن أن نفسِّر وجودها بأحد تفسيرين:</w:t>
      </w:r>
    </w:p>
    <w:p w:rsidR="003C3A11" w:rsidRDefault="00633CFE" w:rsidP="007160BB">
      <w:pPr>
        <w:pStyle w:val="libBold2"/>
        <w:rPr>
          <w:rtl/>
        </w:rPr>
      </w:pPr>
      <w:r w:rsidRPr="001318C4">
        <w:rPr>
          <w:rtl/>
        </w:rPr>
        <w:t>الأوّل:</w:t>
      </w:r>
    </w:p>
    <w:p w:rsidR="00E92973" w:rsidRDefault="00633CFE" w:rsidP="00D91F12">
      <w:pPr>
        <w:pStyle w:val="libNormal"/>
        <w:rPr>
          <w:rtl/>
        </w:rPr>
      </w:pPr>
      <w:r w:rsidRPr="001318C4">
        <w:rPr>
          <w:rtl/>
        </w:rPr>
        <w:t>أنّ هذه الروايات جاءت بصدد الحديث عن جمع القرآن بشكل (مصحف) منتَظَم الأوراق والصفحات</w:t>
      </w:r>
      <w:r w:rsidR="00266414">
        <w:rPr>
          <w:rtl/>
        </w:rPr>
        <w:t xml:space="preserve">، </w:t>
      </w:r>
      <w:r w:rsidRPr="001318C4">
        <w:rPr>
          <w:rtl/>
        </w:rPr>
        <w:t>الأمر الذي تمّ في عهد الصحابة</w:t>
      </w:r>
      <w:r w:rsidR="00266414">
        <w:rPr>
          <w:rtl/>
        </w:rPr>
        <w:t xml:space="preserve">، </w:t>
      </w:r>
      <w:r w:rsidRPr="001318C4">
        <w:rPr>
          <w:rtl/>
        </w:rPr>
        <w:t>وليست بصدد الحديث عن عمليّة أصل تدوين وجمع القرآن بمعنى كتابته عن بعض الأوراق المتفرِّقة أو صدور الرجال كما تشير إليه بعض هذه الأحاديث</w:t>
      </w:r>
      <w:r w:rsidR="00E92973">
        <w:rPr>
          <w:rtl/>
        </w:rPr>
        <w:t xml:space="preserve">. </w:t>
      </w:r>
    </w:p>
    <w:p w:rsidR="00E92973" w:rsidRDefault="00633CFE" w:rsidP="00D91F12">
      <w:pPr>
        <w:pStyle w:val="libNormal"/>
        <w:rPr>
          <w:rtl/>
        </w:rPr>
      </w:pPr>
      <w:r w:rsidRPr="001318C4">
        <w:rPr>
          <w:rtl/>
        </w:rPr>
        <w:t>وهذا التفسير يقوم على أساس فرض الالتزام بصحّة المضمون الإجمالي الذي تؤكِّده الروايات بأكملها وهو حدوث عمليّة جمع للقرآن الكريم بعد النبي (صلّى الله عليه وآله)</w:t>
      </w:r>
      <w:r w:rsidR="00E92973">
        <w:rPr>
          <w:rtl/>
        </w:rPr>
        <w:t xml:space="preserve">. </w:t>
      </w:r>
    </w:p>
    <w:p w:rsidR="003C3A11" w:rsidRDefault="00633CFE" w:rsidP="007160BB">
      <w:pPr>
        <w:pStyle w:val="libBold2"/>
        <w:rPr>
          <w:rtl/>
        </w:rPr>
      </w:pPr>
      <w:r w:rsidRPr="001318C4">
        <w:rPr>
          <w:rtl/>
        </w:rPr>
        <w:t>الثاني:</w:t>
      </w:r>
    </w:p>
    <w:p w:rsidR="00E92973" w:rsidRDefault="00633CFE" w:rsidP="00D91F12">
      <w:pPr>
        <w:pStyle w:val="libNormal"/>
        <w:rPr>
          <w:rtl/>
        </w:rPr>
      </w:pPr>
      <w:r w:rsidRPr="001318C4">
        <w:rPr>
          <w:rtl/>
        </w:rPr>
        <w:t>أنّ هذه الروايات إنّما هي قصص وُضعت في عهودٍ متأخِّرة عن عهد الصحابة لإشباع رغبة عامّة لدى المسلمين في معرفة كيفيّة جمع القرآن</w:t>
      </w:r>
      <w:r w:rsidR="00E92973">
        <w:rPr>
          <w:rtl/>
        </w:rPr>
        <w:t xml:space="preserve">. </w:t>
      </w:r>
    </w:p>
    <w:p w:rsidR="00E92973" w:rsidRDefault="00633CFE" w:rsidP="00D91F12">
      <w:pPr>
        <w:pStyle w:val="libNormal"/>
        <w:rPr>
          <w:rtl/>
        </w:rPr>
      </w:pPr>
      <w:r w:rsidRPr="001318C4">
        <w:rPr>
          <w:rtl/>
        </w:rPr>
        <w:t>ونحن نعرف من دراستنا للتأريخ الإسلامي أنّ حركةً أدبيّة واسعة ظهرت في التاريخ الإسلامي لتفسير الوقائع والأحداث التي عاشها المسلمون في الصدر الأوّل على شكل قصّة تتّسم بالحيوية والبراعة والإثارة</w:t>
      </w:r>
      <w:r w:rsidR="00266414">
        <w:rPr>
          <w:rtl/>
        </w:rPr>
        <w:t xml:space="preserve">، </w:t>
      </w:r>
      <w:r w:rsidRPr="001318C4">
        <w:rPr>
          <w:rtl/>
        </w:rPr>
        <w:t>بل امتدّ ذلك إلى الأحداث الجاهلية</w:t>
      </w:r>
      <w:r w:rsidR="00266414">
        <w:rPr>
          <w:rtl/>
        </w:rPr>
        <w:t xml:space="preserve">، </w:t>
      </w:r>
      <w:r w:rsidRPr="001318C4">
        <w:rPr>
          <w:rtl/>
        </w:rPr>
        <w:t>والقصّة حين بدأت فإنّما بدأت تعيش الإطار الديني</w:t>
      </w:r>
      <w:r w:rsidR="00266414">
        <w:rPr>
          <w:rtl/>
        </w:rPr>
        <w:t xml:space="preserve">، </w:t>
      </w:r>
      <w:r w:rsidRPr="001318C4">
        <w:rPr>
          <w:rtl/>
        </w:rPr>
        <w:t>وكان ذلك في أواخر عهد الصحابة</w:t>
      </w:r>
      <w:r w:rsidR="00266414">
        <w:rPr>
          <w:rtl/>
        </w:rPr>
        <w:t xml:space="preserve">، </w:t>
      </w:r>
      <w:r w:rsidRPr="001318C4">
        <w:rPr>
          <w:rtl/>
        </w:rPr>
        <w:t>وتطوّرت في عهد التابعين ونمت في عصور متأخِّرة</w:t>
      </w:r>
      <w:r w:rsidR="00266414">
        <w:rPr>
          <w:rtl/>
        </w:rPr>
        <w:t xml:space="preserve">، </w:t>
      </w:r>
      <w:r w:rsidRPr="001318C4">
        <w:rPr>
          <w:rtl/>
        </w:rPr>
        <w:t>واعتمدت بشكلٍ رئيس على الإسرائيليّات</w:t>
      </w:r>
      <w:r w:rsidR="00266414">
        <w:rPr>
          <w:rtl/>
        </w:rPr>
        <w:t xml:space="preserve">، </w:t>
      </w:r>
      <w:r w:rsidRPr="001318C4">
        <w:rPr>
          <w:rtl/>
        </w:rPr>
        <w:t>وعلى الوضع والخيال الذي يحاول أن يحقِّق أغراضاً اجتماعية أو سياسية أو نفسية أو ثقافية معينّة</w:t>
      </w:r>
      <w:r w:rsidR="00E92973">
        <w:rPr>
          <w:rtl/>
        </w:rPr>
        <w:t xml:space="preserve">. </w:t>
      </w:r>
    </w:p>
    <w:p w:rsidR="00633CFE" w:rsidRPr="001318C4" w:rsidRDefault="00633CFE" w:rsidP="007160BB">
      <w:pPr>
        <w:pStyle w:val="libLine"/>
        <w:rPr>
          <w:rtl/>
        </w:rPr>
      </w:pPr>
      <w:r w:rsidRPr="001318C4">
        <w:rPr>
          <w:rtl/>
        </w:rPr>
        <w:t>________________________</w:t>
      </w:r>
    </w:p>
    <w:p w:rsidR="00E92973" w:rsidRDefault="00633CFE" w:rsidP="007160BB">
      <w:pPr>
        <w:pStyle w:val="libFootnote0"/>
        <w:rPr>
          <w:rtl/>
        </w:rPr>
      </w:pPr>
      <w:r w:rsidRPr="001318C4">
        <w:rPr>
          <w:rtl/>
        </w:rPr>
        <w:t>(1) السيّد الخوئي</w:t>
      </w:r>
      <w:r w:rsidR="00266414">
        <w:rPr>
          <w:rtl/>
        </w:rPr>
        <w:t xml:space="preserve">، </w:t>
      </w:r>
      <w:r w:rsidRPr="001318C4">
        <w:rPr>
          <w:rtl/>
        </w:rPr>
        <w:t>البيان في تفسير القرآن: 247</w:t>
      </w:r>
      <w:r w:rsidR="0006252E">
        <w:rPr>
          <w:rtl/>
        </w:rPr>
        <w:t xml:space="preserve"> - </w:t>
      </w:r>
      <w:r w:rsidRPr="001318C4">
        <w:rPr>
          <w:rtl/>
        </w:rPr>
        <w:t>249</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1318C4">
        <w:rPr>
          <w:rtl/>
        </w:rPr>
        <w:lastRenderedPageBreak/>
        <w:t>وهذه الحركة القصصيّة ليست بدعاً في التاريخ الإسلامي فحسب بل هي رغبة عامّة عاشت في مختلف العصور التاريخية القديمة منها والحديثة</w:t>
      </w:r>
      <w:r w:rsidR="00266414">
        <w:rPr>
          <w:rtl/>
        </w:rPr>
        <w:t xml:space="preserve">، </w:t>
      </w:r>
      <w:r w:rsidRPr="001318C4">
        <w:rPr>
          <w:rtl/>
        </w:rPr>
        <w:t>وما زلنا نشاهد القصّة التي تعتمد على أحداث ووقائع حقيقيّة وتختلط بصور وتفاصيل خياليّة وتستمد مقوماتها واتجاهاتها وأغراضها من الواقع الاجتماعي المعاش</w:t>
      </w:r>
      <w:r w:rsidR="00E92973">
        <w:rPr>
          <w:rtl/>
        </w:rPr>
        <w:t xml:space="preserve">. </w:t>
      </w:r>
    </w:p>
    <w:p w:rsidR="00E92973" w:rsidRDefault="00633CFE" w:rsidP="005616C1">
      <w:pPr>
        <w:pStyle w:val="libNormal"/>
        <w:rPr>
          <w:rtl/>
        </w:rPr>
      </w:pPr>
      <w:r w:rsidRPr="00D91F12">
        <w:rPr>
          <w:rtl/>
        </w:rPr>
        <w:t>ونحن وإن كنّا</w:t>
      </w:r>
      <w:r w:rsidRPr="007160BB">
        <w:rPr>
          <w:rStyle w:val="libFootnotenumChar"/>
          <w:rtl/>
        </w:rPr>
        <w:t xml:space="preserve"> </w:t>
      </w:r>
      <w:r w:rsidRPr="00D91F12">
        <w:rPr>
          <w:rtl/>
        </w:rPr>
        <w:t>نرغب أن نتّجه في تفسير هذه الأحاديث إلى الطريقة الأُولى</w:t>
      </w:r>
      <w:r w:rsidR="00266414">
        <w:rPr>
          <w:rtl/>
        </w:rPr>
        <w:t xml:space="preserve">، </w:t>
      </w:r>
      <w:r w:rsidRPr="00D91F12">
        <w:rPr>
          <w:rtl/>
        </w:rPr>
        <w:t>ولكن لا نجد مانعاً من طرح هذا التفسير الآخر كأساسٍ للدراسة الموضوعيّة المفصّلة لهذه الأحاديث وغيرها</w:t>
      </w:r>
      <w:r w:rsidR="00E92973">
        <w:rPr>
          <w:rtl/>
        </w:rPr>
        <w:t xml:space="preserve">. </w:t>
      </w:r>
    </w:p>
    <w:p w:rsidR="00E92973" w:rsidRDefault="00633CFE" w:rsidP="005616C1">
      <w:pPr>
        <w:pStyle w:val="libNormal"/>
        <w:rPr>
          <w:rtl/>
        </w:rPr>
      </w:pPr>
      <w:r w:rsidRPr="00D91F12">
        <w:rPr>
          <w:rtl/>
        </w:rPr>
        <w:t>وإضافةً إلى ذلك كلِّه نجد نصوصاً أُخرى تُصرِّح بأنّ القرآن الكريم قد تمّ جمعه في زمن الرسول (صلّى الله عليه وآله) بحيث تصلح أن تقف في مواجهة هذه النصوص</w:t>
      </w:r>
      <w:r w:rsidRPr="007160BB">
        <w:rPr>
          <w:rStyle w:val="libFootnotenumChar"/>
          <w:rtl/>
        </w:rPr>
        <w:t>(1)</w:t>
      </w:r>
      <w:r w:rsidR="00E92973">
        <w:rPr>
          <w:rtl/>
        </w:rPr>
        <w:t xml:space="preserve">. </w:t>
      </w:r>
    </w:p>
    <w:p w:rsidR="003C3A11" w:rsidRDefault="00633CFE" w:rsidP="00D91F12">
      <w:pPr>
        <w:pStyle w:val="libNormal"/>
        <w:rPr>
          <w:rtl/>
        </w:rPr>
      </w:pPr>
      <w:r w:rsidRPr="001318C4">
        <w:rPr>
          <w:rtl/>
        </w:rPr>
        <w:t>ومن هذه النصوص ما رواه جماعةٌ من المحدّثين والحفّاظ منهم: ابن أبي شيبة</w:t>
      </w:r>
      <w:r w:rsidR="00266414">
        <w:rPr>
          <w:rtl/>
        </w:rPr>
        <w:t xml:space="preserve">، </w:t>
      </w:r>
      <w:r w:rsidRPr="001318C4">
        <w:rPr>
          <w:rtl/>
        </w:rPr>
        <w:t>وأحمد بن حنبل</w:t>
      </w:r>
      <w:r w:rsidR="00266414">
        <w:rPr>
          <w:rtl/>
        </w:rPr>
        <w:t xml:space="preserve">، </w:t>
      </w:r>
      <w:r w:rsidRPr="001318C4">
        <w:rPr>
          <w:rtl/>
        </w:rPr>
        <w:t>والترمذي</w:t>
      </w:r>
      <w:r w:rsidR="00266414">
        <w:rPr>
          <w:rtl/>
        </w:rPr>
        <w:t xml:space="preserve">، </w:t>
      </w:r>
      <w:r w:rsidRPr="001318C4">
        <w:rPr>
          <w:rtl/>
        </w:rPr>
        <w:t>والنسائي</w:t>
      </w:r>
      <w:r w:rsidR="00266414">
        <w:rPr>
          <w:rtl/>
        </w:rPr>
        <w:t xml:space="preserve">، </w:t>
      </w:r>
      <w:r w:rsidRPr="001318C4">
        <w:rPr>
          <w:rtl/>
        </w:rPr>
        <w:t>وابن حبان</w:t>
      </w:r>
      <w:r w:rsidR="00266414">
        <w:rPr>
          <w:rtl/>
        </w:rPr>
        <w:t xml:space="preserve">، </w:t>
      </w:r>
      <w:r w:rsidRPr="001318C4">
        <w:rPr>
          <w:rtl/>
        </w:rPr>
        <w:t>والحاكم</w:t>
      </w:r>
      <w:r w:rsidR="00266414">
        <w:rPr>
          <w:rtl/>
        </w:rPr>
        <w:t xml:space="preserve">، </w:t>
      </w:r>
      <w:r w:rsidRPr="001318C4">
        <w:rPr>
          <w:rtl/>
        </w:rPr>
        <w:t>والبيهقي</w:t>
      </w:r>
      <w:r w:rsidR="00266414">
        <w:rPr>
          <w:rtl/>
        </w:rPr>
        <w:t xml:space="preserve">، </w:t>
      </w:r>
      <w:r w:rsidRPr="001318C4">
        <w:rPr>
          <w:rtl/>
        </w:rPr>
        <w:t>والضياء المقدسي</w:t>
      </w:r>
      <w:r w:rsidR="00266414">
        <w:rPr>
          <w:rtl/>
        </w:rPr>
        <w:t xml:space="preserve">، </w:t>
      </w:r>
      <w:r w:rsidRPr="001318C4">
        <w:rPr>
          <w:rtl/>
        </w:rPr>
        <w:t>عن ابن عبّاس</w:t>
      </w:r>
      <w:r w:rsidR="00266414">
        <w:rPr>
          <w:rtl/>
        </w:rPr>
        <w:t xml:space="preserve">، </w:t>
      </w:r>
      <w:r w:rsidRPr="001318C4">
        <w:rPr>
          <w:rtl/>
        </w:rPr>
        <w:t>قال:</w:t>
      </w:r>
    </w:p>
    <w:p w:rsidR="003C3A11" w:rsidRDefault="00633CFE" w:rsidP="005616C1">
      <w:pPr>
        <w:pStyle w:val="libNormal"/>
        <w:rPr>
          <w:rtl/>
        </w:rPr>
      </w:pPr>
      <w:r w:rsidRPr="00D91F12">
        <w:rPr>
          <w:rtl/>
        </w:rPr>
        <w:t>(قلت لعثمان بن عفّان: ما حملكم على أن عمدتم إلى الأنفال وهي من المثاني</w:t>
      </w:r>
      <w:r w:rsidR="00266414">
        <w:rPr>
          <w:rtl/>
        </w:rPr>
        <w:t xml:space="preserve">، </w:t>
      </w:r>
      <w:r w:rsidRPr="00D91F12">
        <w:rPr>
          <w:rtl/>
        </w:rPr>
        <w:t>وإلى براءة وهي من المئين</w:t>
      </w:r>
      <w:r w:rsidR="00266414">
        <w:rPr>
          <w:rtl/>
        </w:rPr>
        <w:t xml:space="preserve">، </w:t>
      </w:r>
      <w:r w:rsidRPr="00D91F12">
        <w:rPr>
          <w:rtl/>
        </w:rPr>
        <w:t xml:space="preserve">فقرنتم بينهما ولم تكتبوا بينهما سطر: </w:t>
      </w:r>
      <w:r w:rsidRPr="0006252E">
        <w:rPr>
          <w:rStyle w:val="libAlaemChar"/>
          <w:rFonts w:hint="cs"/>
          <w:rtl/>
        </w:rPr>
        <w:t>(</w:t>
      </w:r>
      <w:r w:rsidRPr="00D91F12">
        <w:rPr>
          <w:rStyle w:val="libAieChar"/>
          <w:rFonts w:hint="cs"/>
          <w:rtl/>
        </w:rPr>
        <w:t>بِسْمِ اللهِ الرَّحْمنِ الرَّحِيمِ</w:t>
      </w:r>
      <w:r w:rsidRPr="0006252E">
        <w:rPr>
          <w:rStyle w:val="libAlaemChar"/>
          <w:rFonts w:hint="cs"/>
          <w:rtl/>
        </w:rPr>
        <w:t>)</w:t>
      </w:r>
      <w:r w:rsidRPr="00D91F12">
        <w:rPr>
          <w:rFonts w:hint="cs"/>
          <w:rtl/>
        </w:rPr>
        <w:t>؟</w:t>
      </w:r>
    </w:p>
    <w:p w:rsidR="003C3A11" w:rsidRDefault="00633CFE" w:rsidP="00D91F12">
      <w:pPr>
        <w:pStyle w:val="libNormal"/>
        <w:rPr>
          <w:rtl/>
        </w:rPr>
      </w:pPr>
      <w:r w:rsidRPr="001318C4">
        <w:rPr>
          <w:rFonts w:hint="cs"/>
          <w:rtl/>
        </w:rPr>
        <w:t>ووضعتموهما في السبع الطوال</w:t>
      </w:r>
      <w:r w:rsidR="00266414">
        <w:rPr>
          <w:rFonts w:hint="cs"/>
          <w:rtl/>
        </w:rPr>
        <w:t xml:space="preserve">، </w:t>
      </w:r>
      <w:r w:rsidRPr="001318C4">
        <w:rPr>
          <w:rFonts w:hint="cs"/>
          <w:rtl/>
        </w:rPr>
        <w:t>ما حملكم على ذلك؟</w:t>
      </w:r>
    </w:p>
    <w:p w:rsidR="00633CFE" w:rsidRPr="001318C4" w:rsidRDefault="00633CFE" w:rsidP="005616C1">
      <w:pPr>
        <w:pStyle w:val="libNormal"/>
        <w:rPr>
          <w:rtl/>
        </w:rPr>
      </w:pPr>
      <w:r w:rsidRPr="00D91F12">
        <w:rPr>
          <w:rFonts w:hint="cs"/>
          <w:rtl/>
        </w:rPr>
        <w:t>فقال عثمان: إنّ رسول الله (صلّى الله عليه وآله) كان ممّا يأتي عليه الزمان ينزل عليه السورة ذات العدد</w:t>
      </w:r>
      <w:r w:rsidR="00266414">
        <w:rPr>
          <w:rFonts w:hint="cs"/>
          <w:rtl/>
        </w:rPr>
        <w:t xml:space="preserve">، </w:t>
      </w:r>
      <w:r w:rsidRPr="00D91F12">
        <w:rPr>
          <w:rFonts w:hint="cs"/>
          <w:rtl/>
        </w:rPr>
        <w:t>وكان إذا نزل عليه الشيء يدعو بعض من يكتب عنده فيقول: ضعوا هذا في السورة التي يذكر فيها كذا وكذا</w:t>
      </w:r>
      <w:r w:rsidR="00266414">
        <w:rPr>
          <w:rFonts w:hint="cs"/>
          <w:rtl/>
        </w:rPr>
        <w:t xml:space="preserve">، </w:t>
      </w:r>
      <w:r w:rsidRPr="00D91F12">
        <w:rPr>
          <w:rFonts w:hint="cs"/>
          <w:rtl/>
        </w:rPr>
        <w:t>وكانت الأنفال من أوّل ما أُنزل بالمدينة</w:t>
      </w:r>
      <w:r w:rsidR="00266414">
        <w:rPr>
          <w:rFonts w:hint="cs"/>
          <w:rtl/>
        </w:rPr>
        <w:t xml:space="preserve">، </w:t>
      </w:r>
      <w:r w:rsidRPr="00D91F12">
        <w:rPr>
          <w:rFonts w:hint="cs"/>
          <w:rtl/>
        </w:rPr>
        <w:t>وكانت براءة من آخر القرآن نزولاً وكانت قصّتها شبيهة بقصّتها</w:t>
      </w:r>
      <w:r w:rsidR="00266414">
        <w:rPr>
          <w:rFonts w:hint="cs"/>
          <w:rtl/>
        </w:rPr>
        <w:t xml:space="preserve">، </w:t>
      </w:r>
      <w:r w:rsidRPr="00D91F12">
        <w:rPr>
          <w:rFonts w:hint="cs"/>
          <w:rtl/>
        </w:rPr>
        <w:t>فظننت أنّها منها</w:t>
      </w:r>
      <w:r w:rsidR="00266414">
        <w:rPr>
          <w:rFonts w:hint="cs"/>
          <w:rtl/>
        </w:rPr>
        <w:t xml:space="preserve">، </w:t>
      </w:r>
      <w:r w:rsidRPr="00D91F12">
        <w:rPr>
          <w:rFonts w:hint="cs"/>
          <w:rtl/>
        </w:rPr>
        <w:t>وقُبض رسول الله (صلّى الله عليه وآله) ولم يبيِّن لنا أنّها منها</w:t>
      </w:r>
      <w:r w:rsidR="00266414">
        <w:rPr>
          <w:rFonts w:hint="cs"/>
          <w:rtl/>
        </w:rPr>
        <w:t xml:space="preserve">، </w:t>
      </w:r>
      <w:r w:rsidRPr="00D91F12">
        <w:rPr>
          <w:rFonts w:hint="cs"/>
          <w:rtl/>
        </w:rPr>
        <w:t>فمن أجل ذلك قرنت بينهما</w:t>
      </w:r>
      <w:r w:rsidR="00266414">
        <w:rPr>
          <w:rFonts w:hint="cs"/>
          <w:rtl/>
        </w:rPr>
        <w:t xml:space="preserve">، </w:t>
      </w:r>
      <w:r w:rsidRPr="00D91F12">
        <w:rPr>
          <w:rFonts w:hint="cs"/>
          <w:rtl/>
        </w:rPr>
        <w:t xml:space="preserve">ولم أكتب بينهما سطر </w:t>
      </w:r>
      <w:r w:rsidRPr="0006252E">
        <w:rPr>
          <w:rStyle w:val="libAlaemChar"/>
          <w:rFonts w:hint="cs"/>
          <w:rtl/>
        </w:rPr>
        <w:t>(</w:t>
      </w:r>
      <w:r w:rsidRPr="00D91F12">
        <w:rPr>
          <w:rStyle w:val="libAieChar"/>
          <w:rFonts w:hint="cs"/>
          <w:rtl/>
        </w:rPr>
        <w:t>بِسْمِ اللهِ الرَّحْمنِ الرَّحِيمِ</w:t>
      </w:r>
      <w:r w:rsidRPr="0006252E">
        <w:rPr>
          <w:rStyle w:val="libAlaemChar"/>
          <w:rFonts w:hint="cs"/>
          <w:rtl/>
        </w:rPr>
        <w:t>)</w:t>
      </w:r>
      <w:r w:rsidRPr="00D91F12">
        <w:rPr>
          <w:rFonts w:hint="cs"/>
          <w:rtl/>
        </w:rPr>
        <w:t xml:space="preserve"> ووضعتها</w:t>
      </w:r>
    </w:p>
    <w:p w:rsidR="00633CFE" w:rsidRPr="001318C4" w:rsidRDefault="00633CFE" w:rsidP="007160BB">
      <w:pPr>
        <w:pStyle w:val="libLine"/>
        <w:rPr>
          <w:rtl/>
        </w:rPr>
      </w:pPr>
      <w:r w:rsidRPr="001318C4">
        <w:rPr>
          <w:rtl/>
        </w:rPr>
        <w:t>________________________</w:t>
      </w:r>
    </w:p>
    <w:p w:rsidR="00E92973" w:rsidRDefault="00633CFE" w:rsidP="007160BB">
      <w:pPr>
        <w:pStyle w:val="libFootnote0"/>
        <w:rPr>
          <w:rtl/>
        </w:rPr>
      </w:pPr>
      <w:r w:rsidRPr="001318C4">
        <w:rPr>
          <w:rtl/>
        </w:rPr>
        <w:t>(1) راجع البيان: 250</w:t>
      </w:r>
      <w:r w:rsidR="0006252E">
        <w:rPr>
          <w:rtl/>
        </w:rPr>
        <w:t xml:space="preserve"> - </w:t>
      </w:r>
      <w:r w:rsidRPr="001318C4">
        <w:rPr>
          <w:rtl/>
        </w:rPr>
        <w:t>252</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في السبع الطوال)</w:t>
      </w:r>
      <w:r w:rsidRPr="007160BB">
        <w:rPr>
          <w:rStyle w:val="libFootnotenumChar"/>
          <w:rtl/>
        </w:rPr>
        <w:t>(1)</w:t>
      </w:r>
      <w:r w:rsidR="00E92973">
        <w:rPr>
          <w:rtl/>
        </w:rPr>
        <w:t xml:space="preserve">. </w:t>
      </w:r>
    </w:p>
    <w:p w:rsidR="00633CFE" w:rsidRPr="001318C4" w:rsidRDefault="00633CFE" w:rsidP="00D91F12">
      <w:pPr>
        <w:pStyle w:val="libNormal"/>
      </w:pPr>
      <w:r w:rsidRPr="001318C4">
        <w:rPr>
          <w:rFonts w:hint="cs"/>
          <w:rtl/>
        </w:rPr>
        <w:t>وروى الطبري</w:t>
      </w:r>
      <w:r w:rsidR="00266414">
        <w:rPr>
          <w:rFonts w:hint="cs"/>
          <w:rtl/>
        </w:rPr>
        <w:t xml:space="preserve">، </w:t>
      </w:r>
      <w:r w:rsidRPr="001318C4">
        <w:rPr>
          <w:rFonts w:hint="cs"/>
          <w:rtl/>
        </w:rPr>
        <w:t>وابن عساكر عن الشعبي</w:t>
      </w:r>
      <w:r w:rsidR="00266414">
        <w:rPr>
          <w:rFonts w:hint="cs"/>
          <w:rtl/>
        </w:rPr>
        <w:t xml:space="preserve">، </w:t>
      </w:r>
      <w:r w:rsidRPr="001318C4">
        <w:rPr>
          <w:rFonts w:hint="cs"/>
          <w:rtl/>
        </w:rPr>
        <w:t>قال:</w:t>
      </w:r>
    </w:p>
    <w:p w:rsidR="003C3A11" w:rsidRDefault="00633CFE" w:rsidP="00D91F12">
      <w:pPr>
        <w:pStyle w:val="libNormal"/>
        <w:rPr>
          <w:rtl/>
        </w:rPr>
      </w:pPr>
      <w:r w:rsidRPr="001318C4">
        <w:rPr>
          <w:rFonts w:hint="cs"/>
          <w:rtl/>
        </w:rPr>
        <w:t>(جمع القرآن على عهد رسول الله (صلّى الله عليه وآله) ستّة نفرٍ من الأنصار:</w:t>
      </w:r>
    </w:p>
    <w:p w:rsidR="00E92973" w:rsidRDefault="00633CFE" w:rsidP="005616C1">
      <w:pPr>
        <w:pStyle w:val="libNormal"/>
        <w:rPr>
          <w:rtl/>
        </w:rPr>
      </w:pPr>
      <w:r w:rsidRPr="00D91F12">
        <w:rPr>
          <w:rFonts w:hint="cs"/>
          <w:rtl/>
        </w:rPr>
        <w:t>أُبي بن كعب</w:t>
      </w:r>
      <w:r w:rsidR="00266414">
        <w:rPr>
          <w:rFonts w:hint="cs"/>
          <w:rtl/>
        </w:rPr>
        <w:t xml:space="preserve">، </w:t>
      </w:r>
      <w:r w:rsidRPr="00D91F12">
        <w:rPr>
          <w:rFonts w:hint="cs"/>
          <w:rtl/>
        </w:rPr>
        <w:t>وزيد بن ثابت</w:t>
      </w:r>
      <w:r w:rsidR="00266414">
        <w:rPr>
          <w:rFonts w:hint="cs"/>
          <w:rtl/>
        </w:rPr>
        <w:t xml:space="preserve">، </w:t>
      </w:r>
      <w:r w:rsidRPr="00D91F12">
        <w:rPr>
          <w:rFonts w:hint="cs"/>
          <w:rtl/>
        </w:rPr>
        <w:t>ومعاذ بن جبل</w:t>
      </w:r>
      <w:r w:rsidR="00266414">
        <w:rPr>
          <w:rFonts w:hint="cs"/>
          <w:rtl/>
        </w:rPr>
        <w:t xml:space="preserve">، </w:t>
      </w:r>
      <w:r w:rsidRPr="00D91F12">
        <w:rPr>
          <w:rFonts w:hint="cs"/>
          <w:rtl/>
        </w:rPr>
        <w:t>وأبو الدرداء</w:t>
      </w:r>
      <w:r w:rsidR="00266414">
        <w:rPr>
          <w:rFonts w:hint="cs"/>
          <w:rtl/>
        </w:rPr>
        <w:t xml:space="preserve">، </w:t>
      </w:r>
      <w:r w:rsidRPr="00D91F12">
        <w:rPr>
          <w:rFonts w:hint="cs"/>
          <w:rtl/>
        </w:rPr>
        <w:t>وسعيد بين عبيد</w:t>
      </w:r>
      <w:r w:rsidR="00266414">
        <w:rPr>
          <w:rFonts w:hint="cs"/>
          <w:rtl/>
        </w:rPr>
        <w:t xml:space="preserve">، </w:t>
      </w:r>
      <w:r w:rsidRPr="00D91F12">
        <w:rPr>
          <w:rFonts w:hint="cs"/>
          <w:rtl/>
        </w:rPr>
        <w:t>وأبو زيد</w:t>
      </w:r>
      <w:r w:rsidR="00266414">
        <w:rPr>
          <w:rFonts w:hint="cs"/>
          <w:rtl/>
        </w:rPr>
        <w:t xml:space="preserve">، </w:t>
      </w:r>
      <w:r w:rsidRPr="00D91F12">
        <w:rPr>
          <w:rFonts w:hint="cs"/>
          <w:rtl/>
        </w:rPr>
        <w:t>وكان مجمع ابن جارية قد أخذه إلاّ سورتين أو ثلاثاً)</w:t>
      </w:r>
      <w:r w:rsidRPr="007160BB">
        <w:rPr>
          <w:rStyle w:val="libFootnotenumChar"/>
          <w:rFonts w:hint="cs"/>
          <w:rtl/>
        </w:rPr>
        <w:t>(2)</w:t>
      </w:r>
      <w:r w:rsidR="00E92973">
        <w:rPr>
          <w:rFonts w:hint="cs"/>
          <w:rtl/>
        </w:rPr>
        <w:t xml:space="preserve">. </w:t>
      </w:r>
    </w:p>
    <w:p w:rsidR="00633CFE" w:rsidRPr="001318C4" w:rsidRDefault="00633CFE" w:rsidP="00D91F12">
      <w:pPr>
        <w:pStyle w:val="libNormal"/>
        <w:rPr>
          <w:rtl/>
        </w:rPr>
      </w:pPr>
      <w:r w:rsidRPr="001318C4">
        <w:rPr>
          <w:rFonts w:hint="cs"/>
          <w:rtl/>
        </w:rPr>
        <w:t>وروى قتادة قال:</w:t>
      </w:r>
    </w:p>
    <w:p w:rsidR="003C3A11" w:rsidRDefault="00633CFE" w:rsidP="00D91F12">
      <w:pPr>
        <w:pStyle w:val="libNormal"/>
        <w:rPr>
          <w:rtl/>
        </w:rPr>
      </w:pPr>
      <w:r w:rsidRPr="001318C4">
        <w:rPr>
          <w:rFonts w:hint="cs"/>
          <w:rtl/>
        </w:rPr>
        <w:t>(سألت أنس بن مالك: من جمع القرآن على عهد النبي (صلّى الله عليه وآله)؟</w:t>
      </w:r>
    </w:p>
    <w:p w:rsidR="00E92973" w:rsidRDefault="00633CFE" w:rsidP="005616C1">
      <w:pPr>
        <w:pStyle w:val="libNormal"/>
        <w:rPr>
          <w:rtl/>
        </w:rPr>
      </w:pPr>
      <w:r w:rsidRPr="00D91F12">
        <w:rPr>
          <w:rFonts w:hint="cs"/>
          <w:rtl/>
        </w:rPr>
        <w:t>قال: أربعة كلّهم من الأنصار: أُبي بن كعب</w:t>
      </w:r>
      <w:r w:rsidR="00266414">
        <w:rPr>
          <w:rFonts w:hint="cs"/>
          <w:rtl/>
        </w:rPr>
        <w:t xml:space="preserve">، </w:t>
      </w:r>
      <w:r w:rsidRPr="00D91F12">
        <w:rPr>
          <w:rFonts w:hint="cs"/>
          <w:rtl/>
        </w:rPr>
        <w:t>ومعاذ بن جبل</w:t>
      </w:r>
      <w:r w:rsidR="00266414">
        <w:rPr>
          <w:rFonts w:hint="cs"/>
          <w:rtl/>
        </w:rPr>
        <w:t xml:space="preserve">، </w:t>
      </w:r>
      <w:r w:rsidRPr="00D91F12">
        <w:rPr>
          <w:rFonts w:hint="cs"/>
          <w:rtl/>
        </w:rPr>
        <w:t>وزيد بن ثابت</w:t>
      </w:r>
      <w:r w:rsidR="00266414">
        <w:rPr>
          <w:rFonts w:hint="cs"/>
          <w:rtl/>
        </w:rPr>
        <w:t xml:space="preserve">، </w:t>
      </w:r>
      <w:r w:rsidRPr="00D91F12">
        <w:rPr>
          <w:rFonts w:hint="cs"/>
          <w:rtl/>
        </w:rPr>
        <w:t>وأبو زيد)</w:t>
      </w:r>
      <w:r w:rsidRPr="007160BB">
        <w:rPr>
          <w:rStyle w:val="libFootnotenumChar"/>
          <w:rFonts w:hint="cs"/>
          <w:rtl/>
        </w:rPr>
        <w:t>(3)</w:t>
      </w:r>
      <w:r w:rsidR="00E92973">
        <w:rPr>
          <w:rFonts w:hint="cs"/>
          <w:rtl/>
        </w:rPr>
        <w:t xml:space="preserve">. </w:t>
      </w:r>
    </w:p>
    <w:p w:rsidR="003C3A11" w:rsidRDefault="00633CFE" w:rsidP="00D91F12">
      <w:pPr>
        <w:pStyle w:val="libNormal"/>
        <w:rPr>
          <w:rtl/>
        </w:rPr>
      </w:pPr>
      <w:r w:rsidRPr="001318C4">
        <w:rPr>
          <w:rFonts w:hint="cs"/>
          <w:rtl/>
        </w:rPr>
        <w:t>وروى مسروق:</w:t>
      </w:r>
    </w:p>
    <w:p w:rsidR="003C3A11" w:rsidRDefault="00633CFE" w:rsidP="00D91F12">
      <w:pPr>
        <w:pStyle w:val="libNormal"/>
        <w:rPr>
          <w:rtl/>
        </w:rPr>
      </w:pPr>
      <w:r w:rsidRPr="001318C4">
        <w:rPr>
          <w:rFonts w:hint="cs"/>
          <w:rtl/>
        </w:rPr>
        <w:t>ذكر عبد الله بن عمر وعبد الله بن مسعود</w:t>
      </w:r>
      <w:r w:rsidR="00266414">
        <w:rPr>
          <w:rFonts w:hint="cs"/>
          <w:rtl/>
        </w:rPr>
        <w:t xml:space="preserve">، </w:t>
      </w:r>
      <w:r w:rsidRPr="001318C4">
        <w:rPr>
          <w:rFonts w:hint="cs"/>
          <w:rtl/>
        </w:rPr>
        <w:t>فقال:</w:t>
      </w:r>
    </w:p>
    <w:p w:rsidR="00E92973" w:rsidRDefault="00633CFE" w:rsidP="005616C1">
      <w:pPr>
        <w:pStyle w:val="libNormal"/>
        <w:rPr>
          <w:rtl/>
        </w:rPr>
      </w:pPr>
      <w:r w:rsidRPr="00D91F12">
        <w:rPr>
          <w:rFonts w:hint="cs"/>
          <w:rtl/>
        </w:rPr>
        <w:t>(لا أزال أُحبه</w:t>
      </w:r>
      <w:r w:rsidR="00266414">
        <w:rPr>
          <w:rFonts w:hint="cs"/>
          <w:rtl/>
        </w:rPr>
        <w:t xml:space="preserve">، </w:t>
      </w:r>
      <w:r w:rsidRPr="00D91F12">
        <w:rPr>
          <w:rFonts w:hint="cs"/>
          <w:rtl/>
        </w:rPr>
        <w:t>سمعت النبي (صلّى الله عليه وآله) يقول: خذوا القرآن من أربعة: من عبد الله بن مسعود</w:t>
      </w:r>
      <w:r w:rsidR="00266414">
        <w:rPr>
          <w:rFonts w:hint="cs"/>
          <w:rtl/>
        </w:rPr>
        <w:t xml:space="preserve">، </w:t>
      </w:r>
      <w:r w:rsidRPr="00D91F12">
        <w:rPr>
          <w:rFonts w:hint="cs"/>
          <w:rtl/>
        </w:rPr>
        <w:t>وسالم</w:t>
      </w:r>
      <w:r w:rsidR="00266414">
        <w:rPr>
          <w:rFonts w:hint="cs"/>
          <w:rtl/>
        </w:rPr>
        <w:t xml:space="preserve">، </w:t>
      </w:r>
      <w:r w:rsidRPr="00D91F12">
        <w:rPr>
          <w:rFonts w:hint="cs"/>
          <w:rtl/>
        </w:rPr>
        <w:t>ومعاذ</w:t>
      </w:r>
      <w:r w:rsidR="00266414">
        <w:rPr>
          <w:rFonts w:hint="cs"/>
          <w:rtl/>
        </w:rPr>
        <w:t xml:space="preserve">، </w:t>
      </w:r>
      <w:r w:rsidRPr="00D91F12">
        <w:rPr>
          <w:rFonts w:hint="cs"/>
          <w:rtl/>
        </w:rPr>
        <w:t>وأُبي بن كعب)</w:t>
      </w:r>
      <w:r w:rsidRPr="007160BB">
        <w:rPr>
          <w:rStyle w:val="libFootnotenumChar"/>
          <w:rFonts w:hint="cs"/>
          <w:rtl/>
        </w:rPr>
        <w:t>(4)</w:t>
      </w:r>
      <w:r w:rsidR="00E92973">
        <w:rPr>
          <w:rFonts w:hint="cs"/>
          <w:rtl/>
        </w:rPr>
        <w:t xml:space="preserve">. </w:t>
      </w:r>
    </w:p>
    <w:p w:rsidR="00633CFE" w:rsidRPr="001318C4" w:rsidRDefault="00633CFE" w:rsidP="00D91F12">
      <w:pPr>
        <w:pStyle w:val="libNormal"/>
        <w:rPr>
          <w:rtl/>
        </w:rPr>
      </w:pPr>
      <w:r w:rsidRPr="001318C4">
        <w:rPr>
          <w:rFonts w:hint="cs"/>
          <w:rtl/>
        </w:rPr>
        <w:t>وأخرج النسائي بسندٍ صحيح</w:t>
      </w:r>
      <w:r w:rsidR="00266414">
        <w:rPr>
          <w:rFonts w:hint="cs"/>
          <w:rtl/>
        </w:rPr>
        <w:t xml:space="preserve">، </w:t>
      </w:r>
      <w:r w:rsidRPr="001318C4">
        <w:rPr>
          <w:rFonts w:hint="cs"/>
          <w:rtl/>
        </w:rPr>
        <w:t>عن عبد الله بن عمر</w:t>
      </w:r>
      <w:r w:rsidR="00266414">
        <w:rPr>
          <w:rFonts w:hint="cs"/>
          <w:rtl/>
        </w:rPr>
        <w:t xml:space="preserve">، </w:t>
      </w:r>
      <w:r w:rsidRPr="001318C4">
        <w:rPr>
          <w:rFonts w:hint="cs"/>
          <w:rtl/>
        </w:rPr>
        <w:t>قال:</w:t>
      </w:r>
    </w:p>
    <w:p w:rsidR="00E92973" w:rsidRDefault="00633CFE" w:rsidP="005616C1">
      <w:pPr>
        <w:pStyle w:val="libNormal"/>
        <w:rPr>
          <w:rtl/>
        </w:rPr>
      </w:pPr>
      <w:r w:rsidRPr="00D91F12">
        <w:rPr>
          <w:rFonts w:hint="cs"/>
          <w:rtl/>
        </w:rPr>
        <w:t>(جمعت القرآن فقرأت به كلّ ليلة</w:t>
      </w:r>
      <w:r w:rsidR="00266414">
        <w:rPr>
          <w:rFonts w:hint="cs"/>
          <w:rtl/>
        </w:rPr>
        <w:t xml:space="preserve">، </w:t>
      </w:r>
      <w:r w:rsidRPr="00D91F12">
        <w:rPr>
          <w:rFonts w:hint="cs"/>
          <w:rtl/>
        </w:rPr>
        <w:t>فبلغ النبي (صلّى الله عليه وآله) فقال: اقرأه من شهر</w:t>
      </w:r>
      <w:r w:rsidR="00266414">
        <w:rPr>
          <w:rFonts w:hint="cs"/>
          <w:rtl/>
        </w:rPr>
        <w:t xml:space="preserve">... </w:t>
      </w:r>
      <w:r w:rsidRPr="00D91F12">
        <w:rPr>
          <w:rFonts w:hint="cs"/>
          <w:rtl/>
        </w:rPr>
        <w:t>)</w:t>
      </w:r>
      <w:r w:rsidRPr="007160BB">
        <w:rPr>
          <w:rStyle w:val="libFootnotenumChar"/>
          <w:rFonts w:hint="cs"/>
          <w:rtl/>
        </w:rPr>
        <w:t>(5)</w:t>
      </w:r>
      <w:r w:rsidR="00E92973">
        <w:rPr>
          <w:rFonts w:hint="cs"/>
          <w:rtl/>
        </w:rPr>
        <w:t xml:space="preserve">. </w:t>
      </w:r>
    </w:p>
    <w:p w:rsidR="00E92973" w:rsidRDefault="00633CFE" w:rsidP="00D91F12">
      <w:pPr>
        <w:pStyle w:val="libNormal"/>
        <w:rPr>
          <w:rtl/>
        </w:rPr>
      </w:pPr>
      <w:r w:rsidRPr="001318C4">
        <w:rPr>
          <w:rFonts w:hint="cs"/>
          <w:rtl/>
        </w:rPr>
        <w:t>ولابُدّ أن يكون المراد من (الجمع) في هذه الروايات (التدوين) وإلاّ فلا يعقل أن يكون عدد الحفاظ هذا العدد المحدود</w:t>
      </w:r>
      <w:r w:rsidR="00E92973">
        <w:rPr>
          <w:rFonts w:hint="cs"/>
          <w:rtl/>
        </w:rPr>
        <w:t xml:space="preserve">. </w:t>
      </w:r>
    </w:p>
    <w:p w:rsidR="00E92973" w:rsidRDefault="00633CFE" w:rsidP="00D91F12">
      <w:pPr>
        <w:pStyle w:val="libNormal"/>
        <w:rPr>
          <w:rtl/>
        </w:rPr>
      </w:pPr>
      <w:r w:rsidRPr="001318C4">
        <w:rPr>
          <w:rFonts w:hint="cs"/>
          <w:rtl/>
        </w:rPr>
        <w:t>إذاً فمن الضروري أن نلتزم بأن القرآن الكريم قد تمّ جمعه وتدوينه زمن رسول الله (صلّى الله عليه وآله) بشكلٍ كامل متْقَن</w:t>
      </w:r>
      <w:r w:rsidR="00266414">
        <w:rPr>
          <w:rFonts w:hint="cs"/>
          <w:rtl/>
        </w:rPr>
        <w:t xml:space="preserve">، </w:t>
      </w:r>
      <w:r w:rsidRPr="001318C4">
        <w:rPr>
          <w:rFonts w:hint="cs"/>
          <w:rtl/>
        </w:rPr>
        <w:t>يمنع من تسرُّب التشويه والتزوير إليه</w:t>
      </w:r>
      <w:r w:rsidR="00E92973">
        <w:rPr>
          <w:rFonts w:hint="cs"/>
          <w:rtl/>
        </w:rPr>
        <w:t xml:space="preserve">. </w:t>
      </w:r>
    </w:p>
    <w:p w:rsidR="00633CFE" w:rsidRPr="001318C4" w:rsidRDefault="00633CFE" w:rsidP="007160BB">
      <w:pPr>
        <w:pStyle w:val="libLine"/>
        <w:rPr>
          <w:rtl/>
        </w:rPr>
      </w:pPr>
      <w:r w:rsidRPr="001318C4">
        <w:rPr>
          <w:rtl/>
        </w:rPr>
        <w:t>________________________</w:t>
      </w:r>
    </w:p>
    <w:p w:rsidR="00E92973" w:rsidRDefault="00633CFE" w:rsidP="007160BB">
      <w:pPr>
        <w:pStyle w:val="libFootnote0"/>
        <w:rPr>
          <w:rtl/>
        </w:rPr>
      </w:pPr>
      <w:r w:rsidRPr="001318C4">
        <w:rPr>
          <w:rtl/>
        </w:rPr>
        <w:t>(1) منتخب كنز العمّال 2: 48</w:t>
      </w:r>
      <w:r w:rsidR="00E92973">
        <w:rPr>
          <w:rtl/>
        </w:rPr>
        <w:t xml:space="preserve">. </w:t>
      </w:r>
    </w:p>
    <w:p w:rsidR="00E92973" w:rsidRDefault="00633CFE" w:rsidP="007160BB">
      <w:pPr>
        <w:pStyle w:val="libFootnote0"/>
        <w:rPr>
          <w:rtl/>
        </w:rPr>
      </w:pPr>
      <w:r w:rsidRPr="001318C4">
        <w:rPr>
          <w:rtl/>
        </w:rPr>
        <w:t>(2) كنز العمّال 2: 589</w:t>
      </w:r>
      <w:r w:rsidR="00E92973">
        <w:rPr>
          <w:rtl/>
        </w:rPr>
        <w:t xml:space="preserve">. </w:t>
      </w:r>
    </w:p>
    <w:p w:rsidR="00E92973" w:rsidRDefault="00633CFE" w:rsidP="007160BB">
      <w:pPr>
        <w:pStyle w:val="libFootnote0"/>
        <w:rPr>
          <w:rtl/>
        </w:rPr>
      </w:pPr>
      <w:r w:rsidRPr="001318C4">
        <w:rPr>
          <w:rtl/>
        </w:rPr>
        <w:t>(3) صحيح البخاري</w:t>
      </w:r>
      <w:r w:rsidR="0006252E">
        <w:rPr>
          <w:rtl/>
        </w:rPr>
        <w:t xml:space="preserve"> - </w:t>
      </w:r>
      <w:r w:rsidRPr="001318C4">
        <w:rPr>
          <w:rtl/>
        </w:rPr>
        <w:t>باب القرّاء من أصحاب النبي (صلّى الله عليه وآله) 6: 202</w:t>
      </w:r>
      <w:r w:rsidR="00E92973">
        <w:rPr>
          <w:rtl/>
        </w:rPr>
        <w:t xml:space="preserve">. </w:t>
      </w:r>
    </w:p>
    <w:p w:rsidR="00E92973" w:rsidRDefault="00633CFE" w:rsidP="007160BB">
      <w:pPr>
        <w:pStyle w:val="libFootnote0"/>
        <w:rPr>
          <w:rtl/>
        </w:rPr>
      </w:pPr>
      <w:r w:rsidRPr="001318C4">
        <w:rPr>
          <w:rtl/>
        </w:rPr>
        <w:t>(4) المصدر السابق</w:t>
      </w:r>
      <w:r w:rsidR="00E92973">
        <w:rPr>
          <w:rtl/>
        </w:rPr>
        <w:t xml:space="preserve">. </w:t>
      </w:r>
    </w:p>
    <w:p w:rsidR="00E92973" w:rsidRDefault="00633CFE" w:rsidP="007160BB">
      <w:pPr>
        <w:pStyle w:val="libFootnote0"/>
        <w:rPr>
          <w:rtl/>
        </w:rPr>
      </w:pPr>
      <w:r w:rsidRPr="001318C4">
        <w:rPr>
          <w:rtl/>
        </w:rPr>
        <w:t>(5) الإتقان</w:t>
      </w:r>
      <w:r w:rsidR="00266414">
        <w:rPr>
          <w:rtl/>
        </w:rPr>
        <w:t xml:space="preserve">، </w:t>
      </w:r>
      <w:r w:rsidRPr="001318C4">
        <w:rPr>
          <w:rtl/>
        </w:rPr>
        <w:t>النوع 20 / 1: 124</w:t>
      </w:r>
      <w:r w:rsidR="00E92973">
        <w:rPr>
          <w:rtl/>
        </w:rPr>
        <w:t xml:space="preserve">. </w:t>
      </w:r>
    </w:p>
    <w:p w:rsidR="003C3A11" w:rsidRDefault="003C3A11" w:rsidP="007160BB">
      <w:pPr>
        <w:pStyle w:val="libNormal"/>
        <w:rPr>
          <w:rtl/>
        </w:rPr>
      </w:pPr>
      <w:r>
        <w:rPr>
          <w:rtl/>
        </w:rPr>
        <w:br w:type="page"/>
      </w:r>
    </w:p>
    <w:p w:rsidR="00633CFE" w:rsidRPr="007160BB" w:rsidRDefault="00633CFE" w:rsidP="007160BB">
      <w:pPr>
        <w:pStyle w:val="Heading3"/>
      </w:pPr>
      <w:bookmarkStart w:id="67" w:name="تحريف_القرآن:"/>
      <w:bookmarkStart w:id="68" w:name="_Toc426452079"/>
      <w:bookmarkEnd w:id="67"/>
      <w:r w:rsidRPr="00BD090B">
        <w:rPr>
          <w:rtl/>
        </w:rPr>
        <w:lastRenderedPageBreak/>
        <w:t>تحريف القرآن:</w:t>
      </w:r>
      <w:bookmarkEnd w:id="68"/>
    </w:p>
    <w:p w:rsidR="00E92973" w:rsidRDefault="00633CFE" w:rsidP="007160BB">
      <w:pPr>
        <w:pStyle w:val="libNormal"/>
        <w:rPr>
          <w:rtl/>
        </w:rPr>
      </w:pPr>
      <w:r w:rsidRPr="00BD090B">
        <w:rPr>
          <w:rFonts w:hint="cs"/>
          <w:rtl/>
        </w:rPr>
        <w:t>لا شكّ أنّ القرآن الكريم أصبح معروفاً ومتداولاً بشكلٍ واسع ومدوّناً بشكل مضبوط بعد عهد الخليفة عثمان</w:t>
      </w:r>
      <w:r w:rsidR="00266414">
        <w:rPr>
          <w:rFonts w:hint="cs"/>
          <w:rtl/>
        </w:rPr>
        <w:t xml:space="preserve">، </w:t>
      </w:r>
      <w:r w:rsidRPr="00BD090B">
        <w:rPr>
          <w:rFonts w:hint="cs"/>
          <w:rtl/>
        </w:rPr>
        <w:t>حيث تمّت كتابة مجموعة من نُسخ المصحف الشريف</w:t>
      </w:r>
      <w:r w:rsidR="00266414">
        <w:rPr>
          <w:rFonts w:hint="cs"/>
          <w:rtl/>
        </w:rPr>
        <w:t xml:space="preserve">، </w:t>
      </w:r>
      <w:r w:rsidRPr="00BD090B">
        <w:rPr>
          <w:rFonts w:hint="cs"/>
          <w:rtl/>
        </w:rPr>
        <w:t>وأُرسل إلى الآفاق الإسلامية بشكلٍ رسميٍّ من أجل العمل بها وتداولها</w:t>
      </w:r>
      <w:r w:rsidR="00266414">
        <w:rPr>
          <w:rFonts w:hint="cs"/>
          <w:rtl/>
        </w:rPr>
        <w:t xml:space="preserve">، </w:t>
      </w:r>
      <w:r w:rsidRPr="00BD090B">
        <w:rPr>
          <w:rFonts w:hint="cs"/>
          <w:rtl/>
        </w:rPr>
        <w:t>حيث أُصدرت الأوامر الواضحة والمشدّدة بالمنع من تداول أي نُسخة أُخرى غير هذه النُسخ</w:t>
      </w:r>
      <w:r w:rsidR="00E92973">
        <w:rPr>
          <w:rFonts w:hint="cs"/>
          <w:rtl/>
        </w:rPr>
        <w:t xml:space="preserve">. </w:t>
      </w:r>
    </w:p>
    <w:p w:rsidR="00633CFE" w:rsidRPr="007160BB" w:rsidRDefault="00633CFE" w:rsidP="007160BB">
      <w:pPr>
        <w:pStyle w:val="libNormal"/>
        <w:rPr>
          <w:rtl/>
        </w:rPr>
      </w:pPr>
      <w:r w:rsidRPr="00BD090B">
        <w:rPr>
          <w:rFonts w:hint="cs"/>
          <w:rtl/>
        </w:rPr>
        <w:t>ولا بُدّ لنا من أجل إيضاح سلامة النص القرآني من التحريف أن نذكر الحالات التي يمكن أن نفترض وقوع التحريف فيها</w:t>
      </w:r>
      <w:r w:rsidR="00266414">
        <w:rPr>
          <w:rFonts w:hint="cs"/>
          <w:rtl/>
        </w:rPr>
        <w:t xml:space="preserve">، </w:t>
      </w:r>
      <w:r w:rsidRPr="00BD090B">
        <w:rPr>
          <w:rFonts w:hint="cs"/>
          <w:rtl/>
        </w:rPr>
        <w:t>مع مناقشة كلِّ واحدةٍ منها:</w:t>
      </w:r>
    </w:p>
    <w:p w:rsidR="00E92973" w:rsidRDefault="00633CFE" w:rsidP="0006252E">
      <w:pPr>
        <w:pStyle w:val="libNormal"/>
        <w:rPr>
          <w:rtl/>
        </w:rPr>
      </w:pPr>
      <w:r w:rsidRPr="00BD090B">
        <w:rPr>
          <w:rFonts w:hint="cs"/>
          <w:rtl/>
        </w:rPr>
        <w:t>1</w:t>
      </w:r>
      <w:r w:rsidR="0006252E">
        <w:rPr>
          <w:rFonts w:hint="cs"/>
          <w:rtl/>
        </w:rPr>
        <w:t xml:space="preserve"> -</w:t>
      </w:r>
      <w:r w:rsidRPr="00BD090B">
        <w:rPr>
          <w:rFonts w:hint="cs"/>
          <w:rtl/>
        </w:rPr>
        <w:t xml:space="preserve"> أن يقع التحريف في عهد الشيخين بصورة عفويّة دون قصد حذف شيءٍ من القرآن</w:t>
      </w:r>
      <w:r w:rsidR="00266414">
        <w:rPr>
          <w:rFonts w:hint="cs"/>
          <w:rtl/>
        </w:rPr>
        <w:t xml:space="preserve">، </w:t>
      </w:r>
      <w:r w:rsidRPr="00BD090B">
        <w:rPr>
          <w:rFonts w:hint="cs"/>
          <w:rtl/>
        </w:rPr>
        <w:t>وذلك بسبب الغفلة عن بعض الآيات</w:t>
      </w:r>
      <w:r w:rsidR="00266414">
        <w:rPr>
          <w:rFonts w:hint="cs"/>
          <w:rtl/>
        </w:rPr>
        <w:t xml:space="preserve">، </w:t>
      </w:r>
      <w:r w:rsidRPr="00BD090B">
        <w:rPr>
          <w:rFonts w:hint="cs"/>
          <w:rtl/>
        </w:rPr>
        <w:t>أو عدم وصولها إلى أيديهم</w:t>
      </w:r>
      <w:r w:rsidR="00266414">
        <w:rPr>
          <w:rFonts w:hint="cs"/>
          <w:rtl/>
        </w:rPr>
        <w:t xml:space="preserve">، </w:t>
      </w:r>
      <w:r w:rsidRPr="00BD090B">
        <w:rPr>
          <w:rFonts w:hint="cs"/>
          <w:rtl/>
        </w:rPr>
        <w:t>كما تفرضه قصّة جمع القرآن الكريم التي رواها البخاري</w:t>
      </w:r>
      <w:r w:rsidR="00E92973">
        <w:rPr>
          <w:rFonts w:hint="cs"/>
          <w:rtl/>
        </w:rPr>
        <w:t xml:space="preserve">. </w:t>
      </w:r>
    </w:p>
    <w:p w:rsidR="00E92973" w:rsidRDefault="00633CFE" w:rsidP="007160BB">
      <w:pPr>
        <w:pStyle w:val="libNormal"/>
        <w:rPr>
          <w:rtl/>
        </w:rPr>
      </w:pPr>
      <w:r w:rsidRPr="00BD090B">
        <w:rPr>
          <w:rFonts w:hint="cs"/>
          <w:rtl/>
        </w:rPr>
        <w:t>2</w:t>
      </w:r>
      <w:r w:rsidR="0006252E">
        <w:rPr>
          <w:rFonts w:hint="cs"/>
          <w:rtl/>
        </w:rPr>
        <w:t xml:space="preserve"> - </w:t>
      </w:r>
      <w:r w:rsidRPr="00BD090B">
        <w:rPr>
          <w:rFonts w:hint="cs"/>
          <w:rtl/>
        </w:rPr>
        <w:t>أن يقع التحريف في عهد الشيخين مع فرض الإصرار منهما عليه بشكل مسبق ومدروس</w:t>
      </w:r>
      <w:r w:rsidR="00E92973">
        <w:rPr>
          <w:rFonts w:hint="cs"/>
          <w:rtl/>
        </w:rPr>
        <w:t xml:space="preserve">. </w:t>
      </w:r>
    </w:p>
    <w:p w:rsidR="00E92973" w:rsidRDefault="00633CFE" w:rsidP="007160BB">
      <w:pPr>
        <w:pStyle w:val="libNormal"/>
        <w:rPr>
          <w:rtl/>
        </w:rPr>
      </w:pPr>
      <w:r w:rsidRPr="00BD090B">
        <w:rPr>
          <w:rFonts w:hint="cs"/>
          <w:rtl/>
        </w:rPr>
        <w:t>3</w:t>
      </w:r>
      <w:r w:rsidR="0006252E">
        <w:rPr>
          <w:rFonts w:hint="cs"/>
          <w:rtl/>
        </w:rPr>
        <w:t xml:space="preserve"> - </w:t>
      </w:r>
      <w:r w:rsidRPr="00BD090B">
        <w:rPr>
          <w:rFonts w:hint="cs"/>
          <w:rtl/>
        </w:rPr>
        <w:t>أن يقع التحريف في عهد الخليفة عثمان</w:t>
      </w:r>
      <w:r w:rsidR="00E92973">
        <w:rPr>
          <w:rFonts w:hint="cs"/>
          <w:rtl/>
        </w:rPr>
        <w:t xml:space="preserve">. </w:t>
      </w:r>
    </w:p>
    <w:p w:rsidR="00E92973" w:rsidRDefault="00633CFE" w:rsidP="007160BB">
      <w:pPr>
        <w:pStyle w:val="libNormal"/>
        <w:rPr>
          <w:rtl/>
        </w:rPr>
      </w:pPr>
      <w:r w:rsidRPr="00BD090B">
        <w:rPr>
          <w:rFonts w:hint="cs"/>
          <w:rtl/>
        </w:rPr>
        <w:t>4</w:t>
      </w:r>
      <w:r w:rsidR="0006252E">
        <w:rPr>
          <w:rFonts w:hint="cs"/>
          <w:rtl/>
        </w:rPr>
        <w:t xml:space="preserve"> - </w:t>
      </w:r>
      <w:r w:rsidRPr="00BD090B">
        <w:rPr>
          <w:rFonts w:hint="cs"/>
          <w:rtl/>
        </w:rPr>
        <w:t>أن يقع التحريف في عهد الأمويّين</w:t>
      </w:r>
      <w:r w:rsidR="00266414">
        <w:rPr>
          <w:rFonts w:hint="cs"/>
          <w:rtl/>
        </w:rPr>
        <w:t xml:space="preserve">، </w:t>
      </w:r>
      <w:r w:rsidRPr="00BD090B">
        <w:rPr>
          <w:rFonts w:hint="cs"/>
          <w:rtl/>
        </w:rPr>
        <w:t>كما نُسب ذلك إلى الحجّاج بن يوسف الثقفي</w:t>
      </w:r>
      <w:r w:rsidR="00E92973">
        <w:rPr>
          <w:rFonts w:hint="cs"/>
          <w:rtl/>
        </w:rPr>
        <w:t xml:space="preserve">. </w:t>
      </w:r>
    </w:p>
    <w:p w:rsidR="00E92973" w:rsidRDefault="00633CFE" w:rsidP="007160BB">
      <w:pPr>
        <w:pStyle w:val="libNormal"/>
        <w:rPr>
          <w:rtl/>
        </w:rPr>
      </w:pPr>
      <w:r w:rsidRPr="00BD090B">
        <w:rPr>
          <w:rFonts w:hint="cs"/>
          <w:rtl/>
        </w:rPr>
        <w:t>وهناك حالة خامسة لا مجال أن نتصوّر وقوع التحريف فيها</w:t>
      </w:r>
      <w:r w:rsidR="00266414">
        <w:rPr>
          <w:rFonts w:hint="cs"/>
          <w:rtl/>
        </w:rPr>
        <w:t xml:space="preserve">، </w:t>
      </w:r>
      <w:r w:rsidRPr="00BD090B">
        <w:rPr>
          <w:rFonts w:hint="cs"/>
          <w:rtl/>
        </w:rPr>
        <w:t>وهي أن نفرض وقوعه من قِبَل بعض أفراد الرعيّة من الناس؛ لأنّ هؤلاء لا قدرة لهم على مثل هذا العمل مع وجود السلطة الدينيّة التي تعرف القرآن الكريم وتحميه من التلاعب</w:t>
      </w:r>
      <w:r w:rsidR="00266414">
        <w:rPr>
          <w:rFonts w:hint="cs"/>
          <w:rtl/>
        </w:rPr>
        <w:t xml:space="preserve">، </w:t>
      </w:r>
      <w:r w:rsidRPr="00BD090B">
        <w:rPr>
          <w:rFonts w:hint="cs"/>
          <w:rtl/>
        </w:rPr>
        <w:t>والتي هي المرجع الرسمي لتعيين آياته وكلماته لدى الناس</w:t>
      </w:r>
      <w:r w:rsidR="00E92973">
        <w:rPr>
          <w:rFonts w:hint="cs"/>
          <w:rtl/>
        </w:rPr>
        <w:t xml:space="preserve">. </w:t>
      </w:r>
    </w:p>
    <w:p w:rsidR="003C3A11" w:rsidRPr="007160BB" w:rsidRDefault="00633CFE" w:rsidP="007160BB">
      <w:pPr>
        <w:pStyle w:val="libBold1"/>
        <w:rPr>
          <w:rStyle w:val="libNormalChar"/>
          <w:rtl/>
        </w:rPr>
      </w:pPr>
      <w:r w:rsidRPr="00BD090B">
        <w:rPr>
          <w:rFonts w:hint="cs"/>
          <w:rtl/>
        </w:rPr>
        <w:t>أمّا الحالة الأُولى:</w:t>
      </w:r>
    </w:p>
    <w:p w:rsidR="00633CFE" w:rsidRPr="007160BB" w:rsidRDefault="00633CFE" w:rsidP="007160BB">
      <w:pPr>
        <w:pStyle w:val="libNormal"/>
        <w:rPr>
          <w:rtl/>
        </w:rPr>
      </w:pPr>
      <w:r w:rsidRPr="00BD090B">
        <w:rPr>
          <w:rFonts w:hint="cs"/>
          <w:rtl/>
        </w:rPr>
        <w:t>فيمكن أن تُناقش من ناحيتين:</w:t>
      </w:r>
    </w:p>
    <w:p w:rsidR="00BC518D" w:rsidRPr="00D97788" w:rsidRDefault="00633CFE" w:rsidP="00D97788">
      <w:pPr>
        <w:pStyle w:val="libNormal"/>
        <w:rPr>
          <w:rtl/>
        </w:rPr>
      </w:pPr>
      <w:r w:rsidRPr="007160BB">
        <w:rPr>
          <w:rStyle w:val="libBold1Char"/>
          <w:rFonts w:hint="cs"/>
          <w:rtl/>
        </w:rPr>
        <w:t>أ</w:t>
      </w:r>
      <w:r w:rsidR="0006252E">
        <w:rPr>
          <w:rStyle w:val="libBold1Char"/>
          <w:rFonts w:hint="cs"/>
          <w:rtl/>
        </w:rPr>
        <w:t xml:space="preserve"> - </w:t>
      </w:r>
      <w:r w:rsidRPr="00D97788">
        <w:rPr>
          <w:rFonts w:hint="cs"/>
          <w:rtl/>
        </w:rPr>
        <w:t>النتيجة السابقة التي توصّلنا إليها في دراستنا لتاريخ جمع القرآن وهي: أنّ</w:t>
      </w:r>
    </w:p>
    <w:p w:rsidR="00BC518D" w:rsidRDefault="003C3A11" w:rsidP="007160BB">
      <w:pPr>
        <w:pStyle w:val="libNormal"/>
        <w:rPr>
          <w:rtl/>
        </w:rPr>
      </w:pPr>
      <w:r>
        <w:rPr>
          <w:rtl/>
        </w:rPr>
        <w:br w:type="page"/>
      </w:r>
    </w:p>
    <w:p w:rsidR="00E92973" w:rsidRDefault="00633CFE" w:rsidP="007160BB">
      <w:pPr>
        <w:pStyle w:val="libNormal"/>
        <w:rPr>
          <w:rtl/>
        </w:rPr>
      </w:pPr>
      <w:r w:rsidRPr="00BD090B">
        <w:rPr>
          <w:rFonts w:hint="cs"/>
          <w:rtl/>
        </w:rPr>
        <w:lastRenderedPageBreak/>
        <w:t>أصل عملية الجمع والتدوين تمّت في زمن النبيّ (صلّى الله عليه وآله) وحينئذٍ فإنّ القرآن الذي تمّ جمعه في عهد الرسول الأعظم (صلّى الله عليه وآله) لا يمكن أن يكون إلاّ دقيقاً ومتْقَناً لرعاية الرسول لجمعه</w:t>
      </w:r>
      <w:r w:rsidR="00266414">
        <w:rPr>
          <w:rFonts w:hint="cs"/>
          <w:rtl/>
        </w:rPr>
        <w:t xml:space="preserve">، </w:t>
      </w:r>
      <w:r w:rsidRPr="00BD090B">
        <w:rPr>
          <w:rFonts w:hint="cs"/>
          <w:rtl/>
        </w:rPr>
        <w:t>ومع وجود هذا القرآن لا مجال لأن نتصوّر وقوع الغفلة أو الاشتباه من الشيخين أو من غيرهما</w:t>
      </w:r>
      <w:r w:rsidR="00266414">
        <w:rPr>
          <w:rFonts w:hint="cs"/>
          <w:rtl/>
        </w:rPr>
        <w:t xml:space="preserve">، </w:t>
      </w:r>
      <w:r w:rsidRPr="00BD090B">
        <w:rPr>
          <w:rFonts w:hint="cs"/>
          <w:rtl/>
        </w:rPr>
        <w:t>كما لا يمكن أن نحتمل عدم وصول بعض الآيات إليهم</w:t>
      </w:r>
      <w:r w:rsidR="00E92973">
        <w:rPr>
          <w:rFonts w:hint="cs"/>
          <w:rtl/>
        </w:rPr>
        <w:t xml:space="preserve">. </w:t>
      </w:r>
    </w:p>
    <w:p w:rsidR="00633CFE" w:rsidRPr="00D97788" w:rsidRDefault="00633CFE" w:rsidP="00D97788">
      <w:pPr>
        <w:pStyle w:val="libNormal"/>
        <w:rPr>
          <w:rtl/>
        </w:rPr>
      </w:pPr>
      <w:r w:rsidRPr="007160BB">
        <w:rPr>
          <w:rStyle w:val="libBold1Char"/>
          <w:rFonts w:hint="cs"/>
          <w:rtl/>
        </w:rPr>
        <w:t>ب</w:t>
      </w:r>
      <w:r w:rsidR="0006252E">
        <w:rPr>
          <w:rStyle w:val="libBold1Char"/>
          <w:rFonts w:hint="cs"/>
          <w:rtl/>
        </w:rPr>
        <w:t xml:space="preserve"> - </w:t>
      </w:r>
      <w:r w:rsidRPr="00D97788">
        <w:rPr>
          <w:rFonts w:hint="cs"/>
          <w:rtl/>
        </w:rPr>
        <w:t>توفُّر عوامل عديدة لوجود القرآن الكريم بأكمله لدى جماعةٍ كبيرة من المسلمين</w:t>
      </w:r>
      <w:r w:rsidR="00266414">
        <w:rPr>
          <w:rFonts w:hint="cs"/>
          <w:rtl/>
        </w:rPr>
        <w:t xml:space="preserve">، </w:t>
      </w:r>
      <w:r w:rsidRPr="00D97788">
        <w:rPr>
          <w:rFonts w:hint="cs"/>
          <w:rtl/>
        </w:rPr>
        <w:t>وهذا يُشكِّل ضمانةً حقيقية لوصول القرآن الكريم بكامله إلى الدولة في عهد الشيخين دون نقيصة؛ وهذه العوامل يمكن أن نُلخِّصها بالأسباب التالية:</w:t>
      </w:r>
    </w:p>
    <w:p w:rsidR="00E92973" w:rsidRDefault="00633CFE" w:rsidP="0006252E">
      <w:pPr>
        <w:pStyle w:val="libNormal"/>
        <w:rPr>
          <w:rtl/>
        </w:rPr>
      </w:pPr>
      <w:r w:rsidRPr="00BD090B">
        <w:rPr>
          <w:rtl/>
        </w:rPr>
        <w:t>1</w:t>
      </w:r>
      <w:r w:rsidR="0006252E">
        <w:rPr>
          <w:rFonts w:hint="cs"/>
          <w:rtl/>
        </w:rPr>
        <w:t xml:space="preserve"> -</w:t>
      </w:r>
      <w:r w:rsidRPr="00BD090B">
        <w:rPr>
          <w:rtl/>
        </w:rPr>
        <w:t xml:space="preserve"> إنّ القرآن الكريم يعتبر من أروع النصوص الأدبيّة وأبلغها تعبيراً ومضموناً</w:t>
      </w:r>
      <w:r w:rsidR="00266414">
        <w:rPr>
          <w:rtl/>
        </w:rPr>
        <w:t xml:space="preserve">، </w:t>
      </w:r>
      <w:r w:rsidRPr="00BD090B">
        <w:rPr>
          <w:rtl/>
        </w:rPr>
        <w:t>وقد كان العرب ذوي اهتمام بالغ بهذه النصوص؛ لأنّها تكوّن ثقافتهم الخاصة سواء في الناحية التعبيرية أو في الناحية الفكرية والاجتماعية</w:t>
      </w:r>
      <w:r w:rsidR="00E92973">
        <w:rPr>
          <w:rtl/>
        </w:rPr>
        <w:t xml:space="preserve">. </w:t>
      </w:r>
    </w:p>
    <w:p w:rsidR="00E92973" w:rsidRDefault="00633CFE" w:rsidP="00D91F12">
      <w:pPr>
        <w:pStyle w:val="libNormal"/>
        <w:rPr>
          <w:rtl/>
        </w:rPr>
      </w:pPr>
      <w:r w:rsidRPr="00BD090B">
        <w:rPr>
          <w:rtl/>
        </w:rPr>
        <w:t>ونجد آثار هذا الاهتمام ينعكس على حياتهم الخاصّة والعامّة</w:t>
      </w:r>
      <w:r w:rsidR="00266414">
        <w:rPr>
          <w:rtl/>
        </w:rPr>
        <w:t xml:space="preserve">، </w:t>
      </w:r>
      <w:r w:rsidRPr="00BD090B">
        <w:rPr>
          <w:rtl/>
        </w:rPr>
        <w:t>فيحفظون الشعر العربي والنصوص الأدبيّة الأُخرى ويستظهرونها</w:t>
      </w:r>
      <w:r w:rsidR="00266414">
        <w:rPr>
          <w:rtl/>
        </w:rPr>
        <w:t xml:space="preserve">، </w:t>
      </w:r>
      <w:r w:rsidRPr="00BD090B">
        <w:rPr>
          <w:rtl/>
        </w:rPr>
        <w:t>ويعقدون الندوات والأسواق للمباراة والتنافس في هذه المجالات</w:t>
      </w:r>
      <w:r w:rsidR="00266414">
        <w:rPr>
          <w:rtl/>
        </w:rPr>
        <w:t xml:space="preserve">، </w:t>
      </w:r>
      <w:r w:rsidRPr="00BD090B">
        <w:rPr>
          <w:rtl/>
        </w:rPr>
        <w:t>وقد يصل بهم الاهتمام إلى درجة الاحتفاظ ببعض النصوص في أماكن مقدّسة تعبيراً عن التقدير والإعجاب بهذا النص</w:t>
      </w:r>
      <w:r w:rsidR="00266414">
        <w:rPr>
          <w:rtl/>
        </w:rPr>
        <w:t xml:space="preserve">، </w:t>
      </w:r>
      <w:r w:rsidRPr="00BD090B">
        <w:rPr>
          <w:rtl/>
        </w:rPr>
        <w:t>كما يُذكر ذلك بالنسبة إلى المعلقات السبع أو العشر في الكعبة الشريفة</w:t>
      </w:r>
      <w:r w:rsidR="00E92973">
        <w:rPr>
          <w:rtl/>
        </w:rPr>
        <w:t xml:space="preserve">. </w:t>
      </w:r>
    </w:p>
    <w:p w:rsidR="00E92973" w:rsidRDefault="00633CFE" w:rsidP="00D91F12">
      <w:pPr>
        <w:pStyle w:val="libNormal"/>
        <w:rPr>
          <w:rtl/>
        </w:rPr>
      </w:pPr>
      <w:r w:rsidRPr="00BD090B">
        <w:rPr>
          <w:rtl/>
        </w:rPr>
        <w:t>وقد دفعت هذه العادة الشائعة بين العرب المسلمين</w:t>
      </w:r>
      <w:r w:rsidR="0006252E">
        <w:rPr>
          <w:rtl/>
        </w:rPr>
        <w:t xml:space="preserve"> - </w:t>
      </w:r>
      <w:r w:rsidRPr="00BD090B">
        <w:rPr>
          <w:rtl/>
        </w:rPr>
        <w:t>حينذاك</w:t>
      </w:r>
      <w:r w:rsidR="0006252E">
        <w:rPr>
          <w:rtl/>
        </w:rPr>
        <w:t xml:space="preserve"> - </w:t>
      </w:r>
      <w:r w:rsidRPr="00BD090B">
        <w:rPr>
          <w:rtl/>
        </w:rPr>
        <w:t>كثيراً منهم إلى لفظ القرآن الكريم واستظهاره</w:t>
      </w:r>
      <w:r w:rsidR="00E92973">
        <w:rPr>
          <w:rtl/>
        </w:rPr>
        <w:t xml:space="preserve">. </w:t>
      </w:r>
    </w:p>
    <w:p w:rsidR="00E92973" w:rsidRDefault="00633CFE" w:rsidP="0006252E">
      <w:pPr>
        <w:pStyle w:val="libNormal"/>
        <w:rPr>
          <w:rtl/>
        </w:rPr>
      </w:pPr>
      <w:r w:rsidRPr="00BD090B">
        <w:rPr>
          <w:rtl/>
        </w:rPr>
        <w:t>2</w:t>
      </w:r>
      <w:r w:rsidR="0006252E">
        <w:rPr>
          <w:rFonts w:hint="cs"/>
          <w:rtl/>
        </w:rPr>
        <w:t xml:space="preserve"> -</w:t>
      </w:r>
      <w:r w:rsidRPr="00BD090B">
        <w:rPr>
          <w:rtl/>
        </w:rPr>
        <w:t xml:space="preserve"> إنّ القرآن الكريم كان يشكّل بالنسبة إلى المسلمين حجر الزاوية الرئيسة في ثقافتهم وأفكارهم وعقيدتهم</w:t>
      </w:r>
      <w:r w:rsidR="00266414">
        <w:rPr>
          <w:rtl/>
        </w:rPr>
        <w:t xml:space="preserve">، </w:t>
      </w:r>
      <w:r w:rsidRPr="00BD090B">
        <w:rPr>
          <w:rtl/>
        </w:rPr>
        <w:t>وقد تعرّفنا على ذلك في النقطة الأولى من طبيعة الأشياء التي سقناها لإبراز مدى اهتمام المسلمين بالقرآن</w:t>
      </w:r>
      <w:r w:rsidR="00E92973">
        <w:rPr>
          <w:rtl/>
        </w:rPr>
        <w:t xml:space="preserve">. </w:t>
      </w:r>
    </w:p>
    <w:p w:rsidR="00E92973" w:rsidRDefault="00633CFE" w:rsidP="007160BB">
      <w:pPr>
        <w:pStyle w:val="libNormal"/>
        <w:rPr>
          <w:rtl/>
        </w:rPr>
      </w:pPr>
      <w:r w:rsidRPr="00BD090B">
        <w:rPr>
          <w:rtl/>
        </w:rPr>
        <w:t>وكما أنّ هذا الأمر دفع النبيَّ (صلّى الله عليه وآله) لتدوين القرآن الكريم لحفظه من الضياع</w:t>
      </w:r>
      <w:r w:rsidR="00E92973">
        <w:rPr>
          <w:rtl/>
        </w:rPr>
        <w:t xml:space="preserve">. </w:t>
      </w:r>
    </w:p>
    <w:p w:rsidR="00BC518D" w:rsidRDefault="003C3A11" w:rsidP="007160BB">
      <w:pPr>
        <w:pStyle w:val="libNormal"/>
        <w:rPr>
          <w:rtl/>
        </w:rPr>
      </w:pPr>
      <w:r>
        <w:rPr>
          <w:rtl/>
        </w:rPr>
        <w:br w:type="page"/>
      </w:r>
    </w:p>
    <w:p w:rsidR="00E92973" w:rsidRDefault="00633CFE" w:rsidP="007160BB">
      <w:pPr>
        <w:pStyle w:val="libNormal"/>
        <w:rPr>
          <w:rtl/>
        </w:rPr>
      </w:pPr>
      <w:r w:rsidRPr="00BD090B">
        <w:rPr>
          <w:rtl/>
        </w:rPr>
        <w:lastRenderedPageBreak/>
        <w:t>كذلك دفع المسلمين إلى استظهار القرآن الكريم وحفظه بدافع الاحتفاظ بأفكاره وثقافته ومفاهيمه والتعرّف على السُنن والتشريعات الإسلامية التي تضمّنها</w:t>
      </w:r>
      <w:r w:rsidR="00E92973">
        <w:rPr>
          <w:rtl/>
        </w:rPr>
        <w:t xml:space="preserve">. </w:t>
      </w:r>
    </w:p>
    <w:p w:rsidR="00E92973" w:rsidRDefault="00633CFE" w:rsidP="0006252E">
      <w:pPr>
        <w:pStyle w:val="libNormal"/>
        <w:rPr>
          <w:rtl/>
        </w:rPr>
      </w:pPr>
      <w:r w:rsidRPr="00BD090B">
        <w:rPr>
          <w:rtl/>
        </w:rPr>
        <w:t>3</w:t>
      </w:r>
      <w:r w:rsidR="0006252E">
        <w:rPr>
          <w:rFonts w:hint="cs"/>
          <w:rtl/>
        </w:rPr>
        <w:t xml:space="preserve"> -</w:t>
      </w:r>
      <w:r w:rsidRPr="00BD090B">
        <w:rPr>
          <w:rtl/>
        </w:rPr>
        <w:t xml:space="preserve"> إنّ القرآن الكريم</w:t>
      </w:r>
      <w:r w:rsidR="0006252E">
        <w:rPr>
          <w:rtl/>
        </w:rPr>
        <w:t xml:space="preserve"> - </w:t>
      </w:r>
      <w:r w:rsidRPr="00BD090B">
        <w:rPr>
          <w:rtl/>
        </w:rPr>
        <w:t>على أساس ما يحتويه من ثقافة</w:t>
      </w:r>
      <w:r w:rsidR="0006252E">
        <w:rPr>
          <w:rtl/>
        </w:rPr>
        <w:t xml:space="preserve"> - </w:t>
      </w:r>
      <w:r w:rsidRPr="00BD090B">
        <w:rPr>
          <w:rtl/>
        </w:rPr>
        <w:t>كان يعطي الجامع له امتيازاً اجتماعيّاً بين الناس</w:t>
      </w:r>
      <w:r w:rsidR="00266414">
        <w:rPr>
          <w:rtl/>
        </w:rPr>
        <w:t xml:space="preserve">، </w:t>
      </w:r>
      <w:r w:rsidRPr="00BD090B">
        <w:rPr>
          <w:rtl/>
        </w:rPr>
        <w:t>يشبه الامتياز الذي يحصل عليه العلماء من الناس في عصرنا الحاضر</w:t>
      </w:r>
      <w:r w:rsidR="00E92973">
        <w:rPr>
          <w:rtl/>
        </w:rPr>
        <w:t xml:space="preserve">. </w:t>
      </w:r>
    </w:p>
    <w:p w:rsidR="00E92973" w:rsidRDefault="00633CFE" w:rsidP="007160BB">
      <w:pPr>
        <w:pStyle w:val="libNormal"/>
        <w:rPr>
          <w:rtl/>
        </w:rPr>
      </w:pPr>
      <w:r w:rsidRPr="00BD090B">
        <w:rPr>
          <w:rtl/>
        </w:rPr>
        <w:t>وتُعتبر هذه الميزة الاجتماعية إحدى العوامل المهمّة لتدارس العلوم وتحصيلها في جميع العصور الإنسانية؛ فمن الطبيعي أن تكون إحدى العناصر المؤثِّرة في استظهار القرآن الكريم وحفظه</w:t>
      </w:r>
      <w:r w:rsidR="00E92973">
        <w:rPr>
          <w:rtl/>
        </w:rPr>
        <w:t xml:space="preserve">. </w:t>
      </w:r>
    </w:p>
    <w:p w:rsidR="00E92973" w:rsidRDefault="00633CFE" w:rsidP="007160BB">
      <w:pPr>
        <w:pStyle w:val="libNormal"/>
        <w:rPr>
          <w:rtl/>
        </w:rPr>
      </w:pPr>
      <w:r w:rsidRPr="00BD090B">
        <w:rPr>
          <w:rtl/>
        </w:rPr>
        <w:t>وقد حدّثنا التاريخ عن الدور الذي كان يتمتّع به القرّاء في المجتمع الإسلامي بشكلٍ عام</w:t>
      </w:r>
      <w:r w:rsidR="00266414">
        <w:rPr>
          <w:rtl/>
        </w:rPr>
        <w:t xml:space="preserve">، </w:t>
      </w:r>
      <w:r w:rsidRPr="00BD090B">
        <w:rPr>
          <w:rtl/>
        </w:rPr>
        <w:t>وعن القداسة التي كان ينظر إليهم بها المسلمون</w:t>
      </w:r>
      <w:r w:rsidR="00E92973">
        <w:rPr>
          <w:rtl/>
        </w:rPr>
        <w:t xml:space="preserve">. </w:t>
      </w:r>
    </w:p>
    <w:p w:rsidR="00E92973" w:rsidRDefault="00633CFE" w:rsidP="007160BB">
      <w:pPr>
        <w:pStyle w:val="libNormal"/>
        <w:rPr>
          <w:rtl/>
        </w:rPr>
      </w:pPr>
      <w:r w:rsidRPr="00BD090B">
        <w:rPr>
          <w:rtl/>
        </w:rPr>
        <w:t>4</w:t>
      </w:r>
      <w:r w:rsidR="0006252E">
        <w:rPr>
          <w:rtl/>
        </w:rPr>
        <w:t xml:space="preserve"> - </w:t>
      </w:r>
      <w:r w:rsidRPr="00BD090B">
        <w:rPr>
          <w:rtl/>
        </w:rPr>
        <w:t>لقد كان النبيُّ (صلّى الله عليه وآله) رائداً للأُمّة الإسلامية وموجِّهاً لها يحرّض المسلمين ويحثّهم على حفظ القرآن واستظهاره</w:t>
      </w:r>
      <w:r w:rsidR="00E92973">
        <w:rPr>
          <w:rtl/>
        </w:rPr>
        <w:t xml:space="preserve">. </w:t>
      </w:r>
    </w:p>
    <w:p w:rsidR="00E92973" w:rsidRDefault="00633CFE" w:rsidP="007160BB">
      <w:pPr>
        <w:pStyle w:val="libNormal"/>
        <w:rPr>
          <w:rtl/>
        </w:rPr>
      </w:pPr>
      <w:r w:rsidRPr="00BD090B">
        <w:rPr>
          <w:rtl/>
        </w:rPr>
        <w:t>ونحن نعرف ما كان يتمتّع به النبيُّ (صلّى الله عليه وآله) من حبٍّ عظيمٍ في نفوس كثيرٍ من المسلمين</w:t>
      </w:r>
      <w:r w:rsidR="00266414">
        <w:rPr>
          <w:rtl/>
        </w:rPr>
        <w:t xml:space="preserve">، </w:t>
      </w:r>
      <w:r w:rsidRPr="00BD090B">
        <w:rPr>
          <w:rtl/>
        </w:rPr>
        <w:t>وما كان يملكه من قدرةٍ على التأثير في حياتهم وسلوكهم</w:t>
      </w:r>
      <w:r w:rsidR="00266414">
        <w:rPr>
          <w:rtl/>
        </w:rPr>
        <w:t xml:space="preserve">، </w:t>
      </w:r>
      <w:r w:rsidRPr="00BD090B">
        <w:rPr>
          <w:rtl/>
        </w:rPr>
        <w:t>الأمر الذي كان يدفع المسلمين إلى الاستجابة له في كثيرٍ من التوجيهات</w:t>
      </w:r>
      <w:r w:rsidR="00266414">
        <w:rPr>
          <w:rtl/>
        </w:rPr>
        <w:t xml:space="preserve">، </w:t>
      </w:r>
      <w:r w:rsidRPr="00BD090B">
        <w:rPr>
          <w:rtl/>
        </w:rPr>
        <w:t>دون الالتفات إلى مدى لزومها الشرعي</w:t>
      </w:r>
      <w:r w:rsidR="00E92973">
        <w:rPr>
          <w:rtl/>
        </w:rPr>
        <w:t xml:space="preserve">. </w:t>
      </w:r>
    </w:p>
    <w:p w:rsidR="00E92973" w:rsidRDefault="00633CFE" w:rsidP="007160BB">
      <w:pPr>
        <w:pStyle w:val="libNormal"/>
        <w:rPr>
          <w:rtl/>
        </w:rPr>
      </w:pPr>
      <w:r w:rsidRPr="00BD090B">
        <w:rPr>
          <w:rtl/>
        </w:rPr>
        <w:t>5</w:t>
      </w:r>
      <w:r w:rsidR="0006252E">
        <w:rPr>
          <w:rtl/>
        </w:rPr>
        <w:t xml:space="preserve"> - </w:t>
      </w:r>
      <w:r w:rsidRPr="00BD090B">
        <w:rPr>
          <w:rtl/>
        </w:rPr>
        <w:t>الثواب الجزيل الذي وضعه الله</w:t>
      </w:r>
      <w:r w:rsidR="0006252E">
        <w:rPr>
          <w:rtl/>
        </w:rPr>
        <w:t xml:space="preserve"> - </w:t>
      </w:r>
      <w:r w:rsidRPr="00BD090B">
        <w:rPr>
          <w:rtl/>
        </w:rPr>
        <w:t>سبحانه</w:t>
      </w:r>
      <w:r w:rsidR="0006252E">
        <w:rPr>
          <w:rtl/>
        </w:rPr>
        <w:t xml:space="preserve"> - </w:t>
      </w:r>
      <w:r w:rsidRPr="00BD090B">
        <w:rPr>
          <w:rtl/>
        </w:rPr>
        <w:t>لقرّاء القرآن وحَفَظَته</w:t>
      </w:r>
      <w:r w:rsidR="00266414">
        <w:rPr>
          <w:rtl/>
        </w:rPr>
        <w:t xml:space="preserve">، </w:t>
      </w:r>
      <w:r w:rsidRPr="00BD090B">
        <w:rPr>
          <w:rtl/>
        </w:rPr>
        <w:t>ورغبة كثيرٍ من المسلمين حينذاك في الاستزادة من هذا الثواب</w:t>
      </w:r>
      <w:r w:rsidR="00266414">
        <w:rPr>
          <w:rtl/>
        </w:rPr>
        <w:t xml:space="preserve">، </w:t>
      </w:r>
      <w:r w:rsidRPr="00BD090B">
        <w:rPr>
          <w:rtl/>
        </w:rPr>
        <w:t>خصوصاً أنّهم كانوا جديدي عهدٍ بالإسلام</w:t>
      </w:r>
      <w:r w:rsidR="00266414">
        <w:rPr>
          <w:rtl/>
        </w:rPr>
        <w:t xml:space="preserve">، </w:t>
      </w:r>
      <w:r w:rsidRPr="00BD090B">
        <w:rPr>
          <w:rtl/>
        </w:rPr>
        <w:t>فهم يحاولون أن ينعكس الإسلام على جميع تصرُّفاتهم</w:t>
      </w:r>
      <w:r w:rsidR="00E92973">
        <w:rPr>
          <w:rtl/>
        </w:rPr>
        <w:t xml:space="preserve">. </w:t>
      </w:r>
    </w:p>
    <w:p w:rsidR="00BC518D" w:rsidRPr="007160BB" w:rsidRDefault="00633CFE" w:rsidP="007160BB">
      <w:pPr>
        <w:pStyle w:val="libNormal"/>
        <w:rPr>
          <w:rtl/>
        </w:rPr>
      </w:pPr>
      <w:r w:rsidRPr="00BD090B">
        <w:rPr>
          <w:rtl/>
        </w:rPr>
        <w:t>وقد كان لبعض هذه العوامل أو جميعها تأثيرٌ بالغ الأهميّة في حياة المسلمين</w:t>
      </w:r>
      <w:r w:rsidR="00266414">
        <w:rPr>
          <w:rtl/>
        </w:rPr>
        <w:t xml:space="preserve">، </w:t>
      </w:r>
      <w:r w:rsidRPr="00BD090B">
        <w:rPr>
          <w:rtl/>
        </w:rPr>
        <w:t>حيث حدّثنا التاريخ الإسلامي عن وجود جماعاتٍ كثيرة من المسلمين عُرفوا بالقُرّاء من ذوي العقيدة الصّلْدة</w:t>
      </w:r>
      <w:r w:rsidR="00266414">
        <w:rPr>
          <w:rtl/>
        </w:rPr>
        <w:t xml:space="preserve">، </w:t>
      </w:r>
      <w:r w:rsidRPr="00BD090B">
        <w:rPr>
          <w:rtl/>
        </w:rPr>
        <w:t>كان لهم دورهم في الحياة الاجتماعية</w:t>
      </w:r>
      <w:r w:rsidR="00266414">
        <w:rPr>
          <w:rtl/>
        </w:rPr>
        <w:t xml:space="preserve">، </w:t>
      </w:r>
      <w:r w:rsidRPr="00BD090B">
        <w:rPr>
          <w:rtl/>
        </w:rPr>
        <w:t>وميزتهم في</w:t>
      </w:r>
    </w:p>
    <w:p w:rsidR="00BC518D" w:rsidRDefault="003C3A11" w:rsidP="007160BB">
      <w:pPr>
        <w:pStyle w:val="libNormal"/>
        <w:rPr>
          <w:rtl/>
        </w:rPr>
      </w:pPr>
      <w:r>
        <w:rPr>
          <w:rtl/>
        </w:rPr>
        <w:br w:type="page"/>
      </w:r>
    </w:p>
    <w:p w:rsidR="00E92973" w:rsidRDefault="00633CFE" w:rsidP="007160BB">
      <w:pPr>
        <w:pStyle w:val="libNormal"/>
        <w:rPr>
          <w:rtl/>
        </w:rPr>
      </w:pPr>
      <w:r w:rsidRPr="00BD090B">
        <w:rPr>
          <w:rtl/>
        </w:rPr>
        <w:lastRenderedPageBreak/>
        <w:t>ترجيح جانبٍ على آخر عند الخلافات السياسية التي عاشها المسلمون</w:t>
      </w:r>
      <w:r w:rsidR="00E92973">
        <w:rPr>
          <w:rtl/>
        </w:rPr>
        <w:t xml:space="preserve">. </w:t>
      </w:r>
    </w:p>
    <w:p w:rsidR="00E92973" w:rsidRDefault="00633CFE" w:rsidP="0006252E">
      <w:pPr>
        <w:pStyle w:val="libNormal"/>
        <w:rPr>
          <w:rtl/>
        </w:rPr>
      </w:pPr>
      <w:r w:rsidRPr="00BD090B">
        <w:rPr>
          <w:rtl/>
        </w:rPr>
        <w:t>6</w:t>
      </w:r>
      <w:r w:rsidR="0006252E">
        <w:rPr>
          <w:rFonts w:hint="cs"/>
          <w:rtl/>
        </w:rPr>
        <w:t xml:space="preserve"> -</w:t>
      </w:r>
      <w:r w:rsidRPr="00BD090B">
        <w:rPr>
          <w:rtl/>
        </w:rPr>
        <w:t xml:space="preserve"> وإضافةً إلى ذلك تفرض طبيعة الأشياء أن يكون قد دوّن القرآن الكريم وكتبه كلُّ مسلمٍ عنده القدرة على التدوين والكتابة؛ لأنّ أيّ جماعةٍ أو أُمّة تهتمّ بشيءٍ وترى فيه معبِّراً عن جانبٍ كبير من جوانب حياتها</w:t>
      </w:r>
      <w:r w:rsidR="00266414">
        <w:rPr>
          <w:rtl/>
        </w:rPr>
        <w:t xml:space="preserve">، </w:t>
      </w:r>
      <w:r w:rsidRPr="00BD090B">
        <w:rPr>
          <w:rtl/>
        </w:rPr>
        <w:t>فهي تعمل على حفظه بوسائل شتّى</w:t>
      </w:r>
      <w:r w:rsidR="00266414">
        <w:rPr>
          <w:rtl/>
        </w:rPr>
        <w:t xml:space="preserve">، </w:t>
      </w:r>
      <w:r w:rsidRPr="00BD090B">
        <w:rPr>
          <w:rtl/>
        </w:rPr>
        <w:t>ولا شكّ أنّ الكتابة</w:t>
      </w:r>
      <w:r w:rsidR="0006252E">
        <w:rPr>
          <w:rtl/>
        </w:rPr>
        <w:t xml:space="preserve"> - </w:t>
      </w:r>
      <w:r w:rsidRPr="00BD090B">
        <w:rPr>
          <w:rtl/>
        </w:rPr>
        <w:t>عند من يتقنها</w:t>
      </w:r>
      <w:r w:rsidR="0006252E">
        <w:rPr>
          <w:rtl/>
        </w:rPr>
        <w:t xml:space="preserve"> - </w:t>
      </w:r>
      <w:r w:rsidRPr="00BD090B">
        <w:rPr>
          <w:rtl/>
        </w:rPr>
        <w:t>من أيسر هذه الوسائل وأسهلها</w:t>
      </w:r>
      <w:r w:rsidR="00E92973">
        <w:rPr>
          <w:rtl/>
        </w:rPr>
        <w:t xml:space="preserve">. </w:t>
      </w:r>
    </w:p>
    <w:p w:rsidR="00E92973" w:rsidRDefault="00633CFE" w:rsidP="007160BB">
      <w:pPr>
        <w:pStyle w:val="libNormal"/>
        <w:rPr>
          <w:rtl/>
        </w:rPr>
      </w:pPr>
      <w:r w:rsidRPr="00BD090B">
        <w:rPr>
          <w:rtl/>
        </w:rPr>
        <w:t>ولذلك نجد بعض النصوص تُشير إلى وجود عددٍ من المصاحف أو قطعات مختلفة منه عند كثيرٍ من الصحابة</w:t>
      </w:r>
      <w:r w:rsidR="00E92973">
        <w:rPr>
          <w:rtl/>
        </w:rPr>
        <w:t xml:space="preserve">. </w:t>
      </w:r>
    </w:p>
    <w:p w:rsidR="00E92973" w:rsidRDefault="00633CFE" w:rsidP="007160BB">
      <w:pPr>
        <w:pStyle w:val="libNormal"/>
        <w:rPr>
          <w:rtl/>
        </w:rPr>
      </w:pPr>
      <w:r w:rsidRPr="00BD090B">
        <w:rPr>
          <w:rtl/>
        </w:rPr>
        <w:t>ولا بُدّ لنا أن ننتهي إلى أنّ القرآن الكريم بسبب هذه العوامل كان موجوداً في متناول الصحابة</w:t>
      </w:r>
      <w:r w:rsidR="00266414">
        <w:rPr>
          <w:rtl/>
        </w:rPr>
        <w:t xml:space="preserve">، </w:t>
      </w:r>
      <w:r w:rsidRPr="00BD090B">
        <w:rPr>
          <w:rtl/>
        </w:rPr>
        <w:t>ولم يكن من المعقول فرض التحريف نتيجة الغفلة أو الاشتباه</w:t>
      </w:r>
      <w:r w:rsidR="00266414">
        <w:rPr>
          <w:rtl/>
        </w:rPr>
        <w:t xml:space="preserve">، </w:t>
      </w:r>
      <w:r w:rsidRPr="00BD090B">
        <w:rPr>
          <w:rtl/>
        </w:rPr>
        <w:t>أو عدم وصول بعض الآيات القرآنية</w:t>
      </w:r>
      <w:r w:rsidR="00E92973">
        <w:rPr>
          <w:rtl/>
        </w:rPr>
        <w:t xml:space="preserve">. </w:t>
      </w:r>
    </w:p>
    <w:p w:rsidR="00633CFE" w:rsidRPr="007160BB" w:rsidRDefault="00633CFE" w:rsidP="007160BB">
      <w:pPr>
        <w:pStyle w:val="libBold1"/>
        <w:rPr>
          <w:rtl/>
        </w:rPr>
      </w:pPr>
      <w:r w:rsidRPr="00BD090B">
        <w:rPr>
          <w:rtl/>
        </w:rPr>
        <w:t>وأمّا الحالة الثانية:</w:t>
      </w:r>
    </w:p>
    <w:p w:rsidR="00E92973" w:rsidRDefault="00633CFE" w:rsidP="007160BB">
      <w:pPr>
        <w:pStyle w:val="libNormal"/>
        <w:rPr>
          <w:rtl/>
        </w:rPr>
      </w:pPr>
      <w:r w:rsidRPr="00BD090B">
        <w:rPr>
          <w:rtl/>
        </w:rPr>
        <w:t>فهي فرضيّةٌ غير صادقةٍ إطلاقاً؛ لأنّ دراسة عهد الشيخين والظروف المحيطة بهما تجعلنا ننتهي إلى هذا الحكم</w:t>
      </w:r>
      <w:r w:rsidR="00266414">
        <w:rPr>
          <w:rtl/>
        </w:rPr>
        <w:t xml:space="preserve">، </w:t>
      </w:r>
      <w:r w:rsidRPr="00BD090B">
        <w:rPr>
          <w:rtl/>
        </w:rPr>
        <w:t>وتكذيب هذه الفرضيّة</w:t>
      </w:r>
      <w:r w:rsidR="00E92973">
        <w:rPr>
          <w:rtl/>
        </w:rPr>
        <w:t xml:space="preserve">. </w:t>
      </w:r>
    </w:p>
    <w:p w:rsidR="00633CFE" w:rsidRPr="007160BB" w:rsidRDefault="00633CFE" w:rsidP="007160BB">
      <w:pPr>
        <w:pStyle w:val="libNormal"/>
        <w:rPr>
          <w:rtl/>
        </w:rPr>
      </w:pPr>
      <w:r w:rsidRPr="00BD090B">
        <w:rPr>
          <w:rtl/>
        </w:rPr>
        <w:t>ذلك لأنّ التحريف المتعمَّد يمكن أن يكون لأحد السببين التاليين:</w:t>
      </w:r>
    </w:p>
    <w:p w:rsidR="003C3A11" w:rsidRPr="007160BB" w:rsidRDefault="00633CFE" w:rsidP="007160BB">
      <w:pPr>
        <w:pStyle w:val="libBold1"/>
        <w:rPr>
          <w:rStyle w:val="libNormalChar"/>
          <w:rtl/>
        </w:rPr>
      </w:pPr>
      <w:r w:rsidRPr="00BD090B">
        <w:rPr>
          <w:rtl/>
        </w:rPr>
        <w:t>أوّلاً:</w:t>
      </w:r>
    </w:p>
    <w:p w:rsidR="00E92973" w:rsidRDefault="00633CFE" w:rsidP="007160BB">
      <w:pPr>
        <w:pStyle w:val="libNormal"/>
        <w:rPr>
          <w:rtl/>
        </w:rPr>
      </w:pPr>
      <w:r w:rsidRPr="00BD090B">
        <w:rPr>
          <w:rtl/>
        </w:rPr>
        <w:t>أن يكون بسبب رغبة شخصيّة في التحريف</w:t>
      </w:r>
      <w:r w:rsidR="00E92973">
        <w:rPr>
          <w:rtl/>
        </w:rPr>
        <w:t xml:space="preserve">. </w:t>
      </w:r>
    </w:p>
    <w:p w:rsidR="003C3A11" w:rsidRPr="007160BB" w:rsidRDefault="00633CFE" w:rsidP="007160BB">
      <w:pPr>
        <w:pStyle w:val="libBold1"/>
        <w:rPr>
          <w:rStyle w:val="libNormalChar"/>
          <w:rtl/>
        </w:rPr>
      </w:pPr>
      <w:r w:rsidRPr="00BD090B">
        <w:rPr>
          <w:rtl/>
        </w:rPr>
        <w:t>ثانياً:</w:t>
      </w:r>
    </w:p>
    <w:p w:rsidR="00E92973" w:rsidRDefault="00633CFE" w:rsidP="007160BB">
      <w:pPr>
        <w:pStyle w:val="libNormal"/>
        <w:rPr>
          <w:rtl/>
        </w:rPr>
      </w:pPr>
      <w:r w:rsidRPr="00BD090B">
        <w:rPr>
          <w:rtl/>
        </w:rPr>
        <w:t>أن يكون بدافع تحقيق أهداف سياسية؛ كأن يفرض وجود آيات قرآنية تنقص على موضوعات ومفاهيم خاصّة تتنافى مع وجودهما أو متبنياتهما السياسية مثل النص على عليٍّ (عليه السلام) أو الطعن بهما</w:t>
      </w:r>
      <w:r w:rsidR="00E92973">
        <w:rPr>
          <w:rtl/>
        </w:rPr>
        <w:t xml:space="preserve">. </w:t>
      </w:r>
    </w:p>
    <w:p w:rsidR="00633CFE" w:rsidRPr="007160BB" w:rsidRDefault="00633CFE" w:rsidP="007160BB">
      <w:pPr>
        <w:pStyle w:val="libNormal"/>
        <w:rPr>
          <w:rtl/>
        </w:rPr>
      </w:pPr>
      <w:r w:rsidRPr="00BD090B">
        <w:rPr>
          <w:rtl/>
        </w:rPr>
        <w:t>أمّا بالنسبة إلى السبب الأوّل</w:t>
      </w:r>
      <w:r w:rsidR="00266414">
        <w:rPr>
          <w:rtl/>
        </w:rPr>
        <w:t xml:space="preserve">، </w:t>
      </w:r>
      <w:r w:rsidRPr="00BD090B">
        <w:rPr>
          <w:rtl/>
        </w:rPr>
        <w:t>فنلاحظ عدّة أُمور:</w:t>
      </w:r>
    </w:p>
    <w:p w:rsidR="00BC518D" w:rsidRPr="007160BB" w:rsidRDefault="00633CFE" w:rsidP="0006252E">
      <w:pPr>
        <w:pStyle w:val="libNormal"/>
        <w:rPr>
          <w:rtl/>
        </w:rPr>
      </w:pPr>
      <w:r w:rsidRPr="00BD090B">
        <w:rPr>
          <w:rtl/>
        </w:rPr>
        <w:t>1</w:t>
      </w:r>
      <w:r w:rsidR="0006252E">
        <w:rPr>
          <w:rFonts w:hint="cs"/>
          <w:rtl/>
        </w:rPr>
        <w:t xml:space="preserve"> -</w:t>
      </w:r>
      <w:r w:rsidRPr="00BD090B">
        <w:rPr>
          <w:rtl/>
        </w:rPr>
        <w:t xml:space="preserve"> إنّ قيام الشيخين بذلك يعني في الحقيقة: نسف القاعدة التي يقوم عليها الحكم حينذاك</w:t>
      </w:r>
      <w:r w:rsidR="00266414">
        <w:rPr>
          <w:rtl/>
        </w:rPr>
        <w:t xml:space="preserve">، </w:t>
      </w:r>
      <w:r w:rsidRPr="00BD090B">
        <w:rPr>
          <w:rtl/>
        </w:rPr>
        <w:t>حيث إنّه يقوم على أساس الخلافة لرسول الله والقيمومة على</w:t>
      </w:r>
    </w:p>
    <w:p w:rsidR="00BC518D" w:rsidRDefault="003C3A11" w:rsidP="007160BB">
      <w:pPr>
        <w:pStyle w:val="libNormal"/>
        <w:rPr>
          <w:rtl/>
        </w:rPr>
      </w:pPr>
      <w:r>
        <w:rPr>
          <w:rtl/>
        </w:rPr>
        <w:br w:type="page"/>
      </w:r>
    </w:p>
    <w:p w:rsidR="00633CFE" w:rsidRPr="007160BB" w:rsidRDefault="00633CFE" w:rsidP="007160BB">
      <w:pPr>
        <w:pStyle w:val="libNormal"/>
      </w:pPr>
      <w:r w:rsidRPr="00BD090B">
        <w:rPr>
          <w:rtl/>
        </w:rPr>
        <w:lastRenderedPageBreak/>
        <w:t>الأُمّة الإسلامية</w:t>
      </w:r>
      <w:r w:rsidR="00266414">
        <w:rPr>
          <w:rtl/>
        </w:rPr>
        <w:t xml:space="preserve">، </w:t>
      </w:r>
      <w:r w:rsidRPr="00BD090B">
        <w:rPr>
          <w:rtl/>
        </w:rPr>
        <w:t>وليس من المعقول أن يقدما على تحريف القرآن</w:t>
      </w:r>
      <w:r w:rsidR="00266414">
        <w:rPr>
          <w:rtl/>
        </w:rPr>
        <w:t xml:space="preserve">، </w:t>
      </w:r>
      <w:r w:rsidRPr="00BD090B">
        <w:rPr>
          <w:rtl/>
        </w:rPr>
        <w:t>ويعملا على معاداة الإسلام دون تحقيق أي مكسب ديني أو دنيوي</w:t>
      </w:r>
      <w:r w:rsidR="00266414">
        <w:rPr>
          <w:rtl/>
        </w:rPr>
        <w:t xml:space="preserve">، </w:t>
      </w:r>
      <w:r w:rsidRPr="00BD090B">
        <w:rPr>
          <w:rtl/>
        </w:rPr>
        <w:t>وهل يعني ذلك إلاّ فتح الطريق أمام المعارضة التي كانت موجودةً لتشنَّ هجوماً مركَّزاً يملك أقوى الأسلحة التي يمكن استخدامها حينذاك؟!</w:t>
      </w:r>
    </w:p>
    <w:p w:rsidR="00E92973" w:rsidRDefault="00633CFE" w:rsidP="00D97788">
      <w:pPr>
        <w:pStyle w:val="libNormal"/>
        <w:rPr>
          <w:rtl/>
        </w:rPr>
      </w:pPr>
      <w:r w:rsidRPr="00D97788">
        <w:rPr>
          <w:rtl/>
        </w:rPr>
        <w:t>2</w:t>
      </w:r>
      <w:r w:rsidR="0006252E">
        <w:rPr>
          <w:rtl/>
        </w:rPr>
        <w:t xml:space="preserve"> - </w:t>
      </w:r>
      <w:r w:rsidRPr="00D97788">
        <w:rPr>
          <w:rtl/>
        </w:rPr>
        <w:t>إنّ الأُمّة الإسلامية كانت تشكِّل حينذاك ضمانةً اجتماعية وسياسية قويّة تمنع قيام أيّ أحدٍ من الناس مهما كان يملك من قدرةٍ وقوّة بمثل هذه العمل المضاد للإسلام</w:t>
      </w:r>
      <w:r w:rsidR="00266414">
        <w:rPr>
          <w:rtl/>
        </w:rPr>
        <w:t xml:space="preserve">، </w:t>
      </w:r>
      <w:r w:rsidRPr="00D97788">
        <w:rPr>
          <w:rtl/>
        </w:rPr>
        <w:t>دون أن يكون لهذا العمل ردُّ فعلٍ قويٍّ في صفوفها؛ لأنّ المسلمين كانوا ينظرون إلى القرآن الكريم على أنّه شيءٌ مقدّس غاية التقديس</w:t>
      </w:r>
      <w:r w:rsidR="00266414">
        <w:rPr>
          <w:rtl/>
        </w:rPr>
        <w:t xml:space="preserve">، </w:t>
      </w:r>
      <w:r w:rsidRPr="00D97788">
        <w:rPr>
          <w:rtl/>
        </w:rPr>
        <w:t>وأنّه كلام الله سبحانه الذي لا يقبل أي تغيير أو تبديل حتّى من قِبَل الرسول نفسه كما أكَّد ذلك القرآن الكريم</w:t>
      </w:r>
      <w:r w:rsidRPr="007160BB">
        <w:rPr>
          <w:rStyle w:val="libFootnotenumChar"/>
          <w:rtl/>
        </w:rPr>
        <w:t>(1)</w:t>
      </w:r>
      <w:r w:rsidR="00E92973">
        <w:rPr>
          <w:rtl/>
        </w:rPr>
        <w:t xml:space="preserve">. </w:t>
      </w:r>
    </w:p>
    <w:p w:rsidR="00E92973" w:rsidRDefault="00633CFE" w:rsidP="007160BB">
      <w:pPr>
        <w:pStyle w:val="libNormal"/>
        <w:rPr>
          <w:rtl/>
        </w:rPr>
      </w:pPr>
      <w:r w:rsidRPr="00BD090B">
        <w:rPr>
          <w:rtl/>
        </w:rPr>
        <w:t>كما أنّهم ناضلوا وجاهدوا في سبيل مفاهيم القرآن وآياته وأحكامه التي كانت تعايش حركتهم لمدّة ثلاثة وعشرين عاماً</w:t>
      </w:r>
      <w:r w:rsidR="00266414">
        <w:rPr>
          <w:rtl/>
        </w:rPr>
        <w:t xml:space="preserve">، </w:t>
      </w:r>
      <w:r w:rsidRPr="00BD090B">
        <w:rPr>
          <w:rtl/>
        </w:rPr>
        <w:t>وضحّوا بأنفسهم من أجل هذا الدين الجديد الذي كان يشكل التصرّف في القرآن</w:t>
      </w:r>
      <w:r w:rsidR="0006252E">
        <w:rPr>
          <w:rtl/>
        </w:rPr>
        <w:t xml:space="preserve"> - </w:t>
      </w:r>
      <w:r w:rsidRPr="00BD090B">
        <w:rPr>
          <w:rtl/>
        </w:rPr>
        <w:t>في نظرهم</w:t>
      </w:r>
      <w:r w:rsidR="0006252E">
        <w:rPr>
          <w:rtl/>
        </w:rPr>
        <w:t xml:space="preserve"> - </w:t>
      </w:r>
      <w:r w:rsidRPr="00BD090B">
        <w:rPr>
          <w:rtl/>
        </w:rPr>
        <w:t>خروجاً عنه وارتداد عن الالتزام به</w:t>
      </w:r>
      <w:r w:rsidR="00E92973">
        <w:rPr>
          <w:rtl/>
        </w:rPr>
        <w:t xml:space="preserve">. </w:t>
      </w:r>
    </w:p>
    <w:p w:rsidR="00633CFE" w:rsidRPr="007160BB" w:rsidRDefault="00633CFE" w:rsidP="007160BB">
      <w:pPr>
        <w:pStyle w:val="libNormal"/>
        <w:rPr>
          <w:rtl/>
        </w:rPr>
      </w:pPr>
      <w:r w:rsidRPr="00BD090B">
        <w:rPr>
          <w:rtl/>
        </w:rPr>
        <w:t>3</w:t>
      </w:r>
      <w:r w:rsidR="0006252E">
        <w:rPr>
          <w:rtl/>
        </w:rPr>
        <w:t xml:space="preserve"> - </w:t>
      </w:r>
      <w:r w:rsidRPr="00BD090B">
        <w:rPr>
          <w:rtl/>
        </w:rPr>
        <w:t>إنّ الحكم في عهد الشيخين لم يسلم من وجود المعارضة التي كانت ترفع أصواتها أحياناً من أجل خطأٍ يقع فيه الخليفة في تطبيق بعض الأحكام</w:t>
      </w:r>
      <w:r w:rsidR="00266414">
        <w:rPr>
          <w:rtl/>
        </w:rPr>
        <w:t xml:space="preserve">، </w:t>
      </w:r>
      <w:r w:rsidRPr="00BD090B">
        <w:rPr>
          <w:rtl/>
        </w:rPr>
        <w:t>ومع هذا لا نجد في التاريخ أية إشارة إلى الاحتجاج أو ما يشبه الاحتجاج ممّا يشير إلى وقوع هذه الفرضيّة</w:t>
      </w:r>
      <w:r w:rsidR="00266414">
        <w:rPr>
          <w:rtl/>
        </w:rPr>
        <w:t xml:space="preserve">، </w:t>
      </w:r>
      <w:r w:rsidRPr="00BD090B">
        <w:rPr>
          <w:rtl/>
        </w:rPr>
        <w:t>فكيف يمكن أن تسكت المعارضة في كلامها وأقوالها زمن الشيخين أو بعدهم عن كلِّ ذلك؟!</w:t>
      </w:r>
    </w:p>
    <w:p w:rsidR="00633CFE" w:rsidRPr="007160BB" w:rsidRDefault="00633CFE" w:rsidP="007160BB">
      <w:pPr>
        <w:pStyle w:val="libNormal"/>
        <w:rPr>
          <w:rtl/>
        </w:rPr>
      </w:pPr>
      <w:r w:rsidRPr="00BD090B">
        <w:rPr>
          <w:rtl/>
        </w:rPr>
        <w:t>ومن هنا يتّضح موقفنا من السبب الثاني:</w:t>
      </w:r>
    </w:p>
    <w:p w:rsidR="003C3A11" w:rsidRPr="007160BB" w:rsidRDefault="00633CFE" w:rsidP="007160BB">
      <w:pPr>
        <w:pStyle w:val="libBold1"/>
        <w:rPr>
          <w:rStyle w:val="libNormalChar"/>
          <w:rtl/>
        </w:rPr>
      </w:pPr>
      <w:r w:rsidRPr="00BD090B">
        <w:rPr>
          <w:rtl/>
        </w:rPr>
        <w:t>فأوّلاً:</w:t>
      </w:r>
    </w:p>
    <w:p w:rsidR="00E92973" w:rsidRDefault="00633CFE" w:rsidP="007160BB">
      <w:pPr>
        <w:pStyle w:val="libNormal"/>
        <w:rPr>
          <w:rtl/>
        </w:rPr>
      </w:pPr>
      <w:r w:rsidRPr="00BD090B">
        <w:rPr>
          <w:rtl/>
        </w:rPr>
        <w:t>إنّ وعي الأُمّة ونظرتها المقدّسة للكتاب وصلته بالله بشكلٍ لا يقبل التغيير والتبدّل لا يسمح بوقوع مثل هذا العمل مطلقاً</w:t>
      </w:r>
      <w:r w:rsidR="00E92973">
        <w:rPr>
          <w:rtl/>
        </w:rPr>
        <w:t xml:space="preserve">. </w:t>
      </w:r>
    </w:p>
    <w:p w:rsidR="00633CFE" w:rsidRPr="00BD090B" w:rsidRDefault="00633CFE" w:rsidP="007160BB">
      <w:pPr>
        <w:pStyle w:val="libLine"/>
        <w:rPr>
          <w:rtl/>
        </w:rPr>
      </w:pPr>
      <w:r w:rsidRPr="00BD090B">
        <w:rPr>
          <w:rtl/>
        </w:rPr>
        <w:t>________________________</w:t>
      </w:r>
    </w:p>
    <w:p w:rsidR="00E92973" w:rsidRDefault="00633CFE" w:rsidP="007160BB">
      <w:pPr>
        <w:pStyle w:val="libFootnote0"/>
        <w:rPr>
          <w:rtl/>
        </w:rPr>
      </w:pPr>
      <w:r w:rsidRPr="007160BB">
        <w:rPr>
          <w:rtl/>
        </w:rPr>
        <w:t xml:space="preserve">(1) </w:t>
      </w:r>
      <w:r w:rsidRPr="0006252E">
        <w:rPr>
          <w:rStyle w:val="libAlaemChar"/>
          <w:rFonts w:hint="cs"/>
          <w:rtl/>
        </w:rPr>
        <w:t>(</w:t>
      </w:r>
      <w:r w:rsidR="00266414">
        <w:rPr>
          <w:rStyle w:val="libAieChar"/>
          <w:rFonts w:hint="cs"/>
          <w:rtl/>
        </w:rPr>
        <w:t xml:space="preserve">... </w:t>
      </w:r>
      <w:r w:rsidRPr="007160BB">
        <w:rPr>
          <w:rStyle w:val="libAieChar"/>
          <w:rFonts w:hint="cs"/>
          <w:rtl/>
        </w:rPr>
        <w:t>قُلْ مَا يَكُونُ لِي أَنْ أُبَدِّلَهُ مِن تِلْقَاء نَفْسِي إِنْ أَتَّبِعُ إِلاَّ مَا يُوحَى إِلَيَّ</w:t>
      </w:r>
      <w:r w:rsidR="00266414">
        <w:rPr>
          <w:rStyle w:val="libAieChar"/>
          <w:rFonts w:hint="cs"/>
          <w:rtl/>
        </w:rPr>
        <w:t xml:space="preserve">... </w:t>
      </w:r>
      <w:r w:rsidRPr="0006252E">
        <w:rPr>
          <w:rStyle w:val="libAlaemChar"/>
          <w:rFonts w:hint="cs"/>
          <w:rtl/>
        </w:rPr>
        <w:t>)</w:t>
      </w:r>
      <w:r w:rsidRPr="007160BB">
        <w:rPr>
          <w:rFonts w:hint="cs"/>
          <w:rtl/>
        </w:rPr>
        <w:t xml:space="preserve"> يونس: 15</w:t>
      </w:r>
      <w:r w:rsidR="00E92973">
        <w:rPr>
          <w:rFonts w:hint="cs"/>
          <w:rtl/>
        </w:rPr>
        <w:t xml:space="preserve">. </w:t>
      </w:r>
    </w:p>
    <w:p w:rsidR="00BC518D" w:rsidRDefault="003C3A11" w:rsidP="007160BB">
      <w:pPr>
        <w:pStyle w:val="libNormal"/>
        <w:rPr>
          <w:rtl/>
        </w:rPr>
      </w:pPr>
      <w:r>
        <w:rPr>
          <w:rtl/>
        </w:rPr>
        <w:br w:type="page"/>
      </w:r>
    </w:p>
    <w:p w:rsidR="003C3A11" w:rsidRPr="007160BB" w:rsidRDefault="00633CFE" w:rsidP="007160BB">
      <w:pPr>
        <w:pStyle w:val="libBold1"/>
        <w:rPr>
          <w:rStyle w:val="libNormalChar"/>
          <w:rtl/>
        </w:rPr>
      </w:pPr>
      <w:r w:rsidRPr="00BD090B">
        <w:rPr>
          <w:rtl/>
        </w:rPr>
        <w:lastRenderedPageBreak/>
        <w:t>ثانياً:</w:t>
      </w:r>
    </w:p>
    <w:p w:rsidR="00E92973" w:rsidRDefault="00633CFE" w:rsidP="007160BB">
      <w:pPr>
        <w:pStyle w:val="libNormal"/>
        <w:rPr>
          <w:rtl/>
        </w:rPr>
      </w:pPr>
      <w:r w:rsidRPr="00BD090B">
        <w:rPr>
          <w:rtl/>
        </w:rPr>
        <w:t>إنّ المعارضة لا يمكن أن تترك هذه الفرصة تمرّ دون أن تستغلّها في صراعها مع العهد والخليفة</w:t>
      </w:r>
      <w:r w:rsidR="00266414">
        <w:rPr>
          <w:rtl/>
        </w:rPr>
        <w:t xml:space="preserve">، </w:t>
      </w:r>
      <w:r w:rsidRPr="00BD090B">
        <w:rPr>
          <w:rtl/>
        </w:rPr>
        <w:t>مع أنّنا لا نجد إشارةً إلى ذلك في كلامهم</w:t>
      </w:r>
      <w:r w:rsidR="00E92973">
        <w:rPr>
          <w:rtl/>
        </w:rPr>
        <w:t xml:space="preserve">. </w:t>
      </w:r>
    </w:p>
    <w:p w:rsidR="003C3A11" w:rsidRPr="007160BB" w:rsidRDefault="00633CFE" w:rsidP="007160BB">
      <w:pPr>
        <w:pStyle w:val="libBold1"/>
        <w:rPr>
          <w:rStyle w:val="libNormalChar"/>
          <w:rtl/>
        </w:rPr>
      </w:pPr>
      <w:r w:rsidRPr="00BD090B">
        <w:rPr>
          <w:rtl/>
        </w:rPr>
        <w:t>ثالثاً:</w:t>
      </w:r>
    </w:p>
    <w:p w:rsidR="00E92973" w:rsidRDefault="00633CFE" w:rsidP="007160BB">
      <w:pPr>
        <w:pStyle w:val="libNormal"/>
        <w:rPr>
          <w:rtl/>
        </w:rPr>
      </w:pPr>
      <w:r w:rsidRPr="00BD090B">
        <w:rPr>
          <w:rtl/>
        </w:rPr>
        <w:t>إنّ هناك نصوصاً سياسية واسعة تضمنت ملاحظات حول تصرّفات الخليفة أبي بكر وعمر</w:t>
      </w:r>
      <w:r w:rsidR="00266414">
        <w:rPr>
          <w:rtl/>
        </w:rPr>
        <w:t xml:space="preserve">، </w:t>
      </w:r>
      <w:r w:rsidRPr="00BD090B">
        <w:rPr>
          <w:rtl/>
        </w:rPr>
        <w:t>مثل المناقشة السياسية التي شنّتها الزهراء (عليها السلام) ومن بعدها أمير المؤمنين (عليه السلام) وجماعته المؤمنون بإمامته لم تتناول أيّ نصٍّ قرآني غير مدوّن في القرآن الكريم الموجود بين أيدينا</w:t>
      </w:r>
      <w:r w:rsidR="00266414">
        <w:rPr>
          <w:rtl/>
        </w:rPr>
        <w:t xml:space="preserve">، </w:t>
      </w:r>
      <w:r w:rsidRPr="00BD090B">
        <w:rPr>
          <w:rtl/>
        </w:rPr>
        <w:t>ولو كان مثل هذا النص موجوداً في القرآن لكان من الطبيعي أن يستعملوه أداةً لكسب المعركة إلى جانبهم وإظهار الحقِّ الذي ناضلوا من أجله</w:t>
      </w:r>
      <w:r w:rsidR="00E92973">
        <w:rPr>
          <w:rtl/>
        </w:rPr>
        <w:t xml:space="preserve">. </w:t>
      </w:r>
    </w:p>
    <w:p w:rsidR="003C3A11" w:rsidRPr="007160BB" w:rsidRDefault="00633CFE" w:rsidP="007160BB">
      <w:pPr>
        <w:pStyle w:val="libBold1"/>
        <w:rPr>
          <w:rStyle w:val="libNormalChar"/>
          <w:rtl/>
        </w:rPr>
      </w:pPr>
      <w:r w:rsidRPr="00BD090B">
        <w:rPr>
          <w:rtl/>
        </w:rPr>
        <w:t>وأمّا الحالة الثالثة:</w:t>
      </w:r>
    </w:p>
    <w:p w:rsidR="00633CFE" w:rsidRPr="007160BB" w:rsidRDefault="00633CFE" w:rsidP="007160BB">
      <w:pPr>
        <w:pStyle w:val="libNormal"/>
        <w:rPr>
          <w:rtl/>
        </w:rPr>
      </w:pPr>
      <w:r w:rsidRPr="00BD090B">
        <w:rPr>
          <w:rtl/>
        </w:rPr>
        <w:t>فهي تبدو أكثر استحالةً وبُعداً عن الحقيقة التاريخية من سابقتيها</w:t>
      </w:r>
      <w:r w:rsidR="00266414">
        <w:rPr>
          <w:rtl/>
        </w:rPr>
        <w:t xml:space="preserve">، </w:t>
      </w:r>
      <w:r w:rsidRPr="00BD090B">
        <w:rPr>
          <w:rtl/>
        </w:rPr>
        <w:t>وذلك للأسباب التالية:</w:t>
      </w:r>
    </w:p>
    <w:p w:rsidR="003C3A11" w:rsidRPr="007160BB" w:rsidRDefault="00633CFE" w:rsidP="007160BB">
      <w:pPr>
        <w:pStyle w:val="libBold1"/>
        <w:rPr>
          <w:rStyle w:val="libNormalChar"/>
          <w:rtl/>
        </w:rPr>
      </w:pPr>
      <w:r w:rsidRPr="00BD090B">
        <w:rPr>
          <w:rtl/>
        </w:rPr>
        <w:t>أوّلاً:</w:t>
      </w:r>
    </w:p>
    <w:p w:rsidR="00E92973" w:rsidRDefault="00633CFE" w:rsidP="007160BB">
      <w:pPr>
        <w:pStyle w:val="libNormal"/>
        <w:rPr>
          <w:rtl/>
        </w:rPr>
      </w:pPr>
      <w:r w:rsidRPr="00BD090B">
        <w:rPr>
          <w:rtl/>
        </w:rPr>
        <w:t>إنّ الإسلام</w:t>
      </w:r>
      <w:r w:rsidR="0006252E">
        <w:rPr>
          <w:rtl/>
        </w:rPr>
        <w:t xml:space="preserve"> - </w:t>
      </w:r>
      <w:r w:rsidRPr="00BD090B">
        <w:rPr>
          <w:rtl/>
        </w:rPr>
        <w:t>وإلى جنبه القرآن الكريم</w:t>
      </w:r>
      <w:r w:rsidR="0006252E">
        <w:rPr>
          <w:rtl/>
        </w:rPr>
        <w:t xml:space="preserve"> - </w:t>
      </w:r>
      <w:r w:rsidRPr="00BD090B">
        <w:rPr>
          <w:rtl/>
        </w:rPr>
        <w:t>قد أصبح منتشراً بشكل كبير بين الناس وفي آفاق مختلفة</w:t>
      </w:r>
      <w:r w:rsidR="00266414">
        <w:rPr>
          <w:rtl/>
        </w:rPr>
        <w:t xml:space="preserve">، </w:t>
      </w:r>
      <w:r w:rsidRPr="00BD090B">
        <w:rPr>
          <w:rtl/>
        </w:rPr>
        <w:t>وقد مرَّ على المسلمين زمن كبير يتداولونه أو يتدارسونه</w:t>
      </w:r>
      <w:r w:rsidR="00266414">
        <w:rPr>
          <w:rtl/>
        </w:rPr>
        <w:t xml:space="preserve">، </w:t>
      </w:r>
      <w:r w:rsidRPr="00BD090B">
        <w:rPr>
          <w:rtl/>
        </w:rPr>
        <w:t>فلم يكن في ميسور عثمان</w:t>
      </w:r>
      <w:r w:rsidR="0006252E">
        <w:rPr>
          <w:rtl/>
        </w:rPr>
        <w:t xml:space="preserve"> - </w:t>
      </w:r>
      <w:r w:rsidRPr="00BD090B">
        <w:rPr>
          <w:rtl/>
        </w:rPr>
        <w:t>لو أراد أن يفعل ذلك</w:t>
      </w:r>
      <w:r w:rsidR="0006252E">
        <w:rPr>
          <w:rtl/>
        </w:rPr>
        <w:t xml:space="preserve"> - </w:t>
      </w:r>
      <w:r w:rsidRPr="00BD090B">
        <w:rPr>
          <w:rtl/>
        </w:rPr>
        <w:t>أن ينقص منه شيئاً</w:t>
      </w:r>
      <w:r w:rsidR="00266414">
        <w:rPr>
          <w:rtl/>
        </w:rPr>
        <w:t xml:space="preserve">، </w:t>
      </w:r>
      <w:r w:rsidRPr="00BD090B">
        <w:rPr>
          <w:rtl/>
        </w:rPr>
        <w:t>بل ولم يكن ذلك في ميسور من هو أعظم شأناً من عثمان</w:t>
      </w:r>
      <w:r w:rsidR="00266414">
        <w:rPr>
          <w:rtl/>
        </w:rPr>
        <w:t xml:space="preserve">، </w:t>
      </w:r>
      <w:r w:rsidRPr="00BD090B">
        <w:rPr>
          <w:rtl/>
        </w:rPr>
        <w:t>وقد اعترض المسلمون بالفعل على عثمان وقتلوه لأسباب مختلفة</w:t>
      </w:r>
      <w:r w:rsidR="00E92973">
        <w:rPr>
          <w:rtl/>
        </w:rPr>
        <w:t xml:space="preserve">. </w:t>
      </w:r>
    </w:p>
    <w:p w:rsidR="003C3A11" w:rsidRPr="007160BB" w:rsidRDefault="00633CFE" w:rsidP="007160BB">
      <w:pPr>
        <w:pStyle w:val="libBold1"/>
        <w:rPr>
          <w:rStyle w:val="libNormalChar"/>
          <w:rtl/>
        </w:rPr>
      </w:pPr>
      <w:r w:rsidRPr="00BD090B">
        <w:rPr>
          <w:rtl/>
        </w:rPr>
        <w:t>ثانياً:</w:t>
      </w:r>
    </w:p>
    <w:p w:rsidR="00E92973" w:rsidRDefault="00633CFE" w:rsidP="007160BB">
      <w:pPr>
        <w:pStyle w:val="libNormal"/>
        <w:rPr>
          <w:rtl/>
        </w:rPr>
      </w:pPr>
      <w:r w:rsidRPr="00BD090B">
        <w:rPr>
          <w:rtl/>
        </w:rPr>
        <w:t>إنّ النقص إمّا أن يكون في آياتٍ لا مساس فيها بخلافة عثمان</w:t>
      </w:r>
      <w:r w:rsidR="00266414">
        <w:rPr>
          <w:rtl/>
        </w:rPr>
        <w:t xml:space="preserve">، </w:t>
      </w:r>
      <w:r w:rsidRPr="00BD090B">
        <w:rPr>
          <w:rtl/>
        </w:rPr>
        <w:t>وحينئذٍ فلا يوجد أيّ داعٍ لعثمان أن يفتح ثغرةً كبيرةً في كيانه السياسي</w:t>
      </w:r>
      <w:r w:rsidR="00266414">
        <w:rPr>
          <w:rtl/>
        </w:rPr>
        <w:t xml:space="preserve">، </w:t>
      </w:r>
      <w:r w:rsidRPr="00BD090B">
        <w:rPr>
          <w:rtl/>
        </w:rPr>
        <w:t>وإمّا أن يكون في آياتٍ تمس خلافة عثمان وإمامته السياسية</w:t>
      </w:r>
      <w:r w:rsidR="00266414">
        <w:rPr>
          <w:rtl/>
        </w:rPr>
        <w:t xml:space="preserve">، </w:t>
      </w:r>
      <w:r w:rsidRPr="00BD090B">
        <w:rPr>
          <w:rtl/>
        </w:rPr>
        <w:t>فقد كان من المفروض أن تؤثِّر مثل هذه الآيات في خلافة عثمان نفسه</w:t>
      </w:r>
      <w:r w:rsidR="00266414">
        <w:rPr>
          <w:rtl/>
        </w:rPr>
        <w:t xml:space="preserve">، </w:t>
      </w:r>
      <w:r w:rsidRPr="00BD090B">
        <w:rPr>
          <w:rtl/>
        </w:rPr>
        <w:t>فتقطع الطريق عليه في الوصول إلى الخلافة</w:t>
      </w:r>
      <w:r w:rsidR="00E92973">
        <w:rPr>
          <w:rtl/>
        </w:rPr>
        <w:t xml:space="preserve">. </w:t>
      </w:r>
    </w:p>
    <w:p w:rsidR="003C3A11" w:rsidRPr="007160BB" w:rsidRDefault="00633CFE" w:rsidP="007160BB">
      <w:pPr>
        <w:pStyle w:val="libBold1"/>
        <w:rPr>
          <w:rStyle w:val="libNormalChar"/>
          <w:rtl/>
        </w:rPr>
      </w:pPr>
      <w:r w:rsidRPr="00BD090B">
        <w:rPr>
          <w:rtl/>
        </w:rPr>
        <w:t>ثالثاً:</w:t>
      </w:r>
    </w:p>
    <w:p w:rsidR="00BC518D" w:rsidRPr="007160BB" w:rsidRDefault="00633CFE" w:rsidP="007160BB">
      <w:pPr>
        <w:pStyle w:val="libNormal"/>
        <w:rPr>
          <w:rtl/>
        </w:rPr>
      </w:pPr>
      <w:r w:rsidRPr="00BD090B">
        <w:rPr>
          <w:rtl/>
        </w:rPr>
        <w:t>إنّ الخليفة عثمان لو كان قد حرّف القرآن الكريم لاتّخذ المسلمون ذلك أفضل وسيلةٍ لتسويغ الثورة عليه وإقصائه عن الحكم أو قتله</w:t>
      </w:r>
      <w:r w:rsidR="00266414">
        <w:rPr>
          <w:rtl/>
        </w:rPr>
        <w:t xml:space="preserve">، </w:t>
      </w:r>
      <w:r w:rsidRPr="00BD090B">
        <w:rPr>
          <w:rtl/>
        </w:rPr>
        <w:t>مع أنّنا لا نجد في مبرِّرات الثورة على عثمان شيئاً من هذا القبيل</w:t>
      </w:r>
      <w:r w:rsidR="00266414">
        <w:rPr>
          <w:rtl/>
        </w:rPr>
        <w:t xml:space="preserve">، </w:t>
      </w:r>
      <w:r w:rsidRPr="00BD090B">
        <w:rPr>
          <w:rtl/>
        </w:rPr>
        <w:t>ولمّا كانوا في حاجةٍ للتذرّع في</w:t>
      </w:r>
    </w:p>
    <w:p w:rsidR="00BC518D" w:rsidRDefault="003C3A11" w:rsidP="007160BB">
      <w:pPr>
        <w:pStyle w:val="libNormal"/>
        <w:rPr>
          <w:rtl/>
        </w:rPr>
      </w:pPr>
      <w:r>
        <w:rPr>
          <w:rtl/>
        </w:rPr>
        <w:br w:type="page"/>
      </w:r>
    </w:p>
    <w:p w:rsidR="00E92973" w:rsidRDefault="00633CFE" w:rsidP="007160BB">
      <w:pPr>
        <w:pStyle w:val="libNormal"/>
        <w:rPr>
          <w:rtl/>
        </w:rPr>
      </w:pPr>
      <w:r w:rsidRPr="00BD090B">
        <w:rPr>
          <w:rtl/>
        </w:rPr>
        <w:lastRenderedPageBreak/>
        <w:t>سبيل ذلك بوسائل وحُجج أُخرى ليست من الوضوح بهذا القَدْر</w:t>
      </w:r>
      <w:r w:rsidR="00E92973">
        <w:rPr>
          <w:rtl/>
        </w:rPr>
        <w:t xml:space="preserve">. </w:t>
      </w:r>
    </w:p>
    <w:p w:rsidR="003C3A11" w:rsidRPr="007160BB" w:rsidRDefault="00633CFE" w:rsidP="007160BB">
      <w:pPr>
        <w:pStyle w:val="libBold1"/>
        <w:rPr>
          <w:rStyle w:val="libNormalChar"/>
          <w:rtl/>
        </w:rPr>
      </w:pPr>
      <w:r w:rsidRPr="00BD090B">
        <w:rPr>
          <w:rtl/>
        </w:rPr>
        <w:t>رابعاً:</w:t>
      </w:r>
    </w:p>
    <w:p w:rsidR="003C3A11" w:rsidRDefault="00633CFE" w:rsidP="007160BB">
      <w:pPr>
        <w:pStyle w:val="libNormal"/>
        <w:rPr>
          <w:rtl/>
        </w:rPr>
      </w:pPr>
      <w:r w:rsidRPr="00BD090B">
        <w:rPr>
          <w:rtl/>
        </w:rPr>
        <w:t>إنّ الخليفة عثمان لو كان قد ارتكب مثل هذا العمل لكان موقف الإمام علي (عليه السلام) تجاهه واضحاً</w:t>
      </w:r>
      <w:r w:rsidR="00266414">
        <w:rPr>
          <w:rtl/>
        </w:rPr>
        <w:t xml:space="preserve">، </w:t>
      </w:r>
      <w:r w:rsidRPr="00BD090B">
        <w:rPr>
          <w:rtl/>
        </w:rPr>
        <w:t>ولأصرّ على إرجاع الحقّ إلى نصابه في هذا الشأن؛ فنحن حين نجد الإمام عليّاً (عليه السلام) يأبى إلاّ أن يُرجع الأموال التي أعطاها عثمان إلى بعض أقربائه وخاصّته ويقول بشأن ذلك:</w:t>
      </w:r>
    </w:p>
    <w:p w:rsidR="00E92973" w:rsidRDefault="00633CFE" w:rsidP="00D97788">
      <w:pPr>
        <w:pStyle w:val="libNormal"/>
        <w:rPr>
          <w:rtl/>
        </w:rPr>
      </w:pPr>
      <w:r w:rsidRPr="00D97788">
        <w:rPr>
          <w:rtl/>
        </w:rPr>
        <w:t>(والله لو وجدتّه قد تزوّج به النساء</w:t>
      </w:r>
      <w:r w:rsidR="00266414">
        <w:rPr>
          <w:rtl/>
        </w:rPr>
        <w:t xml:space="preserve">، </w:t>
      </w:r>
      <w:r w:rsidRPr="00D97788">
        <w:rPr>
          <w:rtl/>
        </w:rPr>
        <w:t>وملك به الإماء</w:t>
      </w:r>
      <w:r w:rsidR="00266414">
        <w:rPr>
          <w:rtl/>
        </w:rPr>
        <w:t xml:space="preserve">، </w:t>
      </w:r>
      <w:r w:rsidRPr="00D97788">
        <w:rPr>
          <w:rtl/>
        </w:rPr>
        <w:t>لرددته؛ فإنّ في العدل سعة</w:t>
      </w:r>
      <w:r w:rsidR="00266414">
        <w:rPr>
          <w:rtl/>
        </w:rPr>
        <w:t xml:space="preserve">، </w:t>
      </w:r>
      <w:r w:rsidRPr="00D97788">
        <w:rPr>
          <w:rtl/>
        </w:rPr>
        <w:t>ومن ضاق عليه العدل فالجور عليه أضيق)</w:t>
      </w:r>
      <w:r w:rsidRPr="007160BB">
        <w:rPr>
          <w:rStyle w:val="libFootnotenumChar"/>
          <w:rtl/>
        </w:rPr>
        <w:t>(1)</w:t>
      </w:r>
      <w:r w:rsidR="00E92973">
        <w:rPr>
          <w:rtl/>
        </w:rPr>
        <w:t xml:space="preserve">. </w:t>
      </w:r>
    </w:p>
    <w:p w:rsidR="00E92973" w:rsidRDefault="00633CFE" w:rsidP="007160BB">
      <w:pPr>
        <w:pStyle w:val="libNormal"/>
        <w:rPr>
          <w:rtl/>
        </w:rPr>
      </w:pPr>
      <w:r w:rsidRPr="00BD090B">
        <w:rPr>
          <w:rtl/>
        </w:rPr>
        <w:t>وكذلك نجد منه نفس الموقف الحازم مع ولاة عثمان المنحرفين</w:t>
      </w:r>
      <w:r w:rsidR="00266414">
        <w:rPr>
          <w:rtl/>
        </w:rPr>
        <w:t xml:space="preserve">، </w:t>
      </w:r>
      <w:r w:rsidRPr="00BD090B">
        <w:rPr>
          <w:rtl/>
        </w:rPr>
        <w:t>فلا بُدّ أن نجزم باستحالة سكوته عن مثل هذا الأمر العظيم على فرض وقوعه</w:t>
      </w:r>
      <w:r w:rsidR="00E92973">
        <w:rPr>
          <w:rtl/>
        </w:rPr>
        <w:t xml:space="preserve">. </w:t>
      </w:r>
    </w:p>
    <w:p w:rsidR="00E92973" w:rsidRDefault="00633CFE" w:rsidP="007160BB">
      <w:pPr>
        <w:pStyle w:val="libNormal"/>
        <w:rPr>
          <w:rtl/>
        </w:rPr>
      </w:pPr>
      <w:r w:rsidRPr="00BD090B">
        <w:rPr>
          <w:rtl/>
        </w:rPr>
        <w:t>ومن هذه المناقشة التفصيليّة للحالات الثلاث السابقة يتّضح موقفنا من الحالة الرابعة؛ فإنّ الحجّاج بن يوسف الثقفي أو غيره من الولاة لا يمكن أن نتصوّر فيهم القدرة على تحريف القرآن الكريم بعد أن عمَّ شرق الأرض وغربها</w:t>
      </w:r>
      <w:r w:rsidR="00E92973">
        <w:rPr>
          <w:rtl/>
        </w:rPr>
        <w:t xml:space="preserve">. </w:t>
      </w:r>
    </w:p>
    <w:p w:rsidR="00E92973" w:rsidRDefault="00633CFE" w:rsidP="007160BB">
      <w:pPr>
        <w:pStyle w:val="libNormal"/>
        <w:rPr>
          <w:rtl/>
        </w:rPr>
      </w:pPr>
      <w:r w:rsidRPr="00BD090B">
        <w:rPr>
          <w:rtl/>
        </w:rPr>
        <w:t>كما لا نجد المسوِّغ الذي يدعو الحجّاج أو الأُمويّين إلى مثل هذا العمل الذي يحمل في طيّاته الخطر العظيم على مصالحهم ويقضي على آمالهم</w:t>
      </w:r>
      <w:r w:rsidR="00E92973">
        <w:rPr>
          <w:rtl/>
        </w:rPr>
        <w:t xml:space="preserve">. </w:t>
      </w:r>
    </w:p>
    <w:p w:rsidR="00633CFE" w:rsidRPr="007160BB" w:rsidRDefault="00633CFE" w:rsidP="007160BB">
      <w:pPr>
        <w:pStyle w:val="Heading3"/>
        <w:rPr>
          <w:rtl/>
        </w:rPr>
      </w:pPr>
      <w:bookmarkStart w:id="69" w:name="جَمْعُ_القرآن_على_عَهْد_النبيّ_(صلّى_الل"/>
      <w:bookmarkStart w:id="70" w:name="_Toc426452080"/>
      <w:bookmarkEnd w:id="69"/>
      <w:r w:rsidRPr="00BD090B">
        <w:rPr>
          <w:rtl/>
        </w:rPr>
        <w:t>جَمْعُ القرآن على عَهْد النبيّ (صلّى الله عليه وآله):</w:t>
      </w:r>
      <w:bookmarkEnd w:id="70"/>
    </w:p>
    <w:p w:rsidR="00633CFE" w:rsidRPr="007160BB" w:rsidRDefault="00633CFE" w:rsidP="007160BB">
      <w:pPr>
        <w:pStyle w:val="libBold1"/>
        <w:rPr>
          <w:rtl/>
        </w:rPr>
      </w:pPr>
      <w:r w:rsidRPr="00BD090B">
        <w:rPr>
          <w:rtl/>
        </w:rPr>
        <w:t>جمع القرآن له معنيان:</w:t>
      </w:r>
    </w:p>
    <w:p w:rsidR="003C3A11" w:rsidRPr="007160BB" w:rsidRDefault="00633CFE" w:rsidP="007160BB">
      <w:pPr>
        <w:pStyle w:val="libBold1"/>
        <w:rPr>
          <w:rStyle w:val="libNormalChar"/>
          <w:rtl/>
        </w:rPr>
      </w:pPr>
      <w:r w:rsidRPr="00BD090B">
        <w:rPr>
          <w:rtl/>
        </w:rPr>
        <w:t>أحدهما:</w:t>
      </w:r>
    </w:p>
    <w:p w:rsidR="00E92973" w:rsidRDefault="00633CFE" w:rsidP="007160BB">
      <w:pPr>
        <w:pStyle w:val="libNormal"/>
        <w:rPr>
          <w:rtl/>
        </w:rPr>
      </w:pPr>
      <w:r w:rsidRPr="00BD090B">
        <w:rPr>
          <w:rtl/>
        </w:rPr>
        <w:t>حفظه في الصدور على سبيل الاستيعاب لجميع آياته</w:t>
      </w:r>
      <w:r w:rsidR="00266414">
        <w:rPr>
          <w:rtl/>
        </w:rPr>
        <w:t xml:space="preserve">، </w:t>
      </w:r>
      <w:r w:rsidRPr="00BD090B">
        <w:rPr>
          <w:rtl/>
        </w:rPr>
        <w:t>ومنها قولنا جمّاع القرآن أي حفّاظه</w:t>
      </w:r>
      <w:r w:rsidR="00E92973">
        <w:rPr>
          <w:rtl/>
        </w:rPr>
        <w:t xml:space="preserve">. </w:t>
      </w:r>
    </w:p>
    <w:p w:rsidR="003C3A11" w:rsidRPr="007160BB" w:rsidRDefault="00633CFE" w:rsidP="007160BB">
      <w:pPr>
        <w:pStyle w:val="libBold1"/>
        <w:rPr>
          <w:rStyle w:val="libNormalChar"/>
          <w:rtl/>
        </w:rPr>
      </w:pPr>
      <w:r w:rsidRPr="00BD090B">
        <w:rPr>
          <w:rtl/>
        </w:rPr>
        <w:t>والمعنى الآخر لجمعه:</w:t>
      </w:r>
    </w:p>
    <w:p w:rsidR="00E92973" w:rsidRDefault="00633CFE" w:rsidP="007160BB">
      <w:pPr>
        <w:pStyle w:val="libNormal"/>
        <w:rPr>
          <w:rtl/>
        </w:rPr>
      </w:pPr>
      <w:r w:rsidRPr="00BD090B">
        <w:rPr>
          <w:rtl/>
        </w:rPr>
        <w:t>كتابته وتسجيله في أوراق بشكلٍ كامل</w:t>
      </w:r>
      <w:r w:rsidR="00E92973">
        <w:rPr>
          <w:rtl/>
        </w:rPr>
        <w:t xml:space="preserve">. </w:t>
      </w:r>
    </w:p>
    <w:p w:rsidR="00633CFE" w:rsidRPr="007160BB" w:rsidRDefault="00633CFE" w:rsidP="007160BB">
      <w:pPr>
        <w:pStyle w:val="libNormal"/>
        <w:rPr>
          <w:rtl/>
        </w:rPr>
      </w:pPr>
      <w:r w:rsidRPr="00BD090B">
        <w:rPr>
          <w:rtl/>
        </w:rPr>
        <w:t>فأمّا جَمْع القرآن بمعنى حفظه في القلب واستظهاره فقد أُوتيه رسول الله قبل الجميع</w:t>
      </w:r>
      <w:r w:rsidR="00266414">
        <w:rPr>
          <w:rtl/>
        </w:rPr>
        <w:t xml:space="preserve">، </w:t>
      </w:r>
      <w:r w:rsidRPr="00BD090B">
        <w:rPr>
          <w:rtl/>
        </w:rPr>
        <w:t>فكان (صلّى الله عليه وآله) سيّد الحفّاظ وأوّل الجُمّاع كما كان يُرغِّب المسلمين باستمرار في</w:t>
      </w:r>
    </w:p>
    <w:p w:rsidR="00633CFE" w:rsidRPr="00BD090B" w:rsidRDefault="00633CFE" w:rsidP="007160BB">
      <w:pPr>
        <w:pStyle w:val="libLine"/>
        <w:rPr>
          <w:rtl/>
        </w:rPr>
      </w:pPr>
      <w:r w:rsidRPr="00BD090B">
        <w:rPr>
          <w:rtl/>
        </w:rPr>
        <w:t>________________________</w:t>
      </w:r>
    </w:p>
    <w:p w:rsidR="00E92973" w:rsidRDefault="00633CFE" w:rsidP="007160BB">
      <w:pPr>
        <w:pStyle w:val="libFootnote0"/>
        <w:rPr>
          <w:rtl/>
        </w:rPr>
      </w:pPr>
      <w:r w:rsidRPr="00BD090B">
        <w:rPr>
          <w:rtl/>
        </w:rPr>
        <w:t>(1) شرح نهج البلاغة 1: 269 فيما ردّه على المسلمين من قطائع عثمان</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D090B">
        <w:rPr>
          <w:rtl/>
        </w:rPr>
        <w:lastRenderedPageBreak/>
        <w:t>حفظ القرآن وتدارسه واستظهاره</w:t>
      </w:r>
      <w:r w:rsidR="00266414">
        <w:rPr>
          <w:rtl/>
        </w:rPr>
        <w:t xml:space="preserve">، </w:t>
      </w:r>
      <w:r w:rsidRPr="00BD090B">
        <w:rPr>
          <w:rtl/>
        </w:rPr>
        <w:t>ويدفع كلَّ مهاجرٍ جديد إلى أحد الحفّاظ من الصحابة ليعلِّمه القرآن</w:t>
      </w:r>
      <w:r w:rsidR="00266414">
        <w:rPr>
          <w:rtl/>
        </w:rPr>
        <w:t xml:space="preserve">، </w:t>
      </w:r>
      <w:r w:rsidRPr="00BD090B">
        <w:rPr>
          <w:rtl/>
        </w:rPr>
        <w:t>ويستعمل مختلف أساليب التشجيع لتعميم حفظ القرآن وإشاعة تلاوته</w:t>
      </w:r>
      <w:r w:rsidR="00266414">
        <w:rPr>
          <w:rtl/>
        </w:rPr>
        <w:t xml:space="preserve">، </w:t>
      </w:r>
      <w:r w:rsidRPr="00BD090B">
        <w:rPr>
          <w:rtl/>
        </w:rPr>
        <w:t>حتّى أصبح مسجد الرسول (صلّى الله عليه وآله) عامراً بتلاوة القرآن يضجُّ بأصوات القرّاء</w:t>
      </w:r>
      <w:r w:rsidR="00266414">
        <w:rPr>
          <w:rtl/>
        </w:rPr>
        <w:t xml:space="preserve">، </w:t>
      </w:r>
      <w:r w:rsidRPr="00BD090B">
        <w:rPr>
          <w:rtl/>
        </w:rPr>
        <w:t>فأمرهم النبيُّ (صلّى الله عليه وآله) أن يخفظوا أصواتهم لئلاّ يتغالطوا</w:t>
      </w:r>
      <w:r w:rsidR="00E92973">
        <w:rPr>
          <w:rtl/>
        </w:rPr>
        <w:t xml:space="preserve">. </w:t>
      </w:r>
    </w:p>
    <w:p w:rsidR="003C3A11" w:rsidRDefault="00633CFE" w:rsidP="007160BB">
      <w:pPr>
        <w:pStyle w:val="libNormal"/>
        <w:rPr>
          <w:rtl/>
        </w:rPr>
      </w:pPr>
      <w:r w:rsidRPr="00BD090B">
        <w:rPr>
          <w:rtl/>
        </w:rPr>
        <w:t>فعن عبادة بن الصامت:</w:t>
      </w:r>
    </w:p>
    <w:p w:rsidR="00E92973" w:rsidRDefault="00633CFE" w:rsidP="00D97788">
      <w:pPr>
        <w:pStyle w:val="libNormal"/>
        <w:rPr>
          <w:rtl/>
        </w:rPr>
      </w:pPr>
      <w:r w:rsidRPr="00D97788">
        <w:rPr>
          <w:rtl/>
        </w:rPr>
        <w:t>(كان الرجل إذا هاجر دفعه النبيُّ (صلّى الله عليه وآله) إلى رجلٍ منّا يعلّمه القرآن</w:t>
      </w:r>
      <w:r w:rsidR="00266414">
        <w:rPr>
          <w:rtl/>
        </w:rPr>
        <w:t xml:space="preserve">، </w:t>
      </w:r>
      <w:r w:rsidRPr="00D97788">
        <w:rPr>
          <w:rtl/>
        </w:rPr>
        <w:t>وكان يُسمع لمسجد رسول الله (صلّى الله عليه وآله) ضجّة بتلاوة القرآن</w:t>
      </w:r>
      <w:r w:rsidR="00266414">
        <w:rPr>
          <w:rtl/>
        </w:rPr>
        <w:t xml:space="preserve">، </w:t>
      </w:r>
      <w:r w:rsidRPr="00D97788">
        <w:rPr>
          <w:rtl/>
        </w:rPr>
        <w:t>حتّى أمرهم رسول الله (صلّى الله عليه وآله) أن يخفضوا أصواتهم لئلاّ يتغالطوا)</w:t>
      </w:r>
      <w:r w:rsidRPr="007160BB">
        <w:rPr>
          <w:rStyle w:val="libFootnotenumChar"/>
          <w:rtl/>
        </w:rPr>
        <w:t>(1)</w:t>
      </w:r>
      <w:r w:rsidR="00E92973">
        <w:rPr>
          <w:rtl/>
        </w:rPr>
        <w:t xml:space="preserve">. </w:t>
      </w:r>
    </w:p>
    <w:p w:rsidR="00633CFE" w:rsidRPr="007160BB" w:rsidRDefault="00633CFE" w:rsidP="007160BB">
      <w:pPr>
        <w:pStyle w:val="libNormal"/>
        <w:rPr>
          <w:rtl/>
        </w:rPr>
      </w:pPr>
      <w:r w:rsidRPr="00BD090B">
        <w:rPr>
          <w:rtl/>
        </w:rPr>
        <w:t>وشاعت قراءة القرآن في كلِّ مكانٍ في المجتمع الإسلامي</w:t>
      </w:r>
      <w:r w:rsidR="00266414">
        <w:rPr>
          <w:rtl/>
        </w:rPr>
        <w:t xml:space="preserve">، </w:t>
      </w:r>
      <w:r w:rsidRPr="00BD090B">
        <w:rPr>
          <w:rtl/>
        </w:rPr>
        <w:t>وافتُتن المسلمون بتلاوته وشُغفوا بقراءته والاستماع إليه</w:t>
      </w:r>
      <w:r w:rsidR="00266414">
        <w:rPr>
          <w:rtl/>
        </w:rPr>
        <w:t xml:space="preserve">، </w:t>
      </w:r>
      <w:r w:rsidRPr="00BD090B">
        <w:rPr>
          <w:rtl/>
        </w:rPr>
        <w:t>وكان همّهم الذي ملك عليهم قلوبهم</w:t>
      </w:r>
      <w:r w:rsidR="00266414">
        <w:rPr>
          <w:rtl/>
        </w:rPr>
        <w:t xml:space="preserve">، </w:t>
      </w:r>
      <w:r w:rsidRPr="00BD090B">
        <w:rPr>
          <w:rtl/>
        </w:rPr>
        <w:t>حتّى رُوي عن رسول الله (صلّى الله عليه وآله) أنّه قال:</w:t>
      </w:r>
    </w:p>
    <w:p w:rsidR="00E92973" w:rsidRDefault="00633CFE" w:rsidP="00D97788">
      <w:pPr>
        <w:pStyle w:val="libNormal"/>
        <w:rPr>
          <w:rtl/>
        </w:rPr>
      </w:pPr>
      <w:r w:rsidRPr="00D97788">
        <w:rPr>
          <w:rtl/>
        </w:rPr>
        <w:t>(إنّي لأعرف أصوات رفقة الأشعريين حين يدخلون بالليل وأعرف منازلهم من أصواتهم بالقرآن بالليل</w:t>
      </w:r>
      <w:r w:rsidR="00266414">
        <w:rPr>
          <w:rtl/>
        </w:rPr>
        <w:t xml:space="preserve">، </w:t>
      </w:r>
      <w:r w:rsidRPr="00D97788">
        <w:rPr>
          <w:rtl/>
        </w:rPr>
        <w:t>وإن كنت لم أر منازلهم حين نزلوا بالنهار)</w:t>
      </w:r>
      <w:r w:rsidRPr="007160BB">
        <w:rPr>
          <w:rStyle w:val="libFootnotenumChar"/>
          <w:rtl/>
        </w:rPr>
        <w:t>(2)</w:t>
      </w:r>
      <w:r w:rsidR="00E92973">
        <w:rPr>
          <w:rtl/>
        </w:rPr>
        <w:t xml:space="preserve">. </w:t>
      </w:r>
    </w:p>
    <w:p w:rsidR="00E92973" w:rsidRDefault="00633CFE" w:rsidP="007160BB">
      <w:pPr>
        <w:pStyle w:val="libNormal"/>
        <w:rPr>
          <w:rtl/>
        </w:rPr>
      </w:pPr>
      <w:r w:rsidRPr="00BD090B">
        <w:rPr>
          <w:rtl/>
        </w:rPr>
        <w:t>وكان تدارس القرآن واستظهاره رائجاً بين الرجال والنساء</w:t>
      </w:r>
      <w:r w:rsidR="00E92973">
        <w:rPr>
          <w:rtl/>
        </w:rPr>
        <w:t xml:space="preserve">. </w:t>
      </w:r>
    </w:p>
    <w:p w:rsidR="00E92973" w:rsidRDefault="00633CFE" w:rsidP="007160BB">
      <w:pPr>
        <w:pStyle w:val="libNormal"/>
        <w:rPr>
          <w:rtl/>
        </w:rPr>
      </w:pPr>
      <w:r w:rsidRPr="00BD090B">
        <w:rPr>
          <w:rtl/>
        </w:rPr>
        <w:t>أمّا جمعه بمعنى كتابته وتسجيله فقد عرفنا في بحث ثبوت النص القرآني أنّ القرآن الكريم قد تمّ جمعه زمن الرسول الأعظم (صلّى الله عليه وآله)</w:t>
      </w:r>
      <w:r w:rsidR="00266414">
        <w:rPr>
          <w:rtl/>
        </w:rPr>
        <w:t xml:space="preserve">، </w:t>
      </w:r>
      <w:r w:rsidRPr="00BD090B">
        <w:rPr>
          <w:rtl/>
        </w:rPr>
        <w:t>ولكنّ الرأي السائد في أبحاث علوم القرآن أنّ جمعه قد تمّ في عهد الشيخين</w:t>
      </w:r>
      <w:r w:rsidR="00266414">
        <w:rPr>
          <w:rtl/>
        </w:rPr>
        <w:t xml:space="preserve">، </w:t>
      </w:r>
      <w:r w:rsidRPr="00BD090B">
        <w:rPr>
          <w:rtl/>
        </w:rPr>
        <w:t>وقد عرفنا أنّه يمكن التوفيق بين الرأيين في أنّ أصل الجمع تمّ في عهد رسول الله (صلّى الله عليه وآله) وجمعه على شكل مصحفٍ منتَظَم الأوراق فهو ممّا تمّ في عهد الشيخين</w:t>
      </w:r>
      <w:r w:rsidR="00266414">
        <w:rPr>
          <w:rtl/>
        </w:rPr>
        <w:t xml:space="preserve">، </w:t>
      </w:r>
      <w:r w:rsidRPr="00BD090B">
        <w:rPr>
          <w:rtl/>
        </w:rPr>
        <w:t>وقد عرفنا أيضاً سلامة النص القرآني من دون فرق بين الفرضيّة الأُولى والثانية وأشرنا إلى بعض الشُبهات التي أُثيرت حول الجمع بناءً على الفرضيّة الثانية وناقشناها</w:t>
      </w:r>
      <w:r w:rsidR="00E92973">
        <w:rPr>
          <w:rtl/>
        </w:rPr>
        <w:t xml:space="preserve">. </w:t>
      </w:r>
    </w:p>
    <w:p w:rsidR="00633CFE" w:rsidRPr="00BD090B" w:rsidRDefault="00633CFE" w:rsidP="007160BB">
      <w:pPr>
        <w:pStyle w:val="libLine"/>
        <w:rPr>
          <w:rtl/>
        </w:rPr>
      </w:pPr>
      <w:r w:rsidRPr="00BD090B">
        <w:rPr>
          <w:rtl/>
        </w:rPr>
        <w:t>________________________</w:t>
      </w:r>
    </w:p>
    <w:p w:rsidR="00E92973" w:rsidRDefault="00633CFE" w:rsidP="007160BB">
      <w:pPr>
        <w:pStyle w:val="libFootnote0"/>
        <w:rPr>
          <w:rtl/>
        </w:rPr>
      </w:pPr>
      <w:r w:rsidRPr="00BD090B">
        <w:rPr>
          <w:rtl/>
        </w:rPr>
        <w:t>(1) البيان لآية الله السيّد الخوئي</w:t>
      </w:r>
      <w:r w:rsidR="00266414">
        <w:rPr>
          <w:rtl/>
        </w:rPr>
        <w:t xml:space="preserve">، </w:t>
      </w:r>
      <w:r w:rsidRPr="00BD090B">
        <w:rPr>
          <w:rtl/>
        </w:rPr>
        <w:t>ح255 نقلاً عن مناهل العرفان: 324</w:t>
      </w:r>
      <w:r w:rsidR="00E92973">
        <w:rPr>
          <w:rtl/>
        </w:rPr>
        <w:t xml:space="preserve">. </w:t>
      </w:r>
    </w:p>
    <w:p w:rsidR="00E92973" w:rsidRDefault="00633CFE" w:rsidP="007160BB">
      <w:pPr>
        <w:pStyle w:val="libFootnote0"/>
        <w:rPr>
          <w:rtl/>
        </w:rPr>
      </w:pPr>
      <w:r w:rsidRPr="00BD090B">
        <w:rPr>
          <w:rtl/>
        </w:rPr>
        <w:t>(2) كنز العمّال 12: 56</w:t>
      </w:r>
      <w:r w:rsidR="00266414">
        <w:rPr>
          <w:rtl/>
        </w:rPr>
        <w:t xml:space="preserve">، </w:t>
      </w:r>
      <w:r w:rsidRPr="00BD090B">
        <w:rPr>
          <w:rtl/>
        </w:rPr>
        <w:t>الأشعريون</w:t>
      </w:r>
      <w:r w:rsidR="00E92973">
        <w:rPr>
          <w:rtl/>
        </w:rPr>
        <w:t xml:space="preserve">. </w:t>
      </w:r>
    </w:p>
    <w:p w:rsidR="003C3A11" w:rsidRDefault="003C3A11" w:rsidP="007160BB">
      <w:pPr>
        <w:pStyle w:val="libNormal"/>
        <w:rPr>
          <w:rtl/>
        </w:rPr>
      </w:pPr>
      <w:r>
        <w:rPr>
          <w:rtl/>
        </w:rPr>
        <w:br w:type="page"/>
      </w:r>
    </w:p>
    <w:p w:rsidR="00633CFE" w:rsidRPr="007160BB" w:rsidRDefault="00633CFE" w:rsidP="007160BB">
      <w:pPr>
        <w:pStyle w:val="Heading3"/>
      </w:pPr>
      <w:bookmarkStart w:id="71" w:name="شبهتان_حول_الجمع_في_عهد_الشيخين_ومناقشته"/>
      <w:bookmarkStart w:id="72" w:name="_Toc426452081"/>
      <w:bookmarkEnd w:id="71"/>
      <w:r w:rsidRPr="001F1817">
        <w:rPr>
          <w:rtl/>
        </w:rPr>
        <w:lastRenderedPageBreak/>
        <w:t>شبهتان حول الجمع في عهد الشيخين ومناقشتهما:</w:t>
      </w:r>
      <w:bookmarkEnd w:id="72"/>
    </w:p>
    <w:p w:rsidR="00E92973" w:rsidRDefault="00633CFE" w:rsidP="00D97788">
      <w:pPr>
        <w:pStyle w:val="libNormal"/>
        <w:rPr>
          <w:rtl/>
        </w:rPr>
      </w:pPr>
      <w:r w:rsidRPr="00D97788">
        <w:rPr>
          <w:rtl/>
        </w:rPr>
        <w:t>وهناك بعض الشُبهات الأُخرى</w:t>
      </w:r>
      <w:r w:rsidRPr="007160BB">
        <w:rPr>
          <w:rStyle w:val="libFootnotenumChar"/>
          <w:rtl/>
        </w:rPr>
        <w:t>(1)</w:t>
      </w:r>
      <w:r w:rsidRPr="00D97788">
        <w:rPr>
          <w:rtl/>
        </w:rPr>
        <w:t xml:space="preserve"> تُثار حول فرضيّة الجمع في عهد الشيخين أيضاً</w:t>
      </w:r>
      <w:r w:rsidR="00266414">
        <w:rPr>
          <w:rtl/>
        </w:rPr>
        <w:t xml:space="preserve">، </w:t>
      </w:r>
      <w:r w:rsidRPr="00D97788">
        <w:rPr>
          <w:rtl/>
        </w:rPr>
        <w:t>نذكر منهما الشُبهتين التاليتين</w:t>
      </w:r>
      <w:r w:rsidR="00E92973">
        <w:rPr>
          <w:rtl/>
        </w:rPr>
        <w:t xml:space="preserve">. </w:t>
      </w:r>
    </w:p>
    <w:p w:rsidR="00E92973" w:rsidRDefault="00633CFE" w:rsidP="007160BB">
      <w:pPr>
        <w:pStyle w:val="libNormal"/>
        <w:rPr>
          <w:rtl/>
        </w:rPr>
      </w:pPr>
      <w:r w:rsidRPr="001F1817">
        <w:rPr>
          <w:rtl/>
        </w:rPr>
        <w:t>ولعلّ من الجدير بالذكر أنّ هاتين الشبهتين قد أُثيرتا في الأبحاث الإسلامية كما أُثيرتا في أبحاث المستشرقين ومقلِّديهم من الباحثين</w:t>
      </w:r>
      <w:r w:rsidR="00E92973">
        <w:rPr>
          <w:rtl/>
        </w:rPr>
        <w:t xml:space="preserve">. </w:t>
      </w:r>
    </w:p>
    <w:p w:rsidR="00633CFE" w:rsidRPr="007160BB" w:rsidRDefault="00633CFE" w:rsidP="007160BB">
      <w:pPr>
        <w:pStyle w:val="Heading3"/>
        <w:rPr>
          <w:rtl/>
        </w:rPr>
      </w:pPr>
      <w:bookmarkStart w:id="73" w:name="الشبهة_الأولى:"/>
      <w:bookmarkStart w:id="74" w:name="_Toc426452082"/>
      <w:bookmarkEnd w:id="73"/>
      <w:r w:rsidRPr="001F1817">
        <w:rPr>
          <w:rtl/>
        </w:rPr>
        <w:t>الشبهة الأولى:</w:t>
      </w:r>
      <w:bookmarkEnd w:id="74"/>
    </w:p>
    <w:p w:rsidR="00E92973" w:rsidRDefault="00633CFE" w:rsidP="007160BB">
      <w:pPr>
        <w:pStyle w:val="libNormal"/>
        <w:rPr>
          <w:rtl/>
        </w:rPr>
      </w:pPr>
      <w:r w:rsidRPr="001F1817">
        <w:rPr>
          <w:rtl/>
        </w:rPr>
        <w:t>إنّ بعض النصوص التاريخية المرويّة عن أهل البيت (عليه السلام) وغيرهم تذكر وجود مصحف خاصٍّ لعلي بن أبي طالب (عليه السلام) يختلف عن المصحف الموجود المتداوَل بين المسلمين في الوقت الحاضر</w:t>
      </w:r>
      <w:r w:rsidR="00266414">
        <w:rPr>
          <w:rtl/>
        </w:rPr>
        <w:t xml:space="preserve">، </w:t>
      </w:r>
      <w:r w:rsidRPr="001F1817">
        <w:rPr>
          <w:rtl/>
        </w:rPr>
        <w:t>ويشتمل هذا المصحف على زيادات وموضوعات ليست موجودة في المصحف المعروف</w:t>
      </w:r>
      <w:r w:rsidR="00E92973">
        <w:rPr>
          <w:rtl/>
        </w:rPr>
        <w:t xml:space="preserve">. </w:t>
      </w:r>
    </w:p>
    <w:p w:rsidR="00E92973" w:rsidRDefault="00633CFE" w:rsidP="007160BB">
      <w:pPr>
        <w:pStyle w:val="libNormal"/>
        <w:rPr>
          <w:rtl/>
        </w:rPr>
      </w:pPr>
      <w:r w:rsidRPr="001F1817">
        <w:rPr>
          <w:rtl/>
        </w:rPr>
        <w:t>وتتحدّث هذه النصوص عن مجيء علي بن أبي طالب (عليه السلام) بهذا المصحف إلى الخليفة الأوّل أبي بكر</w:t>
      </w:r>
      <w:r w:rsidR="00266414">
        <w:rPr>
          <w:rtl/>
        </w:rPr>
        <w:t xml:space="preserve">، </w:t>
      </w:r>
      <w:r w:rsidRPr="001F1817">
        <w:rPr>
          <w:rtl/>
        </w:rPr>
        <w:t>بقصد أن يأخذ المصحف المذكور مكانه من التنفيذ بين المسلمين</w:t>
      </w:r>
      <w:r w:rsidR="00266414">
        <w:rPr>
          <w:rtl/>
        </w:rPr>
        <w:t xml:space="preserve">، </w:t>
      </w:r>
      <w:r w:rsidRPr="001F1817">
        <w:rPr>
          <w:rtl/>
        </w:rPr>
        <w:t>ولكنّ أبا بكر لم يقبل ذلك ورفض هذا المصحف</w:t>
      </w:r>
      <w:r w:rsidR="00E92973">
        <w:rPr>
          <w:rtl/>
        </w:rPr>
        <w:t xml:space="preserve">. </w:t>
      </w:r>
    </w:p>
    <w:p w:rsidR="00E92973" w:rsidRDefault="00633CFE" w:rsidP="007160BB">
      <w:pPr>
        <w:pStyle w:val="libNormal"/>
        <w:rPr>
          <w:rtl/>
        </w:rPr>
      </w:pPr>
      <w:r w:rsidRPr="001F1817">
        <w:rPr>
          <w:rtl/>
        </w:rPr>
        <w:t>ولمّا كان عليُّ بن أبي طالب أفضل الصحابة علماً وديناً والتزاماً بالإسلام</w:t>
      </w:r>
      <w:r w:rsidR="00266414">
        <w:rPr>
          <w:rtl/>
        </w:rPr>
        <w:t xml:space="preserve">، </w:t>
      </w:r>
      <w:r w:rsidRPr="001F1817">
        <w:rPr>
          <w:rtl/>
        </w:rPr>
        <w:t>وحفاظاً عليه</w:t>
      </w:r>
      <w:r w:rsidR="00266414">
        <w:rPr>
          <w:rtl/>
        </w:rPr>
        <w:t xml:space="preserve">، </w:t>
      </w:r>
      <w:r w:rsidRPr="001F1817">
        <w:rPr>
          <w:rtl/>
        </w:rPr>
        <w:t>فمن الواضح حينئذٍ أن يكون المصحف الموجود فعلاً قد دخل عليه التحريف والنقصان</w:t>
      </w:r>
      <w:r w:rsidR="00266414">
        <w:rPr>
          <w:rtl/>
        </w:rPr>
        <w:t xml:space="preserve">، </w:t>
      </w:r>
      <w:r w:rsidRPr="001F1817">
        <w:rPr>
          <w:rtl/>
        </w:rPr>
        <w:t>نتيجةً للطريقة الخاطئة التي أُتبعت في جمعه والتي عرفنا بعض تفاصيلها</w:t>
      </w:r>
      <w:r w:rsidR="00E92973">
        <w:rPr>
          <w:rtl/>
        </w:rPr>
        <w:t xml:space="preserve">. </w:t>
      </w:r>
    </w:p>
    <w:p w:rsidR="00633CFE" w:rsidRPr="007160BB" w:rsidRDefault="00633CFE" w:rsidP="007160BB">
      <w:pPr>
        <w:pStyle w:val="libNormal"/>
        <w:rPr>
          <w:rtl/>
        </w:rPr>
      </w:pPr>
      <w:r w:rsidRPr="001F1817">
        <w:rPr>
          <w:rtl/>
        </w:rPr>
        <w:t>ومن أجل إيضاح هذه الشبهة يورد أنصارها بعض هذه النصوص التاريخية</w:t>
      </w:r>
      <w:r w:rsidR="00266414">
        <w:rPr>
          <w:rtl/>
        </w:rPr>
        <w:t xml:space="preserve">، </w:t>
      </w:r>
      <w:r w:rsidRPr="001F1817">
        <w:rPr>
          <w:rtl/>
        </w:rPr>
        <w:t>وهي:</w:t>
      </w:r>
    </w:p>
    <w:p w:rsidR="003C3A11" w:rsidRDefault="00633CFE" w:rsidP="00D91F12">
      <w:pPr>
        <w:pStyle w:val="libNormal"/>
        <w:rPr>
          <w:rtl/>
        </w:rPr>
      </w:pPr>
      <w:r w:rsidRPr="001F1817">
        <w:rPr>
          <w:rtl/>
        </w:rPr>
        <w:t>1</w:t>
      </w:r>
      <w:r w:rsidR="0006252E">
        <w:rPr>
          <w:rtl/>
        </w:rPr>
        <w:t xml:space="preserve"> - </w:t>
      </w:r>
      <w:r w:rsidRPr="001F1817">
        <w:rPr>
          <w:rtl/>
        </w:rPr>
        <w:t>النص الذي جاء في احتجاج علي (عليه السلام) على جماعةٍ من المهاجرين والأنصار:</w:t>
      </w:r>
    </w:p>
    <w:p w:rsidR="003C3A11" w:rsidRDefault="00633CFE" w:rsidP="005616C1">
      <w:pPr>
        <w:pStyle w:val="libNormal"/>
        <w:rPr>
          <w:rtl/>
        </w:rPr>
      </w:pPr>
      <w:r w:rsidRPr="00D91F12">
        <w:rPr>
          <w:rtl/>
        </w:rPr>
        <w:t>فقال له علي (عليه السلام) : (يا طلحة إنّ كلَّ آيةٍ أنزلها الله</w:t>
      </w:r>
      <w:r w:rsidR="0006252E">
        <w:rPr>
          <w:rtl/>
        </w:rPr>
        <w:t xml:space="preserve"> - </w:t>
      </w:r>
      <w:r w:rsidRPr="00D91F12">
        <w:rPr>
          <w:rtl/>
        </w:rPr>
        <w:t>جلّ وعلا</w:t>
      </w:r>
      <w:r w:rsidR="0006252E">
        <w:rPr>
          <w:rtl/>
        </w:rPr>
        <w:t xml:space="preserve"> - </w:t>
      </w:r>
      <w:r w:rsidRPr="00D91F12">
        <w:rPr>
          <w:rtl/>
        </w:rPr>
        <w:t>على محمّد</w:t>
      </w:r>
    </w:p>
    <w:p w:rsidR="00633CFE" w:rsidRPr="001F1817" w:rsidRDefault="00633CFE" w:rsidP="007160BB">
      <w:pPr>
        <w:pStyle w:val="libLine"/>
        <w:rPr>
          <w:rtl/>
        </w:rPr>
      </w:pPr>
      <w:r w:rsidRPr="001F1817">
        <w:rPr>
          <w:rtl/>
        </w:rPr>
        <w:t>________________________</w:t>
      </w:r>
    </w:p>
    <w:p w:rsidR="003C3A11" w:rsidRDefault="00633CFE" w:rsidP="007160BB">
      <w:pPr>
        <w:pStyle w:val="libFootnote0"/>
        <w:rPr>
          <w:rtl/>
        </w:rPr>
      </w:pPr>
      <w:r w:rsidRPr="001F1817">
        <w:rPr>
          <w:rtl/>
        </w:rPr>
        <w:t>(1) اعتمدنا بصورة رئيسة في هذا البحث عل ما كتبه أُستاذنا الكبير آية الله السيّد الخوئي (قُدِّس سرّه) في البيان:</w:t>
      </w:r>
    </w:p>
    <w:p w:rsidR="00E92973" w:rsidRDefault="00633CFE" w:rsidP="007160BB">
      <w:pPr>
        <w:pStyle w:val="libFootnote0"/>
        <w:rPr>
          <w:rtl/>
        </w:rPr>
      </w:pPr>
      <w:r w:rsidRPr="001F1817">
        <w:rPr>
          <w:rtl/>
        </w:rPr>
        <w:t>222</w:t>
      </w:r>
      <w:r w:rsidR="0006252E">
        <w:rPr>
          <w:rtl/>
        </w:rPr>
        <w:t xml:space="preserve"> - </w:t>
      </w:r>
      <w:r w:rsidRPr="001F1817">
        <w:rPr>
          <w:rtl/>
        </w:rPr>
        <w:t>234</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عندي بإملاء رسول الله وخط يدي؛ وتأويل كل آية أنزلها الله على محمّدٍ وكل حرام وحلال أو حد أو حكم أو شيء تحتاج إليه الأمّة إلى يوم القيامة مكتوب بإملاء رسول الله (صلّى الله عليه وآله) وخط يدي حتّى ارش الخدش</w:t>
      </w:r>
      <w:r w:rsidRPr="007160BB">
        <w:rPr>
          <w:rStyle w:val="libFootnotenumChar"/>
          <w:rtl/>
        </w:rPr>
        <w:t>(1)</w:t>
      </w:r>
      <w:r w:rsidR="00E92973">
        <w:rPr>
          <w:rtl/>
        </w:rPr>
        <w:t xml:space="preserve">. </w:t>
      </w:r>
    </w:p>
    <w:p w:rsidR="003C3A11" w:rsidRDefault="00633CFE" w:rsidP="00D91F12">
      <w:pPr>
        <w:pStyle w:val="libNormal"/>
        <w:rPr>
          <w:rtl/>
        </w:rPr>
      </w:pPr>
      <w:r w:rsidRPr="001F1817">
        <w:rPr>
          <w:rtl/>
        </w:rPr>
        <w:t>2</w:t>
      </w:r>
      <w:r w:rsidR="0006252E">
        <w:rPr>
          <w:rtl/>
        </w:rPr>
        <w:t xml:space="preserve"> - </w:t>
      </w:r>
      <w:r w:rsidRPr="001F1817">
        <w:rPr>
          <w:rtl/>
        </w:rPr>
        <w:t>النص الذي يتحدّث عن احتجاج علي (عليه السلام) على الزنديق</w:t>
      </w:r>
      <w:r w:rsidR="00266414">
        <w:rPr>
          <w:rtl/>
        </w:rPr>
        <w:t xml:space="preserve">، </w:t>
      </w:r>
      <w:r w:rsidRPr="001F1817">
        <w:rPr>
          <w:rtl/>
        </w:rPr>
        <w:t>والذي جاء فيه:</w:t>
      </w:r>
    </w:p>
    <w:p w:rsidR="00E92973" w:rsidRDefault="00633CFE" w:rsidP="005616C1">
      <w:pPr>
        <w:pStyle w:val="libNormal"/>
        <w:rPr>
          <w:rtl/>
        </w:rPr>
      </w:pPr>
      <w:r w:rsidRPr="00D91F12">
        <w:rPr>
          <w:rtl/>
        </w:rPr>
        <w:t>أنّه أتى بالكتاب على الملأ مشتملاً على التأويل والتنزيل والمحكم والمتشابه والناسخ والمنسوخ</w:t>
      </w:r>
      <w:r w:rsidR="00266414">
        <w:rPr>
          <w:rtl/>
        </w:rPr>
        <w:t xml:space="preserve">، </w:t>
      </w:r>
      <w:r w:rsidRPr="00D91F12">
        <w:rPr>
          <w:rtl/>
        </w:rPr>
        <w:t>لم يسقط منه حرف ألف ولا لام فلم يقبلوا منه</w:t>
      </w:r>
      <w:r w:rsidRPr="007160BB">
        <w:rPr>
          <w:rStyle w:val="libFootnotenumChar"/>
          <w:rtl/>
        </w:rPr>
        <w:t>(2)</w:t>
      </w:r>
      <w:r w:rsidR="00E92973">
        <w:rPr>
          <w:rtl/>
        </w:rPr>
        <w:t xml:space="preserve">. </w:t>
      </w:r>
    </w:p>
    <w:p w:rsidR="003C3A11" w:rsidRDefault="00633CFE" w:rsidP="00D91F12">
      <w:pPr>
        <w:pStyle w:val="libNormal"/>
        <w:rPr>
          <w:rtl/>
        </w:rPr>
      </w:pPr>
      <w:r w:rsidRPr="001F1817">
        <w:rPr>
          <w:rtl/>
        </w:rPr>
        <w:t>3</w:t>
      </w:r>
      <w:r w:rsidR="0006252E">
        <w:rPr>
          <w:rtl/>
        </w:rPr>
        <w:t xml:space="preserve"> - </w:t>
      </w:r>
      <w:r w:rsidRPr="001F1817">
        <w:rPr>
          <w:rtl/>
        </w:rPr>
        <w:t>النص الذي رواه محمّد بن يعقوب الكليني في الكافي عن أبي جعفر الباقر (عليه السلام) أنّه قال:</w:t>
      </w:r>
    </w:p>
    <w:p w:rsidR="00E92973" w:rsidRDefault="00633CFE" w:rsidP="005616C1">
      <w:pPr>
        <w:pStyle w:val="libNormal"/>
        <w:rPr>
          <w:rtl/>
        </w:rPr>
      </w:pPr>
      <w:r w:rsidRPr="00D91F12">
        <w:rPr>
          <w:rtl/>
        </w:rPr>
        <w:t>(ما يستطيع أحد أن يدّعي أنّ عنده جميع القرآن كلّه</w:t>
      </w:r>
      <w:r w:rsidR="00266414">
        <w:rPr>
          <w:rtl/>
        </w:rPr>
        <w:t xml:space="preserve">، </w:t>
      </w:r>
      <w:r w:rsidRPr="00D91F12">
        <w:rPr>
          <w:rtl/>
        </w:rPr>
        <w:t>ظاهره وباطنه غير الأوصياء)</w:t>
      </w:r>
      <w:r w:rsidRPr="007160BB">
        <w:rPr>
          <w:rStyle w:val="libFootnotenumChar"/>
          <w:rtl/>
        </w:rPr>
        <w:t>(3)</w:t>
      </w:r>
      <w:r w:rsidR="00E92973">
        <w:rPr>
          <w:rtl/>
        </w:rPr>
        <w:t xml:space="preserve">. </w:t>
      </w:r>
    </w:p>
    <w:p w:rsidR="003C3A11" w:rsidRDefault="00633CFE" w:rsidP="00D91F12">
      <w:pPr>
        <w:pStyle w:val="libNormal"/>
        <w:rPr>
          <w:rtl/>
        </w:rPr>
      </w:pPr>
      <w:r w:rsidRPr="001F1817">
        <w:rPr>
          <w:rtl/>
        </w:rPr>
        <w:t>4</w:t>
      </w:r>
      <w:r w:rsidR="0006252E">
        <w:rPr>
          <w:rtl/>
        </w:rPr>
        <w:t xml:space="preserve"> - </w:t>
      </w:r>
      <w:r w:rsidRPr="001F1817">
        <w:rPr>
          <w:rtl/>
        </w:rPr>
        <w:t>النص الذي رواه محمّد بن يعقوب الكليني أيضاً في الكافي عن الباقر (عليه السلام) أنّه:</w:t>
      </w:r>
    </w:p>
    <w:p w:rsidR="00E92973" w:rsidRDefault="00633CFE" w:rsidP="00D91F12">
      <w:pPr>
        <w:pStyle w:val="libNormal"/>
        <w:rPr>
          <w:rtl/>
        </w:rPr>
      </w:pPr>
      <w:r w:rsidRPr="001F1817">
        <w:rPr>
          <w:rtl/>
        </w:rPr>
        <w:t>(ما ادّعى أحد من الناس أنّه جمع القرآن كلّه كما أُنزل إلاّ كذّاب</w:t>
      </w:r>
      <w:r w:rsidR="00266414">
        <w:rPr>
          <w:rtl/>
        </w:rPr>
        <w:t xml:space="preserve">، </w:t>
      </w:r>
      <w:r w:rsidRPr="001F1817">
        <w:rPr>
          <w:rtl/>
        </w:rPr>
        <w:t>وما جمعه وحفظه كما نزّله الله تعالى إلاّ علي بن أبي طالب</w:t>
      </w:r>
      <w:r w:rsidR="0006252E">
        <w:rPr>
          <w:rtl/>
        </w:rPr>
        <w:t xml:space="preserve"> - </w:t>
      </w:r>
      <w:r w:rsidRPr="001F1817">
        <w:rPr>
          <w:rtl/>
        </w:rPr>
        <w:t>عليه السلام</w:t>
      </w:r>
      <w:r w:rsidR="0006252E">
        <w:rPr>
          <w:rtl/>
        </w:rPr>
        <w:t xml:space="preserve"> - </w:t>
      </w:r>
      <w:r w:rsidRPr="001F1817">
        <w:rPr>
          <w:rtl/>
        </w:rPr>
        <w:t>والأئمّة من بعده</w:t>
      </w:r>
      <w:r w:rsidR="0006252E">
        <w:rPr>
          <w:rtl/>
        </w:rPr>
        <w:t xml:space="preserve"> - </w:t>
      </w:r>
      <w:r w:rsidRPr="001F1817">
        <w:rPr>
          <w:rtl/>
        </w:rPr>
        <w:t>عليهم السلام</w:t>
      </w:r>
      <w:r w:rsidR="0006252E">
        <w:rPr>
          <w:rtl/>
        </w:rPr>
        <w:t xml:space="preserve"> -</w:t>
      </w:r>
      <w:r w:rsidRPr="001F1817">
        <w:rPr>
          <w:rtl/>
        </w:rPr>
        <w:t>)</w:t>
      </w:r>
      <w:r w:rsidR="00E92973">
        <w:rPr>
          <w:rtl/>
        </w:rPr>
        <w:t xml:space="preserve">. </w:t>
      </w:r>
    </w:p>
    <w:p w:rsidR="00E92973" w:rsidRDefault="00633CFE" w:rsidP="00D91F12">
      <w:pPr>
        <w:pStyle w:val="libNormal"/>
        <w:rPr>
          <w:rtl/>
        </w:rPr>
      </w:pPr>
      <w:r w:rsidRPr="001F1817">
        <w:rPr>
          <w:rtl/>
        </w:rPr>
        <w:t>وتُناقش هذه الشبهة: أنّه قد يُفترض وجود مصحفٍ لعليٍّ (عليه السلام) يختلف مع المصحف الموجود فعلاً من حيث الترتيب</w:t>
      </w:r>
      <w:r w:rsidR="00266414">
        <w:rPr>
          <w:rtl/>
        </w:rPr>
        <w:t xml:space="preserve">، </w:t>
      </w:r>
      <w:r w:rsidRPr="001F1817">
        <w:rPr>
          <w:rtl/>
        </w:rPr>
        <w:t>بل قد يختلف عنه أيضاً لوجود إضافات أُخرى فيه</w:t>
      </w:r>
      <w:r w:rsidR="00E92973">
        <w:rPr>
          <w:rtl/>
        </w:rPr>
        <w:t xml:space="preserve">. </w:t>
      </w:r>
    </w:p>
    <w:p w:rsidR="00E92973" w:rsidRDefault="00633CFE" w:rsidP="00D91F12">
      <w:pPr>
        <w:pStyle w:val="libNormal"/>
        <w:rPr>
          <w:rtl/>
        </w:rPr>
      </w:pPr>
      <w:r w:rsidRPr="001F1817">
        <w:rPr>
          <w:rtl/>
        </w:rPr>
        <w:t>ولكنّ الكلام في حقيقة هذه الزيادة</w:t>
      </w:r>
      <w:r w:rsidR="00266414">
        <w:rPr>
          <w:rtl/>
        </w:rPr>
        <w:t xml:space="preserve">، </w:t>
      </w:r>
      <w:r w:rsidRPr="001F1817">
        <w:rPr>
          <w:rtl/>
        </w:rPr>
        <w:t>إذ لا دليل على أنّه زيادات قرآنية</w:t>
      </w:r>
      <w:r w:rsidR="00266414">
        <w:rPr>
          <w:rtl/>
        </w:rPr>
        <w:t xml:space="preserve">، </w:t>
      </w:r>
      <w:r w:rsidRPr="001F1817">
        <w:rPr>
          <w:rtl/>
        </w:rPr>
        <w:t>وإنّما تفسير هذه الزيادات على أنّها تأويلات للنص القرآني</w:t>
      </w:r>
      <w:r w:rsidR="00266414">
        <w:rPr>
          <w:rtl/>
        </w:rPr>
        <w:t xml:space="preserve">، </w:t>
      </w:r>
      <w:r w:rsidRPr="001F1817">
        <w:rPr>
          <w:rtl/>
        </w:rPr>
        <w:t>بمعنى ما يؤول إليه الشيء أو أنّها تنزيلات من الوحي الإلهي نزلت على صدر رسول الله (صلّى الله عليه وآله) في تفسير وشرح القرآن وعلّمها أخاه علي بن أبي طالب (عليه السلام)</w:t>
      </w:r>
      <w:r w:rsidR="00E92973">
        <w:rPr>
          <w:rtl/>
        </w:rPr>
        <w:t xml:space="preserve">. </w:t>
      </w:r>
    </w:p>
    <w:p w:rsidR="00633CFE" w:rsidRPr="001F1817" w:rsidRDefault="00633CFE" w:rsidP="007160BB">
      <w:pPr>
        <w:pStyle w:val="libLine"/>
      </w:pPr>
      <w:r w:rsidRPr="001F1817">
        <w:rPr>
          <w:rtl/>
        </w:rPr>
        <w:t>________________________</w:t>
      </w:r>
    </w:p>
    <w:p w:rsidR="00E92973" w:rsidRDefault="00633CFE" w:rsidP="007160BB">
      <w:pPr>
        <w:pStyle w:val="libFootnote0"/>
        <w:rPr>
          <w:rtl/>
        </w:rPr>
      </w:pPr>
      <w:r w:rsidRPr="001F1817">
        <w:rPr>
          <w:rtl/>
        </w:rPr>
        <w:t>(1) احتجاج الطبرسي 1: 223</w:t>
      </w:r>
      <w:r w:rsidR="00E92973">
        <w:rPr>
          <w:rtl/>
        </w:rPr>
        <w:t xml:space="preserve">. </w:t>
      </w:r>
    </w:p>
    <w:p w:rsidR="00E92973" w:rsidRDefault="00633CFE" w:rsidP="007160BB">
      <w:pPr>
        <w:pStyle w:val="libFootnote0"/>
        <w:rPr>
          <w:rtl/>
        </w:rPr>
      </w:pPr>
      <w:r w:rsidRPr="001F1817">
        <w:rPr>
          <w:rtl/>
        </w:rPr>
        <w:t>(2) تفسير الصافي المقدّمة السادسة: 11</w:t>
      </w:r>
      <w:r w:rsidR="00E92973">
        <w:rPr>
          <w:rtl/>
        </w:rPr>
        <w:t xml:space="preserve">. </w:t>
      </w:r>
    </w:p>
    <w:p w:rsidR="00E92973" w:rsidRDefault="00633CFE" w:rsidP="007160BB">
      <w:pPr>
        <w:pStyle w:val="libFootnote0"/>
        <w:rPr>
          <w:rtl/>
        </w:rPr>
      </w:pPr>
      <w:r w:rsidRPr="001F1817">
        <w:rPr>
          <w:rtl/>
        </w:rPr>
        <w:t>(3) أُصول الكافي 1: 228</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1F1817">
        <w:rPr>
          <w:rtl/>
        </w:rPr>
        <w:lastRenderedPageBreak/>
        <w:t>وليست كلمتا التأويل والتنزيل تعنيان في ذلك الوقت ما يُراد منهما في اصطلاح علماء القرآن</w:t>
      </w:r>
      <w:r w:rsidR="00266414">
        <w:rPr>
          <w:rtl/>
        </w:rPr>
        <w:t xml:space="preserve">، </w:t>
      </w:r>
      <w:r w:rsidRPr="001F1817">
        <w:rPr>
          <w:rtl/>
        </w:rPr>
        <w:t>حيث يُقصد من التأويل حمل اللّفظ القرآني على غير ظاهره والتنزيل خصوص النص القرآني</w:t>
      </w:r>
      <w:r w:rsidR="00266414">
        <w:rPr>
          <w:rtl/>
        </w:rPr>
        <w:t xml:space="preserve">، </w:t>
      </w:r>
      <w:r w:rsidRPr="001F1817">
        <w:rPr>
          <w:rtl/>
        </w:rPr>
        <w:t>وإنّما يُراد منهما المعنى اللُّغوي الذي هو في الكلمة الأُولى ما يؤول إليه الشيء ومصداقه الخارجي</w:t>
      </w:r>
      <w:r w:rsidR="00266414">
        <w:rPr>
          <w:rtl/>
        </w:rPr>
        <w:t xml:space="preserve">، </w:t>
      </w:r>
      <w:r w:rsidRPr="001F1817">
        <w:rPr>
          <w:rtl/>
        </w:rPr>
        <w:t>وفي الثانية ما أنزله الله وحياً على نبيّه سواء كان قرآناً أو شيئاً آخر</w:t>
      </w:r>
      <w:r w:rsidR="00E92973">
        <w:rPr>
          <w:rtl/>
        </w:rPr>
        <w:t xml:space="preserve">. </w:t>
      </w:r>
    </w:p>
    <w:p w:rsidR="00E92973" w:rsidRDefault="00633CFE" w:rsidP="005616C1">
      <w:pPr>
        <w:pStyle w:val="libNormal"/>
        <w:rPr>
          <w:rtl/>
        </w:rPr>
      </w:pPr>
      <w:r w:rsidRPr="00D91F12">
        <w:rPr>
          <w:rtl/>
        </w:rPr>
        <w:t>وعلى أساس هذا التفسير العام للموقف تتضح كثير من الجوانب الأُخرى حيث يمكن أن تحمل الروايات التي أشارت لها الشُبهة على معنىً ينسجم مع هذا الموقف أيضاً</w:t>
      </w:r>
      <w:r w:rsidR="00266414">
        <w:rPr>
          <w:rtl/>
        </w:rPr>
        <w:t xml:space="preserve">، </w:t>
      </w:r>
      <w:r w:rsidRPr="00D91F12">
        <w:rPr>
          <w:rtl/>
        </w:rPr>
        <w:t>كما فعل العلاّمة الطباطبائي ذلك في بعض هذه الروايات</w:t>
      </w:r>
      <w:r w:rsidRPr="007160BB">
        <w:rPr>
          <w:rStyle w:val="libFootnotenumChar"/>
          <w:rtl/>
        </w:rPr>
        <w:t>(1)</w:t>
      </w:r>
      <w:r w:rsidR="00E92973">
        <w:rPr>
          <w:rtl/>
        </w:rPr>
        <w:t xml:space="preserve">. </w:t>
      </w:r>
    </w:p>
    <w:p w:rsidR="00E92973" w:rsidRDefault="00633CFE" w:rsidP="00D91F12">
      <w:pPr>
        <w:pStyle w:val="libNormal"/>
        <w:rPr>
          <w:rtl/>
        </w:rPr>
      </w:pPr>
      <w:r w:rsidRPr="001F1817">
        <w:rPr>
          <w:rtl/>
        </w:rPr>
        <w:t>وإضافةً إلى ذلك نجد بعض هذه الروايات ضعيفة السند</w:t>
      </w:r>
      <w:r w:rsidR="00266414">
        <w:rPr>
          <w:rtl/>
        </w:rPr>
        <w:t xml:space="preserve">، </w:t>
      </w:r>
      <w:r w:rsidRPr="001F1817">
        <w:rPr>
          <w:rtl/>
        </w:rPr>
        <w:t>لا يصحُّ الاحتجاج أو الاعتماد عليها في مقابل ثبوت النص القرآني</w:t>
      </w:r>
      <w:r w:rsidR="00E92973">
        <w:rPr>
          <w:rtl/>
        </w:rPr>
        <w:t xml:space="preserve">. </w:t>
      </w:r>
    </w:p>
    <w:p w:rsidR="00633CFE" w:rsidRPr="007160BB" w:rsidRDefault="00633CFE" w:rsidP="007160BB">
      <w:pPr>
        <w:pStyle w:val="Heading3"/>
      </w:pPr>
      <w:bookmarkStart w:id="75" w:name="الشبهة_الثانية:"/>
      <w:bookmarkStart w:id="76" w:name="_Toc426452083"/>
      <w:bookmarkEnd w:id="75"/>
      <w:r w:rsidRPr="001F1817">
        <w:rPr>
          <w:rtl/>
        </w:rPr>
        <w:t>الشبهة الثانية:</w:t>
      </w:r>
      <w:bookmarkEnd w:id="76"/>
    </w:p>
    <w:p w:rsidR="00E92973" w:rsidRDefault="00633CFE" w:rsidP="00D91F12">
      <w:pPr>
        <w:pStyle w:val="libNormal"/>
        <w:rPr>
          <w:rtl/>
        </w:rPr>
      </w:pPr>
      <w:r w:rsidRPr="001F1817">
        <w:rPr>
          <w:rtl/>
        </w:rPr>
        <w:t>إنّ مجموعةً كبيرة من الروايات الواردة عن طريق أهل البيت (عليهم السلام) دلّت على وقوع التحريف في القرآن الكريم</w:t>
      </w:r>
      <w:r w:rsidR="00266414">
        <w:rPr>
          <w:rtl/>
        </w:rPr>
        <w:t xml:space="preserve">، </w:t>
      </w:r>
      <w:r w:rsidRPr="001F1817">
        <w:rPr>
          <w:rtl/>
        </w:rPr>
        <w:t>الأمر الذي يجعلنا نعتقد أنّ ذلك كان نتيجةً للطريقة التي تمّ بها جمع القرآن الكريم</w:t>
      </w:r>
      <w:r w:rsidR="00266414">
        <w:rPr>
          <w:rtl/>
        </w:rPr>
        <w:t xml:space="preserve">، </w:t>
      </w:r>
      <w:r w:rsidRPr="001F1817">
        <w:rPr>
          <w:rtl/>
        </w:rPr>
        <w:t>أو لأسباب طارئة أُخرى أدّت إلى هذا التحريف</w:t>
      </w:r>
      <w:r w:rsidR="00E92973">
        <w:rPr>
          <w:rtl/>
        </w:rPr>
        <w:t xml:space="preserve">. </w:t>
      </w:r>
    </w:p>
    <w:p w:rsidR="00633CFE" w:rsidRPr="001F1817" w:rsidRDefault="00633CFE" w:rsidP="00D91F12">
      <w:pPr>
        <w:pStyle w:val="libNormal"/>
      </w:pPr>
      <w:r w:rsidRPr="001F1817">
        <w:rPr>
          <w:rtl/>
        </w:rPr>
        <w:t>وتُناقش هذه الشبهة: بأنّ الموقف تجاه هذه الروايات المتعدّدة يتّخذ أُسلوبين رئيسين:</w:t>
      </w:r>
    </w:p>
    <w:p w:rsidR="003C3A11" w:rsidRDefault="00633CFE" w:rsidP="007160BB">
      <w:pPr>
        <w:pStyle w:val="libBold2"/>
        <w:rPr>
          <w:rtl/>
        </w:rPr>
      </w:pPr>
      <w:r w:rsidRPr="001F1817">
        <w:rPr>
          <w:rtl/>
        </w:rPr>
        <w:t>الأوّل:</w:t>
      </w:r>
    </w:p>
    <w:p w:rsidR="00E92973" w:rsidRDefault="00633CFE" w:rsidP="005616C1">
      <w:pPr>
        <w:pStyle w:val="libNormal"/>
        <w:rPr>
          <w:rtl/>
        </w:rPr>
      </w:pPr>
      <w:r w:rsidRPr="00D91F12">
        <w:rPr>
          <w:rtl/>
        </w:rPr>
        <w:t>مناقشة أسانيد وطُرُق هذه الروايات؛ فإن الكثير منها قد تمّ أخذه من كتاب أحمد بن محمّد الباري</w:t>
      </w:r>
      <w:r w:rsidR="00266414">
        <w:rPr>
          <w:rtl/>
        </w:rPr>
        <w:t xml:space="preserve">، </w:t>
      </w:r>
      <w:r w:rsidRPr="00D91F12">
        <w:rPr>
          <w:rtl/>
        </w:rPr>
        <w:t>الذي تمّ الاتفاق بين علماء الرجال على فساد مذهبه وانحرافه</w:t>
      </w:r>
      <w:r w:rsidRPr="007160BB">
        <w:rPr>
          <w:rStyle w:val="libFootnotenumChar"/>
          <w:rtl/>
        </w:rPr>
        <w:t>(2)</w:t>
      </w:r>
      <w:r w:rsidR="00266414">
        <w:rPr>
          <w:rtl/>
        </w:rPr>
        <w:t xml:space="preserve">، </w:t>
      </w:r>
      <w:r w:rsidRPr="00D91F12">
        <w:rPr>
          <w:rtl/>
        </w:rPr>
        <w:t>وكتاب علي بن أحمد الكوفي الذي رماه علماء الرجال بالكذب</w:t>
      </w:r>
      <w:r w:rsidRPr="007160BB">
        <w:rPr>
          <w:rStyle w:val="libFootnotenumChar"/>
          <w:rtl/>
        </w:rPr>
        <w:t>(3)</w:t>
      </w:r>
      <w:r w:rsidR="00E92973">
        <w:rPr>
          <w:rtl/>
        </w:rPr>
        <w:t xml:space="preserve">. </w:t>
      </w:r>
    </w:p>
    <w:p w:rsidR="00633CFE" w:rsidRPr="001F1817" w:rsidRDefault="00633CFE" w:rsidP="007160BB">
      <w:pPr>
        <w:pStyle w:val="libLine"/>
      </w:pPr>
      <w:r w:rsidRPr="001F1817">
        <w:rPr>
          <w:rtl/>
        </w:rPr>
        <w:t>________________________</w:t>
      </w:r>
    </w:p>
    <w:p w:rsidR="00E92973" w:rsidRDefault="00633CFE" w:rsidP="007160BB">
      <w:pPr>
        <w:pStyle w:val="libFootnote0"/>
        <w:rPr>
          <w:rtl/>
        </w:rPr>
      </w:pPr>
      <w:r w:rsidRPr="001F1817">
        <w:rPr>
          <w:rtl/>
        </w:rPr>
        <w:t>(1) المصدر نفسه</w:t>
      </w:r>
      <w:r w:rsidR="00E92973">
        <w:rPr>
          <w:rtl/>
        </w:rPr>
        <w:t xml:space="preserve">. </w:t>
      </w:r>
    </w:p>
    <w:p w:rsidR="00E92973" w:rsidRDefault="00633CFE" w:rsidP="007160BB">
      <w:pPr>
        <w:pStyle w:val="libFootnote0"/>
        <w:rPr>
          <w:rtl/>
        </w:rPr>
      </w:pPr>
      <w:r w:rsidRPr="001F1817">
        <w:rPr>
          <w:rtl/>
        </w:rPr>
        <w:t>(2) و (3) جامع الرواة 1: 67 و 553</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1F1817">
        <w:rPr>
          <w:rtl/>
        </w:rPr>
        <w:lastRenderedPageBreak/>
        <w:t>وبعض هذه الروايات وإن كان صحيح السند إلاّ أنّه لا يشكِّل قيمةً كبيرة</w:t>
      </w:r>
      <w:r w:rsidR="00266414">
        <w:rPr>
          <w:rtl/>
        </w:rPr>
        <w:t xml:space="preserve">، </w:t>
      </w:r>
      <w:r w:rsidRPr="001F1817">
        <w:rPr>
          <w:rtl/>
        </w:rPr>
        <w:t>وإن كان مجموع هذه الروايات قد يُوجب حصول الاطمئنان</w:t>
      </w:r>
      <w:r w:rsidR="0006252E">
        <w:rPr>
          <w:rtl/>
        </w:rPr>
        <w:t xml:space="preserve"> - </w:t>
      </w:r>
      <w:r w:rsidRPr="001F1817">
        <w:rPr>
          <w:rtl/>
        </w:rPr>
        <w:t>كما يقول السيّد الخوئي</w:t>
      </w:r>
      <w:r w:rsidR="0006252E">
        <w:rPr>
          <w:rtl/>
        </w:rPr>
        <w:t xml:space="preserve"> - </w:t>
      </w:r>
      <w:r w:rsidRPr="001F1817">
        <w:rPr>
          <w:rtl/>
        </w:rPr>
        <w:t>بصدور بعضها عن الإمام (عليه السلام)</w:t>
      </w:r>
      <w:r w:rsidR="00E92973">
        <w:rPr>
          <w:rtl/>
        </w:rPr>
        <w:t xml:space="preserve">. </w:t>
      </w:r>
    </w:p>
    <w:p w:rsidR="003C3A11" w:rsidRDefault="00633CFE" w:rsidP="007160BB">
      <w:pPr>
        <w:pStyle w:val="libBold2"/>
        <w:rPr>
          <w:rtl/>
        </w:rPr>
      </w:pPr>
      <w:r w:rsidRPr="001F1817">
        <w:rPr>
          <w:rtl/>
        </w:rPr>
        <w:t>الثاني:</w:t>
      </w:r>
    </w:p>
    <w:p w:rsidR="00E92973" w:rsidRDefault="00633CFE" w:rsidP="00D91F12">
      <w:pPr>
        <w:pStyle w:val="libNormal"/>
        <w:rPr>
          <w:rtl/>
        </w:rPr>
      </w:pPr>
      <w:r w:rsidRPr="001F1817">
        <w:rPr>
          <w:rtl/>
        </w:rPr>
        <w:t>مناقشة دلالتها على وقوع التحريف في القرآن بمعنى وقوع الزيادة أو النقيصة</w:t>
      </w:r>
      <w:r w:rsidR="00266414">
        <w:rPr>
          <w:rtl/>
        </w:rPr>
        <w:t xml:space="preserve">، </w:t>
      </w:r>
      <w:r w:rsidRPr="001F1817">
        <w:rPr>
          <w:rtl/>
        </w:rPr>
        <w:t>ومن ثمَّ لا يمكن الاستدلال بها حتّى لو تمّ سند بعضها أو التزمنا بالاطمئنان بصدور بعضها إجمالاً فيه</w:t>
      </w:r>
      <w:r w:rsidR="00E92973">
        <w:rPr>
          <w:rtl/>
        </w:rPr>
        <w:t xml:space="preserve">. </w:t>
      </w:r>
    </w:p>
    <w:p w:rsidR="00E92973" w:rsidRDefault="00633CFE" w:rsidP="00D91F12">
      <w:pPr>
        <w:pStyle w:val="libNormal"/>
        <w:rPr>
          <w:rtl/>
        </w:rPr>
      </w:pPr>
      <w:r w:rsidRPr="001F1817">
        <w:rPr>
          <w:rtl/>
        </w:rPr>
        <w:t>ومن أجل أن يتّضح الأُسلوب الثاني من المناقشة يجدر بنا أن نقسِّم هذه النصوص إلى أقسامٍ أربعة؛ تبعاً لاختلافها في المضمون وما تطرحه من دعاوى وأحكام</w:t>
      </w:r>
      <w:r w:rsidR="00E92973">
        <w:rPr>
          <w:rtl/>
        </w:rPr>
        <w:t xml:space="preserve">. </w:t>
      </w:r>
    </w:p>
    <w:p w:rsidR="00633CFE" w:rsidRPr="007160BB" w:rsidRDefault="00633CFE" w:rsidP="007160BB">
      <w:pPr>
        <w:pStyle w:val="libBold1"/>
      </w:pPr>
      <w:r w:rsidRPr="001F1817">
        <w:rPr>
          <w:rtl/>
        </w:rPr>
        <w:t>القسم الأوّل:</w:t>
      </w:r>
    </w:p>
    <w:p w:rsidR="00633CFE" w:rsidRPr="001F1817" w:rsidRDefault="00633CFE" w:rsidP="00D91F12">
      <w:pPr>
        <w:pStyle w:val="libNormal"/>
      </w:pPr>
      <w:r w:rsidRPr="001F1817">
        <w:rPr>
          <w:rtl/>
        </w:rPr>
        <w:t>النصوص التي جاء التصريح فيها بوقوع التحريف في القرآن الكريم عن طريق استعمال كلمة (التحريف) فيها ووصف القرآن بها؛ ومن هذه النصوص الروايات التالية:</w:t>
      </w:r>
    </w:p>
    <w:p w:rsidR="003C3A11" w:rsidRDefault="00633CFE" w:rsidP="005616C1">
      <w:pPr>
        <w:pStyle w:val="libNormal"/>
        <w:rPr>
          <w:rtl/>
        </w:rPr>
      </w:pPr>
      <w:r w:rsidRPr="00D91F12">
        <w:rPr>
          <w:rtl/>
        </w:rPr>
        <w:t>1</w:t>
      </w:r>
      <w:r w:rsidR="0006252E">
        <w:rPr>
          <w:rtl/>
        </w:rPr>
        <w:t xml:space="preserve"> - </w:t>
      </w:r>
      <w:r w:rsidRPr="00D91F12">
        <w:rPr>
          <w:rtl/>
        </w:rPr>
        <w:t xml:space="preserve">عن أبي ذر قال: لمّا نزلت هذه الآية </w:t>
      </w:r>
      <w:r w:rsidRPr="0006252E">
        <w:rPr>
          <w:rStyle w:val="libAlaemChar"/>
          <w:rFonts w:hint="cs"/>
          <w:rtl/>
        </w:rPr>
        <w:t>(</w:t>
      </w:r>
      <w:r w:rsidRPr="00D91F12">
        <w:rPr>
          <w:rStyle w:val="libAieChar"/>
          <w:rFonts w:hint="cs"/>
          <w:rtl/>
        </w:rPr>
        <w:t>يَوْمَ تَبْيَضُّ وُجُوهٌ وَتَسْوَدُّ وُجُوهٌ</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Pr="00D91F12">
        <w:rPr>
          <w:rFonts w:hint="cs"/>
          <w:rtl/>
        </w:rPr>
        <w:t xml:space="preserve"> قال رسول الله (صلّى الله عليه وآله): ترد أُمتي عليّ يوم القيامة على خمس رايات</w:t>
      </w:r>
      <w:r w:rsidR="00266414">
        <w:rPr>
          <w:rFonts w:hint="cs"/>
          <w:rtl/>
        </w:rPr>
        <w:t xml:space="preserve">... </w:t>
      </w:r>
      <w:r w:rsidRPr="00D91F12">
        <w:rPr>
          <w:rFonts w:hint="cs"/>
          <w:rtl/>
        </w:rPr>
        <w:t>ثمّ ذكر أنّ رسول الله (صلّى الله عليه وآله) يسأل الرايات عمّا فعلوا بالثقلين فتقول الراية الأُولى:</w:t>
      </w:r>
    </w:p>
    <w:p w:rsidR="00E92973" w:rsidRDefault="00633CFE" w:rsidP="00D91F12">
      <w:pPr>
        <w:pStyle w:val="libNormal"/>
        <w:rPr>
          <w:rtl/>
        </w:rPr>
      </w:pPr>
      <w:r w:rsidRPr="001F1817">
        <w:rPr>
          <w:rFonts w:hint="cs"/>
          <w:rtl/>
        </w:rPr>
        <w:t>أمّا الأكبر فحرّفناه ونبذناه وراء ظهورنا؛ وأمّا الأصغر فعاديناه وأبغضناه وظلمناه؛ وتقول الراية الثانية أمّا الأكبر فحرّفناه ومزّقناه وخالفناه</w:t>
      </w:r>
      <w:r w:rsidR="00266414">
        <w:rPr>
          <w:rFonts w:hint="cs"/>
          <w:rtl/>
        </w:rPr>
        <w:t xml:space="preserve">، </w:t>
      </w:r>
      <w:r w:rsidRPr="001F1817">
        <w:rPr>
          <w:rFonts w:hint="cs"/>
          <w:rtl/>
        </w:rPr>
        <w:t>وأمّا الأصغر فعاديناه وقاتلناه</w:t>
      </w:r>
      <w:r w:rsidR="00E92973">
        <w:rPr>
          <w:rFonts w:hint="cs"/>
          <w:rtl/>
        </w:rPr>
        <w:t xml:space="preserve">. </w:t>
      </w:r>
    </w:p>
    <w:p w:rsidR="003C3A11" w:rsidRDefault="00633CFE" w:rsidP="00D91F12">
      <w:pPr>
        <w:pStyle w:val="libNormal"/>
        <w:rPr>
          <w:rtl/>
        </w:rPr>
      </w:pPr>
      <w:r w:rsidRPr="001F1817">
        <w:rPr>
          <w:rFonts w:hint="cs"/>
          <w:rtl/>
        </w:rPr>
        <w:t>2</w:t>
      </w:r>
      <w:r w:rsidR="0006252E">
        <w:rPr>
          <w:rFonts w:hint="cs"/>
          <w:rtl/>
        </w:rPr>
        <w:t xml:space="preserve"> - </w:t>
      </w:r>
      <w:r w:rsidRPr="001F1817">
        <w:rPr>
          <w:rFonts w:hint="cs"/>
          <w:rtl/>
        </w:rPr>
        <w:t>عن جابر الجعفي عن أبي جعفر (عليه السلام) قال:</w:t>
      </w:r>
    </w:p>
    <w:p w:rsidR="003C3A11" w:rsidRDefault="00633CFE" w:rsidP="00D91F12">
      <w:pPr>
        <w:pStyle w:val="libNormal"/>
        <w:rPr>
          <w:rtl/>
        </w:rPr>
      </w:pPr>
      <w:r w:rsidRPr="001F1817">
        <w:rPr>
          <w:rFonts w:hint="cs"/>
          <w:rtl/>
        </w:rPr>
        <w:t>دعا رسول الله (صلى الله عليه وآله) بمنى فقال:</w:t>
      </w:r>
    </w:p>
    <w:p w:rsidR="00633CFE" w:rsidRPr="001F1817" w:rsidRDefault="00633CFE" w:rsidP="00D91F12">
      <w:pPr>
        <w:pStyle w:val="libNormal"/>
      </w:pPr>
      <w:r w:rsidRPr="001F1817">
        <w:rPr>
          <w:rFonts w:hint="cs"/>
          <w:rtl/>
        </w:rPr>
        <w:t>(أيّها الناس إنّي تارك فيكم الثقلين ما إن تمسّكتم بهما لن تضلوا</w:t>
      </w:r>
      <w:r w:rsidR="00266414">
        <w:rPr>
          <w:rFonts w:hint="cs"/>
          <w:rtl/>
        </w:rPr>
        <w:t xml:space="preserve">، </w:t>
      </w:r>
      <w:r w:rsidRPr="001F1817">
        <w:rPr>
          <w:rFonts w:hint="cs"/>
          <w:rtl/>
        </w:rPr>
        <w:t>كتاب الله وعترتي والكعبة والبيت الحرام</w:t>
      </w:r>
      <w:r w:rsidR="00266414">
        <w:rPr>
          <w:rFonts w:hint="cs"/>
          <w:rtl/>
        </w:rPr>
        <w:t xml:space="preserve">، </w:t>
      </w:r>
      <w:r w:rsidRPr="001F1817">
        <w:rPr>
          <w:rFonts w:hint="cs"/>
          <w:rtl/>
        </w:rPr>
        <w:t>ثمّ قال أبو جعفر (عليه السلام) أمّا كتاب الله فحرفوا</w:t>
      </w:r>
      <w:r w:rsidR="00266414">
        <w:rPr>
          <w:rFonts w:hint="cs"/>
          <w:rtl/>
        </w:rPr>
        <w:t xml:space="preserve">، </w:t>
      </w:r>
      <w:r w:rsidRPr="001F1817">
        <w:rPr>
          <w:rFonts w:hint="cs"/>
          <w:rtl/>
        </w:rPr>
        <w:t>وأمّا الكعبة</w:t>
      </w:r>
    </w:p>
    <w:p w:rsidR="00633CFE" w:rsidRPr="001F1817" w:rsidRDefault="00633CFE" w:rsidP="007160BB">
      <w:pPr>
        <w:pStyle w:val="libLine"/>
      </w:pPr>
      <w:r w:rsidRPr="001F1817">
        <w:rPr>
          <w:rtl/>
        </w:rPr>
        <w:t>________________________</w:t>
      </w:r>
    </w:p>
    <w:p w:rsidR="00E92973" w:rsidRDefault="00633CFE" w:rsidP="007160BB">
      <w:pPr>
        <w:pStyle w:val="libFootnote0"/>
        <w:rPr>
          <w:rtl/>
        </w:rPr>
      </w:pPr>
      <w:r w:rsidRPr="001F1817">
        <w:rPr>
          <w:rtl/>
        </w:rPr>
        <w:t>(1) آل عمران: 106</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1F1817">
        <w:rPr>
          <w:rFonts w:hint="cs"/>
          <w:rtl/>
        </w:rPr>
        <w:lastRenderedPageBreak/>
        <w:t>فهدموا وأمّا العترة فقتلوا</w:t>
      </w:r>
      <w:r w:rsidR="00266414">
        <w:rPr>
          <w:rFonts w:hint="cs"/>
          <w:rtl/>
        </w:rPr>
        <w:t xml:space="preserve">، </w:t>
      </w:r>
      <w:r w:rsidRPr="001F1817">
        <w:rPr>
          <w:rFonts w:hint="cs"/>
          <w:rtl/>
        </w:rPr>
        <w:t>وكل ودائع الله قد نبذوا ومنها قد تبرؤا)</w:t>
      </w:r>
      <w:r w:rsidR="00E92973">
        <w:rPr>
          <w:rFonts w:hint="cs"/>
          <w:rtl/>
        </w:rPr>
        <w:t xml:space="preserve">. </w:t>
      </w:r>
    </w:p>
    <w:p w:rsidR="00E92973" w:rsidRDefault="00633CFE" w:rsidP="00D91F12">
      <w:pPr>
        <w:pStyle w:val="libNormal"/>
        <w:rPr>
          <w:rtl/>
        </w:rPr>
      </w:pPr>
      <w:r w:rsidRPr="001F1817">
        <w:rPr>
          <w:rtl/>
        </w:rPr>
        <w:t>3</w:t>
      </w:r>
      <w:r w:rsidR="0006252E">
        <w:rPr>
          <w:rtl/>
        </w:rPr>
        <w:t xml:space="preserve"> - </w:t>
      </w:r>
      <w:r w:rsidRPr="001F1817">
        <w:rPr>
          <w:rtl/>
        </w:rPr>
        <w:t>عن علي بن سويد قال كتبت إلى أبي الحسن موسى (عليه السلام) وهو في الحبس كتاباً</w:t>
      </w:r>
      <w:r w:rsidR="00266414">
        <w:rPr>
          <w:rtl/>
        </w:rPr>
        <w:t xml:space="preserve">... </w:t>
      </w:r>
      <w:r w:rsidRPr="001F1817">
        <w:rPr>
          <w:rtl/>
        </w:rPr>
        <w:t>إلى أن ذكر جوابه (عليه السلام) بتمامه وفيه قوله (عليه السلام): (اؤتمنوا على كتاب الله فحرفوه وبدلوه)</w:t>
      </w:r>
      <w:r w:rsidR="00E92973">
        <w:rPr>
          <w:rtl/>
        </w:rPr>
        <w:t xml:space="preserve">. </w:t>
      </w:r>
    </w:p>
    <w:p w:rsidR="003C3A11" w:rsidRDefault="00633CFE" w:rsidP="00D91F12">
      <w:pPr>
        <w:pStyle w:val="libNormal"/>
        <w:rPr>
          <w:rtl/>
        </w:rPr>
      </w:pPr>
      <w:r w:rsidRPr="001F1817">
        <w:rPr>
          <w:rtl/>
        </w:rPr>
        <w:t>4</w:t>
      </w:r>
      <w:r w:rsidR="0006252E">
        <w:rPr>
          <w:rtl/>
        </w:rPr>
        <w:t xml:space="preserve"> - </w:t>
      </w:r>
      <w:r w:rsidRPr="001F1817">
        <w:rPr>
          <w:rtl/>
        </w:rPr>
        <w:t>عن عبد الأعلى قال: قال أبو عبد الله (عليه السلام):</w:t>
      </w:r>
    </w:p>
    <w:p w:rsidR="00E92973" w:rsidRDefault="00633CFE" w:rsidP="00D91F12">
      <w:pPr>
        <w:pStyle w:val="libNormal"/>
        <w:rPr>
          <w:rtl/>
        </w:rPr>
      </w:pPr>
      <w:r w:rsidRPr="001F1817">
        <w:rPr>
          <w:rtl/>
        </w:rPr>
        <w:t>(إنّ أصحاب العربية يحرّفون كلام الله عزّ وجلّ عن مواضعه)</w:t>
      </w:r>
      <w:r w:rsidR="00E92973">
        <w:rPr>
          <w:rtl/>
        </w:rPr>
        <w:t xml:space="preserve">. </w:t>
      </w:r>
    </w:p>
    <w:p w:rsidR="00E92973" w:rsidRDefault="00633CFE" w:rsidP="00D91F12">
      <w:pPr>
        <w:pStyle w:val="libNormal"/>
        <w:rPr>
          <w:rtl/>
        </w:rPr>
      </w:pPr>
      <w:r w:rsidRPr="001F1817">
        <w:rPr>
          <w:rtl/>
        </w:rPr>
        <w:t>ولا دلالة في هذه الروايات جميعها على وقوع التحريف في القرآن الكريم بمعنى الزيادة والنقيصة</w:t>
      </w:r>
      <w:r w:rsidR="00266414">
        <w:rPr>
          <w:rtl/>
        </w:rPr>
        <w:t xml:space="preserve">، </w:t>
      </w:r>
      <w:r w:rsidRPr="001F1817">
        <w:rPr>
          <w:rtl/>
        </w:rPr>
        <w:t>وإنّما تدل على وقوع التحريف فيه بمعنى حمل بعض ألفاظه على غير معانيها المقصودة لله سبحانه ومن ثمَّ تحريفها عن أهدافها ومقاصدها</w:t>
      </w:r>
      <w:r w:rsidR="00E92973">
        <w:rPr>
          <w:rtl/>
        </w:rPr>
        <w:t xml:space="preserve">. </w:t>
      </w:r>
    </w:p>
    <w:p w:rsidR="003C3A11" w:rsidRDefault="00633CFE" w:rsidP="00D91F12">
      <w:pPr>
        <w:pStyle w:val="libNormal"/>
        <w:rPr>
          <w:rtl/>
        </w:rPr>
      </w:pPr>
      <w:r w:rsidRPr="001F1817">
        <w:rPr>
          <w:rtl/>
        </w:rPr>
        <w:t>ونحن في الوقت الذي لا نشك بوقوع مثل هذا التحريف في القرآن الكريم من قبل بعض المسلمين عن قصد أو بدون قصد</w:t>
      </w:r>
      <w:r w:rsidR="00266414">
        <w:rPr>
          <w:rtl/>
        </w:rPr>
        <w:t xml:space="preserve">، </w:t>
      </w:r>
      <w:r w:rsidRPr="001F1817">
        <w:rPr>
          <w:rtl/>
        </w:rPr>
        <w:t>نظراً لاختلاف تفاسير القرآن وتباينها</w:t>
      </w:r>
      <w:r w:rsidR="00266414">
        <w:rPr>
          <w:rtl/>
        </w:rPr>
        <w:t xml:space="preserve">، </w:t>
      </w:r>
      <w:r w:rsidRPr="001F1817">
        <w:rPr>
          <w:rtl/>
        </w:rPr>
        <w:t>لا نرى فيه ما يضر عظمة القرآن أو يفيد في تأييد هذه الشبهة</w:t>
      </w:r>
      <w:r w:rsidR="00266414">
        <w:rPr>
          <w:rtl/>
        </w:rPr>
        <w:t xml:space="preserve">، </w:t>
      </w:r>
      <w:r w:rsidRPr="001F1817">
        <w:rPr>
          <w:rtl/>
        </w:rPr>
        <w:t>بل إنّ القرآن في الآية السابعة من آل عمران التي تحدّثت فيها عن المحكم والمتشابه</w:t>
      </w:r>
      <w:r w:rsidR="00266414">
        <w:rPr>
          <w:rtl/>
        </w:rPr>
        <w:t xml:space="preserve">، </w:t>
      </w:r>
      <w:r w:rsidRPr="001F1817">
        <w:rPr>
          <w:rtl/>
        </w:rPr>
        <w:t>أشار إلى هذا النوع من التحريف</w:t>
      </w:r>
      <w:r w:rsidR="00266414">
        <w:rPr>
          <w:rtl/>
        </w:rPr>
        <w:t xml:space="preserve">، </w:t>
      </w:r>
      <w:r w:rsidRPr="001F1817">
        <w:rPr>
          <w:rtl/>
        </w:rPr>
        <w:t>كما دلّت الرواية التي رواها الكليني في الكافي عن الإمام الباقر (عليه السلام) في رسالته إلى سعد الخير:</w:t>
      </w:r>
    </w:p>
    <w:p w:rsidR="00E92973" w:rsidRDefault="00633CFE" w:rsidP="005616C1">
      <w:pPr>
        <w:pStyle w:val="libNormal"/>
        <w:rPr>
          <w:rtl/>
        </w:rPr>
      </w:pPr>
      <w:r w:rsidRPr="00D91F12">
        <w:rPr>
          <w:rtl/>
        </w:rPr>
        <w:t>(وكان من نبذهم الكتاب أن أقاموا حروفه وحرّفوا حدوده</w:t>
      </w:r>
      <w:r w:rsidR="00266414">
        <w:rPr>
          <w:rtl/>
        </w:rPr>
        <w:t xml:space="preserve">، </w:t>
      </w:r>
      <w:r w:rsidRPr="00D91F12">
        <w:rPr>
          <w:rtl/>
        </w:rPr>
        <w:t>فهم يرونه ولا يرعونه</w:t>
      </w:r>
      <w:r w:rsidR="00266414">
        <w:rPr>
          <w:rtl/>
        </w:rPr>
        <w:t xml:space="preserve">، </w:t>
      </w:r>
      <w:r w:rsidRPr="00D91F12">
        <w:rPr>
          <w:rtl/>
        </w:rPr>
        <w:t>والجهّال يعجبهم حفظهم للرواية</w:t>
      </w:r>
      <w:r w:rsidR="00266414">
        <w:rPr>
          <w:rtl/>
        </w:rPr>
        <w:t xml:space="preserve">، </w:t>
      </w:r>
      <w:r w:rsidRPr="00D91F12">
        <w:rPr>
          <w:rtl/>
        </w:rPr>
        <w:t>والعلماء يحزنهم تركهم للرعاية</w:t>
      </w:r>
      <w:r w:rsidR="00266414">
        <w:rPr>
          <w:rtl/>
        </w:rPr>
        <w:t xml:space="preserve">... </w:t>
      </w:r>
      <w:r w:rsidRPr="00D91F12">
        <w:rPr>
          <w:rtl/>
        </w:rPr>
        <w:t>)</w:t>
      </w:r>
      <w:r w:rsidRPr="007160BB">
        <w:rPr>
          <w:rStyle w:val="libFootnotenumChar"/>
          <w:rtl/>
        </w:rPr>
        <w:t>(1)</w:t>
      </w:r>
      <w:r w:rsidR="00E92973">
        <w:rPr>
          <w:rtl/>
        </w:rPr>
        <w:t xml:space="preserve">. </w:t>
      </w:r>
    </w:p>
    <w:p w:rsidR="00E92973" w:rsidRDefault="00633CFE" w:rsidP="00D91F12">
      <w:pPr>
        <w:pStyle w:val="libNormal"/>
        <w:rPr>
          <w:rtl/>
        </w:rPr>
      </w:pPr>
      <w:r w:rsidRPr="001F1817">
        <w:rPr>
          <w:rtl/>
        </w:rPr>
        <w:t>وقد يدل بعضها على تحريف بعض الكلمات القرآنية بمعنى قراءتها بشكل يختلف عن القراءة التي أُنزلت على صدر رسول الله (صلّى الله عليه وآله)</w:t>
      </w:r>
      <w:r w:rsidR="00266414">
        <w:rPr>
          <w:rtl/>
        </w:rPr>
        <w:t xml:space="preserve">، </w:t>
      </w:r>
      <w:r w:rsidRPr="001F1817">
        <w:rPr>
          <w:rtl/>
        </w:rPr>
        <w:t>وهذا ينسجم مع الرأي الذي ينكر تواتر القراءات السبع ويرى أنها نتيجة لاختلاف الرواية أو الاجتهاد</w:t>
      </w:r>
      <w:r w:rsidR="00266414">
        <w:rPr>
          <w:rtl/>
        </w:rPr>
        <w:t xml:space="preserve">، </w:t>
      </w:r>
      <w:r w:rsidRPr="001F1817">
        <w:rPr>
          <w:rtl/>
        </w:rPr>
        <w:t>أو لأسباب أُخرى ذاتية أو مذهبية أو سياسية</w:t>
      </w:r>
      <w:r w:rsidR="00E92973">
        <w:rPr>
          <w:rtl/>
        </w:rPr>
        <w:t xml:space="preserve">. </w:t>
      </w:r>
    </w:p>
    <w:p w:rsidR="00633CFE" w:rsidRPr="001F1817" w:rsidRDefault="00633CFE" w:rsidP="007160BB">
      <w:pPr>
        <w:pStyle w:val="libLine"/>
      </w:pPr>
      <w:r w:rsidRPr="001F1817">
        <w:rPr>
          <w:rtl/>
        </w:rPr>
        <w:t>________________________</w:t>
      </w:r>
    </w:p>
    <w:p w:rsidR="00E92973" w:rsidRDefault="00633CFE" w:rsidP="007160BB">
      <w:pPr>
        <w:pStyle w:val="libFootnote0"/>
        <w:rPr>
          <w:rtl/>
        </w:rPr>
      </w:pPr>
      <w:r w:rsidRPr="001F1817">
        <w:rPr>
          <w:rtl/>
        </w:rPr>
        <w:t>(1) الروضة من الكافي</w:t>
      </w:r>
      <w:r w:rsidR="0006252E">
        <w:rPr>
          <w:rtl/>
        </w:rPr>
        <w:t xml:space="preserve"> - </w:t>
      </w:r>
      <w:r w:rsidRPr="001F1817">
        <w:rPr>
          <w:rtl/>
        </w:rPr>
        <w:t>رسالة سعد الخير 11: 352 شرح المازندراني</w:t>
      </w:r>
      <w:r w:rsidR="00266414">
        <w:rPr>
          <w:rtl/>
        </w:rPr>
        <w:t xml:space="preserve">، </w:t>
      </w:r>
      <w:r w:rsidRPr="001F1817">
        <w:rPr>
          <w:rtl/>
        </w:rPr>
        <w:t>ط: طهران</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libBold1"/>
      </w:pPr>
      <w:r w:rsidRPr="001F1817">
        <w:rPr>
          <w:rtl/>
        </w:rPr>
        <w:lastRenderedPageBreak/>
        <w:t>القسم الثاني:</w:t>
      </w:r>
    </w:p>
    <w:p w:rsidR="00633CFE" w:rsidRPr="001F1817" w:rsidRDefault="00633CFE" w:rsidP="00D91F12">
      <w:pPr>
        <w:pStyle w:val="libNormal"/>
      </w:pPr>
      <w:r w:rsidRPr="001F1817">
        <w:rPr>
          <w:rtl/>
        </w:rPr>
        <w:t>الروايات التي تدل على أنّ القرآن الكريم قد صرّح بذكر بعض أسماء أئمّة أهل البيت (عليه السلام)</w:t>
      </w:r>
      <w:r w:rsidR="00266414">
        <w:rPr>
          <w:rtl/>
        </w:rPr>
        <w:t xml:space="preserve">، </w:t>
      </w:r>
      <w:r w:rsidRPr="001F1817">
        <w:rPr>
          <w:rtl/>
        </w:rPr>
        <w:t>أو تحدّث عن خلافتهم بشكلٍ واضح</w:t>
      </w:r>
      <w:r w:rsidR="00266414">
        <w:rPr>
          <w:rtl/>
        </w:rPr>
        <w:t xml:space="preserve">، </w:t>
      </w:r>
      <w:r w:rsidRPr="001F1817">
        <w:rPr>
          <w:rtl/>
        </w:rPr>
        <w:t>ومنها النصوص التالية:</w:t>
      </w:r>
    </w:p>
    <w:p w:rsidR="003C3A11" w:rsidRDefault="00633CFE" w:rsidP="00D91F12">
      <w:pPr>
        <w:pStyle w:val="libNormal"/>
        <w:rPr>
          <w:rtl/>
        </w:rPr>
      </w:pPr>
      <w:r w:rsidRPr="001F1817">
        <w:rPr>
          <w:rtl/>
        </w:rPr>
        <w:t>1</w:t>
      </w:r>
      <w:r w:rsidR="0006252E">
        <w:rPr>
          <w:rtl/>
        </w:rPr>
        <w:t xml:space="preserve"> - </w:t>
      </w:r>
      <w:r w:rsidRPr="001F1817">
        <w:rPr>
          <w:rtl/>
        </w:rPr>
        <w:t>عن محمّد بن الفضيل عن الحسن (عليه السلام) قال:</w:t>
      </w:r>
    </w:p>
    <w:p w:rsidR="00E92973" w:rsidRDefault="00633CFE" w:rsidP="00D91F12">
      <w:pPr>
        <w:pStyle w:val="libNormal"/>
        <w:rPr>
          <w:rtl/>
        </w:rPr>
      </w:pPr>
      <w:r w:rsidRPr="001F1817">
        <w:rPr>
          <w:rtl/>
        </w:rPr>
        <w:t>(ولاية علي بن أبي طالب مكتوبة في جميع صحف الأنبياء</w:t>
      </w:r>
      <w:r w:rsidR="00266414">
        <w:rPr>
          <w:rtl/>
        </w:rPr>
        <w:t xml:space="preserve">، </w:t>
      </w:r>
      <w:r w:rsidRPr="001F1817">
        <w:rPr>
          <w:rtl/>
        </w:rPr>
        <w:t>ولن يبعث الله رسولاً إلاّ بنبوّة محمّدٍ وولاية وصيِّه صلّى الله عليهما وآلهما)</w:t>
      </w:r>
      <w:r w:rsidR="00E92973">
        <w:rPr>
          <w:rtl/>
        </w:rPr>
        <w:t xml:space="preserve">. </w:t>
      </w:r>
    </w:p>
    <w:p w:rsidR="003C3A11" w:rsidRDefault="00633CFE" w:rsidP="00D91F12">
      <w:pPr>
        <w:pStyle w:val="libNormal"/>
        <w:rPr>
          <w:rtl/>
        </w:rPr>
      </w:pPr>
      <w:r w:rsidRPr="001F1817">
        <w:rPr>
          <w:rtl/>
        </w:rPr>
        <w:t>2</w:t>
      </w:r>
      <w:r w:rsidR="0006252E">
        <w:rPr>
          <w:rtl/>
        </w:rPr>
        <w:t xml:space="preserve"> - </w:t>
      </w:r>
      <w:r w:rsidRPr="001F1817">
        <w:rPr>
          <w:rtl/>
        </w:rPr>
        <w:t>رواية العيّاشي عن الصادق (عليه السلام)</w:t>
      </w:r>
    </w:p>
    <w:p w:rsidR="00E92973" w:rsidRDefault="00633CFE" w:rsidP="005616C1">
      <w:pPr>
        <w:pStyle w:val="libNormal"/>
        <w:rPr>
          <w:rtl/>
        </w:rPr>
      </w:pPr>
      <w:r w:rsidRPr="00D91F12">
        <w:rPr>
          <w:rtl/>
        </w:rPr>
        <w:t>(لو قُرئ القرآن كما نزل لألفيتنا فيه مسمّين)</w:t>
      </w:r>
      <w:r w:rsidRPr="007160BB">
        <w:rPr>
          <w:rStyle w:val="libFootnotenumChar"/>
          <w:rtl/>
        </w:rPr>
        <w:t>(1)</w:t>
      </w:r>
      <w:r w:rsidR="00E92973">
        <w:rPr>
          <w:rtl/>
        </w:rPr>
        <w:t xml:space="preserve">. </w:t>
      </w:r>
    </w:p>
    <w:p w:rsidR="003C3A11" w:rsidRDefault="00633CFE" w:rsidP="0006252E">
      <w:pPr>
        <w:pStyle w:val="libNormal"/>
        <w:rPr>
          <w:rtl/>
        </w:rPr>
      </w:pPr>
      <w:r w:rsidRPr="001F1817">
        <w:rPr>
          <w:rtl/>
        </w:rPr>
        <w:t>3</w:t>
      </w:r>
      <w:r w:rsidR="0006252E">
        <w:rPr>
          <w:rFonts w:hint="cs"/>
          <w:rtl/>
        </w:rPr>
        <w:t xml:space="preserve"> -</w:t>
      </w:r>
      <w:r w:rsidRPr="001F1817">
        <w:rPr>
          <w:rtl/>
        </w:rPr>
        <w:t xml:space="preserve"> رواية الكافي والعيّاشي عن الأصبغ بن نباتة قال: قال أمير المؤمنين (عليه السلام):</w:t>
      </w:r>
    </w:p>
    <w:p w:rsidR="00E92973" w:rsidRDefault="00633CFE" w:rsidP="005616C1">
      <w:pPr>
        <w:pStyle w:val="libNormal"/>
        <w:rPr>
          <w:rtl/>
        </w:rPr>
      </w:pPr>
      <w:r w:rsidRPr="00D91F12">
        <w:rPr>
          <w:rtl/>
        </w:rPr>
        <w:t>(القرآن نزل على أربعة أرباع: ربع فينا وربع في عدوِّنا</w:t>
      </w:r>
      <w:r w:rsidR="00266414">
        <w:rPr>
          <w:rtl/>
        </w:rPr>
        <w:t xml:space="preserve">، </w:t>
      </w:r>
      <w:r w:rsidRPr="00D91F12">
        <w:rPr>
          <w:rtl/>
        </w:rPr>
        <w:t>وربع سنن وأمثال</w:t>
      </w:r>
      <w:r w:rsidR="00266414">
        <w:rPr>
          <w:rtl/>
        </w:rPr>
        <w:t xml:space="preserve">، </w:t>
      </w:r>
      <w:r w:rsidRPr="00D91F12">
        <w:rPr>
          <w:rtl/>
        </w:rPr>
        <w:t>وربع فرائض وأحكام ولنا كرائم القرآن)</w:t>
      </w:r>
      <w:r w:rsidRPr="007160BB">
        <w:rPr>
          <w:rStyle w:val="libFootnotenumChar"/>
          <w:rtl/>
        </w:rPr>
        <w:t>(2)</w:t>
      </w:r>
      <w:r w:rsidR="00E92973">
        <w:rPr>
          <w:rtl/>
        </w:rPr>
        <w:t xml:space="preserve">. </w:t>
      </w:r>
    </w:p>
    <w:p w:rsidR="00633CFE" w:rsidRPr="001F1817" w:rsidRDefault="00633CFE" w:rsidP="00D91F12">
      <w:pPr>
        <w:pStyle w:val="libNormal"/>
      </w:pPr>
      <w:r w:rsidRPr="001F1817">
        <w:rPr>
          <w:rtl/>
        </w:rPr>
        <w:t>والموقف تجاه هذا القِسم من النصوص يتّخذ أشكالاً ثلاثة:</w:t>
      </w:r>
    </w:p>
    <w:p w:rsidR="003C3A11" w:rsidRDefault="00633CFE" w:rsidP="007160BB">
      <w:pPr>
        <w:pStyle w:val="libBold2"/>
        <w:rPr>
          <w:rtl/>
        </w:rPr>
      </w:pPr>
      <w:r w:rsidRPr="001F1817">
        <w:rPr>
          <w:rtl/>
        </w:rPr>
        <w:t>الأوّل:</w:t>
      </w:r>
    </w:p>
    <w:p w:rsidR="00E92973" w:rsidRDefault="00633CFE" w:rsidP="00D91F12">
      <w:pPr>
        <w:pStyle w:val="libNormal"/>
        <w:rPr>
          <w:rtl/>
        </w:rPr>
      </w:pPr>
      <w:r w:rsidRPr="001F1817">
        <w:rPr>
          <w:rtl/>
        </w:rPr>
        <w:t>إنّنا قد ذكرنا سابقاً أنّ بعض التنزيل ليس من القرآن الكريم</w:t>
      </w:r>
      <w:r w:rsidR="00266414">
        <w:rPr>
          <w:rtl/>
        </w:rPr>
        <w:t xml:space="preserve">، </w:t>
      </w:r>
      <w:r w:rsidRPr="001F1817">
        <w:rPr>
          <w:rtl/>
        </w:rPr>
        <w:t>وإنّما هو ممّا أُوحي إلى النبي (صلّى الله عليه وآله) ولعلّ هذا هو المقصود من هذه الروايات</w:t>
      </w:r>
      <w:r w:rsidR="00266414">
        <w:rPr>
          <w:rtl/>
        </w:rPr>
        <w:t xml:space="preserve">، </w:t>
      </w:r>
      <w:r w:rsidRPr="001F1817">
        <w:rPr>
          <w:rtl/>
        </w:rPr>
        <w:t>حيث جاء ذكرهم في التنزيل تفسيراً لبعض الآيات القرآنية لا جزءاً من القرآن الكريم نفسه</w:t>
      </w:r>
      <w:r w:rsidR="00E92973">
        <w:rPr>
          <w:rtl/>
        </w:rPr>
        <w:t xml:space="preserve">. </w:t>
      </w:r>
    </w:p>
    <w:p w:rsidR="003C3A11" w:rsidRDefault="00633CFE" w:rsidP="007160BB">
      <w:pPr>
        <w:pStyle w:val="libBold2"/>
        <w:rPr>
          <w:rtl/>
        </w:rPr>
      </w:pPr>
      <w:r w:rsidRPr="001F1817">
        <w:rPr>
          <w:rtl/>
        </w:rPr>
        <w:t>الثاني:</w:t>
      </w:r>
    </w:p>
    <w:p w:rsidR="00633CFE" w:rsidRPr="001F1817" w:rsidRDefault="00633CFE" w:rsidP="00D91F12">
      <w:pPr>
        <w:pStyle w:val="libNormal"/>
      </w:pPr>
      <w:r w:rsidRPr="001F1817">
        <w:rPr>
          <w:rtl/>
        </w:rPr>
        <w:t>أنّنا نكون مضطرين لرفض هذه الروايات إن لم نوفَّق لتفسيرها بطريقةٍ تنسجم مع القول بصيانة القرآن الكريم من التحريف للسببين التاليين:</w:t>
      </w:r>
    </w:p>
    <w:p w:rsidR="00633CFE" w:rsidRPr="001F1817" w:rsidRDefault="00633CFE" w:rsidP="005616C1">
      <w:pPr>
        <w:pStyle w:val="libNormal"/>
      </w:pPr>
      <w:r w:rsidRPr="007160BB">
        <w:rPr>
          <w:rStyle w:val="libBold2Char"/>
          <w:rtl/>
        </w:rPr>
        <w:t>أ</w:t>
      </w:r>
      <w:r w:rsidR="0006252E">
        <w:rPr>
          <w:rStyle w:val="libBold2Char"/>
          <w:rtl/>
        </w:rPr>
        <w:t xml:space="preserve"> - </w:t>
      </w:r>
      <w:r w:rsidRPr="00D91F12">
        <w:rPr>
          <w:rtl/>
        </w:rPr>
        <w:t>مخالفة هذه الروايات للكتاب الكريم</w:t>
      </w:r>
      <w:r w:rsidR="00266414">
        <w:rPr>
          <w:rtl/>
        </w:rPr>
        <w:t xml:space="preserve">، </w:t>
      </w:r>
      <w:r w:rsidRPr="00D91F12">
        <w:rPr>
          <w:rtl/>
        </w:rPr>
        <w:t>وقد وردت نصوصٌ عديدة من طريق أهل البيت تدل على ضرورة عرض أخبار أهل البيت على القرآن الكريم</w:t>
      </w:r>
    </w:p>
    <w:p w:rsidR="00633CFE" w:rsidRPr="001F1817" w:rsidRDefault="00633CFE" w:rsidP="007160BB">
      <w:pPr>
        <w:pStyle w:val="libLine"/>
      </w:pPr>
      <w:r w:rsidRPr="001F1817">
        <w:rPr>
          <w:rtl/>
        </w:rPr>
        <w:t>________________________</w:t>
      </w:r>
    </w:p>
    <w:p w:rsidR="00E92973" w:rsidRDefault="00633CFE" w:rsidP="007160BB">
      <w:pPr>
        <w:pStyle w:val="libFootnote0"/>
        <w:rPr>
          <w:rtl/>
        </w:rPr>
      </w:pPr>
      <w:r w:rsidRPr="001F1817">
        <w:rPr>
          <w:rtl/>
        </w:rPr>
        <w:t>(1) تفسير العيّاشي 1: 13</w:t>
      </w:r>
      <w:r w:rsidR="00E92973">
        <w:rPr>
          <w:rtl/>
        </w:rPr>
        <w:t xml:space="preserve">. </w:t>
      </w:r>
    </w:p>
    <w:p w:rsidR="00E92973" w:rsidRDefault="00633CFE" w:rsidP="007160BB">
      <w:pPr>
        <w:pStyle w:val="libFootnote0"/>
        <w:rPr>
          <w:rtl/>
        </w:rPr>
      </w:pPr>
      <w:r w:rsidRPr="001F1817">
        <w:rPr>
          <w:rtl/>
        </w:rPr>
        <w:t>(2) المصدر السابق: 9</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1F1817">
        <w:rPr>
          <w:rtl/>
        </w:rPr>
        <w:lastRenderedPageBreak/>
        <w:t>قبل الأخذ بمضمونها</w:t>
      </w:r>
      <w:r w:rsidR="00266414">
        <w:rPr>
          <w:rtl/>
        </w:rPr>
        <w:t xml:space="preserve">، </w:t>
      </w:r>
      <w:r w:rsidRPr="001F1817">
        <w:rPr>
          <w:rtl/>
        </w:rPr>
        <w:t>مثل قول الصادق (عليه السلام):</w:t>
      </w:r>
    </w:p>
    <w:p w:rsidR="00E92973" w:rsidRDefault="00633CFE" w:rsidP="005616C1">
      <w:pPr>
        <w:pStyle w:val="libNormal"/>
        <w:rPr>
          <w:rtl/>
        </w:rPr>
      </w:pPr>
      <w:r w:rsidRPr="00D91F12">
        <w:rPr>
          <w:rtl/>
        </w:rPr>
        <w:t>(الوقوف عند الشُبهة خيرٌ من اقتحام الهلكة</w:t>
      </w:r>
      <w:r w:rsidR="00266414">
        <w:rPr>
          <w:rtl/>
        </w:rPr>
        <w:t xml:space="preserve">، </w:t>
      </w:r>
      <w:r w:rsidRPr="00D91F12">
        <w:rPr>
          <w:rtl/>
        </w:rPr>
        <w:t>إنّ على كلِّ حقٍّ حقيقة</w:t>
      </w:r>
      <w:r w:rsidR="00266414">
        <w:rPr>
          <w:rtl/>
        </w:rPr>
        <w:t xml:space="preserve">، </w:t>
      </w:r>
      <w:r w:rsidRPr="00D91F12">
        <w:rPr>
          <w:rtl/>
        </w:rPr>
        <w:t>وعلى كلِّ صوابٍ نوراً</w:t>
      </w:r>
      <w:r w:rsidR="00266414">
        <w:rPr>
          <w:rtl/>
        </w:rPr>
        <w:t xml:space="preserve">، </w:t>
      </w:r>
      <w:r w:rsidRPr="00D91F12">
        <w:rPr>
          <w:rtl/>
        </w:rPr>
        <w:t>فما وافق كتاب الله فخذوه وما خالف كتاب الله فدعوه)</w:t>
      </w:r>
      <w:r w:rsidRPr="007160BB">
        <w:rPr>
          <w:rStyle w:val="libFootnotenumChar"/>
          <w:rtl/>
        </w:rPr>
        <w:t>(1)</w:t>
      </w:r>
      <w:r w:rsidR="00E92973">
        <w:rPr>
          <w:rtl/>
        </w:rPr>
        <w:t xml:space="preserve">. </w:t>
      </w:r>
    </w:p>
    <w:p w:rsidR="00E92973" w:rsidRDefault="00633CFE" w:rsidP="005616C1">
      <w:pPr>
        <w:pStyle w:val="libNormal"/>
        <w:rPr>
          <w:rtl/>
        </w:rPr>
      </w:pPr>
      <w:r w:rsidRPr="007160BB">
        <w:rPr>
          <w:rStyle w:val="libBold2Char"/>
          <w:rtl/>
        </w:rPr>
        <w:t>ب</w:t>
      </w:r>
      <w:r w:rsidR="0006252E">
        <w:rPr>
          <w:rStyle w:val="libBold2Char"/>
          <w:rtl/>
        </w:rPr>
        <w:t xml:space="preserve"> - </w:t>
      </w:r>
      <w:r w:rsidRPr="00D91F12">
        <w:rPr>
          <w:rtl/>
        </w:rPr>
        <w:t>مخالفة هذه الروايات للأدلّة المتعدّدة التي تحدّثنا عنها في بحث ثبوت النص القرآني</w:t>
      </w:r>
      <w:r w:rsidR="00E92973">
        <w:rPr>
          <w:rtl/>
        </w:rPr>
        <w:t xml:space="preserve">. </w:t>
      </w:r>
    </w:p>
    <w:p w:rsidR="003C3A11" w:rsidRDefault="00633CFE" w:rsidP="007160BB">
      <w:pPr>
        <w:pStyle w:val="libBold2"/>
        <w:rPr>
          <w:rtl/>
        </w:rPr>
      </w:pPr>
      <w:r w:rsidRPr="001F1817">
        <w:rPr>
          <w:rtl/>
        </w:rPr>
        <w:t>الثالث:</w:t>
      </w:r>
    </w:p>
    <w:p w:rsidR="00E92973" w:rsidRDefault="00633CFE" w:rsidP="00D91F12">
      <w:pPr>
        <w:pStyle w:val="libNormal"/>
        <w:rPr>
          <w:rtl/>
        </w:rPr>
      </w:pPr>
      <w:r w:rsidRPr="001F1817">
        <w:rPr>
          <w:rtl/>
        </w:rPr>
        <w:t>أنّ هناك نصوصاً وقرائن تاريخية تدل على عدم ورود أسماء الأئمّة في القرآن الكريم بشكل صريح</w:t>
      </w:r>
      <w:r w:rsidR="00E92973">
        <w:rPr>
          <w:rtl/>
        </w:rPr>
        <w:t xml:space="preserve">. </w:t>
      </w:r>
    </w:p>
    <w:p w:rsidR="00633CFE" w:rsidRPr="001F1817" w:rsidRDefault="00633CFE" w:rsidP="00D91F12">
      <w:pPr>
        <w:pStyle w:val="libNormal"/>
      </w:pPr>
      <w:r w:rsidRPr="001F1817">
        <w:rPr>
          <w:rtl/>
        </w:rPr>
        <w:t>ومن هذه القرائن: حديث الغدير</w:t>
      </w:r>
      <w:r w:rsidR="00266414">
        <w:rPr>
          <w:rtl/>
        </w:rPr>
        <w:t xml:space="preserve">، </w:t>
      </w:r>
      <w:r w:rsidRPr="001F1817">
        <w:rPr>
          <w:rtl/>
        </w:rPr>
        <w:t>حيث نعرف منه أنّ الظروف التي أحاطت بقضيّة الغدير تنفي أن يكون هناك تصريح من القرآن باسم عليّ (عليه السلام)</w:t>
      </w:r>
      <w:r w:rsidR="00266414">
        <w:rPr>
          <w:rtl/>
        </w:rPr>
        <w:t xml:space="preserve">، </w:t>
      </w:r>
      <w:r w:rsidRPr="001F1817">
        <w:rPr>
          <w:rtl/>
        </w:rPr>
        <w:t>وإلاّ فلماذا يحتاج النبيُّ (صلّى الله عليه وآله) إلى تأكيد بيعة علي (عليه السلام)</w:t>
      </w:r>
      <w:r w:rsidR="00266414">
        <w:rPr>
          <w:rtl/>
        </w:rPr>
        <w:t xml:space="preserve">، </w:t>
      </w:r>
      <w:r w:rsidRPr="001F1817">
        <w:rPr>
          <w:rtl/>
        </w:rPr>
        <w:t>وحشد هذا الجمع الكبير من المسلمين من أجل ذلك</w:t>
      </w:r>
      <w:r w:rsidR="00266414">
        <w:rPr>
          <w:rtl/>
        </w:rPr>
        <w:t xml:space="preserve">، </w:t>
      </w:r>
      <w:r w:rsidRPr="001F1817">
        <w:rPr>
          <w:rtl/>
        </w:rPr>
        <w:t>بل لماذا يخشى الرسول الناس في إظهار هذه البيعة إذا كان قد صرّح القرآن بتسميته ومدحه</w:t>
      </w:r>
      <w:r w:rsidR="00266414">
        <w:rPr>
          <w:rtl/>
        </w:rPr>
        <w:t xml:space="preserve">، </w:t>
      </w:r>
      <w:r w:rsidRPr="001F1817">
        <w:rPr>
          <w:rtl/>
        </w:rPr>
        <w:t>الأمر الذي أدّى إلى أن يؤكِّد القرآن الكريم عصمة الله له من الناس في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يَا أَيُّهَا الرَّسُولُ بَلِّغْ مَا أُنزِلَ إِلَيْكَ مِن رَّبِّكَ وَإِن لَّمْ تَفْعَلْ فَمَا بَلَّغْتَ رِسَالَتَهُ وَاللّهُ يَعْصِمُكَ مِنَ النَّاسِ</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1F1817">
        <w:rPr>
          <w:rtl/>
        </w:rPr>
        <w:t>ومن هذه القرائن أيضاً:</w:t>
      </w:r>
    </w:p>
    <w:p w:rsidR="00E92973" w:rsidRDefault="00633CFE" w:rsidP="00D91F12">
      <w:pPr>
        <w:pStyle w:val="libNormal"/>
        <w:rPr>
          <w:rtl/>
        </w:rPr>
      </w:pPr>
      <w:r w:rsidRPr="001F1817">
        <w:rPr>
          <w:rtl/>
        </w:rPr>
        <w:t>أن التاريخ لم يحدّثنا أنّ عليّاً أو أحداً من أصحابه احتجَّ لإمامته بذكر القرآن لاسمه</w:t>
      </w:r>
      <w:r w:rsidR="00266414">
        <w:rPr>
          <w:rtl/>
        </w:rPr>
        <w:t xml:space="preserve">، </w:t>
      </w:r>
      <w:r w:rsidRPr="001F1817">
        <w:rPr>
          <w:rtl/>
        </w:rPr>
        <w:t>مع أنّهم احتجّوا على ذلك بأدلّةٍ مختلفة</w:t>
      </w:r>
      <w:r w:rsidR="00266414">
        <w:rPr>
          <w:rtl/>
        </w:rPr>
        <w:t xml:space="preserve">، </w:t>
      </w:r>
      <w:r w:rsidRPr="001F1817">
        <w:rPr>
          <w:rtl/>
        </w:rPr>
        <w:t>ولا يمكن أن نتصوّر إهمال هذا الدليل لو كان موجوداً</w:t>
      </w:r>
      <w:r w:rsidR="00E92973">
        <w:rPr>
          <w:rtl/>
        </w:rPr>
        <w:t xml:space="preserve">. </w:t>
      </w:r>
    </w:p>
    <w:p w:rsidR="00633CFE" w:rsidRPr="001F1817" w:rsidRDefault="00633CFE" w:rsidP="00D91F12">
      <w:pPr>
        <w:pStyle w:val="libNormal"/>
      </w:pPr>
      <w:r w:rsidRPr="001F1817">
        <w:rPr>
          <w:rtl/>
        </w:rPr>
        <w:t>ومن هذه القرائن: هذا النص الذي يتحدّث عن عدم وجود اسم عليّ في القرآن:</w:t>
      </w:r>
    </w:p>
    <w:p w:rsidR="00633CFE" w:rsidRPr="001F1817" w:rsidRDefault="00633CFE" w:rsidP="007160BB">
      <w:pPr>
        <w:pStyle w:val="libLine"/>
      </w:pPr>
      <w:r w:rsidRPr="001F1817">
        <w:rPr>
          <w:rtl/>
        </w:rPr>
        <w:t>________________________</w:t>
      </w:r>
    </w:p>
    <w:p w:rsidR="00E92973" w:rsidRDefault="00633CFE" w:rsidP="007160BB">
      <w:pPr>
        <w:pStyle w:val="libFootnote0"/>
        <w:rPr>
          <w:rtl/>
        </w:rPr>
      </w:pPr>
      <w:r w:rsidRPr="001F1817">
        <w:rPr>
          <w:rtl/>
        </w:rPr>
        <w:t>(1) الوسائل 8: 86 الحديث 35</w:t>
      </w:r>
      <w:r w:rsidR="00266414">
        <w:rPr>
          <w:rtl/>
        </w:rPr>
        <w:t xml:space="preserve">، </w:t>
      </w:r>
      <w:r w:rsidRPr="001F1817">
        <w:rPr>
          <w:rtl/>
        </w:rPr>
        <w:t>وسيأتي مزيد من التوضيح لهذا الموضوع في التفسير عند أهل البيت (عليهم السلام)</w:t>
      </w:r>
      <w:r w:rsidR="00E92973">
        <w:rPr>
          <w:rtl/>
        </w:rPr>
        <w:t xml:space="preserve">. </w:t>
      </w:r>
    </w:p>
    <w:p w:rsidR="00E92973" w:rsidRDefault="00633CFE" w:rsidP="007160BB">
      <w:pPr>
        <w:pStyle w:val="libFootnote0"/>
        <w:rPr>
          <w:rtl/>
        </w:rPr>
      </w:pPr>
      <w:r w:rsidRPr="001F1817">
        <w:rPr>
          <w:rtl/>
        </w:rPr>
        <w:t>(2) المائدة: 67</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1F1817">
        <w:rPr>
          <w:rtl/>
        </w:rPr>
        <w:lastRenderedPageBreak/>
        <w:t>(عن أبي بصير قال سألت أبا عبد الله (عليه السلام) عن قول الله عزّ وجلّ:</w:t>
      </w:r>
    </w:p>
    <w:p w:rsidR="003C3A11"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أَطِيعُواْ اللّهَ وَأَطِيعُواْ الرَّسُولَ وَأُوْلِي الأَمْرِ مِنكُمْ</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p>
    <w:p w:rsidR="003C3A11" w:rsidRDefault="00633CFE" w:rsidP="005616C1">
      <w:pPr>
        <w:pStyle w:val="libNormal"/>
        <w:rPr>
          <w:rtl/>
        </w:rPr>
      </w:pPr>
      <w:r w:rsidRPr="00D91F12">
        <w:rPr>
          <w:rFonts w:hint="cs"/>
          <w:rtl/>
        </w:rPr>
        <w:t>فقال: ( نزلت في علي بن أبي طالب والحسن والحسين</w:t>
      </w:r>
      <w:r w:rsidR="0006252E">
        <w:rPr>
          <w:rFonts w:hint="cs"/>
          <w:rtl/>
        </w:rPr>
        <w:t xml:space="preserve"> - </w:t>
      </w:r>
      <w:r w:rsidRPr="00D91F12">
        <w:rPr>
          <w:rFonts w:hint="cs"/>
          <w:rtl/>
        </w:rPr>
        <w:t>عليهم السلام</w:t>
      </w:r>
      <w:r w:rsidR="0006252E">
        <w:rPr>
          <w:rFonts w:hint="cs"/>
          <w:rtl/>
        </w:rPr>
        <w:t xml:space="preserve"> - </w:t>
      </w:r>
      <w:r w:rsidRPr="00D91F12">
        <w:rPr>
          <w:rFonts w:hint="cs"/>
          <w:rtl/>
        </w:rPr>
        <w:t>)</w:t>
      </w:r>
    </w:p>
    <w:p w:rsidR="003C3A11" w:rsidRDefault="00633CFE" w:rsidP="00D91F12">
      <w:pPr>
        <w:pStyle w:val="libNormal"/>
        <w:rPr>
          <w:rtl/>
        </w:rPr>
      </w:pPr>
      <w:r w:rsidRPr="001F1817">
        <w:rPr>
          <w:rFonts w:hint="cs"/>
          <w:rtl/>
        </w:rPr>
        <w:t>فقلت له:</w:t>
      </w:r>
    </w:p>
    <w:p w:rsidR="003C3A11" w:rsidRDefault="00633CFE" w:rsidP="00D91F12">
      <w:pPr>
        <w:pStyle w:val="libNormal"/>
        <w:rPr>
          <w:rtl/>
        </w:rPr>
      </w:pPr>
      <w:r w:rsidRPr="001F1817">
        <w:rPr>
          <w:rFonts w:hint="cs"/>
          <w:rtl/>
        </w:rPr>
        <w:t>إنّ الناس يقولون: فما له لم يسمّ عليّاً وأهل بيته (عليهم السلام) في كتاب الله عزّ وجلّ؟</w:t>
      </w:r>
    </w:p>
    <w:p w:rsidR="00E92973" w:rsidRDefault="00633CFE" w:rsidP="005616C1">
      <w:pPr>
        <w:pStyle w:val="libNormal"/>
        <w:rPr>
          <w:rtl/>
        </w:rPr>
      </w:pPr>
      <w:r w:rsidRPr="00D91F12">
        <w:rPr>
          <w:rFonts w:hint="cs"/>
          <w:rtl/>
        </w:rPr>
        <w:t>قال: فقال: (قولوا لهم: إنّ رسول الله (صلّى الله عليه وآله) نزلت عليه الصلاة ولم يسمّ الله لهم ثلاثاً وأربعاً حتّى كان رسول الله (صلّى الله عليه وآله) هو الذي فسّر ذلك لهم</w:t>
      </w:r>
      <w:r w:rsidR="00266414">
        <w:rPr>
          <w:rFonts w:hint="cs"/>
          <w:rtl/>
        </w:rPr>
        <w:t xml:space="preserve">، </w:t>
      </w:r>
      <w:r w:rsidRPr="00D91F12">
        <w:rPr>
          <w:rFonts w:hint="cs"/>
          <w:rtl/>
        </w:rPr>
        <w:t>ونزلت عليه الزكاة ولم يسمِّ لهم من كلِّ أربعين درهماً درهم</w:t>
      </w:r>
      <w:r w:rsidR="00266414">
        <w:rPr>
          <w:rFonts w:hint="cs"/>
          <w:rtl/>
        </w:rPr>
        <w:t xml:space="preserve">... </w:t>
      </w:r>
      <w:r w:rsidRPr="00D91F12">
        <w:rPr>
          <w:rFonts w:hint="cs"/>
          <w:rtl/>
        </w:rPr>
        <w:t>) )</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1F1817">
        <w:rPr>
          <w:rFonts w:hint="cs"/>
          <w:rtl/>
        </w:rPr>
        <w:t>وهذا الحديث يكون واضحاً للمعنى المراد من الأحاديث التي ساقتها الشُبهة ومقدّماً عليها؛ لأنّه يقف منها موقف المفسِّر وينظر إلى موضوعها ويوضِّح عدم ذكر القرآن لأسماء الأئمّة صريحاً</w:t>
      </w:r>
      <w:r w:rsidR="00E92973">
        <w:rPr>
          <w:rFonts w:hint="cs"/>
          <w:rtl/>
        </w:rPr>
        <w:t xml:space="preserve">. </w:t>
      </w:r>
    </w:p>
    <w:p w:rsidR="00633CFE" w:rsidRPr="007160BB" w:rsidRDefault="00633CFE" w:rsidP="007160BB">
      <w:pPr>
        <w:pStyle w:val="libBold1"/>
      </w:pPr>
      <w:r w:rsidRPr="001F1817">
        <w:rPr>
          <w:rtl/>
        </w:rPr>
        <w:t>القسم الثالث:</w:t>
      </w:r>
    </w:p>
    <w:p w:rsidR="00633CFE" w:rsidRPr="001F1817" w:rsidRDefault="00633CFE" w:rsidP="00D91F12">
      <w:pPr>
        <w:pStyle w:val="libNormal"/>
      </w:pPr>
      <w:r w:rsidRPr="001F1817">
        <w:rPr>
          <w:rtl/>
        </w:rPr>
        <w:t>الروايات التي تدل على وقوع الزيادة والنقصان معاً في القرآن الكريم وأنّ طريقة جمع القرآن أدّت إلى وضع بعض الكلمات الغريبة من القرآن مكان بعض الكلمات القرآنية الأُخرى كما ورد ذلك في النصّين التاليين:</w:t>
      </w:r>
    </w:p>
    <w:p w:rsidR="00E92973" w:rsidRDefault="00633CFE" w:rsidP="0006252E">
      <w:pPr>
        <w:pStyle w:val="libNormal"/>
        <w:rPr>
          <w:rtl/>
        </w:rPr>
      </w:pPr>
      <w:r w:rsidRPr="001F1817">
        <w:rPr>
          <w:rtl/>
        </w:rPr>
        <w:t>1</w:t>
      </w:r>
      <w:r w:rsidR="0006252E">
        <w:rPr>
          <w:rFonts w:hint="cs"/>
          <w:rtl/>
        </w:rPr>
        <w:t xml:space="preserve"> -</w:t>
      </w:r>
      <w:r w:rsidRPr="001F1817">
        <w:rPr>
          <w:rtl/>
        </w:rPr>
        <w:t xml:space="preserve"> عن حريز عن أبي عبد الله (عليه السلام) :(صراط من أنعمت عليهم غير المغضوب عليهم ولا الضالين)</w:t>
      </w:r>
      <w:r w:rsidR="00E92973">
        <w:rPr>
          <w:rtl/>
        </w:rPr>
        <w:t xml:space="preserve">. </w:t>
      </w:r>
    </w:p>
    <w:p w:rsidR="003C3A11" w:rsidRDefault="00633CFE" w:rsidP="0006252E">
      <w:pPr>
        <w:pStyle w:val="libNormal"/>
        <w:rPr>
          <w:rtl/>
        </w:rPr>
      </w:pPr>
      <w:r w:rsidRPr="001F1817">
        <w:rPr>
          <w:rtl/>
        </w:rPr>
        <w:t>2</w:t>
      </w:r>
      <w:r w:rsidR="0006252E">
        <w:rPr>
          <w:rFonts w:hint="cs"/>
          <w:rtl/>
        </w:rPr>
        <w:t xml:space="preserve"> -</w:t>
      </w:r>
      <w:r w:rsidRPr="001F1817">
        <w:rPr>
          <w:rtl/>
        </w:rPr>
        <w:t xml:space="preserve"> عن هشام بن سالم قال سألت أبا عبد الله (عليه السلام) عن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إِنَّ اللّهَ اصْطَفَى آدَمَ وَنُوحاً وَآلَ إِبْرَاهِيمَ وَآلَ عِمْرَانَ</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1F1817">
        <w:rPr>
          <w:rFonts w:hint="cs"/>
          <w:rtl/>
        </w:rPr>
        <w:t>قال: (هو آل إبراهيم وآل محمّدٍ على العالمين فوضعوا اسماً مكان اسم)</w:t>
      </w:r>
      <w:r w:rsidR="00E92973">
        <w:rPr>
          <w:rFonts w:hint="cs"/>
          <w:rtl/>
        </w:rPr>
        <w:t xml:space="preserve">. </w:t>
      </w:r>
    </w:p>
    <w:p w:rsidR="00633CFE" w:rsidRPr="001F1817" w:rsidRDefault="00633CFE" w:rsidP="007160BB">
      <w:pPr>
        <w:pStyle w:val="libLine"/>
      </w:pPr>
      <w:r w:rsidRPr="001F1817">
        <w:rPr>
          <w:rtl/>
        </w:rPr>
        <w:t>________________________</w:t>
      </w:r>
    </w:p>
    <w:p w:rsidR="00E92973" w:rsidRDefault="00633CFE" w:rsidP="007160BB">
      <w:pPr>
        <w:pStyle w:val="libFootnote0"/>
        <w:rPr>
          <w:rtl/>
        </w:rPr>
      </w:pPr>
      <w:r w:rsidRPr="001F1817">
        <w:rPr>
          <w:rtl/>
        </w:rPr>
        <w:t>(1) النساء: 59</w:t>
      </w:r>
      <w:r w:rsidR="00E92973">
        <w:rPr>
          <w:rtl/>
        </w:rPr>
        <w:t xml:space="preserve">. </w:t>
      </w:r>
    </w:p>
    <w:p w:rsidR="00E92973" w:rsidRDefault="00633CFE" w:rsidP="007160BB">
      <w:pPr>
        <w:pStyle w:val="libFootnote0"/>
        <w:rPr>
          <w:rtl/>
        </w:rPr>
      </w:pPr>
      <w:r w:rsidRPr="001F1817">
        <w:rPr>
          <w:rtl/>
        </w:rPr>
        <w:t>(2) الكافي 1: 286</w:t>
      </w:r>
      <w:r w:rsidR="0006252E">
        <w:rPr>
          <w:rtl/>
        </w:rPr>
        <w:t xml:space="preserve"> - </w:t>
      </w:r>
      <w:r w:rsidRPr="001F1817">
        <w:rPr>
          <w:rtl/>
        </w:rPr>
        <w:t>287</w:t>
      </w:r>
      <w:r w:rsidR="00E92973">
        <w:rPr>
          <w:rtl/>
        </w:rPr>
        <w:t xml:space="preserve">. </w:t>
      </w:r>
    </w:p>
    <w:p w:rsidR="00E92973" w:rsidRDefault="00633CFE" w:rsidP="007160BB">
      <w:pPr>
        <w:pStyle w:val="libFootnote0"/>
        <w:rPr>
          <w:rtl/>
        </w:rPr>
      </w:pPr>
      <w:r w:rsidRPr="001F1817">
        <w:rPr>
          <w:rtl/>
        </w:rPr>
        <w:t>(3) آل عمران: 33</w:t>
      </w:r>
      <w:r w:rsidR="00E92973">
        <w:rPr>
          <w:rtl/>
        </w:rPr>
        <w:t xml:space="preserve">. </w:t>
      </w:r>
    </w:p>
    <w:p w:rsidR="00BC518D" w:rsidRDefault="003C3A11" w:rsidP="007160BB">
      <w:pPr>
        <w:pStyle w:val="libNormal"/>
        <w:rPr>
          <w:rtl/>
        </w:rPr>
      </w:pPr>
      <w:r>
        <w:rPr>
          <w:rtl/>
        </w:rPr>
        <w:br w:type="page"/>
      </w:r>
    </w:p>
    <w:p w:rsidR="00633CFE" w:rsidRPr="001F1817" w:rsidRDefault="00633CFE" w:rsidP="00D91F12">
      <w:pPr>
        <w:pStyle w:val="libNormal"/>
      </w:pPr>
      <w:r w:rsidRPr="001F1817">
        <w:rPr>
          <w:rFonts w:hint="cs"/>
          <w:rtl/>
        </w:rPr>
        <w:lastRenderedPageBreak/>
        <w:t>ويُناقش هذا القسم من الروايات بما يلي:</w:t>
      </w:r>
    </w:p>
    <w:p w:rsidR="003C3A11" w:rsidRDefault="00633CFE" w:rsidP="007160BB">
      <w:pPr>
        <w:pStyle w:val="libBold2"/>
        <w:rPr>
          <w:rtl/>
        </w:rPr>
      </w:pPr>
      <w:r w:rsidRPr="001F1817">
        <w:rPr>
          <w:rFonts w:hint="cs"/>
          <w:rtl/>
        </w:rPr>
        <w:t>أوّلاً:</w:t>
      </w:r>
    </w:p>
    <w:p w:rsidR="00E92973" w:rsidRDefault="00633CFE" w:rsidP="00D91F12">
      <w:pPr>
        <w:pStyle w:val="libNormal"/>
        <w:rPr>
          <w:rtl/>
        </w:rPr>
      </w:pPr>
      <w:r w:rsidRPr="001F1817">
        <w:rPr>
          <w:rFonts w:hint="cs"/>
          <w:rtl/>
        </w:rPr>
        <w:t>إنّ الأمّة الإسلامية بمذاهبها المختلفة أجمعت على عدم وقوع التحريف في القرآن الكريم بالزيادة</w:t>
      </w:r>
      <w:r w:rsidR="00266414">
        <w:rPr>
          <w:rFonts w:hint="cs"/>
          <w:rtl/>
        </w:rPr>
        <w:t xml:space="preserve">، </w:t>
      </w:r>
      <w:r w:rsidRPr="001F1817">
        <w:rPr>
          <w:rFonts w:hint="cs"/>
          <w:rtl/>
        </w:rPr>
        <w:t>إضافةً إلى وجود النصوص الكثيرة الدالة على عدم وجود مثل هذا التحريف</w:t>
      </w:r>
      <w:r w:rsidR="00E92973">
        <w:rPr>
          <w:rFonts w:hint="cs"/>
          <w:rtl/>
        </w:rPr>
        <w:t xml:space="preserve">. </w:t>
      </w:r>
    </w:p>
    <w:p w:rsidR="003C3A11" w:rsidRDefault="00633CFE" w:rsidP="007160BB">
      <w:pPr>
        <w:pStyle w:val="libBold2"/>
        <w:rPr>
          <w:rtl/>
        </w:rPr>
      </w:pPr>
      <w:r w:rsidRPr="001F1817">
        <w:rPr>
          <w:rFonts w:hint="cs"/>
          <w:rtl/>
        </w:rPr>
        <w:t>ثانياً:</w:t>
      </w:r>
    </w:p>
    <w:p w:rsidR="00E92973" w:rsidRDefault="00633CFE" w:rsidP="00D91F12">
      <w:pPr>
        <w:pStyle w:val="libNormal"/>
        <w:rPr>
          <w:rtl/>
        </w:rPr>
      </w:pPr>
      <w:r w:rsidRPr="001F1817">
        <w:rPr>
          <w:rFonts w:hint="cs"/>
          <w:rtl/>
        </w:rPr>
        <w:t>إنّ هذا القِسم يتنافى مع الكتاب نفسه</w:t>
      </w:r>
      <w:r w:rsidR="00E92973">
        <w:rPr>
          <w:rFonts w:hint="cs"/>
          <w:rtl/>
        </w:rPr>
        <w:t xml:space="preserve">. </w:t>
      </w:r>
    </w:p>
    <w:p w:rsidR="00E92973" w:rsidRDefault="00633CFE" w:rsidP="00D91F12">
      <w:pPr>
        <w:pStyle w:val="libNormal"/>
        <w:rPr>
          <w:rtl/>
        </w:rPr>
      </w:pPr>
      <w:r w:rsidRPr="001F1817">
        <w:rPr>
          <w:rFonts w:hint="cs"/>
          <w:rtl/>
        </w:rPr>
        <w:t>وقد أمر الأئمّة من أهل البيت (عليهم السلام) بلزوم عرض أحاديثهم على الكتاب الكريم</w:t>
      </w:r>
      <w:r w:rsidR="00266414">
        <w:rPr>
          <w:rFonts w:hint="cs"/>
          <w:rtl/>
        </w:rPr>
        <w:t xml:space="preserve">، </w:t>
      </w:r>
      <w:r w:rsidRPr="001F1817">
        <w:rPr>
          <w:rFonts w:hint="cs"/>
          <w:rtl/>
        </w:rPr>
        <w:t>وإنّ ما خالف الكتاب فيُضرب عرض الجدار</w:t>
      </w:r>
      <w:r w:rsidR="00E92973">
        <w:rPr>
          <w:rFonts w:hint="cs"/>
          <w:rtl/>
        </w:rPr>
        <w:t xml:space="preserve">. </w:t>
      </w:r>
    </w:p>
    <w:p w:rsidR="00633CFE" w:rsidRPr="007160BB" w:rsidRDefault="00633CFE" w:rsidP="007160BB">
      <w:pPr>
        <w:pStyle w:val="libBold1"/>
      </w:pPr>
      <w:r w:rsidRPr="001F1817">
        <w:rPr>
          <w:rtl/>
        </w:rPr>
        <w:t>القسم الرابع:</w:t>
      </w:r>
    </w:p>
    <w:p w:rsidR="003C3A11" w:rsidRDefault="00633CFE" w:rsidP="00D91F12">
      <w:pPr>
        <w:pStyle w:val="libNormal"/>
        <w:rPr>
          <w:rtl/>
        </w:rPr>
      </w:pPr>
      <w:r w:rsidRPr="001F1817">
        <w:rPr>
          <w:rtl/>
        </w:rPr>
        <w:t>الروايات التي دلّت على أنّ القرآن الكريم قد تعرّض للنقصان فقط؛ مثل ما رواه الكليني في الكافي عن أحمد بن محمّد بن أبي نصر:</w:t>
      </w:r>
    </w:p>
    <w:p w:rsidR="00E92973" w:rsidRDefault="00633CFE" w:rsidP="005616C1">
      <w:pPr>
        <w:pStyle w:val="libNormal"/>
        <w:rPr>
          <w:rtl/>
        </w:rPr>
      </w:pPr>
      <w:r w:rsidRPr="00D91F12">
        <w:rPr>
          <w:rtl/>
        </w:rPr>
        <w:t xml:space="preserve">(قال دفع إليَّ أبو الحسن (عليه السلام) مصحفاً وقال لا تنظر فيه ففتحته وقرأت فيه: </w:t>
      </w:r>
      <w:r w:rsidRPr="0006252E">
        <w:rPr>
          <w:rStyle w:val="libAlaemChar"/>
          <w:rFonts w:hint="cs"/>
          <w:rtl/>
        </w:rPr>
        <w:t>(</w:t>
      </w:r>
      <w:r w:rsidRPr="00D91F12">
        <w:rPr>
          <w:rStyle w:val="libAieChar"/>
          <w:rFonts w:hint="cs"/>
          <w:rtl/>
        </w:rPr>
        <w:t>لَمْ يَكُنِ الَّذِينَ كَفَرُوا</w:t>
      </w:r>
      <w:r w:rsidR="00266414">
        <w:rPr>
          <w:rStyle w:val="libAieChar"/>
          <w:rFonts w:hint="cs"/>
          <w:rtl/>
        </w:rPr>
        <w:t xml:space="preserve">... </w:t>
      </w:r>
      <w:r w:rsidRPr="0006252E">
        <w:rPr>
          <w:rStyle w:val="libAlaemChar"/>
          <w:rFonts w:hint="cs"/>
          <w:rtl/>
        </w:rPr>
        <w:t>)</w:t>
      </w:r>
      <w:r w:rsidRPr="00D91F12">
        <w:rPr>
          <w:rFonts w:hint="cs"/>
          <w:rtl/>
        </w:rPr>
        <w:t xml:space="preserve"> فوجدت فيها اسم سبعين رجلاً من قريش بأسمائهم وأسماء آبائهم</w:t>
      </w:r>
      <w:r w:rsidR="00266414">
        <w:rPr>
          <w:rFonts w:hint="cs"/>
          <w:rtl/>
        </w:rPr>
        <w:t xml:space="preserve">، </w:t>
      </w:r>
      <w:r w:rsidRPr="00D91F12">
        <w:rPr>
          <w:rFonts w:hint="cs"/>
          <w:rtl/>
        </w:rPr>
        <w:t>قال: فبعث إليَّ : (ابعث إليَّ بالمصحف))</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1F1817">
        <w:rPr>
          <w:rFonts w:hint="cs"/>
          <w:rtl/>
        </w:rPr>
        <w:t>ويناقش هذا القسم بأنّ الزيادة الموجودة في مصحف أبي الحسن (عليه السلام) أو غيره تُحمل على ما سبقت الإشارة إليه من أنّها في مقام تفسير بعض الآيات؛ وفي المورد الذي لا يمكن أن يتمّ فيه مثل هذا الحَمْل والتفسير لا بُدّ من طرح الرواية تمسّكاً بالكتاب الكريم الذي أمرنا أهل البيت (عليهم السلام) بعرض أحاديثهم عليه قبل الأخذ بمضمونها</w:t>
      </w:r>
      <w:r w:rsidR="00E92973">
        <w:rPr>
          <w:rFonts w:hint="cs"/>
          <w:rtl/>
        </w:rPr>
        <w:t xml:space="preserve">. </w:t>
      </w:r>
    </w:p>
    <w:p w:rsidR="00633CFE" w:rsidRPr="001F1817" w:rsidRDefault="00633CFE" w:rsidP="007160BB">
      <w:pPr>
        <w:pStyle w:val="libLine"/>
      </w:pPr>
      <w:r w:rsidRPr="001F1817">
        <w:rPr>
          <w:rtl/>
        </w:rPr>
        <w:t>________________________</w:t>
      </w:r>
    </w:p>
    <w:p w:rsidR="00E92973" w:rsidRDefault="00633CFE" w:rsidP="007160BB">
      <w:pPr>
        <w:pStyle w:val="libFootnote0"/>
        <w:rPr>
          <w:rtl/>
        </w:rPr>
      </w:pPr>
      <w:r w:rsidRPr="001F1817">
        <w:rPr>
          <w:rtl/>
        </w:rPr>
        <w:t>(1) الكافي 2: 631 الحديث 16</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Heading2Center"/>
      </w:pPr>
      <w:bookmarkStart w:id="77" w:name="_Toc426452084"/>
      <w:r w:rsidRPr="00880673">
        <w:rPr>
          <w:rtl/>
        </w:rPr>
        <w:lastRenderedPageBreak/>
        <w:t>القسم الثاني</w:t>
      </w:r>
      <w:bookmarkEnd w:id="77"/>
    </w:p>
    <w:p w:rsidR="00BC518D" w:rsidRPr="007160BB" w:rsidRDefault="00633CFE" w:rsidP="007160BB">
      <w:pPr>
        <w:pStyle w:val="Heading2Center"/>
      </w:pPr>
      <w:bookmarkStart w:id="78" w:name="_Toc426452085"/>
      <w:r w:rsidRPr="00880673">
        <w:rPr>
          <w:rtl/>
        </w:rPr>
        <w:t>أبحاث في القرآن</w:t>
      </w:r>
      <w:bookmarkEnd w:id="78"/>
    </w:p>
    <w:p w:rsidR="00E92973" w:rsidRDefault="00633CFE" w:rsidP="007160BB">
      <w:pPr>
        <w:pStyle w:val="libBold1"/>
        <w:rPr>
          <w:rtl/>
        </w:rPr>
      </w:pPr>
      <w:r w:rsidRPr="00880673">
        <w:rPr>
          <w:rtl/>
        </w:rPr>
        <w:t>1</w:t>
      </w:r>
      <w:r w:rsidR="0006252E">
        <w:rPr>
          <w:rtl/>
        </w:rPr>
        <w:t xml:space="preserve"> - </w:t>
      </w:r>
      <w:r w:rsidRPr="00880673">
        <w:rPr>
          <w:rtl/>
        </w:rPr>
        <w:t>إعجاز القرآن</w:t>
      </w:r>
      <w:r w:rsidR="00E92973">
        <w:rPr>
          <w:rtl/>
        </w:rPr>
        <w:t xml:space="preserve">. </w:t>
      </w:r>
    </w:p>
    <w:p w:rsidR="00E92973" w:rsidRDefault="00633CFE" w:rsidP="007160BB">
      <w:pPr>
        <w:pStyle w:val="libBold1"/>
        <w:rPr>
          <w:rtl/>
        </w:rPr>
      </w:pPr>
      <w:r w:rsidRPr="00880673">
        <w:rPr>
          <w:rtl/>
        </w:rPr>
        <w:t>2</w:t>
      </w:r>
      <w:r w:rsidR="0006252E">
        <w:rPr>
          <w:rtl/>
        </w:rPr>
        <w:t xml:space="preserve"> - </w:t>
      </w:r>
      <w:r w:rsidRPr="00880673">
        <w:rPr>
          <w:rtl/>
        </w:rPr>
        <w:t>المُحْكَم والمُتشابِه في القرآن</w:t>
      </w:r>
      <w:r w:rsidR="00E92973">
        <w:rPr>
          <w:rtl/>
        </w:rPr>
        <w:t xml:space="preserve">. </w:t>
      </w:r>
    </w:p>
    <w:p w:rsidR="00E92973" w:rsidRDefault="00633CFE" w:rsidP="007160BB">
      <w:pPr>
        <w:pStyle w:val="libBold1"/>
        <w:rPr>
          <w:rtl/>
        </w:rPr>
      </w:pPr>
      <w:r w:rsidRPr="00880673">
        <w:rPr>
          <w:rtl/>
        </w:rPr>
        <w:t>3</w:t>
      </w:r>
      <w:r w:rsidR="0006252E">
        <w:rPr>
          <w:rtl/>
        </w:rPr>
        <w:t xml:space="preserve"> - </w:t>
      </w:r>
      <w:r w:rsidRPr="00880673">
        <w:rPr>
          <w:rtl/>
        </w:rPr>
        <w:t>النَسْخ في القرآن</w:t>
      </w:r>
      <w:r w:rsidR="00E92973">
        <w:rPr>
          <w:rtl/>
        </w:rPr>
        <w:t xml:space="preserve">. </w:t>
      </w:r>
    </w:p>
    <w:p w:rsidR="00BC518D" w:rsidRDefault="003C3A11" w:rsidP="007160BB">
      <w:pPr>
        <w:pStyle w:val="libNormal"/>
        <w:rPr>
          <w:rtl/>
        </w:rPr>
      </w:pPr>
      <w:r>
        <w:rPr>
          <w:rtl/>
        </w:rPr>
        <w:br w:type="page"/>
      </w:r>
    </w:p>
    <w:p w:rsidR="003C3A11" w:rsidRDefault="003C3A11" w:rsidP="007160BB">
      <w:pPr>
        <w:pStyle w:val="libNormal"/>
        <w:rPr>
          <w:rtl/>
        </w:rPr>
      </w:pPr>
      <w:r>
        <w:rPr>
          <w:rtl/>
        </w:rPr>
        <w:lastRenderedPageBreak/>
        <w:br w:type="page"/>
      </w:r>
    </w:p>
    <w:p w:rsidR="00BC518D" w:rsidRPr="007160BB" w:rsidRDefault="00633CFE" w:rsidP="007160BB">
      <w:pPr>
        <w:pStyle w:val="Heading2Center"/>
      </w:pPr>
      <w:bookmarkStart w:id="79" w:name="إعجاز_القرآن*"/>
      <w:bookmarkStart w:id="80" w:name="_Toc426452086"/>
      <w:bookmarkEnd w:id="79"/>
      <w:r w:rsidRPr="00880673">
        <w:rPr>
          <w:rtl/>
        </w:rPr>
        <w:lastRenderedPageBreak/>
        <w:t>إعجاز القرآن</w:t>
      </w:r>
      <w:r w:rsidRPr="007160BB">
        <w:rPr>
          <w:rStyle w:val="libFootnotenumChar"/>
          <w:rtl/>
        </w:rPr>
        <w:t>*</w:t>
      </w:r>
      <w:bookmarkEnd w:id="80"/>
    </w:p>
    <w:p w:rsidR="00633CFE" w:rsidRPr="007160BB" w:rsidRDefault="00633CFE" w:rsidP="007160BB">
      <w:pPr>
        <w:pStyle w:val="Heading3"/>
      </w:pPr>
      <w:bookmarkStart w:id="81" w:name="_Toc426452087"/>
      <w:r w:rsidRPr="00880673">
        <w:rPr>
          <w:rtl/>
        </w:rPr>
        <w:t>ماهي المعجزة:</w:t>
      </w:r>
      <w:bookmarkStart w:id="82" w:name="ماهي_المعجزة:"/>
      <w:bookmarkEnd w:id="82"/>
      <w:bookmarkEnd w:id="81"/>
    </w:p>
    <w:p w:rsidR="00E92973" w:rsidRDefault="00633CFE" w:rsidP="00D91F12">
      <w:pPr>
        <w:pStyle w:val="libNormal"/>
        <w:rPr>
          <w:rtl/>
        </w:rPr>
      </w:pPr>
      <w:r w:rsidRPr="00880673">
        <w:rPr>
          <w:rtl/>
        </w:rPr>
        <w:t>النبي</w:t>
      </w:r>
      <w:r w:rsidR="0006252E">
        <w:rPr>
          <w:rtl/>
        </w:rPr>
        <w:t xml:space="preserve"> - </w:t>
      </w:r>
      <w:r w:rsidRPr="00880673">
        <w:rPr>
          <w:rtl/>
        </w:rPr>
        <w:t>أيّ نبيٍّ</w:t>
      </w:r>
      <w:r w:rsidR="0006252E">
        <w:rPr>
          <w:rtl/>
        </w:rPr>
        <w:t xml:space="preserve"> - </w:t>
      </w:r>
      <w:r w:rsidRPr="00880673">
        <w:rPr>
          <w:rtl/>
        </w:rPr>
        <w:t>صاحب رسالة</w:t>
      </w:r>
      <w:r w:rsidR="00266414">
        <w:rPr>
          <w:rtl/>
        </w:rPr>
        <w:t xml:space="preserve">، </w:t>
      </w:r>
      <w:r w:rsidRPr="00880673">
        <w:rPr>
          <w:rtl/>
        </w:rPr>
        <w:t>يريد أن ينفذ بها إلى قلوب الناس وعقولهم؛ ليصنع الإنسان الأفضل الذي يريده الله على وجه الأرض</w:t>
      </w:r>
      <w:r w:rsidR="00E92973">
        <w:rPr>
          <w:rtl/>
        </w:rPr>
        <w:t xml:space="preserve">. </w:t>
      </w:r>
    </w:p>
    <w:p w:rsidR="00E92973" w:rsidRDefault="00633CFE" w:rsidP="00D91F12">
      <w:pPr>
        <w:pStyle w:val="libNormal"/>
        <w:rPr>
          <w:rtl/>
        </w:rPr>
      </w:pPr>
      <w:r w:rsidRPr="00880673">
        <w:rPr>
          <w:rtl/>
        </w:rPr>
        <w:t>ولا يمكنه أن يحقّق هذا الهدف ما لم يكسب إيمان الناس بنبوّته</w:t>
      </w:r>
      <w:r w:rsidR="00266414">
        <w:rPr>
          <w:rtl/>
        </w:rPr>
        <w:t xml:space="preserve">، </w:t>
      </w:r>
      <w:r w:rsidRPr="00880673">
        <w:rPr>
          <w:rtl/>
        </w:rPr>
        <w:t>واعتقادهم بصدق دعواه في ارتباطه بالله والأرض</w:t>
      </w:r>
      <w:r w:rsidR="00266414">
        <w:rPr>
          <w:rtl/>
        </w:rPr>
        <w:t xml:space="preserve">، </w:t>
      </w:r>
      <w:r w:rsidRPr="00880673">
        <w:rPr>
          <w:rtl/>
        </w:rPr>
        <w:t>لكي يتاح له أن يستلم زمام قيادتهم ويغذِّيهم برسالته ومفاهيمها ومبادئها</w:t>
      </w:r>
      <w:r w:rsidR="00E92973">
        <w:rPr>
          <w:rtl/>
        </w:rPr>
        <w:t xml:space="preserve">. </w:t>
      </w:r>
    </w:p>
    <w:p w:rsidR="00E92973" w:rsidRDefault="00633CFE" w:rsidP="00D91F12">
      <w:pPr>
        <w:pStyle w:val="libNormal"/>
        <w:rPr>
          <w:rtl/>
        </w:rPr>
      </w:pPr>
      <w:r w:rsidRPr="00880673">
        <w:rPr>
          <w:rtl/>
        </w:rPr>
        <w:t>والناس لا يؤمنون بدون دليل</w:t>
      </w:r>
      <w:r w:rsidR="00266414">
        <w:rPr>
          <w:rtl/>
        </w:rPr>
        <w:t xml:space="preserve">، </w:t>
      </w:r>
      <w:r w:rsidRPr="00880673">
        <w:rPr>
          <w:rtl/>
        </w:rPr>
        <w:t>إذا كانت الدعوى التي يدعوهم إليها ذات حجمٍ كبير</w:t>
      </w:r>
      <w:r w:rsidR="00266414">
        <w:rPr>
          <w:rtl/>
        </w:rPr>
        <w:t xml:space="preserve">، </w:t>
      </w:r>
      <w:r w:rsidRPr="00880673">
        <w:rPr>
          <w:rtl/>
        </w:rPr>
        <w:t>وتقترن بالمشكلات والمصاعب وترتبط بعالم الغيب</w:t>
      </w:r>
      <w:r w:rsidR="00266414">
        <w:rPr>
          <w:rtl/>
        </w:rPr>
        <w:t xml:space="preserve">، </w:t>
      </w:r>
      <w:r w:rsidRPr="00880673">
        <w:rPr>
          <w:rtl/>
        </w:rPr>
        <w:t>فلا يمكن للنبي أن يدعوهم إلى الإيمان به وبرسالته</w:t>
      </w:r>
      <w:r w:rsidR="00266414">
        <w:rPr>
          <w:rtl/>
        </w:rPr>
        <w:t xml:space="preserve">، </w:t>
      </w:r>
      <w:r w:rsidRPr="00880673">
        <w:rPr>
          <w:rtl/>
        </w:rPr>
        <w:t>ويكلّفهم بذلك ما لم يقدِّم لهم الدليل الذي يُبرهن على صدق دعواه</w:t>
      </w:r>
      <w:r w:rsidR="00266414">
        <w:rPr>
          <w:rtl/>
        </w:rPr>
        <w:t xml:space="preserve">، </w:t>
      </w:r>
      <w:r w:rsidRPr="00880673">
        <w:rPr>
          <w:rtl/>
        </w:rPr>
        <w:t>وكونه رسولاً حقاً من قِبَل الله</w:t>
      </w:r>
      <w:r w:rsidR="0006252E">
        <w:rPr>
          <w:rtl/>
        </w:rPr>
        <w:t xml:space="preserve"> - </w:t>
      </w:r>
      <w:r w:rsidRPr="00880673">
        <w:rPr>
          <w:rtl/>
        </w:rPr>
        <w:t>تعالى</w:t>
      </w:r>
      <w:r w:rsidR="0006252E">
        <w:rPr>
          <w:rtl/>
        </w:rPr>
        <w:t xml:space="preserve"> - </w:t>
      </w:r>
      <w:r w:rsidRPr="00880673">
        <w:rPr>
          <w:rtl/>
        </w:rPr>
        <w:t>فكما لا نصدِّق في حياتنا الاعتيادية شخصاً يدّعي تمثيل جهةٍ رسميّة ذات أهميةٍ كبيرة مثلاً</w:t>
      </w:r>
      <w:r w:rsidR="00266414">
        <w:rPr>
          <w:rtl/>
        </w:rPr>
        <w:t xml:space="preserve">، </w:t>
      </w:r>
      <w:r w:rsidRPr="00880673">
        <w:rPr>
          <w:rtl/>
        </w:rPr>
        <w:t>ما لم يدعم دعواه بالدليل على صدقه</w:t>
      </w:r>
      <w:r w:rsidR="00266414">
        <w:rPr>
          <w:rtl/>
        </w:rPr>
        <w:t xml:space="preserve">، </w:t>
      </w:r>
      <w:r w:rsidRPr="00880673">
        <w:rPr>
          <w:rtl/>
        </w:rPr>
        <w:t>ونرفض مطالبته لنا بتصديقه من دون برهان</w:t>
      </w:r>
      <w:r w:rsidR="00266414">
        <w:rPr>
          <w:rtl/>
        </w:rPr>
        <w:t xml:space="preserve">، </w:t>
      </w:r>
      <w:r w:rsidRPr="00880673">
        <w:rPr>
          <w:rtl/>
        </w:rPr>
        <w:t>كذلك لا يمكن للإنسان أن يؤمن برسالة النبي ونبوّته إلاّ على أساس الدليل</w:t>
      </w:r>
      <w:r w:rsidR="00E92973">
        <w:rPr>
          <w:rtl/>
        </w:rPr>
        <w:t xml:space="preserve">. </w:t>
      </w:r>
    </w:p>
    <w:p w:rsidR="003C3A11" w:rsidRDefault="00633CFE" w:rsidP="00D91F12">
      <w:pPr>
        <w:pStyle w:val="libNormal"/>
        <w:rPr>
          <w:rtl/>
        </w:rPr>
      </w:pPr>
      <w:r w:rsidRPr="00880673">
        <w:rPr>
          <w:rtl/>
        </w:rPr>
        <w:t>والدليل الذي يبرهن على صدق النبيِّ في دعواه هو المعجزة</w:t>
      </w:r>
      <w:r w:rsidR="00266414">
        <w:rPr>
          <w:rtl/>
        </w:rPr>
        <w:t xml:space="preserve">، </w:t>
      </w:r>
      <w:r w:rsidRPr="00880673">
        <w:rPr>
          <w:rtl/>
        </w:rPr>
        <w:t>وهي:</w:t>
      </w:r>
    </w:p>
    <w:p w:rsidR="00633CFE" w:rsidRPr="00880673" w:rsidRDefault="00633CFE" w:rsidP="00D91F12">
      <w:pPr>
        <w:pStyle w:val="libNormal"/>
      </w:pPr>
      <w:r w:rsidRPr="00880673">
        <w:rPr>
          <w:rtl/>
        </w:rPr>
        <w:t>أن يحدث تغييراً في الكون</w:t>
      </w:r>
      <w:r w:rsidR="0006252E">
        <w:rPr>
          <w:rtl/>
        </w:rPr>
        <w:t xml:space="preserve"> - </w:t>
      </w:r>
      <w:r w:rsidRPr="00880673">
        <w:rPr>
          <w:rtl/>
        </w:rPr>
        <w:t>صغيراً أو كبيراً</w:t>
      </w:r>
      <w:r w:rsidR="0006252E">
        <w:rPr>
          <w:rtl/>
        </w:rPr>
        <w:t xml:space="preserve"> - </w:t>
      </w:r>
      <w:r w:rsidRPr="00880673">
        <w:rPr>
          <w:rtl/>
        </w:rPr>
        <w:t>يتحدّى به القوانين الطبيعية التي ثبتت عن طريق الحسِّ والتجربة</w:t>
      </w:r>
      <w:r w:rsidR="00266414">
        <w:rPr>
          <w:rtl/>
        </w:rPr>
        <w:t xml:space="preserve">، </w:t>
      </w:r>
      <w:r w:rsidRPr="00880673">
        <w:rPr>
          <w:rtl/>
        </w:rPr>
        <w:t>فمن وضع الماء على النار ليكون حارّاً فارتفعت درجة</w:t>
      </w:r>
    </w:p>
    <w:p w:rsidR="00633CFE" w:rsidRPr="00880673" w:rsidRDefault="00633CFE" w:rsidP="007160BB">
      <w:pPr>
        <w:pStyle w:val="libLine"/>
      </w:pPr>
      <w:r w:rsidRPr="00880673">
        <w:rPr>
          <w:rtl/>
        </w:rPr>
        <w:t>________________________</w:t>
      </w:r>
    </w:p>
    <w:p w:rsidR="00E92973" w:rsidRDefault="00633CFE" w:rsidP="007160BB">
      <w:pPr>
        <w:pStyle w:val="libFootnote0"/>
        <w:rPr>
          <w:rtl/>
        </w:rPr>
      </w:pPr>
      <w:r w:rsidRPr="00880673">
        <w:rPr>
          <w:rtl/>
        </w:rPr>
        <w:t>(*) كتبه الشهيد الصدر (قُدِّس سرّه)</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880673">
        <w:rPr>
          <w:rtl/>
        </w:rPr>
        <w:lastRenderedPageBreak/>
        <w:t>حرارته يُطبِّق قانوناً طبيعيّاً عرفه الناس عن طريق الحسِّ والتجربة</w:t>
      </w:r>
      <w:r w:rsidR="00266414">
        <w:rPr>
          <w:rtl/>
        </w:rPr>
        <w:t xml:space="preserve">، </w:t>
      </w:r>
      <w:r w:rsidRPr="00880673">
        <w:rPr>
          <w:rtl/>
        </w:rPr>
        <w:t>وهو انتقال الحرارة من الجسم الحار إلى الجسم الذي يجاوره؛ وأمّا من ادّعى أنّه يجعل الماء حارّاً بدون الاستعانة بأيّ طاقةٍ حرارية</w:t>
      </w:r>
      <w:r w:rsidR="00266414">
        <w:rPr>
          <w:rtl/>
        </w:rPr>
        <w:t xml:space="preserve">، </w:t>
      </w:r>
      <w:r w:rsidRPr="00880673">
        <w:rPr>
          <w:rtl/>
        </w:rPr>
        <w:t>وحقّق ذلك فعلاً فهو يتحدّى قوانين الطبيعة التي يكشف عنها الحسُّ والتجربة</w:t>
      </w:r>
      <w:r w:rsidR="00266414">
        <w:rPr>
          <w:rtl/>
        </w:rPr>
        <w:t xml:space="preserve">، </w:t>
      </w:r>
      <w:r w:rsidRPr="00880673">
        <w:rPr>
          <w:rtl/>
        </w:rPr>
        <w:t>ومن أبرأ مريضاً بإعطائه مادّةً مضادّة للميكروب الذي أمرضه</w:t>
      </w:r>
      <w:r w:rsidR="00266414">
        <w:rPr>
          <w:rtl/>
        </w:rPr>
        <w:t xml:space="preserve">، </w:t>
      </w:r>
      <w:r w:rsidRPr="00880673">
        <w:rPr>
          <w:rtl/>
        </w:rPr>
        <w:t>يُطبِّق قانوناً طبيعيّاً يعرفه بالتجربة</w:t>
      </w:r>
      <w:r w:rsidR="00266414">
        <w:rPr>
          <w:rtl/>
        </w:rPr>
        <w:t xml:space="preserve">، </w:t>
      </w:r>
      <w:r w:rsidRPr="00880673">
        <w:rPr>
          <w:rtl/>
        </w:rPr>
        <w:t>وهو أن هذه المادّة بطبيعتها تقتل الميكروب الخاص</w:t>
      </w:r>
      <w:r w:rsidR="00266414">
        <w:rPr>
          <w:rtl/>
        </w:rPr>
        <w:t xml:space="preserve">، </w:t>
      </w:r>
      <w:r w:rsidRPr="00880673">
        <w:rPr>
          <w:rtl/>
        </w:rPr>
        <w:t>وأمّا من أبرأ المريض بدون إعطاء أيّ مادّةٍ مضادّة فهو يتحدّى قوانين الطبيعة التي يعرفها الناس بالتجربة</w:t>
      </w:r>
      <w:r w:rsidR="00266414">
        <w:rPr>
          <w:rtl/>
        </w:rPr>
        <w:t xml:space="preserve">، </w:t>
      </w:r>
      <w:r w:rsidRPr="00880673">
        <w:rPr>
          <w:rtl/>
        </w:rPr>
        <w:t>ويحقّق المعجزة</w:t>
      </w:r>
      <w:r w:rsidR="00E92973">
        <w:rPr>
          <w:rtl/>
        </w:rPr>
        <w:t xml:space="preserve">. </w:t>
      </w:r>
    </w:p>
    <w:p w:rsidR="00E92973" w:rsidRDefault="00633CFE" w:rsidP="00D91F12">
      <w:pPr>
        <w:pStyle w:val="libNormal"/>
        <w:rPr>
          <w:rtl/>
        </w:rPr>
      </w:pPr>
      <w:r w:rsidRPr="00880673">
        <w:rPr>
          <w:rtl/>
        </w:rPr>
        <w:t>فإذا أتى النبيُّ بمعجزة من هذا القبيل كانت برهاناً على ارتباطه بالله تعالى</w:t>
      </w:r>
      <w:r w:rsidR="00266414">
        <w:rPr>
          <w:rtl/>
        </w:rPr>
        <w:t xml:space="preserve">، </w:t>
      </w:r>
      <w:r w:rsidRPr="00880673">
        <w:rPr>
          <w:rtl/>
        </w:rPr>
        <w:t>وصدقه في دعوى النبوّة</w:t>
      </w:r>
      <w:r w:rsidR="00266414">
        <w:rPr>
          <w:rtl/>
        </w:rPr>
        <w:t xml:space="preserve">، </w:t>
      </w:r>
      <w:r w:rsidRPr="00880673">
        <w:rPr>
          <w:rtl/>
        </w:rPr>
        <w:t>لأنّ الإنسان بقدرته الاعتيادية لا يمكنه أن يغيّر في الكون شيئاً</w:t>
      </w:r>
      <w:r w:rsidR="00266414">
        <w:rPr>
          <w:rtl/>
        </w:rPr>
        <w:t xml:space="preserve">، </w:t>
      </w:r>
      <w:r w:rsidRPr="00880673">
        <w:rPr>
          <w:rtl/>
        </w:rPr>
        <w:t>إلاّ بالاستفادة من القوانين الكونية التي يعرفها عن طريق الحسِّ والتجربة</w:t>
      </w:r>
      <w:r w:rsidR="00266414">
        <w:rPr>
          <w:rtl/>
        </w:rPr>
        <w:t xml:space="preserve">، </w:t>
      </w:r>
      <w:r w:rsidRPr="00880673">
        <w:rPr>
          <w:rtl/>
        </w:rPr>
        <w:t>فإذا استطاع الفرد أن يحقّق تغييراً يتحدّى به هذه القوانين</w:t>
      </w:r>
      <w:r w:rsidR="00266414">
        <w:rPr>
          <w:rtl/>
        </w:rPr>
        <w:t xml:space="preserve">، </w:t>
      </w:r>
      <w:r w:rsidRPr="00880673">
        <w:rPr>
          <w:rtl/>
        </w:rPr>
        <w:t>فهو إنسانٌ يستمدُّ قدرةً استثنائيّةً من الله تعالى</w:t>
      </w:r>
      <w:r w:rsidR="00266414">
        <w:rPr>
          <w:rtl/>
        </w:rPr>
        <w:t xml:space="preserve">، </w:t>
      </w:r>
      <w:r w:rsidRPr="00880673">
        <w:rPr>
          <w:rtl/>
        </w:rPr>
        <w:t>ويرتبط به ارتباطاً يميِّزه عن الآخرين</w:t>
      </w:r>
      <w:r w:rsidR="00266414">
        <w:rPr>
          <w:rtl/>
        </w:rPr>
        <w:t xml:space="preserve">، </w:t>
      </w:r>
      <w:r w:rsidRPr="00880673">
        <w:rPr>
          <w:rtl/>
        </w:rPr>
        <w:t>الأمر الذي يفرض علينا تصديقه إذا ادّعى النبوّة</w:t>
      </w:r>
      <w:r w:rsidR="00E92973">
        <w:rPr>
          <w:rtl/>
        </w:rPr>
        <w:t xml:space="preserve">. </w:t>
      </w:r>
    </w:p>
    <w:p w:rsidR="00633CFE" w:rsidRPr="007160BB" w:rsidRDefault="00633CFE" w:rsidP="007160BB">
      <w:pPr>
        <w:pStyle w:val="Heading3"/>
      </w:pPr>
      <w:bookmarkStart w:id="83" w:name="_Toc426452088"/>
      <w:r w:rsidRPr="00880673">
        <w:rPr>
          <w:rtl/>
        </w:rPr>
        <w:t>الفرق بين المعجزة والابتكار العلمي:</w:t>
      </w:r>
      <w:bookmarkStart w:id="84" w:name="الفرق_بين_المعجزة_والابتكار_العلمي:"/>
      <w:bookmarkEnd w:id="84"/>
      <w:bookmarkEnd w:id="83"/>
    </w:p>
    <w:p w:rsidR="00BC518D" w:rsidRDefault="00633CFE" w:rsidP="00D91F12">
      <w:pPr>
        <w:pStyle w:val="libNormal"/>
      </w:pPr>
      <w:r w:rsidRPr="00880673">
        <w:rPr>
          <w:rtl/>
        </w:rPr>
        <w:t>وفي ضوء ما قلناه نعرف أنّ سبق النوابغ من العلماء في الحقول العلميّة</w:t>
      </w:r>
      <w:r w:rsidR="00266414">
        <w:rPr>
          <w:rtl/>
        </w:rPr>
        <w:t xml:space="preserve">، </w:t>
      </w:r>
      <w:r w:rsidRPr="00880673">
        <w:rPr>
          <w:rtl/>
        </w:rPr>
        <w:t>لا يُعتبر معجزةً</w:t>
      </w:r>
      <w:r w:rsidR="00266414">
        <w:rPr>
          <w:rtl/>
        </w:rPr>
        <w:t xml:space="preserve">، </w:t>
      </w:r>
      <w:r w:rsidRPr="00880673">
        <w:rPr>
          <w:rtl/>
        </w:rPr>
        <w:t>فإذا افترضنا أنّ شخصاً من العلماء اليوم سبق أنداده</w:t>
      </w:r>
      <w:r w:rsidR="00266414">
        <w:rPr>
          <w:rtl/>
        </w:rPr>
        <w:t xml:space="preserve">، </w:t>
      </w:r>
      <w:r w:rsidRPr="00880673">
        <w:rPr>
          <w:rtl/>
        </w:rPr>
        <w:t>ونجح في اكتشاف الورم السرطاني مثلاً</w:t>
      </w:r>
      <w:r w:rsidR="00266414">
        <w:rPr>
          <w:rtl/>
        </w:rPr>
        <w:t xml:space="preserve">، </w:t>
      </w:r>
      <w:r w:rsidRPr="00880673">
        <w:rPr>
          <w:rtl/>
        </w:rPr>
        <w:t>والمادّة التي تقضي عليه فهو يستطيع بحكم اكتشافه أن يُبرئ مريضاً من السرطان</w:t>
      </w:r>
      <w:r w:rsidR="00266414">
        <w:rPr>
          <w:rtl/>
        </w:rPr>
        <w:t xml:space="preserve">، </w:t>
      </w:r>
      <w:r w:rsidRPr="00880673">
        <w:rPr>
          <w:rtl/>
        </w:rPr>
        <w:t>بينما يعجز عن ذلك جميع العلماء الآخرين</w:t>
      </w:r>
      <w:r w:rsidR="00266414">
        <w:rPr>
          <w:rtl/>
        </w:rPr>
        <w:t xml:space="preserve">، </w:t>
      </w:r>
      <w:r w:rsidRPr="00880673">
        <w:rPr>
          <w:rtl/>
        </w:rPr>
        <w:t>ولكنّ عمله هذا ليس معجزةً لأنّه إنّما يتحدّى جهل العلماء الآخرين بالسِّر والعلّة والدواء</w:t>
      </w:r>
      <w:r w:rsidR="00266414">
        <w:rPr>
          <w:rtl/>
        </w:rPr>
        <w:t xml:space="preserve">، </w:t>
      </w:r>
      <w:r w:rsidRPr="00880673">
        <w:rPr>
          <w:rtl/>
        </w:rPr>
        <w:t>ولا يتحدّى القوانين الكونية التي تثبت بالحسِّ والتجربة</w:t>
      </w:r>
      <w:r w:rsidR="00266414">
        <w:rPr>
          <w:rtl/>
        </w:rPr>
        <w:t xml:space="preserve">، </w:t>
      </w:r>
      <w:r w:rsidRPr="00880673">
        <w:rPr>
          <w:rtl/>
        </w:rPr>
        <w:t>بل هو إنّما استطاع أن يُبرئ المريض من السرطان على أساس تجربةٍ فذّةٍ قام بها في مختبره</w:t>
      </w:r>
    </w:p>
    <w:p w:rsidR="00BC518D" w:rsidRDefault="003C3A11" w:rsidP="007160BB">
      <w:pPr>
        <w:pStyle w:val="libNormal"/>
        <w:rPr>
          <w:rtl/>
        </w:rPr>
      </w:pPr>
      <w:r>
        <w:rPr>
          <w:rtl/>
        </w:rPr>
        <w:br w:type="page"/>
      </w:r>
    </w:p>
    <w:p w:rsidR="00E92973" w:rsidRDefault="00633CFE" w:rsidP="00D91F12">
      <w:pPr>
        <w:pStyle w:val="libNormal"/>
        <w:rPr>
          <w:rtl/>
        </w:rPr>
      </w:pPr>
      <w:r w:rsidRPr="00880673">
        <w:rPr>
          <w:rtl/>
        </w:rPr>
        <w:lastRenderedPageBreak/>
        <w:t>العلمي</w:t>
      </w:r>
      <w:r w:rsidR="00266414">
        <w:rPr>
          <w:rtl/>
        </w:rPr>
        <w:t xml:space="preserve">، </w:t>
      </w:r>
      <w:r w:rsidRPr="00880673">
        <w:rPr>
          <w:rtl/>
        </w:rPr>
        <w:t>فاكتشف قانوناً لم يعرفه غيره حتّى الآن؛ ومن الواضح أنّ معرفته بالقانون الطبيعي عن طريق التجربة</w:t>
      </w:r>
      <w:r w:rsidR="00266414">
        <w:rPr>
          <w:rtl/>
        </w:rPr>
        <w:t xml:space="preserve">، </w:t>
      </w:r>
      <w:r w:rsidRPr="00880673">
        <w:rPr>
          <w:rtl/>
        </w:rPr>
        <w:t>ليست تحدّياً للقانون</w:t>
      </w:r>
      <w:r w:rsidR="00266414">
        <w:rPr>
          <w:rtl/>
        </w:rPr>
        <w:t xml:space="preserve">، </w:t>
      </w:r>
      <w:r w:rsidRPr="00880673">
        <w:rPr>
          <w:rtl/>
        </w:rPr>
        <w:t>وإنّما هي تطبيق للقانون الطبيعي</w:t>
      </w:r>
      <w:r w:rsidR="00266414">
        <w:rPr>
          <w:rtl/>
        </w:rPr>
        <w:t xml:space="preserve">، </w:t>
      </w:r>
      <w:r w:rsidRPr="00880673">
        <w:rPr>
          <w:rtl/>
        </w:rPr>
        <w:t>وقد تحدّى بذلك زملاءه الذين عجزوا عن اكتشاف القانون قبله</w:t>
      </w:r>
      <w:r w:rsidR="00E92973">
        <w:rPr>
          <w:rtl/>
        </w:rPr>
        <w:t xml:space="preserve">. </w:t>
      </w:r>
    </w:p>
    <w:p w:rsidR="00633CFE" w:rsidRPr="007160BB" w:rsidRDefault="00633CFE" w:rsidP="007160BB">
      <w:pPr>
        <w:pStyle w:val="Heading3"/>
      </w:pPr>
      <w:bookmarkStart w:id="85" w:name="_Toc426452089"/>
      <w:r w:rsidRPr="00880673">
        <w:rPr>
          <w:rtl/>
        </w:rPr>
        <w:t>القرآن هو المعجزة الكبرى:</w:t>
      </w:r>
      <w:bookmarkStart w:id="86" w:name="القرآن_هو_المعجزة_الكبرى:"/>
      <w:bookmarkEnd w:id="86"/>
      <w:bookmarkEnd w:id="85"/>
    </w:p>
    <w:p w:rsidR="00E92973" w:rsidRDefault="00633CFE" w:rsidP="00D91F12">
      <w:pPr>
        <w:pStyle w:val="libNormal"/>
        <w:rPr>
          <w:rtl/>
        </w:rPr>
      </w:pPr>
      <w:r w:rsidRPr="00880673">
        <w:rPr>
          <w:rtl/>
        </w:rPr>
        <w:t>وما دمنا قد عرفنا أنّ المعجزة هي: أن يُحدِث النبيُّ تغييراً في الكون يتحدّى به القوانين الطبيعية</w:t>
      </w:r>
      <w:r w:rsidR="00266414">
        <w:rPr>
          <w:rtl/>
        </w:rPr>
        <w:t xml:space="preserve">، </w:t>
      </w:r>
      <w:r w:rsidRPr="00880673">
        <w:rPr>
          <w:rtl/>
        </w:rPr>
        <w:t>فمن الميسور أن نطبِّق فكرتنا هذه عن المعجزة على (القرآن الكريم)</w:t>
      </w:r>
      <w:r w:rsidR="00266414">
        <w:rPr>
          <w:rtl/>
        </w:rPr>
        <w:t xml:space="preserve">، </w:t>
      </w:r>
      <w:r w:rsidRPr="00880673">
        <w:rPr>
          <w:rtl/>
        </w:rPr>
        <w:t>الذي أحدث تغييراً كبيراً جدّاً</w:t>
      </w:r>
      <w:r w:rsidR="00266414">
        <w:rPr>
          <w:rtl/>
        </w:rPr>
        <w:t xml:space="preserve">، </w:t>
      </w:r>
      <w:r w:rsidRPr="00880673">
        <w:rPr>
          <w:rtl/>
        </w:rPr>
        <w:t>وثورةً كبرى في حياة الإنسان</w:t>
      </w:r>
      <w:r w:rsidR="00266414">
        <w:rPr>
          <w:rtl/>
        </w:rPr>
        <w:t xml:space="preserve">، </w:t>
      </w:r>
      <w:r w:rsidRPr="00880673">
        <w:rPr>
          <w:rtl/>
        </w:rPr>
        <w:t>لا تتفق مع المألوف والمجرَّب من القوانين الكونية والسُنن التاريخية للمجتمع</w:t>
      </w:r>
      <w:r w:rsidR="00E92973">
        <w:rPr>
          <w:rtl/>
        </w:rPr>
        <w:t xml:space="preserve">. </w:t>
      </w:r>
    </w:p>
    <w:p w:rsidR="00E92973" w:rsidRDefault="00633CFE" w:rsidP="00D91F12">
      <w:pPr>
        <w:pStyle w:val="libNormal"/>
        <w:rPr>
          <w:rtl/>
        </w:rPr>
      </w:pPr>
      <w:r w:rsidRPr="00880673">
        <w:rPr>
          <w:rtl/>
        </w:rPr>
        <w:t>فنحن إذا درسنا الوضع العالمي</w:t>
      </w:r>
      <w:r w:rsidR="00266414">
        <w:rPr>
          <w:rtl/>
        </w:rPr>
        <w:t xml:space="preserve">، </w:t>
      </w:r>
      <w:r w:rsidRPr="00880673">
        <w:rPr>
          <w:rtl/>
        </w:rPr>
        <w:t>والوضع العربي والحجازي بصورةٍ خاصّة</w:t>
      </w:r>
      <w:r w:rsidR="00266414">
        <w:rPr>
          <w:rtl/>
        </w:rPr>
        <w:t xml:space="preserve">، </w:t>
      </w:r>
      <w:r w:rsidRPr="00880673">
        <w:rPr>
          <w:rtl/>
        </w:rPr>
        <w:t>وحياة النبيّ قبل البعثة</w:t>
      </w:r>
      <w:r w:rsidR="00266414">
        <w:rPr>
          <w:rtl/>
        </w:rPr>
        <w:t xml:space="preserve">، </w:t>
      </w:r>
      <w:r w:rsidRPr="00880673">
        <w:rPr>
          <w:rtl/>
        </w:rPr>
        <w:t>ومختلف العوامل والمؤثِّرات التي كانت متوفِّرةً في بيئته ومحيطه</w:t>
      </w:r>
      <w:r w:rsidR="00266414">
        <w:rPr>
          <w:rtl/>
        </w:rPr>
        <w:t xml:space="preserve">، </w:t>
      </w:r>
      <w:r w:rsidRPr="00880673">
        <w:rPr>
          <w:rtl/>
        </w:rPr>
        <w:t>ثمّ قارنّا ذلك بما جاء به الكتاب الكريم</w:t>
      </w:r>
      <w:r w:rsidR="00266414">
        <w:rPr>
          <w:rtl/>
        </w:rPr>
        <w:t xml:space="preserve">، </w:t>
      </w:r>
      <w:r w:rsidRPr="00880673">
        <w:rPr>
          <w:rtl/>
        </w:rPr>
        <w:t>من رسالةٍ عظمى تتحدّى كلَّ تلك العوامل والمؤثِّرات</w:t>
      </w:r>
      <w:r w:rsidR="00266414">
        <w:rPr>
          <w:rtl/>
        </w:rPr>
        <w:t xml:space="preserve">، </w:t>
      </w:r>
      <w:r w:rsidRPr="00880673">
        <w:rPr>
          <w:rtl/>
        </w:rPr>
        <w:t>وما أحدثه هذا الكتاب من تغيير شاملٍ كامل</w:t>
      </w:r>
      <w:r w:rsidR="00266414">
        <w:rPr>
          <w:rtl/>
        </w:rPr>
        <w:t xml:space="preserve">، </w:t>
      </w:r>
      <w:r w:rsidRPr="00880673">
        <w:rPr>
          <w:rtl/>
        </w:rPr>
        <w:t>وبناء لأُمّةٍ تملك أعظم المقوِّمات والمؤهِّلات</w:t>
      </w:r>
      <w:r w:rsidR="00266414">
        <w:rPr>
          <w:rtl/>
        </w:rPr>
        <w:t xml:space="preserve">، </w:t>
      </w:r>
      <w:r w:rsidRPr="00880673">
        <w:rPr>
          <w:rtl/>
        </w:rPr>
        <w:t>إذا لاحظنا كلَّ ذلك وجدنا أنّ القرآن معجزةٌ كبرى</w:t>
      </w:r>
      <w:r w:rsidR="00266414">
        <w:rPr>
          <w:rtl/>
        </w:rPr>
        <w:t xml:space="preserve">، </w:t>
      </w:r>
      <w:r w:rsidRPr="00880673">
        <w:rPr>
          <w:rtl/>
        </w:rPr>
        <w:t>ليس لها نظير؛ لأنّه لم يكن نتيجةً طبيعيّةً لتلك البيئة المتخلِّفة بكلِّ ما تضم من عوامل ومؤثِّرات</w:t>
      </w:r>
      <w:r w:rsidR="00266414">
        <w:rPr>
          <w:rtl/>
        </w:rPr>
        <w:t xml:space="preserve">، </w:t>
      </w:r>
      <w:r w:rsidRPr="00880673">
        <w:rPr>
          <w:rtl/>
        </w:rPr>
        <w:t>فوجوده إذاً يتحدّى القوانين الطبيعية ويعلو عليها</w:t>
      </w:r>
      <w:r w:rsidR="00266414">
        <w:rPr>
          <w:rtl/>
        </w:rPr>
        <w:t xml:space="preserve">، </w:t>
      </w:r>
      <w:r w:rsidRPr="00880673">
        <w:rPr>
          <w:rtl/>
        </w:rPr>
        <w:t>وهدايته وعمق تأثيره لا تفسِّره تلك العوامل والمؤثِّرات</w:t>
      </w:r>
      <w:r w:rsidR="00E92973">
        <w:rPr>
          <w:rtl/>
        </w:rPr>
        <w:t xml:space="preserve">. </w:t>
      </w:r>
    </w:p>
    <w:p w:rsidR="00E92973" w:rsidRDefault="00633CFE" w:rsidP="00D91F12">
      <w:pPr>
        <w:pStyle w:val="libNormal"/>
        <w:rPr>
          <w:rtl/>
        </w:rPr>
      </w:pPr>
      <w:r w:rsidRPr="00880673">
        <w:rPr>
          <w:rtl/>
        </w:rPr>
        <w:t>ولكي يتجلّى ذلك بوضوح يمكننا أن نستعرض البيئة التي أدّى فيها القرآن رسالته الكبرى</w:t>
      </w:r>
      <w:r w:rsidR="00266414">
        <w:rPr>
          <w:rtl/>
        </w:rPr>
        <w:t xml:space="preserve">، </w:t>
      </w:r>
      <w:r w:rsidRPr="00880673">
        <w:rPr>
          <w:rtl/>
        </w:rPr>
        <w:t>ونقارن بينها وبين البيئة التي صنعها</w:t>
      </w:r>
      <w:r w:rsidR="00266414">
        <w:rPr>
          <w:rtl/>
        </w:rPr>
        <w:t xml:space="preserve">، </w:t>
      </w:r>
      <w:r w:rsidRPr="00880673">
        <w:rPr>
          <w:rtl/>
        </w:rPr>
        <w:t>والأُمّة التي أوجدها</w:t>
      </w:r>
      <w:r w:rsidR="00E92973">
        <w:rPr>
          <w:rtl/>
        </w:rPr>
        <w:t xml:space="preserve">. </w:t>
      </w:r>
    </w:p>
    <w:p w:rsidR="00633CFE" w:rsidRPr="007160BB" w:rsidRDefault="00633CFE" w:rsidP="007160BB">
      <w:pPr>
        <w:pStyle w:val="Heading3"/>
      </w:pPr>
      <w:bookmarkStart w:id="87" w:name="_Toc426452090"/>
      <w:r w:rsidRPr="00880673">
        <w:rPr>
          <w:rtl/>
        </w:rPr>
        <w:t>بعض أدلّة إعجاز القرآن:</w:t>
      </w:r>
      <w:bookmarkStart w:id="88" w:name="بعض_أدلّة_إعجاز_القرآن:"/>
      <w:bookmarkEnd w:id="88"/>
      <w:bookmarkEnd w:id="87"/>
    </w:p>
    <w:p w:rsidR="00BC518D" w:rsidRDefault="00633CFE" w:rsidP="00D91F12">
      <w:pPr>
        <w:pStyle w:val="libNormal"/>
      </w:pPr>
      <w:r w:rsidRPr="00880673">
        <w:rPr>
          <w:rtl/>
        </w:rPr>
        <w:t>وبهذا الصدد يجب أن نأخذ النقاط التالية بعين الاعتبار</w:t>
      </w:r>
      <w:r w:rsidR="00266414">
        <w:rPr>
          <w:rtl/>
        </w:rPr>
        <w:t xml:space="preserve">، </w:t>
      </w:r>
      <w:r w:rsidRPr="00880673">
        <w:rPr>
          <w:rtl/>
        </w:rPr>
        <w:t>والتي يمكن أن تكون</w:t>
      </w:r>
    </w:p>
    <w:p w:rsidR="00BC518D" w:rsidRDefault="003C3A11" w:rsidP="007160BB">
      <w:pPr>
        <w:pStyle w:val="libNormal"/>
        <w:rPr>
          <w:rtl/>
        </w:rPr>
      </w:pPr>
      <w:r>
        <w:rPr>
          <w:rtl/>
        </w:rPr>
        <w:br w:type="page"/>
      </w:r>
    </w:p>
    <w:p w:rsidR="00633CFE" w:rsidRPr="00880673" w:rsidRDefault="00633CFE" w:rsidP="00D91F12">
      <w:pPr>
        <w:pStyle w:val="libNormal"/>
      </w:pPr>
      <w:r w:rsidRPr="00880673">
        <w:rPr>
          <w:rtl/>
        </w:rPr>
        <w:lastRenderedPageBreak/>
        <w:t>كلّ واحدةٍ منها دليلاً على إعجاز القرآن:</w:t>
      </w:r>
    </w:p>
    <w:p w:rsidR="00E92973" w:rsidRDefault="00633CFE" w:rsidP="00D91F12">
      <w:pPr>
        <w:pStyle w:val="libNormal"/>
        <w:rPr>
          <w:rtl/>
        </w:rPr>
      </w:pPr>
      <w:r w:rsidRPr="00880673">
        <w:rPr>
          <w:rtl/>
        </w:rPr>
        <w:t>1</w:t>
      </w:r>
      <w:r w:rsidR="0006252E">
        <w:rPr>
          <w:rtl/>
        </w:rPr>
        <w:t xml:space="preserve"> - </w:t>
      </w:r>
      <w:r w:rsidRPr="00880673">
        <w:rPr>
          <w:rtl/>
        </w:rPr>
        <w:t>إنّ القرآن شعَّ على العالم من جزيرة العرب</w:t>
      </w:r>
      <w:r w:rsidR="00266414">
        <w:rPr>
          <w:rtl/>
        </w:rPr>
        <w:t xml:space="preserve">، </w:t>
      </w:r>
      <w:r w:rsidRPr="00880673">
        <w:rPr>
          <w:rtl/>
        </w:rPr>
        <w:t>ومن مكّة بصورة خاصّة</w:t>
      </w:r>
      <w:r w:rsidR="00266414">
        <w:rPr>
          <w:rtl/>
        </w:rPr>
        <w:t xml:space="preserve">، </w:t>
      </w:r>
      <w:r w:rsidRPr="00880673">
        <w:rPr>
          <w:rtl/>
        </w:rPr>
        <w:t>وهي منطقة لم تمارس أيَّ لونٍ من ألوان الحضارة والمدنيّة</w:t>
      </w:r>
      <w:r w:rsidR="00266414">
        <w:rPr>
          <w:rtl/>
        </w:rPr>
        <w:t xml:space="preserve">، </w:t>
      </w:r>
      <w:r w:rsidRPr="00880673">
        <w:rPr>
          <w:rtl/>
        </w:rPr>
        <w:t>التي مارستها مختلف المجتمعات الراقية نسبيّاً يومئذ؛ وكانت هذه أُولى المفارقات التي برهنت على أنّ الكتاب لم يجرِ وفق القوانين الطبيعية الاعتيادية؛ لأنّ هذه القوانين التجريبيّة تحكم بأنّ الكتاب مرآةٌ لثقافة عصره ومجتمعه</w:t>
      </w:r>
      <w:r w:rsidR="00266414">
        <w:rPr>
          <w:rtl/>
        </w:rPr>
        <w:t xml:space="preserve">، </w:t>
      </w:r>
      <w:r w:rsidRPr="00880673">
        <w:rPr>
          <w:rtl/>
        </w:rPr>
        <w:t>الذي عاشه صاحب الكتاب</w:t>
      </w:r>
      <w:r w:rsidR="00266414">
        <w:rPr>
          <w:rtl/>
        </w:rPr>
        <w:t xml:space="preserve">، </w:t>
      </w:r>
      <w:r w:rsidRPr="00880673">
        <w:rPr>
          <w:rtl/>
        </w:rPr>
        <w:t>وتثقّف فيه</w:t>
      </w:r>
      <w:r w:rsidR="00266414">
        <w:rPr>
          <w:rtl/>
        </w:rPr>
        <w:t xml:space="preserve">، </w:t>
      </w:r>
      <w:r w:rsidRPr="00880673">
        <w:rPr>
          <w:rtl/>
        </w:rPr>
        <w:t>فهو يعبِّر عن مستوىً من مستويات الثقافة في ذلك المجتمع</w:t>
      </w:r>
      <w:r w:rsidR="00266414">
        <w:rPr>
          <w:rtl/>
        </w:rPr>
        <w:t xml:space="preserve">، </w:t>
      </w:r>
      <w:r w:rsidRPr="00880673">
        <w:rPr>
          <w:rtl/>
        </w:rPr>
        <w:t>أو يعبِّر على أفضل تقدير عن خطوة إلى الأمام في تلك الثقافة</w:t>
      </w:r>
      <w:r w:rsidR="00266414">
        <w:rPr>
          <w:rtl/>
        </w:rPr>
        <w:t xml:space="preserve">، </w:t>
      </w:r>
      <w:r w:rsidRPr="00880673">
        <w:rPr>
          <w:rtl/>
        </w:rPr>
        <w:t>وأمّا أن يطفر الكتاب طفرةً كبيرة جدّاً</w:t>
      </w:r>
      <w:r w:rsidR="00266414">
        <w:rPr>
          <w:rtl/>
        </w:rPr>
        <w:t xml:space="preserve">، </w:t>
      </w:r>
      <w:r w:rsidRPr="00880673">
        <w:rPr>
          <w:rtl/>
        </w:rPr>
        <w:t>ويأتي</w:t>
      </w:r>
      <w:r w:rsidR="0006252E">
        <w:rPr>
          <w:rtl/>
        </w:rPr>
        <w:t xml:space="preserve"> - </w:t>
      </w:r>
      <w:r w:rsidRPr="00880673">
        <w:rPr>
          <w:rtl/>
        </w:rPr>
        <w:t>بدون سابق مقدّمات وبلا إرهاصات</w:t>
      </w:r>
      <w:r w:rsidR="0006252E">
        <w:rPr>
          <w:rtl/>
        </w:rPr>
        <w:t xml:space="preserve"> - </w:t>
      </w:r>
      <w:r w:rsidRPr="00880673">
        <w:rPr>
          <w:rtl/>
        </w:rPr>
        <w:t>بثقافة من نوع آخر لا تمتّ إلى الأفكار السائدة بصلة ولا تستلهمها</w:t>
      </w:r>
      <w:r w:rsidR="00266414">
        <w:rPr>
          <w:rtl/>
        </w:rPr>
        <w:t xml:space="preserve">، </w:t>
      </w:r>
      <w:r w:rsidRPr="00880673">
        <w:rPr>
          <w:rtl/>
        </w:rPr>
        <w:t>وإنّما تقلبها رأساً على عَقِب</w:t>
      </w:r>
      <w:r w:rsidR="00266414">
        <w:rPr>
          <w:rtl/>
        </w:rPr>
        <w:t xml:space="preserve">، </w:t>
      </w:r>
      <w:r w:rsidRPr="00880673">
        <w:rPr>
          <w:rtl/>
        </w:rPr>
        <w:t>فهذا ما لا يتّفق مع طبيعة الأشياء في حدود التجربة التي عاشها الناس في كلِّ عصر</w:t>
      </w:r>
      <w:r w:rsidR="00E92973">
        <w:rPr>
          <w:rtl/>
        </w:rPr>
        <w:t xml:space="preserve">. </w:t>
      </w:r>
    </w:p>
    <w:p w:rsidR="00E92973" w:rsidRDefault="00633CFE" w:rsidP="00D91F12">
      <w:pPr>
        <w:pStyle w:val="libNormal"/>
        <w:rPr>
          <w:rtl/>
        </w:rPr>
      </w:pPr>
      <w:r w:rsidRPr="00880673">
        <w:rPr>
          <w:rtl/>
        </w:rPr>
        <w:t>وهذا ما وقع للقرآن تماماً فإنّه اختار أكثر المناطق والمجتمعات تأخُّراً وبدائيّةً</w:t>
      </w:r>
      <w:r w:rsidR="00266414">
        <w:rPr>
          <w:rtl/>
        </w:rPr>
        <w:t xml:space="preserve">، </w:t>
      </w:r>
      <w:r w:rsidRPr="00880673">
        <w:rPr>
          <w:rtl/>
        </w:rPr>
        <w:t>وضيق أفق</w:t>
      </w:r>
      <w:r w:rsidR="00266414">
        <w:rPr>
          <w:rtl/>
        </w:rPr>
        <w:t xml:space="preserve">، </w:t>
      </w:r>
      <w:r w:rsidRPr="00880673">
        <w:rPr>
          <w:rtl/>
        </w:rPr>
        <w:t>وبعداً عن التيارات الفلسفية والعلمية</w:t>
      </w:r>
      <w:r w:rsidR="00266414">
        <w:rPr>
          <w:rtl/>
        </w:rPr>
        <w:t xml:space="preserve">، </w:t>
      </w:r>
      <w:r w:rsidRPr="00880673">
        <w:rPr>
          <w:rtl/>
        </w:rPr>
        <w:t>ليفاجئ العالم بثقافة جديدة</w:t>
      </w:r>
      <w:r w:rsidR="00266414">
        <w:rPr>
          <w:rtl/>
        </w:rPr>
        <w:t xml:space="preserve">، </w:t>
      </w:r>
      <w:r w:rsidRPr="00880673">
        <w:rPr>
          <w:rtl/>
        </w:rPr>
        <w:t>كان العالم كلّه بحاجة إليها</w:t>
      </w:r>
      <w:r w:rsidR="00266414">
        <w:rPr>
          <w:rtl/>
        </w:rPr>
        <w:t xml:space="preserve">، </w:t>
      </w:r>
      <w:r w:rsidRPr="00880673">
        <w:rPr>
          <w:rtl/>
        </w:rPr>
        <w:t>وليثبت أنّه ليس تعبيراً عن الفكر السائد في مجتمعه</w:t>
      </w:r>
      <w:r w:rsidR="00266414">
        <w:rPr>
          <w:rtl/>
        </w:rPr>
        <w:t xml:space="preserve">، </w:t>
      </w:r>
      <w:r w:rsidRPr="00880673">
        <w:rPr>
          <w:rtl/>
        </w:rPr>
        <w:t>ولا خطوة محدودة إلى الأمام</w:t>
      </w:r>
      <w:r w:rsidR="00266414">
        <w:rPr>
          <w:rtl/>
        </w:rPr>
        <w:t xml:space="preserve">، </w:t>
      </w:r>
      <w:r w:rsidRPr="00880673">
        <w:rPr>
          <w:rtl/>
        </w:rPr>
        <w:t>وإنّما هو شيءٌ جديد بدون سابق مقدّمات</w:t>
      </w:r>
      <w:r w:rsidR="00E92973">
        <w:rPr>
          <w:rtl/>
        </w:rPr>
        <w:t xml:space="preserve">. </w:t>
      </w:r>
    </w:p>
    <w:p w:rsidR="00E92973" w:rsidRDefault="00633CFE" w:rsidP="00D91F12">
      <w:pPr>
        <w:pStyle w:val="libNormal"/>
        <w:rPr>
          <w:rtl/>
        </w:rPr>
      </w:pPr>
      <w:r w:rsidRPr="00880673">
        <w:rPr>
          <w:rtl/>
        </w:rPr>
        <w:t>وهكذا نعرف أنّ اختيار البيئة والمجتمع</w:t>
      </w:r>
      <w:r w:rsidR="00266414">
        <w:rPr>
          <w:rtl/>
        </w:rPr>
        <w:t xml:space="preserve">، </w:t>
      </w:r>
      <w:r w:rsidRPr="00880673">
        <w:rPr>
          <w:rtl/>
        </w:rPr>
        <w:t>كان هو التحدّي الأوّل للقوانين الطبيعية التي تقتضي أن تولد الثقافة الجديدة في أرقى البيئات من الناحية الفكرية والاجتماعية</w:t>
      </w:r>
      <w:r w:rsidR="00E92973">
        <w:rPr>
          <w:rtl/>
        </w:rPr>
        <w:t xml:space="preserve">. </w:t>
      </w:r>
    </w:p>
    <w:p w:rsidR="00BC518D" w:rsidRDefault="00633CFE" w:rsidP="00D91F12">
      <w:pPr>
        <w:pStyle w:val="libNormal"/>
      </w:pPr>
      <w:r w:rsidRPr="00880673">
        <w:rPr>
          <w:rtl/>
        </w:rPr>
        <w:t>2</w:t>
      </w:r>
      <w:r w:rsidR="0006252E">
        <w:rPr>
          <w:rtl/>
        </w:rPr>
        <w:t xml:space="preserve"> - </w:t>
      </w:r>
      <w:r w:rsidRPr="00880673">
        <w:rPr>
          <w:rtl/>
        </w:rPr>
        <w:t>إنّ القرآن بشّر به النبيُّ</w:t>
      </w:r>
      <w:r w:rsidR="00266414">
        <w:rPr>
          <w:rtl/>
        </w:rPr>
        <w:t xml:space="preserve">، </w:t>
      </w:r>
      <w:r w:rsidRPr="00880673">
        <w:rPr>
          <w:rtl/>
        </w:rPr>
        <w:t>وأعلنه على العالم فَرْدٌ من أفراد المجتمع المكّي</w:t>
      </w:r>
      <w:r w:rsidR="00266414">
        <w:rPr>
          <w:rtl/>
        </w:rPr>
        <w:t xml:space="preserve">، </w:t>
      </w:r>
      <w:r w:rsidRPr="00880673">
        <w:rPr>
          <w:rtl/>
        </w:rPr>
        <w:t>ممّن لم ينل ما يناله حتّى المكّيّون من ألوان التعلّم والتثقيف</w:t>
      </w:r>
      <w:r w:rsidR="00266414">
        <w:rPr>
          <w:rtl/>
        </w:rPr>
        <w:t xml:space="preserve">، </w:t>
      </w:r>
      <w:r w:rsidRPr="00880673">
        <w:rPr>
          <w:rtl/>
        </w:rPr>
        <w:t>فهو أُمّي</w:t>
      </w:r>
      <w:r w:rsidR="00266414">
        <w:rPr>
          <w:rtl/>
        </w:rPr>
        <w:t xml:space="preserve">، </w:t>
      </w:r>
      <w:r w:rsidRPr="00880673">
        <w:rPr>
          <w:rtl/>
        </w:rPr>
        <w:t>لا يقرأ ولا يكتب</w:t>
      </w:r>
      <w:r w:rsidR="00266414">
        <w:rPr>
          <w:rtl/>
        </w:rPr>
        <w:t xml:space="preserve">، </w:t>
      </w:r>
      <w:r w:rsidRPr="00880673">
        <w:rPr>
          <w:rtl/>
        </w:rPr>
        <w:t>وقد عاش بين قومه أربعين سنة فلم تؤثِّر عنه طيلة هذه المدّة محاولة تعلّم أو إثارة من علم أو أدب</w:t>
      </w:r>
      <w:r w:rsidR="00266414">
        <w:rPr>
          <w:rtl/>
        </w:rPr>
        <w:t xml:space="preserve">، </w:t>
      </w:r>
      <w:r w:rsidRPr="00880673">
        <w:rPr>
          <w:rtl/>
        </w:rPr>
        <w:t>كما أشار القرآن إلى ذلك:</w:t>
      </w:r>
    </w:p>
    <w:p w:rsidR="00BC518D" w:rsidRDefault="003C3A11" w:rsidP="007160BB">
      <w:pPr>
        <w:pStyle w:val="libNormal"/>
        <w:rPr>
          <w:rtl/>
        </w:rPr>
      </w:pPr>
      <w:r>
        <w:rPr>
          <w:rtl/>
        </w:rPr>
        <w:br w:type="page"/>
      </w:r>
    </w:p>
    <w:p w:rsidR="00E92973" w:rsidRDefault="00633CFE" w:rsidP="005616C1">
      <w:pPr>
        <w:pStyle w:val="libNormal"/>
        <w:rPr>
          <w:rtl/>
        </w:rPr>
      </w:pPr>
      <w:r w:rsidRPr="0006252E">
        <w:rPr>
          <w:rStyle w:val="libAlaemChar"/>
          <w:rFonts w:hint="cs"/>
          <w:rtl/>
        </w:rPr>
        <w:lastRenderedPageBreak/>
        <w:t>(</w:t>
      </w:r>
      <w:r w:rsidRPr="00D91F12">
        <w:rPr>
          <w:rStyle w:val="libAieChar"/>
          <w:rFonts w:hint="cs"/>
          <w:rtl/>
        </w:rPr>
        <w:t>وَمَا كُنتَ تَتْلُو مِن قَبْلِهِ مِن كِتَابٍ وَلا تَخُطُّهُ بِيَمِينِكَ إِذاً لارْتَابَ الْمُبْطِلُونَ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قُل لَّوْ شَاء اللّهُ مَا تَلَوْتُهُ عَلَيْكُمْ وَلاَ أَدْرَاكُم بِهِ فَقَدْ لَبِثْتُ فِيكُمْ عُمُراً مِّن قَبْلِهِ أَفَلاَ تَعْقِلُونَ</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880673">
        <w:rPr>
          <w:rFonts w:hint="cs"/>
          <w:rtl/>
        </w:rPr>
        <w:t>وهذا يُعتبر تحدّياً آخر من القرآن للقوانين الطبيعيّة</w:t>
      </w:r>
      <w:r w:rsidR="00266414">
        <w:rPr>
          <w:rFonts w:hint="cs"/>
          <w:rtl/>
        </w:rPr>
        <w:t xml:space="preserve">، </w:t>
      </w:r>
      <w:r w:rsidRPr="00880673">
        <w:rPr>
          <w:rFonts w:hint="cs"/>
          <w:rtl/>
        </w:rPr>
        <w:t>إذ لو كان القرآن جارياً وفق هذه القوانين</w:t>
      </w:r>
      <w:r w:rsidR="00266414">
        <w:rPr>
          <w:rFonts w:hint="cs"/>
          <w:rtl/>
        </w:rPr>
        <w:t xml:space="preserve">، </w:t>
      </w:r>
      <w:r w:rsidRPr="00880673">
        <w:rPr>
          <w:rFonts w:hint="cs"/>
          <w:rtl/>
        </w:rPr>
        <w:t>لما كان من الممكن أن يجيء به فردٌ أُمّي</w:t>
      </w:r>
      <w:r w:rsidR="00266414">
        <w:rPr>
          <w:rFonts w:hint="cs"/>
          <w:rtl/>
        </w:rPr>
        <w:t xml:space="preserve">، </w:t>
      </w:r>
      <w:r w:rsidRPr="00880673">
        <w:rPr>
          <w:rFonts w:hint="cs"/>
          <w:rtl/>
        </w:rPr>
        <w:t>لم يشارك حتّى في ثقافة مجتمعه</w:t>
      </w:r>
      <w:r w:rsidR="00266414">
        <w:rPr>
          <w:rFonts w:hint="cs"/>
          <w:rtl/>
        </w:rPr>
        <w:t xml:space="preserve">، </w:t>
      </w:r>
      <w:r w:rsidRPr="00880673">
        <w:rPr>
          <w:rFonts w:hint="cs"/>
          <w:rtl/>
        </w:rPr>
        <w:t>بالرّغم من بساطتها</w:t>
      </w:r>
      <w:r w:rsidR="00266414">
        <w:rPr>
          <w:rFonts w:hint="cs"/>
          <w:rtl/>
        </w:rPr>
        <w:t xml:space="preserve">، </w:t>
      </w:r>
      <w:r w:rsidRPr="00880673">
        <w:rPr>
          <w:rFonts w:hint="cs"/>
          <w:rtl/>
        </w:rPr>
        <w:t>ولم يُؤْثر عنه أيّ بروزٍ في عالم اللُّغة بمختلف مجالاتها</w:t>
      </w:r>
      <w:r w:rsidR="00266414">
        <w:rPr>
          <w:rFonts w:hint="cs"/>
          <w:rtl/>
        </w:rPr>
        <w:t xml:space="preserve">، </w:t>
      </w:r>
      <w:r w:rsidRPr="00880673">
        <w:rPr>
          <w:rFonts w:hint="cs"/>
          <w:rtl/>
        </w:rPr>
        <w:t>فيُبَذّ به الإنتاج الأدبي كلّه ويبهر بروعته وحكمته وبلاغته</w:t>
      </w:r>
      <w:r w:rsidR="00266414">
        <w:rPr>
          <w:rFonts w:hint="cs"/>
          <w:rtl/>
        </w:rPr>
        <w:t xml:space="preserve">، </w:t>
      </w:r>
      <w:r w:rsidRPr="00880673">
        <w:rPr>
          <w:rFonts w:hint="cs"/>
          <w:rtl/>
        </w:rPr>
        <w:t>أعاظم البلغاء والعلماء</w:t>
      </w:r>
      <w:r w:rsidR="00E92973">
        <w:rPr>
          <w:rFonts w:hint="cs"/>
          <w:rtl/>
        </w:rPr>
        <w:t xml:space="preserve">. </w:t>
      </w:r>
    </w:p>
    <w:p w:rsidR="003C3A11" w:rsidRDefault="00633CFE" w:rsidP="00D91F12">
      <w:pPr>
        <w:pStyle w:val="libNormal"/>
        <w:rPr>
          <w:rtl/>
        </w:rPr>
      </w:pPr>
      <w:r w:rsidRPr="00880673">
        <w:rPr>
          <w:rFonts w:hint="cs"/>
          <w:rtl/>
        </w:rPr>
        <w:t>فهل رأيت في مجرى القوانين الطبيعية شخصاً جاهلاً بالطب لم يدرس عنه شيئاً يتقدّم بكتابٍ في الطب يبهر عقول الأطباء بما يضم من أسرار العلم وآياته؟</w:t>
      </w:r>
    </w:p>
    <w:p w:rsidR="00633CFE" w:rsidRPr="00880673" w:rsidRDefault="00633CFE" w:rsidP="00D91F12">
      <w:pPr>
        <w:pStyle w:val="libNormal"/>
      </w:pPr>
      <w:r w:rsidRPr="00880673">
        <w:rPr>
          <w:rFonts w:hint="cs"/>
          <w:rtl/>
        </w:rPr>
        <w:t>وهل رأيت في مجراها شخصاً لا يحسن أن يكتب في لغةٍ ما</w:t>
      </w:r>
      <w:r w:rsidR="00266414">
        <w:rPr>
          <w:rFonts w:hint="cs"/>
          <w:rtl/>
        </w:rPr>
        <w:t xml:space="preserve">، </w:t>
      </w:r>
      <w:r w:rsidRPr="00880673">
        <w:rPr>
          <w:rFonts w:hint="cs"/>
          <w:rtl/>
        </w:rPr>
        <w:t>ولا يجيد شيئاً من علومها</w:t>
      </w:r>
      <w:r w:rsidR="00266414">
        <w:rPr>
          <w:rFonts w:hint="cs"/>
          <w:rtl/>
        </w:rPr>
        <w:t xml:space="preserve">، </w:t>
      </w:r>
      <w:r w:rsidRPr="00880673">
        <w:rPr>
          <w:rFonts w:hint="cs"/>
          <w:rtl/>
        </w:rPr>
        <w:t>يأتي بالرائعة التاريخية في حياة تلك اللُّغة</w:t>
      </w:r>
      <w:r w:rsidR="00266414">
        <w:rPr>
          <w:rFonts w:hint="cs"/>
          <w:rtl/>
        </w:rPr>
        <w:t xml:space="preserve">، </w:t>
      </w:r>
      <w:r w:rsidRPr="00880673">
        <w:rPr>
          <w:rFonts w:hint="cs"/>
          <w:rtl/>
        </w:rPr>
        <w:t>ويكشف عن إمكانيّاتٍ أدبيّةٍ كبيرة جداً في تلك اللُّغة لم تكن تخطر على بالٍ</w:t>
      </w:r>
      <w:r w:rsidR="00266414">
        <w:rPr>
          <w:rFonts w:hint="cs"/>
          <w:rtl/>
        </w:rPr>
        <w:t xml:space="preserve">، </w:t>
      </w:r>
      <w:r w:rsidRPr="00880673">
        <w:rPr>
          <w:rFonts w:hint="cs"/>
          <w:rtl/>
        </w:rPr>
        <w:t>حتّى يتصوّر الناس أنّه ساحر؟</w:t>
      </w:r>
    </w:p>
    <w:p w:rsidR="00E92973" w:rsidRDefault="00633CFE" w:rsidP="00D91F12">
      <w:pPr>
        <w:pStyle w:val="libNormal"/>
        <w:rPr>
          <w:rtl/>
        </w:rPr>
      </w:pPr>
      <w:r w:rsidRPr="00880673">
        <w:rPr>
          <w:rFonts w:hint="cs"/>
          <w:rtl/>
        </w:rPr>
        <w:t>والواقع أنّ المشركين في عصر (البعثة النبويّة) أحسّوا بهذا التحدِّي العظيم</w:t>
      </w:r>
      <w:r w:rsidR="00266414">
        <w:rPr>
          <w:rFonts w:hint="cs"/>
          <w:rtl/>
        </w:rPr>
        <w:t xml:space="preserve">، </w:t>
      </w:r>
      <w:r w:rsidRPr="00880673">
        <w:rPr>
          <w:rFonts w:hint="cs"/>
          <w:rtl/>
        </w:rPr>
        <w:t>وكانوا حائرين في كيفيّة تفسيره</w:t>
      </w:r>
      <w:r w:rsidR="00266414">
        <w:rPr>
          <w:rFonts w:hint="cs"/>
          <w:rtl/>
        </w:rPr>
        <w:t xml:space="preserve">، </w:t>
      </w:r>
      <w:r w:rsidRPr="00880673">
        <w:rPr>
          <w:rFonts w:hint="cs"/>
          <w:rtl/>
        </w:rPr>
        <w:t>ولا يجدون تفسيراً معقولاً له وفق القوانين الطبيعية</w:t>
      </w:r>
      <w:r w:rsidR="00266414">
        <w:rPr>
          <w:rFonts w:hint="cs"/>
          <w:rtl/>
        </w:rPr>
        <w:t xml:space="preserve">، </w:t>
      </w:r>
      <w:r w:rsidRPr="00880673">
        <w:rPr>
          <w:rFonts w:hint="cs"/>
          <w:rtl/>
        </w:rPr>
        <w:t>ولدينا عدّة نصوصٍ تاريخيةٍ تصوِّر حيرتهم في تفسير القرآن</w:t>
      </w:r>
      <w:r w:rsidR="00266414">
        <w:rPr>
          <w:rFonts w:hint="cs"/>
          <w:rtl/>
        </w:rPr>
        <w:t xml:space="preserve">، </w:t>
      </w:r>
      <w:r w:rsidRPr="00880673">
        <w:rPr>
          <w:rFonts w:hint="cs"/>
          <w:rtl/>
        </w:rPr>
        <w:t>وموقفهم القلق من تحدِّيه للقوانين والعادات الطبيعية</w:t>
      </w:r>
      <w:r w:rsidR="00E92973">
        <w:rPr>
          <w:rFonts w:hint="cs"/>
          <w:rtl/>
        </w:rPr>
        <w:t xml:space="preserve">. </w:t>
      </w:r>
    </w:p>
    <w:p w:rsidR="003C3A11" w:rsidRDefault="00633CFE" w:rsidP="00D91F12">
      <w:pPr>
        <w:pStyle w:val="libNormal"/>
        <w:rPr>
          <w:rtl/>
        </w:rPr>
      </w:pPr>
      <w:r w:rsidRPr="00880673">
        <w:rPr>
          <w:rFonts w:hint="cs"/>
          <w:rtl/>
        </w:rPr>
        <w:t>فمن ذلك: أنّ الوليد بن المغيرة استمع يوماً إلى النبي في المسجد الحرام وهو يقرأ القرآن</w:t>
      </w:r>
      <w:r w:rsidR="00266414">
        <w:rPr>
          <w:rFonts w:hint="cs"/>
          <w:rtl/>
        </w:rPr>
        <w:t xml:space="preserve">، </w:t>
      </w:r>
      <w:r w:rsidRPr="00880673">
        <w:rPr>
          <w:rFonts w:hint="cs"/>
          <w:rtl/>
        </w:rPr>
        <w:t>فانطلق إلى مجلس قومه بني مخزوم فقال:</w:t>
      </w:r>
    </w:p>
    <w:p w:rsidR="00633CFE" w:rsidRPr="00880673" w:rsidRDefault="00633CFE" w:rsidP="00D91F12">
      <w:pPr>
        <w:pStyle w:val="libNormal"/>
      </w:pPr>
      <w:r w:rsidRPr="00880673">
        <w:rPr>
          <w:rFonts w:hint="cs"/>
          <w:rtl/>
        </w:rPr>
        <w:t>(والله لقد سمعت من محمّدٍ آنفاً</w:t>
      </w:r>
    </w:p>
    <w:p w:rsidR="00633CFE" w:rsidRPr="00880673" w:rsidRDefault="00633CFE" w:rsidP="007160BB">
      <w:pPr>
        <w:pStyle w:val="libLine"/>
      </w:pPr>
      <w:r w:rsidRPr="00880673">
        <w:rPr>
          <w:rtl/>
        </w:rPr>
        <w:t>________________________</w:t>
      </w:r>
    </w:p>
    <w:p w:rsidR="00E92973" w:rsidRDefault="00633CFE" w:rsidP="007160BB">
      <w:pPr>
        <w:pStyle w:val="libFootnote0"/>
        <w:rPr>
          <w:rtl/>
        </w:rPr>
      </w:pPr>
      <w:r w:rsidRPr="00880673">
        <w:rPr>
          <w:rtl/>
        </w:rPr>
        <w:t>(1) العنكبوت: 48</w:t>
      </w:r>
      <w:r w:rsidR="00E92973">
        <w:rPr>
          <w:rtl/>
        </w:rPr>
        <w:t xml:space="preserve">. </w:t>
      </w:r>
    </w:p>
    <w:p w:rsidR="00E92973" w:rsidRDefault="00633CFE" w:rsidP="007160BB">
      <w:pPr>
        <w:pStyle w:val="libFootnote0"/>
        <w:rPr>
          <w:rtl/>
        </w:rPr>
      </w:pPr>
      <w:r w:rsidRPr="00880673">
        <w:rPr>
          <w:rtl/>
        </w:rPr>
        <w:t>(2) يونس: 16</w:t>
      </w:r>
      <w:r w:rsidR="00E92973">
        <w:rPr>
          <w:rtl/>
        </w:rPr>
        <w:t xml:space="preserve">. </w:t>
      </w:r>
    </w:p>
    <w:p w:rsidR="00BC518D" w:rsidRDefault="003C3A11" w:rsidP="007160BB">
      <w:pPr>
        <w:pStyle w:val="libNormal"/>
        <w:rPr>
          <w:rtl/>
        </w:rPr>
      </w:pPr>
      <w:r>
        <w:rPr>
          <w:rtl/>
        </w:rPr>
        <w:br w:type="page"/>
      </w:r>
    </w:p>
    <w:p w:rsidR="003C3A11" w:rsidRDefault="00633CFE" w:rsidP="005616C1">
      <w:pPr>
        <w:pStyle w:val="libNormal"/>
        <w:rPr>
          <w:rtl/>
        </w:rPr>
      </w:pPr>
      <w:r w:rsidRPr="00D91F12">
        <w:rPr>
          <w:rtl/>
        </w:rPr>
        <w:lastRenderedPageBreak/>
        <w:t>كلاماً ما هو من كلام الإنس ولا من كلام الجن</w:t>
      </w:r>
      <w:r w:rsidR="00266414">
        <w:rPr>
          <w:rtl/>
        </w:rPr>
        <w:t xml:space="preserve">، </w:t>
      </w:r>
      <w:r w:rsidRPr="00D91F12">
        <w:rPr>
          <w:rtl/>
        </w:rPr>
        <w:t xml:space="preserve">وإنّ له لحلاوة وإنّ عليه لطلاوة وإنّ أعلاه لمثمر وإنّ أسفله لمعذق وإنّه ليعلوا وما يعلى) </w:t>
      </w:r>
      <w:r w:rsidRPr="007160BB">
        <w:rPr>
          <w:rStyle w:val="libFootnotenumChar"/>
          <w:rtl/>
        </w:rPr>
        <w:t>(1)</w:t>
      </w:r>
    </w:p>
    <w:p w:rsidR="003C3A11" w:rsidRDefault="00633CFE" w:rsidP="00D91F12">
      <w:pPr>
        <w:pStyle w:val="libNormal"/>
        <w:rPr>
          <w:rtl/>
        </w:rPr>
      </w:pPr>
      <w:r w:rsidRPr="00880673">
        <w:rPr>
          <w:rtl/>
        </w:rPr>
        <w:t>ثمّ انصرف إلى منزله</w:t>
      </w:r>
      <w:r w:rsidR="00266414">
        <w:rPr>
          <w:rtl/>
        </w:rPr>
        <w:t xml:space="preserve">، </w:t>
      </w:r>
      <w:r w:rsidRPr="00880673">
        <w:rPr>
          <w:rtl/>
        </w:rPr>
        <w:t>فقالت قريش:</w:t>
      </w:r>
    </w:p>
    <w:p w:rsidR="003C3A11" w:rsidRDefault="00633CFE" w:rsidP="00D91F12">
      <w:pPr>
        <w:pStyle w:val="libNormal"/>
        <w:rPr>
          <w:rtl/>
        </w:rPr>
      </w:pPr>
      <w:r w:rsidRPr="00880673">
        <w:rPr>
          <w:rtl/>
        </w:rPr>
        <w:t>صبا والله الوليد والله ليصبأن قريش كلّهم</w:t>
      </w:r>
      <w:r w:rsidR="00266414">
        <w:rPr>
          <w:rtl/>
        </w:rPr>
        <w:t xml:space="preserve">، </w:t>
      </w:r>
      <w:r w:rsidRPr="00880673">
        <w:rPr>
          <w:rtl/>
        </w:rPr>
        <w:t>فقال أبو جهل: أنا أكفيكموه</w:t>
      </w:r>
      <w:r w:rsidR="00266414">
        <w:rPr>
          <w:rtl/>
        </w:rPr>
        <w:t xml:space="preserve">، </w:t>
      </w:r>
      <w:r w:rsidRPr="00880673">
        <w:rPr>
          <w:rtl/>
        </w:rPr>
        <w:t>فانطلق فقعد إلى جانب الوليد حزيناً</w:t>
      </w:r>
      <w:r w:rsidR="00266414">
        <w:rPr>
          <w:rtl/>
        </w:rPr>
        <w:t xml:space="preserve">، </w:t>
      </w:r>
      <w:r w:rsidRPr="00880673">
        <w:rPr>
          <w:rtl/>
        </w:rPr>
        <w:t>فقال له الوليد مالي أراك حزيناً يا بن أخي؟</w:t>
      </w:r>
    </w:p>
    <w:p w:rsidR="003C3A11" w:rsidRDefault="00633CFE" w:rsidP="00D91F12">
      <w:pPr>
        <w:pStyle w:val="libNormal"/>
        <w:rPr>
          <w:rtl/>
        </w:rPr>
      </w:pPr>
      <w:r w:rsidRPr="00880673">
        <w:rPr>
          <w:rtl/>
        </w:rPr>
        <w:t>فقال له: هذه قريش يصيبونك على كبر سنِّك</w:t>
      </w:r>
      <w:r w:rsidR="00266414">
        <w:rPr>
          <w:rtl/>
        </w:rPr>
        <w:t xml:space="preserve">، </w:t>
      </w:r>
      <w:r w:rsidRPr="00880673">
        <w:rPr>
          <w:rtl/>
        </w:rPr>
        <w:t>ويزعمون أنّك زيّنت كلام محمّد</w:t>
      </w:r>
      <w:r w:rsidR="00266414">
        <w:rPr>
          <w:rtl/>
        </w:rPr>
        <w:t xml:space="preserve">، </w:t>
      </w:r>
      <w:r w:rsidRPr="00880673">
        <w:rPr>
          <w:rtl/>
        </w:rPr>
        <w:t>فقام الوليد مع أبي جهل حتّى أتى مجلس قومه</w:t>
      </w:r>
      <w:r w:rsidR="00266414">
        <w:rPr>
          <w:rtl/>
        </w:rPr>
        <w:t xml:space="preserve">، </w:t>
      </w:r>
      <w:r w:rsidRPr="00880673">
        <w:rPr>
          <w:rtl/>
        </w:rPr>
        <w:t>فقال لهم: تزعمون أنّه كاهن</w:t>
      </w:r>
      <w:r w:rsidR="00266414">
        <w:rPr>
          <w:rtl/>
        </w:rPr>
        <w:t xml:space="preserve">، </w:t>
      </w:r>
      <w:r w:rsidRPr="00880673">
        <w:rPr>
          <w:rtl/>
        </w:rPr>
        <w:t>فهل رأيتم عليه شيئاً من ذلك؟!</w:t>
      </w:r>
    </w:p>
    <w:p w:rsidR="003C3A11" w:rsidRDefault="00633CFE" w:rsidP="00D91F12">
      <w:pPr>
        <w:pStyle w:val="libNormal"/>
        <w:rPr>
          <w:rtl/>
        </w:rPr>
      </w:pPr>
      <w:r w:rsidRPr="00880673">
        <w:rPr>
          <w:rtl/>
        </w:rPr>
        <w:t>قالوا: اللّهمّ لا</w:t>
      </w:r>
      <w:r w:rsidR="00266414">
        <w:rPr>
          <w:rtl/>
        </w:rPr>
        <w:t xml:space="preserve">، </w:t>
      </w:r>
      <w:r w:rsidRPr="00880673">
        <w:rPr>
          <w:rtl/>
        </w:rPr>
        <w:t>فقال: تزعمون أنّه شاعر فهل رأيتموه ينطق بشعرٍ قط؟!</w:t>
      </w:r>
    </w:p>
    <w:p w:rsidR="003C3A11" w:rsidRDefault="00633CFE" w:rsidP="00D91F12">
      <w:pPr>
        <w:pStyle w:val="libNormal"/>
        <w:rPr>
          <w:rtl/>
        </w:rPr>
      </w:pPr>
      <w:r w:rsidRPr="00880673">
        <w:rPr>
          <w:rtl/>
        </w:rPr>
        <w:t>قالوا: اللّهمّ لا</w:t>
      </w:r>
      <w:r w:rsidR="00266414">
        <w:rPr>
          <w:rtl/>
        </w:rPr>
        <w:t xml:space="preserve">، </w:t>
      </w:r>
      <w:r w:rsidRPr="00880673">
        <w:rPr>
          <w:rtl/>
        </w:rPr>
        <w:t>قال: تزعمون أنّه كذّاب فهل جرّبتم عليه شيئاً من الكذب؟!</w:t>
      </w:r>
    </w:p>
    <w:p w:rsidR="003C3A11" w:rsidRDefault="00633CFE" w:rsidP="00D91F12">
      <w:pPr>
        <w:pStyle w:val="libNormal"/>
        <w:rPr>
          <w:rtl/>
        </w:rPr>
      </w:pPr>
      <w:r w:rsidRPr="00880673">
        <w:rPr>
          <w:rtl/>
        </w:rPr>
        <w:t>فقالوا: اللّهمّ لا</w:t>
      </w:r>
      <w:r w:rsidR="00266414">
        <w:rPr>
          <w:rtl/>
        </w:rPr>
        <w:t xml:space="preserve">، </w:t>
      </w:r>
      <w:r w:rsidRPr="00880673">
        <w:rPr>
          <w:rtl/>
        </w:rPr>
        <w:t>فما هو إذاً؟</w:t>
      </w:r>
    </w:p>
    <w:p w:rsidR="003C3A11" w:rsidRDefault="00633CFE" w:rsidP="00D91F12">
      <w:pPr>
        <w:pStyle w:val="libNormal"/>
        <w:rPr>
          <w:rtl/>
        </w:rPr>
      </w:pPr>
      <w:r w:rsidRPr="00880673">
        <w:rPr>
          <w:rtl/>
        </w:rPr>
        <w:t>فغرق الوليد في الفكر</w:t>
      </w:r>
      <w:r w:rsidR="00266414">
        <w:rPr>
          <w:rtl/>
        </w:rPr>
        <w:t xml:space="preserve">، </w:t>
      </w:r>
      <w:r w:rsidRPr="00880673">
        <w:rPr>
          <w:rtl/>
        </w:rPr>
        <w:t>ثمّ قال: ما هو إلاّ ساحر! أما رأيتموه يفرِّق بين الرجل وأهله وولده ومواليه</w:t>
      </w:r>
      <w:r w:rsidR="00266414">
        <w:rPr>
          <w:rtl/>
        </w:rPr>
        <w:t xml:space="preserve">، </w:t>
      </w:r>
      <w:r w:rsidRPr="00880673">
        <w:rPr>
          <w:rtl/>
        </w:rPr>
        <w:t>فنزل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إِنَّهُ فَكَّرَ وَقَدَّرَ* فَقُتِلَ كَيْفَ قَدَّرَ* ثُمَّ قُتِلَ كَيْفَ قَدَّرَ* ثُمَّ نَظَرَ* ثُمَّ عَبَسَ وَبَسَرَ* ثُمَّ أَدْبَرَ وَاسْتَكْبَرَ* فَقَالَ إِنْ هَذَا إِلاَّ سِحْرٌ يُؤْثَرُ</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880673">
        <w:rPr>
          <w:rtl/>
        </w:rPr>
        <w:t>وقد افترض بعض العرب</w:t>
      </w:r>
      <w:r w:rsidR="0006252E">
        <w:rPr>
          <w:rtl/>
        </w:rPr>
        <w:t xml:space="preserve"> - </w:t>
      </w:r>
      <w:r w:rsidRPr="00880673">
        <w:rPr>
          <w:rtl/>
        </w:rPr>
        <w:t>لتعليل هذه الحيرة أمام تحدِّي القرآن لهم بنزوله على شخصٍ أُمِّي</w:t>
      </w:r>
      <w:r w:rsidR="0006252E">
        <w:rPr>
          <w:rtl/>
        </w:rPr>
        <w:t xml:space="preserve"> - </w:t>
      </w:r>
      <w:r w:rsidRPr="00880673">
        <w:rPr>
          <w:rtl/>
        </w:rPr>
        <w:t>أن يكون أحدٌ من البشر قد علَّم النبيَّ القرآن</w:t>
      </w:r>
      <w:r w:rsidR="00266414">
        <w:rPr>
          <w:rtl/>
        </w:rPr>
        <w:t xml:space="preserve">، </w:t>
      </w:r>
      <w:r w:rsidRPr="00880673">
        <w:rPr>
          <w:rtl/>
        </w:rPr>
        <w:t>ولم يجرؤا وهم الأُمِّيّون على دعوى تعلّمه من أحدٍ منهم</w:t>
      </w:r>
      <w:r w:rsidR="00266414">
        <w:rPr>
          <w:rtl/>
        </w:rPr>
        <w:t xml:space="preserve">، </w:t>
      </w:r>
      <w:r w:rsidRPr="00880673">
        <w:rPr>
          <w:rtl/>
        </w:rPr>
        <w:t>فقد أدركوا بالفطرة أنّ الجاهل لا يعلِّم الناس شيئاً</w:t>
      </w:r>
      <w:r w:rsidR="00266414">
        <w:rPr>
          <w:rtl/>
        </w:rPr>
        <w:t xml:space="preserve">، </w:t>
      </w:r>
      <w:r w:rsidRPr="00880673">
        <w:rPr>
          <w:rtl/>
        </w:rPr>
        <w:t>وإنّما زعموا أنّ غلاماً روميّاً أعجميّاً نصرانيّاً</w:t>
      </w:r>
      <w:r w:rsidR="00266414">
        <w:rPr>
          <w:rtl/>
        </w:rPr>
        <w:t xml:space="preserve">، </w:t>
      </w:r>
      <w:r w:rsidRPr="00880673">
        <w:rPr>
          <w:rtl/>
        </w:rPr>
        <w:t>يشتغل في مكّة قيناً (حدّاداً) يصنع السيوف</w:t>
      </w:r>
      <w:r w:rsidR="00266414">
        <w:rPr>
          <w:rtl/>
        </w:rPr>
        <w:t xml:space="preserve">، </w:t>
      </w:r>
      <w:r w:rsidRPr="00880673">
        <w:rPr>
          <w:rtl/>
        </w:rPr>
        <w:t>هو الذي علّم النبيَّ القرآن</w:t>
      </w:r>
      <w:r w:rsidR="00266414">
        <w:rPr>
          <w:rtl/>
        </w:rPr>
        <w:t xml:space="preserve">، </w:t>
      </w:r>
      <w:r w:rsidRPr="00880673">
        <w:rPr>
          <w:rtl/>
        </w:rPr>
        <w:t>وكان ذلك الغلام على عاميّته يعرف القراءة والكتابة؛ وقد تحدّث القرآن الكريم عن افتراض العرب هذا</w:t>
      </w:r>
      <w:r w:rsidR="00266414">
        <w:rPr>
          <w:rtl/>
        </w:rPr>
        <w:t xml:space="preserve">، </w:t>
      </w:r>
      <w:r w:rsidRPr="00880673">
        <w:rPr>
          <w:rtl/>
        </w:rPr>
        <w:t>وردّ عليه ردّاً بديهيّاً</w:t>
      </w:r>
      <w:r w:rsidR="00266414">
        <w:rPr>
          <w:rtl/>
        </w:rPr>
        <w:t xml:space="preserve">، </w:t>
      </w:r>
      <w:r w:rsidRPr="00880673">
        <w:rPr>
          <w:rtl/>
        </w:rPr>
        <w:t>قال تعالى:</w:t>
      </w:r>
    </w:p>
    <w:p w:rsidR="00633CFE" w:rsidRPr="007160BB" w:rsidRDefault="00633CFE" w:rsidP="0006252E">
      <w:pPr>
        <w:pStyle w:val="libAie"/>
      </w:pPr>
      <w:r w:rsidRPr="0006252E">
        <w:rPr>
          <w:rStyle w:val="libAlaemChar"/>
          <w:rFonts w:hint="cs"/>
          <w:rtl/>
        </w:rPr>
        <w:t>(</w:t>
      </w:r>
      <w:r w:rsidR="00266414">
        <w:rPr>
          <w:rFonts w:hint="cs"/>
          <w:rtl/>
        </w:rPr>
        <w:t xml:space="preserve">... </w:t>
      </w:r>
      <w:r w:rsidRPr="00880673">
        <w:rPr>
          <w:rFonts w:hint="cs"/>
          <w:rtl/>
        </w:rPr>
        <w:t>لسَانُ الَّذِي يُلْحِدُونَ إِلَيْهِ أَعْجَمِيٌّ وَهَذَا</w:t>
      </w:r>
    </w:p>
    <w:p w:rsidR="00633CFE" w:rsidRPr="00880673" w:rsidRDefault="00633CFE" w:rsidP="007160BB">
      <w:pPr>
        <w:pStyle w:val="libLine"/>
      </w:pPr>
      <w:r w:rsidRPr="00880673">
        <w:rPr>
          <w:rtl/>
        </w:rPr>
        <w:t>________________________</w:t>
      </w:r>
    </w:p>
    <w:p w:rsidR="00E92973" w:rsidRDefault="00633CFE" w:rsidP="007160BB">
      <w:pPr>
        <w:pStyle w:val="libFootnote0"/>
        <w:rPr>
          <w:rtl/>
        </w:rPr>
      </w:pPr>
      <w:r w:rsidRPr="00880673">
        <w:rPr>
          <w:rtl/>
        </w:rPr>
        <w:t>(1) البداية والنهاية 3: 78</w:t>
      </w:r>
      <w:r w:rsidR="00E92973">
        <w:rPr>
          <w:rtl/>
        </w:rPr>
        <w:t xml:space="preserve">. </w:t>
      </w:r>
    </w:p>
    <w:p w:rsidR="00E92973" w:rsidRDefault="00633CFE" w:rsidP="007160BB">
      <w:pPr>
        <w:pStyle w:val="libFootnote0"/>
        <w:rPr>
          <w:rtl/>
        </w:rPr>
      </w:pPr>
      <w:r w:rsidRPr="00880673">
        <w:rPr>
          <w:rtl/>
        </w:rPr>
        <w:t>(2) المدثر: 18</w:t>
      </w:r>
      <w:r w:rsidR="0006252E">
        <w:rPr>
          <w:rtl/>
        </w:rPr>
        <w:t xml:space="preserve"> - </w:t>
      </w:r>
      <w:r w:rsidRPr="00880673">
        <w:rPr>
          <w:rtl/>
        </w:rPr>
        <w:t>24</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لِسَانٌ عَرَبِيٌّ مُّبِينٌ</w:t>
      </w:r>
      <w:r w:rsidRPr="0006252E">
        <w:rPr>
          <w:rStyle w:val="libAlaemChar"/>
          <w:rFonts w:hint="cs"/>
          <w:rtl/>
        </w:rPr>
        <w:t>)</w:t>
      </w:r>
      <w:r w:rsidRPr="007160BB">
        <w:rPr>
          <w:rStyle w:val="libFootnotenumChar"/>
          <w:rFonts w:hint="cs"/>
          <w:rtl/>
        </w:rPr>
        <w:t xml:space="preserve"> (1)</w:t>
      </w:r>
      <w:r w:rsidR="00E92973">
        <w:rPr>
          <w:rFonts w:hint="cs"/>
          <w:rtl/>
        </w:rPr>
        <w:t xml:space="preserve">. </w:t>
      </w:r>
    </w:p>
    <w:p w:rsidR="00E92973" w:rsidRDefault="00633CFE" w:rsidP="00D91F12">
      <w:pPr>
        <w:pStyle w:val="libNormal"/>
        <w:rPr>
          <w:rtl/>
        </w:rPr>
      </w:pPr>
      <w:r w:rsidRPr="00880673">
        <w:rPr>
          <w:rtl/>
        </w:rPr>
        <w:t>3</w:t>
      </w:r>
      <w:r w:rsidR="0006252E">
        <w:rPr>
          <w:rtl/>
        </w:rPr>
        <w:t xml:space="preserve"> - </w:t>
      </w:r>
      <w:r w:rsidRPr="00880673">
        <w:rPr>
          <w:rtl/>
        </w:rPr>
        <w:t>إنّ القرآن الكريم يمتدُّ بنظره إلى الغيب المجهول في الماضي البعيد</w:t>
      </w:r>
      <w:r w:rsidR="00266414">
        <w:rPr>
          <w:rtl/>
        </w:rPr>
        <w:t xml:space="preserve">، </w:t>
      </w:r>
      <w:r w:rsidRPr="00880673">
        <w:rPr>
          <w:rtl/>
        </w:rPr>
        <w:t>وفي المستقبل على السواء</w:t>
      </w:r>
      <w:r w:rsidR="00266414">
        <w:rPr>
          <w:rtl/>
        </w:rPr>
        <w:t xml:space="preserve">، </w:t>
      </w:r>
      <w:r w:rsidRPr="00880673">
        <w:rPr>
          <w:rtl/>
        </w:rPr>
        <w:t>فهو يقصُّ أحسن القصص عن أُممٍ خلت</w:t>
      </w:r>
      <w:r w:rsidR="00266414">
        <w:rPr>
          <w:rtl/>
        </w:rPr>
        <w:t xml:space="preserve">، </w:t>
      </w:r>
      <w:r w:rsidRPr="00880673">
        <w:rPr>
          <w:rtl/>
        </w:rPr>
        <w:t>وما وقع في حياتها من عِظاتٍ وعِبَر</w:t>
      </w:r>
      <w:r w:rsidR="00266414">
        <w:rPr>
          <w:rtl/>
        </w:rPr>
        <w:t xml:space="preserve">، </w:t>
      </w:r>
      <w:r w:rsidRPr="00880673">
        <w:rPr>
          <w:rtl/>
        </w:rPr>
        <w:t>وما اكتنفها من مضاعفات</w:t>
      </w:r>
      <w:r w:rsidR="00E92973">
        <w:rPr>
          <w:rtl/>
        </w:rPr>
        <w:t xml:space="preserve">. </w:t>
      </w:r>
    </w:p>
    <w:p w:rsidR="003C3A11" w:rsidRDefault="00633CFE" w:rsidP="00D91F12">
      <w:pPr>
        <w:pStyle w:val="libNormal"/>
        <w:rPr>
          <w:rtl/>
        </w:rPr>
      </w:pPr>
      <w:r w:rsidRPr="00880673">
        <w:rPr>
          <w:rtl/>
        </w:rPr>
        <w:t>يتحدّث عن كلِّ ذلك</w:t>
      </w:r>
      <w:r w:rsidR="00266414">
        <w:rPr>
          <w:rtl/>
        </w:rPr>
        <w:t xml:space="preserve">، </w:t>
      </w:r>
      <w:r w:rsidRPr="00880673">
        <w:rPr>
          <w:rtl/>
        </w:rPr>
        <w:t>حديث مَن شاهد الأحداث كلَّها</w:t>
      </w:r>
      <w:r w:rsidR="00266414">
        <w:rPr>
          <w:rtl/>
        </w:rPr>
        <w:t xml:space="preserve">، </w:t>
      </w:r>
      <w:r w:rsidRPr="00880673">
        <w:rPr>
          <w:rtl/>
        </w:rPr>
        <w:t>وراقب جريانها</w:t>
      </w:r>
      <w:r w:rsidR="00266414">
        <w:rPr>
          <w:rtl/>
        </w:rPr>
        <w:t xml:space="preserve">، </w:t>
      </w:r>
      <w:r w:rsidRPr="00880673">
        <w:rPr>
          <w:rtl/>
        </w:rPr>
        <w:t>وعاش في عصرها بين أصحابها</w:t>
      </w:r>
      <w:r w:rsidR="00266414">
        <w:rPr>
          <w:rtl/>
        </w:rPr>
        <w:t xml:space="preserve">، </w:t>
      </w:r>
      <w:r w:rsidRPr="00880673">
        <w:rPr>
          <w:rtl/>
        </w:rPr>
        <w:t>قال الله تعالى:</w:t>
      </w:r>
    </w:p>
    <w:p w:rsidR="00E92973" w:rsidRDefault="00633CFE" w:rsidP="0006252E">
      <w:pPr>
        <w:pStyle w:val="libNormal"/>
        <w:rPr>
          <w:rtl/>
        </w:rPr>
      </w:pPr>
      <w:r w:rsidRPr="0006252E">
        <w:rPr>
          <w:rStyle w:val="libAlaemChar"/>
          <w:rFonts w:hint="cs"/>
          <w:rtl/>
        </w:rPr>
        <w:t>(</w:t>
      </w:r>
      <w:r w:rsidRPr="00D91F12">
        <w:rPr>
          <w:rStyle w:val="libAieChar"/>
          <w:rFonts w:hint="cs"/>
          <w:rtl/>
        </w:rPr>
        <w:t>تِلْكَ مِنْ أَنبَاء الْغَيْبِ نُوحِيهَا إِلَيْكَ مَا كُنتَ تَعْلَمُهَا أَنتَ وَلاَ قَوْمُكَ مِن قَبْلِ هَذَا فَاصْبِرْ إِنَّ الْعَاقِبَةَ لِلْمُتَّقِينَ</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880673">
        <w:rPr>
          <w:rFonts w:hint="cs"/>
          <w:rtl/>
        </w:rPr>
        <w:t>وقال:</w:t>
      </w:r>
    </w:p>
    <w:p w:rsidR="00E92973" w:rsidRDefault="00633CFE" w:rsidP="005616C1">
      <w:pPr>
        <w:pStyle w:val="libNormal"/>
        <w:rPr>
          <w:rtl/>
        </w:rPr>
      </w:pPr>
      <w:r w:rsidRPr="0006252E">
        <w:rPr>
          <w:rStyle w:val="libAlaemChar"/>
          <w:rFonts w:hint="cs"/>
          <w:rtl/>
        </w:rPr>
        <w:t>(</w:t>
      </w:r>
      <w:r w:rsidRPr="00D91F12">
        <w:rPr>
          <w:rStyle w:val="libAieChar"/>
          <w:rFonts w:hint="cs"/>
          <w:rtl/>
        </w:rPr>
        <w:t>وَمَا كُنتَ بِجَانِبِ الْغَرْبِيِّ إِذْ قَضَيْنَا إِلَى مُوسَى الأَمْرَ وَمَا كُنتَ مِنَ الشَّاهِدِينَ* وَلَكِنَّا أَنشَأْنَا قُرُوناً فَتَطَاوَلَ عَلَيْهِمُ الْعُمُرُ وَمَا كُنتَ ثَاوِياً فِي أَهْلِ مَدْيَنَ تَتْلُو عَلَيْهِمْ آيَاتِنَا وَلَكِنَّا كُنَّا مُرْسِلِينَ</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D91F12">
      <w:pPr>
        <w:pStyle w:val="libNormal"/>
        <w:rPr>
          <w:rtl/>
        </w:rPr>
      </w:pPr>
      <w:r w:rsidRPr="00880673">
        <w:rPr>
          <w:rFonts w:hint="cs"/>
          <w:rtl/>
        </w:rPr>
        <w:t>وقال:</w:t>
      </w:r>
    </w:p>
    <w:p w:rsidR="00E92973" w:rsidRDefault="00633CFE" w:rsidP="005616C1">
      <w:pPr>
        <w:pStyle w:val="libNormal"/>
        <w:rPr>
          <w:rtl/>
        </w:rPr>
      </w:pPr>
      <w:r w:rsidRPr="0006252E">
        <w:rPr>
          <w:rStyle w:val="libAlaemChar"/>
          <w:rFonts w:hint="cs"/>
          <w:rtl/>
        </w:rPr>
        <w:t>(</w:t>
      </w:r>
      <w:r w:rsidRPr="00D91F12">
        <w:rPr>
          <w:rStyle w:val="libAieChar"/>
          <w:rFonts w:hint="cs"/>
          <w:rtl/>
        </w:rPr>
        <w:t>ذَلِكَ مِنْ أَنبَاء الْغَيْبِ نُوحِيهِ إِلَيكَ وَمَا كُنتَ لَدَيْهِمْ إِذْ يُلْقُون أَقْلاَمَهُمْ أَيُّهُمْ يَكْفُلُ مَرْيَمَ وَمَا كُنتَ لَدَيْهِمْ إِذْ يَخْتَصِمُونَ</w:t>
      </w:r>
      <w:r w:rsidRPr="0006252E">
        <w:rPr>
          <w:rStyle w:val="libAlaemChar"/>
          <w:rFonts w:hint="cs"/>
          <w:rtl/>
        </w:rPr>
        <w:t>)</w:t>
      </w:r>
      <w:r w:rsidRPr="007160BB">
        <w:rPr>
          <w:rStyle w:val="libFootnotenumChar"/>
          <w:rFonts w:hint="cs"/>
          <w:rtl/>
        </w:rPr>
        <w:t>(4)</w:t>
      </w:r>
      <w:r w:rsidR="00E92973">
        <w:rPr>
          <w:rFonts w:hint="cs"/>
          <w:rtl/>
        </w:rPr>
        <w:t xml:space="preserve">. </w:t>
      </w:r>
    </w:p>
    <w:p w:rsidR="00633CFE" w:rsidRPr="00880673" w:rsidRDefault="00633CFE" w:rsidP="00D91F12">
      <w:pPr>
        <w:pStyle w:val="libNormal"/>
      </w:pPr>
      <w:r w:rsidRPr="00880673">
        <w:rPr>
          <w:rFonts w:hint="cs"/>
          <w:rtl/>
        </w:rPr>
        <w:t>وكلّ هذه الآيات الكريمة تُأكِّد تحدّي القرآن للقوانين الطبيعية في استيعابه لتلك الأحداث</w:t>
      </w:r>
      <w:r w:rsidR="00266414">
        <w:rPr>
          <w:rFonts w:hint="cs"/>
          <w:rtl/>
        </w:rPr>
        <w:t xml:space="preserve">، </w:t>
      </w:r>
      <w:r w:rsidRPr="00880673">
        <w:rPr>
          <w:rFonts w:hint="cs"/>
          <w:rtl/>
        </w:rPr>
        <w:t>وإحاطته بالماضي المجهول</w:t>
      </w:r>
      <w:r w:rsidR="00266414">
        <w:rPr>
          <w:rFonts w:hint="cs"/>
          <w:rtl/>
        </w:rPr>
        <w:t xml:space="preserve">، </w:t>
      </w:r>
      <w:r w:rsidRPr="00880673">
        <w:rPr>
          <w:rFonts w:hint="cs"/>
          <w:rtl/>
        </w:rPr>
        <w:t>إذ كيف يمكن بحكم القوانين الطبيعية أن يتحدّث شخصٌ في كتابٍ عن أحداث أُممٍ في الماضي السحيق لم يعشها ولم يعاصرها؟</w:t>
      </w:r>
    </w:p>
    <w:p w:rsidR="003C3A11" w:rsidRDefault="00633CFE" w:rsidP="00D91F12">
      <w:pPr>
        <w:pStyle w:val="libNormal"/>
        <w:rPr>
          <w:rtl/>
        </w:rPr>
      </w:pPr>
      <w:r w:rsidRPr="00880673">
        <w:rPr>
          <w:rFonts w:hint="cs"/>
          <w:rtl/>
        </w:rPr>
        <w:t>وقد أحسَّ المشركون بهذا التحدّي أيضاً:</w:t>
      </w:r>
    </w:p>
    <w:p w:rsidR="00E92973" w:rsidRDefault="00633CFE" w:rsidP="005616C1">
      <w:pPr>
        <w:pStyle w:val="libNormal"/>
        <w:rPr>
          <w:rtl/>
        </w:rPr>
      </w:pPr>
      <w:r w:rsidRPr="0006252E">
        <w:rPr>
          <w:rStyle w:val="libAlaemChar"/>
          <w:rFonts w:hint="cs"/>
          <w:rtl/>
        </w:rPr>
        <w:t>(</w:t>
      </w:r>
      <w:r w:rsidRPr="00D91F12">
        <w:rPr>
          <w:rStyle w:val="libAieChar"/>
          <w:rFonts w:hint="cs"/>
          <w:rtl/>
        </w:rPr>
        <w:t>وَقَالُوا أَسَاطِيرُ الأَوَّلِينَ اكْتَتَبَهَا فَهِيَ تُمْلَى عَلَيْهِ بُكْرَةً وَأَصِيلاً</w:t>
      </w:r>
      <w:r w:rsidRPr="0006252E">
        <w:rPr>
          <w:rStyle w:val="libAlaemChar"/>
          <w:rFonts w:hint="cs"/>
          <w:rtl/>
        </w:rPr>
        <w:t>)</w:t>
      </w:r>
      <w:r w:rsidRPr="007160BB">
        <w:rPr>
          <w:rStyle w:val="libFootnotenumChar"/>
          <w:rFonts w:hint="cs"/>
          <w:rtl/>
        </w:rPr>
        <w:t>(5)</w:t>
      </w:r>
      <w:r w:rsidR="00E92973">
        <w:rPr>
          <w:rFonts w:hint="cs"/>
          <w:rtl/>
        </w:rPr>
        <w:t xml:space="preserve">. </w:t>
      </w:r>
    </w:p>
    <w:p w:rsidR="00633CFE" w:rsidRPr="00880673" w:rsidRDefault="00633CFE" w:rsidP="00D91F12">
      <w:pPr>
        <w:pStyle w:val="libNormal"/>
      </w:pPr>
      <w:r w:rsidRPr="00880673">
        <w:rPr>
          <w:rFonts w:hint="cs"/>
          <w:rtl/>
        </w:rPr>
        <w:t>وكانت حياة محمّدٍ (صلّى الله عليه وآله) ردّاً مفحماً لهم</w:t>
      </w:r>
      <w:r w:rsidR="00266414">
        <w:rPr>
          <w:rFonts w:hint="cs"/>
          <w:rtl/>
        </w:rPr>
        <w:t xml:space="preserve">، </w:t>
      </w:r>
      <w:r w:rsidRPr="00880673">
        <w:rPr>
          <w:rFonts w:hint="cs"/>
          <w:rtl/>
        </w:rPr>
        <w:t>فقد عاش</w:t>
      </w:r>
    </w:p>
    <w:p w:rsidR="00633CFE" w:rsidRPr="00880673" w:rsidRDefault="00633CFE" w:rsidP="007160BB">
      <w:pPr>
        <w:pStyle w:val="libLine"/>
      </w:pPr>
      <w:r w:rsidRPr="00880673">
        <w:rPr>
          <w:rtl/>
        </w:rPr>
        <w:t>________________________</w:t>
      </w:r>
    </w:p>
    <w:p w:rsidR="00E92973" w:rsidRDefault="00633CFE" w:rsidP="007160BB">
      <w:pPr>
        <w:pStyle w:val="libFootnote0"/>
        <w:rPr>
          <w:rtl/>
        </w:rPr>
      </w:pPr>
      <w:r w:rsidRPr="00880673">
        <w:rPr>
          <w:rtl/>
        </w:rPr>
        <w:t>(1) النحل: 103</w:t>
      </w:r>
      <w:r w:rsidR="00E92973">
        <w:rPr>
          <w:rtl/>
        </w:rPr>
        <w:t xml:space="preserve">. </w:t>
      </w:r>
    </w:p>
    <w:p w:rsidR="00E92973" w:rsidRDefault="00633CFE" w:rsidP="007160BB">
      <w:pPr>
        <w:pStyle w:val="libFootnote0"/>
        <w:rPr>
          <w:rtl/>
        </w:rPr>
      </w:pPr>
      <w:r w:rsidRPr="00880673">
        <w:rPr>
          <w:rtl/>
        </w:rPr>
        <w:t>(2) هود: 49</w:t>
      </w:r>
      <w:r w:rsidR="00E92973">
        <w:rPr>
          <w:rtl/>
        </w:rPr>
        <w:t xml:space="preserve">. </w:t>
      </w:r>
    </w:p>
    <w:p w:rsidR="00E92973" w:rsidRDefault="00633CFE" w:rsidP="007160BB">
      <w:pPr>
        <w:pStyle w:val="libFootnote0"/>
        <w:rPr>
          <w:rtl/>
        </w:rPr>
      </w:pPr>
      <w:r w:rsidRPr="00880673">
        <w:rPr>
          <w:rtl/>
        </w:rPr>
        <w:t>(3) القصص: 44</w:t>
      </w:r>
      <w:r w:rsidR="00266414">
        <w:rPr>
          <w:rtl/>
        </w:rPr>
        <w:t xml:space="preserve">، </w:t>
      </w:r>
      <w:r w:rsidRPr="00880673">
        <w:rPr>
          <w:rtl/>
        </w:rPr>
        <w:t>45</w:t>
      </w:r>
      <w:r w:rsidR="00E92973">
        <w:rPr>
          <w:rtl/>
        </w:rPr>
        <w:t xml:space="preserve">. </w:t>
      </w:r>
    </w:p>
    <w:p w:rsidR="00E92973" w:rsidRDefault="00633CFE" w:rsidP="007160BB">
      <w:pPr>
        <w:pStyle w:val="libFootnote0"/>
        <w:rPr>
          <w:rtl/>
        </w:rPr>
      </w:pPr>
      <w:r w:rsidRPr="00880673">
        <w:rPr>
          <w:rtl/>
        </w:rPr>
        <w:t>(4) آل عمران: 44</w:t>
      </w:r>
      <w:r w:rsidR="00E92973">
        <w:rPr>
          <w:rtl/>
        </w:rPr>
        <w:t xml:space="preserve">. </w:t>
      </w:r>
    </w:p>
    <w:p w:rsidR="00E92973" w:rsidRDefault="00633CFE" w:rsidP="007160BB">
      <w:pPr>
        <w:pStyle w:val="libFootnote0"/>
        <w:rPr>
          <w:rtl/>
        </w:rPr>
      </w:pPr>
      <w:r w:rsidRPr="00880673">
        <w:rPr>
          <w:rtl/>
        </w:rPr>
        <w:t>(5) الفرقان: 5</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880673">
        <w:rPr>
          <w:rtl/>
        </w:rPr>
        <w:lastRenderedPageBreak/>
        <w:t>في مكّة ولم تتهيّأ له أيّة دراسةٍ لأساطير الأوّلين</w:t>
      </w:r>
      <w:r w:rsidR="00266414">
        <w:rPr>
          <w:rtl/>
        </w:rPr>
        <w:t xml:space="preserve">، </w:t>
      </w:r>
      <w:r w:rsidRPr="00880673">
        <w:rPr>
          <w:rtl/>
        </w:rPr>
        <w:t>أو كتب العهدين: التوراة والإنجيل</w:t>
      </w:r>
      <w:r w:rsidR="00266414">
        <w:rPr>
          <w:rtl/>
        </w:rPr>
        <w:t xml:space="preserve">، </w:t>
      </w:r>
      <w:r w:rsidRPr="00880673">
        <w:rPr>
          <w:rtl/>
        </w:rPr>
        <w:t>ولم يخرج من المنطقة إلاّ مرّتين</w:t>
      </w:r>
      <w:r w:rsidR="00266414">
        <w:rPr>
          <w:rtl/>
        </w:rPr>
        <w:t xml:space="preserve">، </w:t>
      </w:r>
      <w:r w:rsidRPr="00880673">
        <w:rPr>
          <w:rtl/>
        </w:rPr>
        <w:t>سافر فيهما إلى الشام:</w:t>
      </w:r>
    </w:p>
    <w:p w:rsidR="003C3A11" w:rsidRDefault="00633CFE" w:rsidP="005616C1">
      <w:pPr>
        <w:pStyle w:val="libNormal"/>
        <w:rPr>
          <w:rtl/>
        </w:rPr>
      </w:pPr>
      <w:r w:rsidRPr="007160BB">
        <w:rPr>
          <w:rStyle w:val="libBold2Char"/>
          <w:rtl/>
        </w:rPr>
        <w:t>إحداهما:</w:t>
      </w:r>
      <w:r w:rsidRPr="00D91F12">
        <w:rPr>
          <w:rtl/>
        </w:rPr>
        <w:t xml:space="preserve"> في طفولته مع عمّه</w:t>
      </w:r>
      <w:r w:rsidR="00266414">
        <w:rPr>
          <w:rtl/>
        </w:rPr>
        <w:t xml:space="preserve">، </w:t>
      </w:r>
      <w:r w:rsidRPr="00D91F12">
        <w:rPr>
          <w:rtl/>
        </w:rPr>
        <w:t>لقي فيها بحيرا</w:t>
      </w:r>
      <w:r w:rsidR="00266414">
        <w:rPr>
          <w:rtl/>
        </w:rPr>
        <w:t xml:space="preserve">، </w:t>
      </w:r>
      <w:r w:rsidRPr="00D91F12">
        <w:rPr>
          <w:rtl/>
        </w:rPr>
        <w:t>وهو ابن تسع سنين</w:t>
      </w:r>
      <w:r w:rsidR="00266414">
        <w:rPr>
          <w:rtl/>
        </w:rPr>
        <w:t xml:space="preserve">، </w:t>
      </w:r>
      <w:r w:rsidRPr="00D91F12">
        <w:rPr>
          <w:rtl/>
        </w:rPr>
        <w:t>فقال هذا الراهب لعمِّه:</w:t>
      </w:r>
    </w:p>
    <w:p w:rsidR="00E92973" w:rsidRDefault="00633CFE" w:rsidP="005616C1">
      <w:pPr>
        <w:pStyle w:val="libNormal"/>
        <w:rPr>
          <w:rtl/>
        </w:rPr>
      </w:pPr>
      <w:r w:rsidRPr="00D91F12">
        <w:rPr>
          <w:rtl/>
        </w:rPr>
        <w:t xml:space="preserve">(سيكون لابن أخيك هذا شأنٌ عظيم) </w:t>
      </w:r>
      <w:r w:rsidRPr="007160BB">
        <w:rPr>
          <w:rStyle w:val="libFootnotenumChar"/>
          <w:rtl/>
        </w:rPr>
        <w:t>(1)</w:t>
      </w:r>
      <w:r w:rsidR="00E92973">
        <w:rPr>
          <w:rtl/>
        </w:rPr>
        <w:t xml:space="preserve">. </w:t>
      </w:r>
    </w:p>
    <w:p w:rsidR="00E92973" w:rsidRDefault="00633CFE" w:rsidP="005616C1">
      <w:pPr>
        <w:pStyle w:val="libNormal"/>
        <w:rPr>
          <w:rtl/>
        </w:rPr>
      </w:pPr>
      <w:r w:rsidRPr="007160BB">
        <w:rPr>
          <w:rStyle w:val="libBold2Char"/>
          <w:rtl/>
        </w:rPr>
        <w:t>والأُخرى:</w:t>
      </w:r>
      <w:r w:rsidRPr="00D91F12">
        <w:rPr>
          <w:rtl/>
        </w:rPr>
        <w:t xml:space="preserve"> في تجارة خديجة</w:t>
      </w:r>
      <w:r w:rsidR="00266414">
        <w:rPr>
          <w:rtl/>
        </w:rPr>
        <w:t xml:space="preserve">، </w:t>
      </w:r>
      <w:r w:rsidRPr="00D91F12">
        <w:rPr>
          <w:rtl/>
        </w:rPr>
        <w:t>وهو شابٌّ وكان بصحبته ميسرة غلام خديجة</w:t>
      </w:r>
      <w:r w:rsidR="00266414">
        <w:rPr>
          <w:rtl/>
        </w:rPr>
        <w:t xml:space="preserve">، </w:t>
      </w:r>
      <w:r w:rsidRPr="00D91F12">
        <w:rPr>
          <w:rtl/>
        </w:rPr>
        <w:t>ولم يتجاوز (صلّى الله عليه وآله) سوى مدينة بصرى</w:t>
      </w:r>
      <w:r w:rsidR="00266414">
        <w:rPr>
          <w:rtl/>
        </w:rPr>
        <w:t xml:space="preserve">، </w:t>
      </w:r>
      <w:r w:rsidRPr="00D91F12">
        <w:rPr>
          <w:rtl/>
        </w:rPr>
        <w:t>في كلتا الرحلتين القصيرتين</w:t>
      </w:r>
      <w:r w:rsidR="00E92973">
        <w:rPr>
          <w:rtl/>
        </w:rPr>
        <w:t xml:space="preserve">. </w:t>
      </w:r>
    </w:p>
    <w:p w:rsidR="00633CFE" w:rsidRPr="00880673" w:rsidRDefault="00633CFE" w:rsidP="00D91F12">
      <w:pPr>
        <w:pStyle w:val="libNormal"/>
      </w:pPr>
      <w:r w:rsidRPr="00880673">
        <w:rPr>
          <w:rtl/>
        </w:rPr>
        <w:t>فأين تأتَّى للنبيِّ أن يدرس التوراة أو يكتب أساطير الأوّلين؟!</w:t>
      </w:r>
    </w:p>
    <w:p w:rsidR="00E92973" w:rsidRDefault="00633CFE" w:rsidP="00D91F12">
      <w:pPr>
        <w:pStyle w:val="libNormal"/>
        <w:rPr>
          <w:rtl/>
        </w:rPr>
      </w:pPr>
      <w:r w:rsidRPr="00880673">
        <w:rPr>
          <w:rtl/>
        </w:rPr>
        <w:t>والحقيقة أن مقارنة القصص التي جاءت في القرآن الكريم بالعهد القديم تؤكِّد التحدّي</w:t>
      </w:r>
      <w:r w:rsidR="00266414">
        <w:rPr>
          <w:rtl/>
        </w:rPr>
        <w:t xml:space="preserve">، </w:t>
      </w:r>
      <w:r w:rsidRPr="00880673">
        <w:rPr>
          <w:rtl/>
        </w:rPr>
        <w:t>إذ تُبرز إعجاز القرآن بصورةٍ أوضح؛ لأنّ التوراة التي شهد القرآن بتحريفها كانت قصصها وأحاديثها</w:t>
      </w:r>
      <w:r w:rsidR="0006252E">
        <w:rPr>
          <w:rtl/>
        </w:rPr>
        <w:t xml:space="preserve"> - </w:t>
      </w:r>
      <w:r w:rsidRPr="00880673">
        <w:rPr>
          <w:rtl/>
        </w:rPr>
        <w:t>عن ماضي الأُمم وأحداثها</w:t>
      </w:r>
      <w:r w:rsidR="0006252E">
        <w:rPr>
          <w:rtl/>
        </w:rPr>
        <w:t xml:space="preserve"> - </w:t>
      </w:r>
      <w:r w:rsidRPr="00880673">
        <w:rPr>
          <w:rtl/>
        </w:rPr>
        <w:t>مشحونةً بالخرافات والأساطير</w:t>
      </w:r>
      <w:r w:rsidR="00266414">
        <w:rPr>
          <w:rtl/>
        </w:rPr>
        <w:t xml:space="preserve">، </w:t>
      </w:r>
      <w:r w:rsidRPr="00880673">
        <w:rPr>
          <w:rtl/>
        </w:rPr>
        <w:t>وما يُسيء إلى كرامة الأنبياء</w:t>
      </w:r>
      <w:r w:rsidR="00266414">
        <w:rPr>
          <w:rtl/>
        </w:rPr>
        <w:t xml:space="preserve">، </w:t>
      </w:r>
      <w:r w:rsidRPr="00880673">
        <w:rPr>
          <w:rtl/>
        </w:rPr>
        <w:t>ويبتعد بالقصّة عن أهداف التبليغ والدعوة</w:t>
      </w:r>
      <w:r w:rsidR="00266414">
        <w:rPr>
          <w:rtl/>
        </w:rPr>
        <w:t xml:space="preserve">، </w:t>
      </w:r>
      <w:r w:rsidRPr="00880673">
        <w:rPr>
          <w:rtl/>
        </w:rPr>
        <w:t>بينما نجد قصص تلك الأُمم في القرآن</w:t>
      </w:r>
      <w:r w:rsidR="00266414">
        <w:rPr>
          <w:rtl/>
        </w:rPr>
        <w:t xml:space="preserve">، </w:t>
      </w:r>
      <w:r w:rsidRPr="00880673">
        <w:rPr>
          <w:rtl/>
        </w:rPr>
        <w:t>قد نقِّيت من تلك العناصر الغريبة</w:t>
      </w:r>
      <w:r w:rsidR="00266414">
        <w:rPr>
          <w:rtl/>
        </w:rPr>
        <w:t xml:space="preserve">، </w:t>
      </w:r>
      <w:r w:rsidRPr="00880673">
        <w:rPr>
          <w:rtl/>
        </w:rPr>
        <w:t>وأُبرزت فيها الجوانب التي تتصل بأهداف التبليغ</w:t>
      </w:r>
      <w:r w:rsidR="00266414">
        <w:rPr>
          <w:rtl/>
        </w:rPr>
        <w:t xml:space="preserve">، </w:t>
      </w:r>
      <w:r w:rsidRPr="00880673">
        <w:rPr>
          <w:rtl/>
        </w:rPr>
        <w:t>واستعرضت بوصفها عِظَة وعِبْرة</w:t>
      </w:r>
      <w:r w:rsidR="00266414">
        <w:rPr>
          <w:rtl/>
        </w:rPr>
        <w:t xml:space="preserve">، </w:t>
      </w:r>
      <w:r w:rsidRPr="00880673">
        <w:rPr>
          <w:rtl/>
        </w:rPr>
        <w:t>لا مجرّد تجميع أعمى للمعلومات</w:t>
      </w:r>
      <w:r w:rsidR="00E92973">
        <w:rPr>
          <w:rtl/>
        </w:rPr>
        <w:t xml:space="preserve">. </w:t>
      </w:r>
    </w:p>
    <w:p w:rsidR="003C3A11" w:rsidRDefault="00633CFE" w:rsidP="00D91F12">
      <w:pPr>
        <w:pStyle w:val="libNormal"/>
        <w:rPr>
          <w:rtl/>
        </w:rPr>
      </w:pPr>
      <w:r w:rsidRPr="00880673">
        <w:rPr>
          <w:rFonts w:hint="cs"/>
          <w:rtl/>
        </w:rPr>
        <w:t>وكما كان القرآن محيطاً بالماضي</w:t>
      </w:r>
      <w:r w:rsidR="00266414">
        <w:rPr>
          <w:rFonts w:hint="cs"/>
          <w:rtl/>
        </w:rPr>
        <w:t xml:space="preserve">، </w:t>
      </w:r>
      <w:r w:rsidRPr="00880673">
        <w:rPr>
          <w:rFonts w:hint="cs"/>
          <w:rtl/>
        </w:rPr>
        <w:t>كذلك كان محيطاً بالمستقبل</w:t>
      </w:r>
      <w:r w:rsidR="00266414">
        <w:rPr>
          <w:rFonts w:hint="cs"/>
          <w:rtl/>
        </w:rPr>
        <w:t xml:space="preserve">، </w:t>
      </w:r>
      <w:r w:rsidRPr="00880673">
        <w:rPr>
          <w:rFonts w:hint="cs"/>
          <w:rtl/>
        </w:rPr>
        <w:t>فكم من خبر مستقبل كشف القرآن حجابه؛ فتحقّق وفقاً لما أخبر به</w:t>
      </w:r>
      <w:r w:rsidR="00266414">
        <w:rPr>
          <w:rFonts w:hint="cs"/>
          <w:rtl/>
        </w:rPr>
        <w:t xml:space="preserve">، </w:t>
      </w:r>
      <w:r w:rsidRPr="00880673">
        <w:rPr>
          <w:rFonts w:hint="cs"/>
          <w:rtl/>
        </w:rPr>
        <w:t>ورآه المشركون؛ ومن هذا القبيل أخبار القرآن بانتصار الروم على الفرس في بضع سنين</w:t>
      </w:r>
      <w:r w:rsidR="00266414">
        <w:rPr>
          <w:rFonts w:hint="cs"/>
          <w:rtl/>
        </w:rPr>
        <w:t xml:space="preserve">، </w:t>
      </w:r>
      <w:r w:rsidRPr="00880673">
        <w:rPr>
          <w:rFonts w:hint="cs"/>
          <w:rtl/>
        </w:rPr>
        <w:t>إذ قال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غُلِبَتِ الرُّومُ* فِي أَدْنَى الأَرْضِ وَهُم مِّن بَعْدِ غَلَبِهِمْ سَيَغْلِبُونَ* فِي بِضْعِ سِنِينَ</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880673" w:rsidRDefault="00633CFE" w:rsidP="00D91F12">
      <w:pPr>
        <w:pStyle w:val="libNormal"/>
      </w:pPr>
      <w:r w:rsidRPr="00880673">
        <w:rPr>
          <w:rFonts w:hint="cs"/>
          <w:rtl/>
        </w:rPr>
        <w:t>وقد أخبر القرآن بذلك على أعقاب هزيمةٍ فضيعةٍ مُني بها الروم</w:t>
      </w:r>
      <w:r w:rsidR="00266414">
        <w:rPr>
          <w:rFonts w:hint="cs"/>
          <w:rtl/>
        </w:rPr>
        <w:t xml:space="preserve">، </w:t>
      </w:r>
      <w:r w:rsidRPr="00880673">
        <w:rPr>
          <w:rFonts w:hint="cs"/>
          <w:rtl/>
        </w:rPr>
        <w:t>وانتصارٍ</w:t>
      </w:r>
    </w:p>
    <w:p w:rsidR="00633CFE" w:rsidRPr="00880673" w:rsidRDefault="00633CFE" w:rsidP="007160BB">
      <w:pPr>
        <w:pStyle w:val="libLine"/>
      </w:pPr>
      <w:r w:rsidRPr="00880673">
        <w:rPr>
          <w:rtl/>
        </w:rPr>
        <w:t>________________________</w:t>
      </w:r>
    </w:p>
    <w:p w:rsidR="00E92973" w:rsidRDefault="00633CFE" w:rsidP="007160BB">
      <w:pPr>
        <w:pStyle w:val="libFootnote0"/>
        <w:rPr>
          <w:rtl/>
        </w:rPr>
      </w:pPr>
      <w:r w:rsidRPr="00880673">
        <w:rPr>
          <w:rtl/>
        </w:rPr>
        <w:t>(1) بحار الأنوار 35: 139</w:t>
      </w:r>
      <w:r w:rsidR="00E92973">
        <w:rPr>
          <w:rtl/>
        </w:rPr>
        <w:t xml:space="preserve">. </w:t>
      </w:r>
    </w:p>
    <w:p w:rsidR="00E92973" w:rsidRDefault="00633CFE" w:rsidP="007160BB">
      <w:pPr>
        <w:pStyle w:val="libFootnote0"/>
        <w:rPr>
          <w:rtl/>
        </w:rPr>
      </w:pPr>
      <w:r w:rsidRPr="00880673">
        <w:rPr>
          <w:rtl/>
        </w:rPr>
        <w:t>(2) الروم: 2</w:t>
      </w:r>
      <w:r w:rsidR="0006252E">
        <w:rPr>
          <w:rtl/>
        </w:rPr>
        <w:t xml:space="preserve"> - </w:t>
      </w:r>
      <w:r w:rsidRPr="00880673">
        <w:rPr>
          <w:rtl/>
        </w:rPr>
        <w:t>4</w:t>
      </w:r>
      <w:r w:rsidR="00E92973">
        <w:rPr>
          <w:rtl/>
        </w:rPr>
        <w:t xml:space="preserve">. </w:t>
      </w:r>
    </w:p>
    <w:p w:rsidR="00BC518D" w:rsidRDefault="003C3A11" w:rsidP="007160BB">
      <w:pPr>
        <w:pStyle w:val="libNormal"/>
        <w:rPr>
          <w:rtl/>
        </w:rPr>
      </w:pPr>
      <w:r>
        <w:rPr>
          <w:rtl/>
        </w:rPr>
        <w:br w:type="page"/>
      </w:r>
    </w:p>
    <w:p w:rsidR="00633CFE" w:rsidRPr="00880673" w:rsidRDefault="00633CFE" w:rsidP="00D91F12">
      <w:pPr>
        <w:pStyle w:val="libNormal"/>
      </w:pPr>
      <w:r w:rsidRPr="00880673">
        <w:rPr>
          <w:rtl/>
        </w:rPr>
        <w:lastRenderedPageBreak/>
        <w:t>ساحقٍ سجّله الفرس عليهم</w:t>
      </w:r>
      <w:r w:rsidR="00266414">
        <w:rPr>
          <w:rtl/>
        </w:rPr>
        <w:t xml:space="preserve">، </w:t>
      </w:r>
      <w:r w:rsidRPr="00880673">
        <w:rPr>
          <w:rtl/>
        </w:rPr>
        <w:t>ففرح المشركون بذلك؛ لأنّهم رأوا فيه انتصاراً للشرك والوثنيّة على رسالات السماء</w:t>
      </w:r>
      <w:r w:rsidR="00266414">
        <w:rPr>
          <w:rtl/>
        </w:rPr>
        <w:t xml:space="preserve">، </w:t>
      </w:r>
      <w:r w:rsidRPr="00880673">
        <w:rPr>
          <w:rtl/>
        </w:rPr>
        <w:t>نظراً إلى أنّ الفرس المنتصرين كانوا وثنيّين والروم كانوا نصارى</w:t>
      </w:r>
      <w:r w:rsidR="00266414">
        <w:rPr>
          <w:rtl/>
        </w:rPr>
        <w:t xml:space="preserve">، </w:t>
      </w:r>
      <w:r w:rsidRPr="00880673">
        <w:rPr>
          <w:rtl/>
        </w:rPr>
        <w:t>فنزل القرآن يؤكِّد انتصار الروم في المستقبل القريب</w:t>
      </w:r>
      <w:r w:rsidR="00266414">
        <w:rPr>
          <w:rtl/>
        </w:rPr>
        <w:t xml:space="preserve">، </w:t>
      </w:r>
      <w:r w:rsidRPr="00880673">
        <w:rPr>
          <w:rtl/>
        </w:rPr>
        <w:t>فهل يمكن لكتابٍ غير نازلٍ من الله تعالى أن يؤكِّد خبراً غيبيّاً في المستقبل القريب من هذا القبيل</w:t>
      </w:r>
      <w:r w:rsidR="00266414">
        <w:rPr>
          <w:rtl/>
        </w:rPr>
        <w:t xml:space="preserve">، </w:t>
      </w:r>
      <w:r w:rsidRPr="00880673">
        <w:rPr>
          <w:rtl/>
        </w:rPr>
        <w:t>ويربط كرامته ومصيره بالغيب المجهول</w:t>
      </w:r>
      <w:r w:rsidR="00266414">
        <w:rPr>
          <w:rtl/>
        </w:rPr>
        <w:t xml:space="preserve">، </w:t>
      </w:r>
      <w:r w:rsidRPr="00880673">
        <w:rPr>
          <w:rtl/>
        </w:rPr>
        <w:t>وهو يهدّد مستقبله بالفضيحة إذا ظهر كذبه في نبوءته؟</w:t>
      </w:r>
    </w:p>
    <w:p w:rsidR="00E92973" w:rsidRDefault="00633CFE" w:rsidP="00D91F12">
      <w:pPr>
        <w:pStyle w:val="libNormal"/>
        <w:rPr>
          <w:rtl/>
        </w:rPr>
      </w:pPr>
      <w:r w:rsidRPr="00880673">
        <w:rPr>
          <w:rtl/>
        </w:rPr>
        <w:t>وهكذا نجد أنّ القرآن يتحدّى الغيب في الماضي والمستقبل</w:t>
      </w:r>
      <w:r w:rsidR="00266414">
        <w:rPr>
          <w:rtl/>
        </w:rPr>
        <w:t xml:space="preserve">، </w:t>
      </w:r>
      <w:r w:rsidRPr="00880673">
        <w:rPr>
          <w:rtl/>
        </w:rPr>
        <w:t>على السواء</w:t>
      </w:r>
      <w:r w:rsidR="00266414">
        <w:rPr>
          <w:rtl/>
        </w:rPr>
        <w:t xml:space="preserve">، </w:t>
      </w:r>
      <w:r w:rsidRPr="00880673">
        <w:rPr>
          <w:rtl/>
        </w:rPr>
        <w:t>ويتحدّث بلغة المطمئن الواثق</w:t>
      </w:r>
      <w:r w:rsidR="00266414">
        <w:rPr>
          <w:rtl/>
        </w:rPr>
        <w:t xml:space="preserve">، </w:t>
      </w:r>
      <w:r w:rsidRPr="00880673">
        <w:rPr>
          <w:rtl/>
        </w:rPr>
        <w:t>الذي لا يخالجه شكٌّ فيما يقوله</w:t>
      </w:r>
      <w:r w:rsidR="00266414">
        <w:rPr>
          <w:rtl/>
        </w:rPr>
        <w:t xml:space="preserve">، </w:t>
      </w:r>
      <w:r w:rsidRPr="00880673">
        <w:rPr>
          <w:rtl/>
        </w:rPr>
        <w:t>وهذا ما لا يقدر عليه إنسان</w:t>
      </w:r>
      <w:r w:rsidR="00266414">
        <w:rPr>
          <w:rtl/>
        </w:rPr>
        <w:t xml:space="preserve">، </w:t>
      </w:r>
      <w:r w:rsidRPr="00880673">
        <w:rPr>
          <w:rtl/>
        </w:rPr>
        <w:t>أو كتاب إنسان</w:t>
      </w:r>
      <w:r w:rsidR="00266414">
        <w:rPr>
          <w:rtl/>
        </w:rPr>
        <w:t xml:space="preserve">، </w:t>
      </w:r>
      <w:r w:rsidRPr="00880673">
        <w:rPr>
          <w:rtl/>
        </w:rPr>
        <w:t>وِفقاً للقوانين الطبيعية</w:t>
      </w:r>
      <w:r w:rsidR="00E92973">
        <w:rPr>
          <w:rtl/>
        </w:rPr>
        <w:t xml:space="preserve">. </w:t>
      </w:r>
    </w:p>
    <w:p w:rsidR="00E92973" w:rsidRDefault="00633CFE" w:rsidP="00D91F12">
      <w:pPr>
        <w:pStyle w:val="libNormal"/>
        <w:rPr>
          <w:rtl/>
        </w:rPr>
      </w:pPr>
      <w:r w:rsidRPr="00880673">
        <w:rPr>
          <w:rtl/>
        </w:rPr>
        <w:t>كما أنّنا يمكن أن نجد أدلّةً أُخرى على إعجاز القرآن</w:t>
      </w:r>
      <w:r w:rsidR="00266414">
        <w:rPr>
          <w:rtl/>
        </w:rPr>
        <w:t xml:space="preserve">، </w:t>
      </w:r>
      <w:r w:rsidRPr="00880673">
        <w:rPr>
          <w:rtl/>
        </w:rPr>
        <w:t>في مقدّمتها ما أشرنا إليه في بحث الهدف من نزول القرآن</w:t>
      </w:r>
      <w:r w:rsidR="00266414">
        <w:rPr>
          <w:rtl/>
        </w:rPr>
        <w:t xml:space="preserve">، </w:t>
      </w:r>
      <w:r w:rsidRPr="00880673">
        <w:rPr>
          <w:rtl/>
        </w:rPr>
        <w:t>من التغيير العظيم الذي أحدثه في أُمّة العرب وبمدّةٍ زمنيّةٍ قياسيّة</w:t>
      </w:r>
      <w:r w:rsidR="00E92973">
        <w:rPr>
          <w:rtl/>
        </w:rPr>
        <w:t xml:space="preserve">. </w:t>
      </w:r>
    </w:p>
    <w:p w:rsidR="003C3A11" w:rsidRDefault="003C3A11" w:rsidP="007160BB">
      <w:pPr>
        <w:pStyle w:val="libNormal"/>
        <w:rPr>
          <w:rtl/>
        </w:rPr>
      </w:pPr>
      <w:r>
        <w:rPr>
          <w:rtl/>
        </w:rPr>
        <w:br w:type="page"/>
      </w:r>
    </w:p>
    <w:p w:rsidR="00633CFE" w:rsidRPr="007160BB" w:rsidRDefault="00633CFE" w:rsidP="007160BB">
      <w:pPr>
        <w:pStyle w:val="Heading3"/>
      </w:pPr>
      <w:bookmarkStart w:id="89" w:name="شُبهات_حول_إعجاز_القرآن_ومناقشاتها:"/>
      <w:bookmarkStart w:id="90" w:name="_Toc426452091"/>
      <w:bookmarkEnd w:id="89"/>
      <w:r w:rsidRPr="00A475C5">
        <w:rPr>
          <w:rtl/>
        </w:rPr>
        <w:lastRenderedPageBreak/>
        <w:t>شُبهات حول إعجاز القرآن ومناقشاتها:</w:t>
      </w:r>
      <w:bookmarkEnd w:id="90"/>
    </w:p>
    <w:p w:rsidR="00E92973" w:rsidRDefault="00633CFE" w:rsidP="00D91F12">
      <w:pPr>
        <w:pStyle w:val="libNormal"/>
        <w:rPr>
          <w:rtl/>
        </w:rPr>
      </w:pPr>
      <w:r w:rsidRPr="00A475C5">
        <w:rPr>
          <w:rtl/>
        </w:rPr>
        <w:t>لقد أُثيرت حول إعجاز القرآن الكريم</w:t>
      </w:r>
      <w:r w:rsidR="0006252E">
        <w:rPr>
          <w:rtl/>
        </w:rPr>
        <w:t xml:space="preserve"> - </w:t>
      </w:r>
      <w:r w:rsidRPr="00A475C5">
        <w:rPr>
          <w:rtl/>
        </w:rPr>
        <w:t>من قِبَل المستشرقين والمبشِّرين</w:t>
      </w:r>
      <w:r w:rsidR="0006252E">
        <w:rPr>
          <w:rtl/>
        </w:rPr>
        <w:t xml:space="preserve"> - </w:t>
      </w:r>
      <w:r w:rsidRPr="00A475C5">
        <w:rPr>
          <w:rtl/>
        </w:rPr>
        <w:t>شُبهاتٌ كثيرة؛ نظراً لأهميّة هذا البحث وعظمة الأهداف التي يحقِّقها</w:t>
      </w:r>
      <w:r w:rsidR="00266414">
        <w:rPr>
          <w:rtl/>
        </w:rPr>
        <w:t xml:space="preserve">، </w:t>
      </w:r>
      <w:r w:rsidRPr="00A475C5">
        <w:rPr>
          <w:rtl/>
        </w:rPr>
        <w:t>وقد عرفنا في بحث إعجاز القرآن الأدلّة التي يمكن أن نستنتج منها أنّ القرآن الكريم ليس صنعةً بشريّة</w:t>
      </w:r>
      <w:r w:rsidR="00266414">
        <w:rPr>
          <w:rtl/>
        </w:rPr>
        <w:t xml:space="preserve">، </w:t>
      </w:r>
      <w:r w:rsidRPr="00A475C5">
        <w:rPr>
          <w:rtl/>
        </w:rPr>
        <w:t>وإنّما هو وحيٌ إلهي</w:t>
      </w:r>
      <w:r w:rsidR="00266414">
        <w:rPr>
          <w:rtl/>
        </w:rPr>
        <w:t xml:space="preserve">، </w:t>
      </w:r>
      <w:r w:rsidRPr="00A475C5">
        <w:rPr>
          <w:rtl/>
        </w:rPr>
        <w:t>ولم تكن الأدلّة السابقة تعتمد في الوصول إلى هذه النتيجة على ملاحظة الأُسلوب البلاغي للقرآن الكريم</w:t>
      </w:r>
      <w:r w:rsidR="00266414">
        <w:rPr>
          <w:rtl/>
        </w:rPr>
        <w:t xml:space="preserve">، </w:t>
      </w:r>
      <w:r w:rsidRPr="00A475C5">
        <w:rPr>
          <w:rtl/>
        </w:rPr>
        <w:t>ولكنّ الأُسلوب البلاغي للقرآن الكريم كان وما زال أحد الأُسس المهمّة التي اعتمدها الباحثون لإثبات إعجاز القرآن</w:t>
      </w:r>
      <w:r w:rsidR="00266414">
        <w:rPr>
          <w:rtl/>
        </w:rPr>
        <w:t xml:space="preserve">، </w:t>
      </w:r>
      <w:r w:rsidRPr="00A475C5">
        <w:rPr>
          <w:rtl/>
        </w:rPr>
        <w:t>وسوف نرى في أكثر الشبهات الآتية أنّ نقد القرآن الكريم فيها يعتمد على ملاحظة الأُسلوب البلاغي له فحسب</w:t>
      </w:r>
      <w:r w:rsidR="00266414">
        <w:rPr>
          <w:rtl/>
        </w:rPr>
        <w:t xml:space="preserve">، </w:t>
      </w:r>
      <w:r w:rsidRPr="00A475C5">
        <w:rPr>
          <w:rtl/>
        </w:rPr>
        <w:t>لغرض إسقاط هذا الدليل الذي يعتمد عليه أحياناً في إثبات إعجاز القرآن</w:t>
      </w:r>
      <w:r w:rsidR="00266414">
        <w:rPr>
          <w:rtl/>
        </w:rPr>
        <w:t xml:space="preserve">، </w:t>
      </w:r>
      <w:r w:rsidRPr="00A475C5">
        <w:rPr>
          <w:rtl/>
        </w:rPr>
        <w:t>كما سوف نرى بطلان هذه الشُبهات أيضاً</w:t>
      </w:r>
      <w:r w:rsidR="00E92973">
        <w:rPr>
          <w:rtl/>
        </w:rPr>
        <w:t xml:space="preserve">. </w:t>
      </w:r>
    </w:p>
    <w:p w:rsidR="003C3A11" w:rsidRDefault="00633CFE" w:rsidP="00D91F12">
      <w:pPr>
        <w:pStyle w:val="libNormal"/>
        <w:rPr>
          <w:rtl/>
        </w:rPr>
      </w:pPr>
      <w:r w:rsidRPr="00A475C5">
        <w:rPr>
          <w:rtl/>
        </w:rPr>
        <w:t>ويمكن تقسيم الشبهات الآتية إلى قسمين رئيسين:</w:t>
      </w:r>
    </w:p>
    <w:p w:rsidR="003C3A11" w:rsidRDefault="00633CFE" w:rsidP="007160BB">
      <w:pPr>
        <w:pStyle w:val="libBold2"/>
        <w:rPr>
          <w:rtl/>
        </w:rPr>
      </w:pPr>
      <w:r w:rsidRPr="00A475C5">
        <w:rPr>
          <w:rtl/>
        </w:rPr>
        <w:t>الأوّل:</w:t>
      </w:r>
    </w:p>
    <w:p w:rsidR="00E92973" w:rsidRDefault="00633CFE" w:rsidP="00D91F12">
      <w:pPr>
        <w:pStyle w:val="libNormal"/>
        <w:rPr>
          <w:rtl/>
        </w:rPr>
      </w:pPr>
      <w:r w:rsidRPr="00A475C5">
        <w:rPr>
          <w:rtl/>
        </w:rPr>
        <w:t>الشبهات التي تحاول أن تُبرز جانب النقص والخطأ في الأُسلوب والمحتوى القرآني</w:t>
      </w:r>
      <w:r w:rsidR="00E92973">
        <w:rPr>
          <w:rtl/>
        </w:rPr>
        <w:t xml:space="preserve">. </w:t>
      </w:r>
    </w:p>
    <w:p w:rsidR="003C3A11" w:rsidRDefault="00633CFE" w:rsidP="007160BB">
      <w:pPr>
        <w:pStyle w:val="libBold1"/>
        <w:rPr>
          <w:rtl/>
        </w:rPr>
      </w:pPr>
      <w:r w:rsidRPr="00A475C5">
        <w:rPr>
          <w:rtl/>
        </w:rPr>
        <w:t>والثاني:</w:t>
      </w:r>
    </w:p>
    <w:p w:rsidR="00E92973" w:rsidRDefault="00633CFE" w:rsidP="00D91F12">
      <w:pPr>
        <w:pStyle w:val="libNormal"/>
        <w:rPr>
          <w:rtl/>
        </w:rPr>
      </w:pPr>
      <w:r w:rsidRPr="00A475C5">
        <w:rPr>
          <w:rtl/>
        </w:rPr>
        <w:t>الشبهات التي تحاول أن تُثبت أنّ القرآن الكريم ليس معجزةً لقدرة البشر على الإتيان بمثله</w:t>
      </w:r>
      <w:r w:rsidR="00E92973">
        <w:rPr>
          <w:rtl/>
        </w:rPr>
        <w:t xml:space="preserve">. </w:t>
      </w:r>
    </w:p>
    <w:p w:rsidR="00633CFE" w:rsidRPr="007160BB" w:rsidRDefault="00633CFE" w:rsidP="007160BB">
      <w:pPr>
        <w:pStyle w:val="libBold1"/>
      </w:pPr>
      <w:r w:rsidRPr="00A475C5">
        <w:rPr>
          <w:rtl/>
        </w:rPr>
        <w:t>القسم الأوّل من الشبهات حول إعجاز القرآن:</w:t>
      </w:r>
    </w:p>
    <w:p w:rsidR="00633CFE" w:rsidRPr="007160BB" w:rsidRDefault="00633CFE" w:rsidP="007160BB">
      <w:pPr>
        <w:pStyle w:val="libBold1"/>
      </w:pPr>
      <w:r w:rsidRPr="00A475C5">
        <w:rPr>
          <w:rtl/>
        </w:rPr>
        <w:t>الشبهة الأُولى:</w:t>
      </w:r>
    </w:p>
    <w:p w:rsidR="00E92973" w:rsidRDefault="00633CFE" w:rsidP="00D91F12">
      <w:pPr>
        <w:pStyle w:val="libNormal"/>
        <w:rPr>
          <w:rtl/>
        </w:rPr>
      </w:pPr>
      <w:r w:rsidRPr="00A475C5">
        <w:rPr>
          <w:rtl/>
        </w:rPr>
        <w:t>إنّ الإعجاز القرآني يرتكز بصورةٍ رئيسةٍ على الفصاحة والبلاغة القرآنية</w:t>
      </w:r>
      <w:r w:rsidR="00266414">
        <w:rPr>
          <w:rtl/>
        </w:rPr>
        <w:t xml:space="preserve">، </w:t>
      </w:r>
      <w:r w:rsidRPr="00A475C5">
        <w:rPr>
          <w:rtl/>
        </w:rPr>
        <w:t>ونحن نعرف أنّ العرب قد وضعوا قواعد وأُسساً للفصاحة والبلاغة والنطق</w:t>
      </w:r>
      <w:r w:rsidR="00266414">
        <w:rPr>
          <w:rtl/>
        </w:rPr>
        <w:t xml:space="preserve">، </w:t>
      </w:r>
      <w:r w:rsidRPr="00A475C5">
        <w:rPr>
          <w:rtl/>
        </w:rPr>
        <w:t>تُعتبر هي المقياس الرئيس في تمييز الكلام البليغ من غيره</w:t>
      </w:r>
      <w:r w:rsidR="00266414">
        <w:rPr>
          <w:rtl/>
        </w:rPr>
        <w:t xml:space="preserve">، </w:t>
      </w:r>
      <w:r w:rsidRPr="00A475C5">
        <w:rPr>
          <w:rtl/>
        </w:rPr>
        <w:t>وبالرّغم من ذلك نجد في القرآن الكريم بعض الآيات التي لا تنسجم مع هذه القواعد بل تخالفها</w:t>
      </w:r>
      <w:r w:rsidR="00266414">
        <w:rPr>
          <w:rtl/>
        </w:rPr>
        <w:t xml:space="preserve">، </w:t>
      </w:r>
      <w:r w:rsidRPr="00A475C5">
        <w:rPr>
          <w:rtl/>
        </w:rPr>
        <w:t>الأمر الذي يدعونا إلى القول بأنّ القرآن الكريم ليس معجِزاً؛ لأنّه لم يسر على نهج القواعد العربية وأُصولها</w:t>
      </w:r>
      <w:r w:rsidR="00E92973">
        <w:rPr>
          <w:rtl/>
        </w:rPr>
        <w:t xml:space="preserve">. </w:t>
      </w:r>
    </w:p>
    <w:p w:rsidR="00E92973" w:rsidRDefault="00633CFE" w:rsidP="00D91F12">
      <w:pPr>
        <w:pStyle w:val="libNormal"/>
        <w:rPr>
          <w:rtl/>
        </w:rPr>
      </w:pPr>
      <w:r w:rsidRPr="00A475C5">
        <w:rPr>
          <w:rtl/>
        </w:rPr>
        <w:t>وتسردُ الشُبهةُ بعضَ الأمثلة لذلك</w:t>
      </w:r>
      <w:r w:rsidR="00E92973">
        <w:rPr>
          <w:rtl/>
        </w:rPr>
        <w:t xml:space="preserve">. </w:t>
      </w:r>
    </w:p>
    <w:p w:rsidR="00BC518D" w:rsidRDefault="003C3A11" w:rsidP="007160BB">
      <w:pPr>
        <w:pStyle w:val="libNormal"/>
        <w:rPr>
          <w:rtl/>
        </w:rPr>
      </w:pPr>
      <w:r>
        <w:rPr>
          <w:rtl/>
        </w:rPr>
        <w:br w:type="page"/>
      </w:r>
    </w:p>
    <w:p w:rsidR="00633CFE" w:rsidRPr="00A475C5" w:rsidRDefault="00633CFE" w:rsidP="00D91F12">
      <w:pPr>
        <w:pStyle w:val="libNormal"/>
      </w:pPr>
      <w:r w:rsidRPr="00A475C5">
        <w:rPr>
          <w:rtl/>
        </w:rPr>
        <w:lastRenderedPageBreak/>
        <w:t>ويمكن أن تُناقش هذه الشبهة</w:t>
      </w:r>
      <w:r w:rsidR="0006252E">
        <w:rPr>
          <w:rtl/>
        </w:rPr>
        <w:t xml:space="preserve"> - </w:t>
      </w:r>
      <w:r w:rsidRPr="00A475C5">
        <w:rPr>
          <w:rtl/>
        </w:rPr>
        <w:t>إضافةً إلى ما أشرنا إليه من أنّ الدليل على إعجاز القرآن لا يختص بالجانب البلاغي</w:t>
      </w:r>
      <w:r w:rsidR="0006252E">
        <w:rPr>
          <w:rtl/>
        </w:rPr>
        <w:t xml:space="preserve"> - </w:t>
      </w:r>
      <w:r w:rsidRPr="00A475C5">
        <w:rPr>
          <w:rtl/>
        </w:rPr>
        <w:t>بأُسلوبين رئيسين:</w:t>
      </w:r>
    </w:p>
    <w:p w:rsidR="003C3A11" w:rsidRDefault="00633CFE" w:rsidP="007160BB">
      <w:pPr>
        <w:pStyle w:val="libBold2"/>
        <w:rPr>
          <w:rtl/>
        </w:rPr>
      </w:pPr>
      <w:r w:rsidRPr="00A475C5">
        <w:rPr>
          <w:rtl/>
        </w:rPr>
        <w:t>الأوّل:</w:t>
      </w:r>
    </w:p>
    <w:p w:rsidR="00E92973" w:rsidRDefault="00633CFE" w:rsidP="005616C1">
      <w:pPr>
        <w:pStyle w:val="libNormal"/>
        <w:rPr>
          <w:rtl/>
        </w:rPr>
      </w:pPr>
      <w:r w:rsidRPr="00D91F12">
        <w:rPr>
          <w:rtl/>
        </w:rPr>
        <w:t>ملاحقة الأمثلة والتفصيلات التي تسردها الشبهة وبيان انطباقها مع القواعد العربية المختلفة وانسجامها معها</w:t>
      </w:r>
      <w:r w:rsidR="00266414">
        <w:rPr>
          <w:rtl/>
        </w:rPr>
        <w:t xml:space="preserve">، </w:t>
      </w:r>
      <w:r w:rsidRPr="00D91F12">
        <w:rPr>
          <w:rtl/>
        </w:rPr>
        <w:t>وملاحظة مختلف القراءات القرآنية التي يتّفق الكثير منها مع هذه القواعد</w:t>
      </w:r>
      <w:r w:rsidR="00266414">
        <w:rPr>
          <w:rtl/>
        </w:rPr>
        <w:t xml:space="preserve">، </w:t>
      </w:r>
      <w:r w:rsidRPr="00D91F12">
        <w:rPr>
          <w:rtl/>
        </w:rPr>
        <w:t>بالشكل الذي لا يبقى مجالاً لورود الشبهة عليها</w:t>
      </w:r>
      <w:r w:rsidR="00266414">
        <w:rPr>
          <w:rtl/>
        </w:rPr>
        <w:t xml:space="preserve">، </w:t>
      </w:r>
      <w:r w:rsidRPr="00D91F12">
        <w:rPr>
          <w:rtl/>
        </w:rPr>
        <w:t>وقد قام العلاّمة الشيخ محمّد جواد البلاغي بجانبٍ من ذلك</w:t>
      </w:r>
      <w:r w:rsidRPr="007160BB">
        <w:rPr>
          <w:rStyle w:val="libFootnotenumChar"/>
          <w:rtl/>
        </w:rPr>
        <w:t>(1)</w:t>
      </w:r>
      <w:r w:rsidR="00E92973">
        <w:rPr>
          <w:rtl/>
        </w:rPr>
        <w:t xml:space="preserve">. </w:t>
      </w:r>
    </w:p>
    <w:p w:rsidR="00E92973" w:rsidRDefault="00633CFE" w:rsidP="00D91F12">
      <w:pPr>
        <w:pStyle w:val="libNormal"/>
        <w:rPr>
          <w:rtl/>
        </w:rPr>
      </w:pPr>
      <w:r w:rsidRPr="00A475C5">
        <w:rPr>
          <w:rtl/>
        </w:rPr>
        <w:t>كما يمكن أن نعرف ذلك من خلال مراجعة الكتب التفسيريّة التي تناولت هذا الجانب مثل كتاب مجمع البيان للشيخ الطبرسي والكشّاف للزمخشري</w:t>
      </w:r>
      <w:r w:rsidR="00E92973">
        <w:rPr>
          <w:rtl/>
        </w:rPr>
        <w:t xml:space="preserve">. </w:t>
      </w:r>
    </w:p>
    <w:p w:rsidR="003C3A11" w:rsidRDefault="00633CFE" w:rsidP="007160BB">
      <w:pPr>
        <w:pStyle w:val="libBold2"/>
        <w:rPr>
          <w:rtl/>
        </w:rPr>
      </w:pPr>
      <w:r w:rsidRPr="00A475C5">
        <w:rPr>
          <w:rtl/>
        </w:rPr>
        <w:t>الثاني:</w:t>
      </w:r>
    </w:p>
    <w:p w:rsidR="00633CFE" w:rsidRPr="00A475C5" w:rsidRDefault="00633CFE" w:rsidP="00D91F12">
      <w:pPr>
        <w:pStyle w:val="libNormal"/>
      </w:pPr>
      <w:r w:rsidRPr="00A475C5">
        <w:rPr>
          <w:rtl/>
        </w:rPr>
        <w:t>مناقشة أصل الفكرة التي تقوم عليها الشبهة ومدى إمكان الاعتماد عليها في الطعن بإعجاز القرآن</w:t>
      </w:r>
      <w:r w:rsidR="00266414">
        <w:rPr>
          <w:rtl/>
        </w:rPr>
        <w:t xml:space="preserve">، </w:t>
      </w:r>
      <w:r w:rsidRPr="00A475C5">
        <w:rPr>
          <w:rtl/>
        </w:rPr>
        <w:t>وهذا ما سوف نقوم به في هذا البحث</w:t>
      </w:r>
      <w:r w:rsidR="00266414">
        <w:rPr>
          <w:rtl/>
        </w:rPr>
        <w:t xml:space="preserve">، </w:t>
      </w:r>
      <w:r w:rsidRPr="00A475C5">
        <w:rPr>
          <w:rtl/>
        </w:rPr>
        <w:t>وذلك بملاحظة الأمرين التاليين:</w:t>
      </w:r>
    </w:p>
    <w:p w:rsidR="00E92973" w:rsidRDefault="00633CFE" w:rsidP="005616C1">
      <w:pPr>
        <w:pStyle w:val="libNormal"/>
        <w:rPr>
          <w:rtl/>
        </w:rPr>
      </w:pPr>
      <w:r w:rsidRPr="007160BB">
        <w:rPr>
          <w:rStyle w:val="libBold2Char"/>
          <w:rtl/>
        </w:rPr>
        <w:t>أ</w:t>
      </w:r>
      <w:r w:rsidR="0006252E">
        <w:rPr>
          <w:rStyle w:val="libBold2Char"/>
          <w:rtl/>
        </w:rPr>
        <w:t xml:space="preserve"> - </w:t>
      </w:r>
      <w:r w:rsidRPr="00D91F12">
        <w:rPr>
          <w:rtl/>
        </w:rPr>
        <w:t>إنّ تأسيس قواعد اللُّغة العربية كان في وقتٍ متأخِّرٍ عن نزول القرآن الكريم وفي العصور الأُولى للدول الإسلامية</w:t>
      </w:r>
      <w:r w:rsidR="00266414">
        <w:rPr>
          <w:rtl/>
        </w:rPr>
        <w:t xml:space="preserve">، </w:t>
      </w:r>
      <w:r w:rsidRPr="00D91F12">
        <w:rPr>
          <w:rtl/>
        </w:rPr>
        <w:t>بعد أن ظهرت الحاجة إليها بسبب التوسُّع الإسلامي الذي أدّى إلى اختلاط العرب بغيرهم من الشعوب</w:t>
      </w:r>
      <w:r w:rsidR="00266414">
        <w:rPr>
          <w:rtl/>
        </w:rPr>
        <w:t xml:space="preserve">، </w:t>
      </w:r>
      <w:r w:rsidRPr="00D91F12">
        <w:rPr>
          <w:rtl/>
        </w:rPr>
        <w:t>وقد كان الهدف الرئيس لوضع هذه القواعد</w:t>
      </w:r>
      <w:r w:rsidR="00266414">
        <w:rPr>
          <w:rtl/>
        </w:rPr>
        <w:t xml:space="preserve">، </w:t>
      </w:r>
      <w:r w:rsidRPr="00D91F12">
        <w:rPr>
          <w:rtl/>
        </w:rPr>
        <w:t>هو: الحفاظ على النصِّ القرآني ولغته</w:t>
      </w:r>
      <w:r w:rsidR="00266414">
        <w:rPr>
          <w:rtl/>
        </w:rPr>
        <w:t xml:space="preserve">، </w:t>
      </w:r>
      <w:r w:rsidRPr="00D91F12">
        <w:rPr>
          <w:rtl/>
        </w:rPr>
        <w:t>وقد اتُبعت في استكشاف هذه القواعد طريقة ملاحظة النصوص العربية الواردة قبل هذا الاختلاط أو التي لم تتأثّر به</w:t>
      </w:r>
      <w:r w:rsidR="00E92973">
        <w:rPr>
          <w:rtl/>
        </w:rPr>
        <w:t xml:space="preserve">. </w:t>
      </w:r>
    </w:p>
    <w:p w:rsidR="00E92973" w:rsidRDefault="00633CFE" w:rsidP="00D91F12">
      <w:pPr>
        <w:pStyle w:val="libNormal"/>
        <w:rPr>
          <w:rtl/>
        </w:rPr>
      </w:pPr>
      <w:r w:rsidRPr="00A475C5">
        <w:rPr>
          <w:rtl/>
        </w:rPr>
        <w:t>فلم تكن عمليّة وضع القواعد عمليّة تأسيسٍ واختراع من قِبَل واضعي اللُّغة العربية</w:t>
      </w:r>
      <w:r w:rsidR="00266414">
        <w:rPr>
          <w:rtl/>
        </w:rPr>
        <w:t xml:space="preserve">، </w:t>
      </w:r>
      <w:r w:rsidRPr="00A475C5">
        <w:rPr>
          <w:rtl/>
        </w:rPr>
        <w:t>وإنّما هي عمليّة استكشاف لما كان العرب يتبعه من أساليب في البيان</w:t>
      </w:r>
      <w:r w:rsidR="00266414">
        <w:rPr>
          <w:rtl/>
        </w:rPr>
        <w:t xml:space="preserve">، </w:t>
      </w:r>
      <w:r w:rsidRPr="00A475C5">
        <w:rPr>
          <w:rtl/>
        </w:rPr>
        <w:t>والنطق خلال كلامهم</w:t>
      </w:r>
      <w:r w:rsidR="00266414">
        <w:rPr>
          <w:rtl/>
        </w:rPr>
        <w:t xml:space="preserve">، </w:t>
      </w:r>
      <w:r w:rsidRPr="00A475C5">
        <w:rPr>
          <w:rtl/>
        </w:rPr>
        <w:t>ولذا كان الكلام العربي الأصيل هو الذي يتحكّم في صياغة القاعدة وتفصيلاتها</w:t>
      </w:r>
      <w:r w:rsidR="00E92973">
        <w:rPr>
          <w:rtl/>
        </w:rPr>
        <w:t xml:space="preserve">. </w:t>
      </w:r>
    </w:p>
    <w:p w:rsidR="00633CFE" w:rsidRPr="00A475C5" w:rsidRDefault="00633CFE" w:rsidP="007160BB">
      <w:pPr>
        <w:pStyle w:val="libLine"/>
      </w:pPr>
      <w:r w:rsidRPr="00A475C5">
        <w:rPr>
          <w:rtl/>
        </w:rPr>
        <w:t>________________________</w:t>
      </w:r>
    </w:p>
    <w:p w:rsidR="00E92973" w:rsidRDefault="00633CFE" w:rsidP="007160BB">
      <w:pPr>
        <w:pStyle w:val="libFootnote0"/>
        <w:rPr>
          <w:rtl/>
        </w:rPr>
      </w:pPr>
      <w:r w:rsidRPr="00A475C5">
        <w:rPr>
          <w:rtl/>
        </w:rPr>
        <w:t>(1) الهدى إلى دين المصطفى 1: 330</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A475C5">
        <w:rPr>
          <w:rtl/>
        </w:rPr>
        <w:lastRenderedPageBreak/>
        <w:t>ولا شكّ أنّ القرآن الكريم كان أهم تلك المصادر على الإطلاق</w:t>
      </w:r>
      <w:r w:rsidR="00266414">
        <w:rPr>
          <w:rtl/>
        </w:rPr>
        <w:t xml:space="preserve">، </w:t>
      </w:r>
      <w:r w:rsidRPr="00A475C5">
        <w:rPr>
          <w:rtl/>
        </w:rPr>
        <w:t>التي اعتمد عليها واضعوا هذه القواعد في صياغتها وتأسيسها؛ لأنّه أوثق المصادر العربية والكلام البليغ الذي بلغ القمّة</w:t>
      </w:r>
      <w:r w:rsidR="00266414">
        <w:rPr>
          <w:rtl/>
        </w:rPr>
        <w:t xml:space="preserve">، </w:t>
      </w:r>
      <w:r w:rsidRPr="00A475C5">
        <w:rPr>
          <w:rtl/>
        </w:rPr>
        <w:t>ولذلك نجد علماء العربية عندما يريدون الاستدلال على صحّة أيّ قاعدةٍ</w:t>
      </w:r>
      <w:r w:rsidR="00266414">
        <w:rPr>
          <w:rtl/>
        </w:rPr>
        <w:t xml:space="preserve">، </w:t>
      </w:r>
      <w:r w:rsidRPr="00A475C5">
        <w:rPr>
          <w:rtl/>
        </w:rPr>
        <w:t>يستدلّون على ذلك بالآيات القرآنية</w:t>
      </w:r>
      <w:r w:rsidR="00266414">
        <w:rPr>
          <w:rtl/>
        </w:rPr>
        <w:t xml:space="preserve">، </w:t>
      </w:r>
      <w:r w:rsidRPr="00A475C5">
        <w:rPr>
          <w:rtl/>
        </w:rPr>
        <w:t>أو بالنصوص التي تثبت نسبتها إلى العرب الأوائل</w:t>
      </w:r>
      <w:r w:rsidR="00E92973">
        <w:rPr>
          <w:rtl/>
        </w:rPr>
        <w:t xml:space="preserve">. </w:t>
      </w:r>
    </w:p>
    <w:p w:rsidR="00E92973" w:rsidRDefault="00633CFE" w:rsidP="00D91F12">
      <w:pPr>
        <w:pStyle w:val="libNormal"/>
        <w:rPr>
          <w:rtl/>
        </w:rPr>
      </w:pPr>
      <w:r w:rsidRPr="00A475C5">
        <w:rPr>
          <w:rtl/>
        </w:rPr>
        <w:t>وعلى هذا الأساس التاريخي لوجود قواعد اللُّغة العربية</w:t>
      </w:r>
      <w:r w:rsidR="00266414">
        <w:rPr>
          <w:rtl/>
        </w:rPr>
        <w:t xml:space="preserve">، </w:t>
      </w:r>
      <w:r w:rsidRPr="00A475C5">
        <w:rPr>
          <w:rtl/>
        </w:rPr>
        <w:t>يجب أن يكون الموقف تجاهها أن نجعل القرآن هو القياس الذي يتحكّم في صحتها وخطئها</w:t>
      </w:r>
      <w:r w:rsidR="00266414">
        <w:rPr>
          <w:rtl/>
        </w:rPr>
        <w:t xml:space="preserve">، </w:t>
      </w:r>
      <w:r w:rsidRPr="00A475C5">
        <w:rPr>
          <w:rtl/>
        </w:rPr>
        <w:t>لا أن نجعل القواعد مقياساً نحكم به على القرآن؛ لأنّ القاعدة العربية وُضعت على ضوء الأُسلوب القرآني</w:t>
      </w:r>
      <w:r w:rsidR="00266414">
        <w:rPr>
          <w:rtl/>
        </w:rPr>
        <w:t xml:space="preserve">، </w:t>
      </w:r>
      <w:r w:rsidRPr="00A475C5">
        <w:rPr>
          <w:rtl/>
        </w:rPr>
        <w:t>فإذا ظهر أنّها خلاف هذا الأُسلوب يكشف ذلك عن وقوع الخطأ في عمليّة استكشاف القاعدة نفسها</w:t>
      </w:r>
      <w:r w:rsidR="00E92973">
        <w:rPr>
          <w:rtl/>
        </w:rPr>
        <w:t xml:space="preserve">. </w:t>
      </w:r>
    </w:p>
    <w:p w:rsidR="00E92973" w:rsidRDefault="00633CFE" w:rsidP="005616C1">
      <w:pPr>
        <w:pStyle w:val="libNormal"/>
        <w:rPr>
          <w:rtl/>
        </w:rPr>
      </w:pPr>
      <w:r w:rsidRPr="007160BB">
        <w:rPr>
          <w:rStyle w:val="libBold2Char"/>
          <w:rtl/>
        </w:rPr>
        <w:t>ب</w:t>
      </w:r>
      <w:r w:rsidR="0006252E">
        <w:rPr>
          <w:rStyle w:val="libBold2Char"/>
          <w:rtl/>
        </w:rPr>
        <w:t xml:space="preserve"> - </w:t>
      </w:r>
      <w:r w:rsidRPr="00D91F12">
        <w:rPr>
          <w:rtl/>
        </w:rPr>
        <w:t>ثمّ إذا لاحظنا موقف العرب المعاصرين للقرآن الكريم</w:t>
      </w:r>
      <w:r w:rsidR="0006252E">
        <w:rPr>
          <w:rtl/>
        </w:rPr>
        <w:t xml:space="preserve"> - </w:t>
      </w:r>
      <w:r w:rsidRPr="00D91F12">
        <w:rPr>
          <w:rtl/>
        </w:rPr>
        <w:t>وهم ذوو الخبرة والمعرفة الفائقة باللُّغة العربية</w:t>
      </w:r>
      <w:r w:rsidR="0006252E">
        <w:rPr>
          <w:rtl/>
        </w:rPr>
        <w:t xml:space="preserve"> - </w:t>
      </w:r>
      <w:r w:rsidRPr="00D91F12">
        <w:rPr>
          <w:rtl/>
        </w:rPr>
        <w:t>وجدناهم قد أذعنوا واستسلموا للبلاغة القرآنية</w:t>
      </w:r>
      <w:r w:rsidR="00266414">
        <w:rPr>
          <w:rtl/>
        </w:rPr>
        <w:t xml:space="preserve">، </w:t>
      </w:r>
      <w:r w:rsidRPr="00D91F12">
        <w:rPr>
          <w:rtl/>
        </w:rPr>
        <w:t>وتأثّروا بها إيماناً منهم بأنّه يسير على أدق القواعد والأساليب العربية في البيان والتعبير</w:t>
      </w:r>
      <w:r w:rsidR="00266414">
        <w:rPr>
          <w:rtl/>
        </w:rPr>
        <w:t xml:space="preserve">، </w:t>
      </w:r>
      <w:r w:rsidRPr="00D91F12">
        <w:rPr>
          <w:rtl/>
        </w:rPr>
        <w:t>ولو كان في القرآن الكريم ما يتنافى مع قواعد اللُّغة العربية وأُصولها</w:t>
      </w:r>
      <w:r w:rsidR="00266414">
        <w:rPr>
          <w:rtl/>
        </w:rPr>
        <w:t xml:space="preserve">، </w:t>
      </w:r>
      <w:r w:rsidRPr="00D91F12">
        <w:rPr>
          <w:rtl/>
        </w:rPr>
        <w:t>لكان من الجدير بهؤلاء الأعداء أن يتّخذوا ذلك وسيلةً لنقد القرآن ومَنْفذاً للطعن به</w:t>
      </w:r>
      <w:r w:rsidR="00E92973">
        <w:rPr>
          <w:rtl/>
        </w:rPr>
        <w:t xml:space="preserve">. </w:t>
      </w:r>
    </w:p>
    <w:p w:rsidR="00633CFE" w:rsidRPr="007160BB" w:rsidRDefault="00633CFE" w:rsidP="007160BB">
      <w:pPr>
        <w:pStyle w:val="libBold1"/>
      </w:pPr>
      <w:r w:rsidRPr="00A475C5">
        <w:rPr>
          <w:rtl/>
        </w:rPr>
        <w:t>الشبهة الثانية:</w:t>
      </w:r>
    </w:p>
    <w:p w:rsidR="00633CFE" w:rsidRPr="00A475C5" w:rsidRDefault="00633CFE" w:rsidP="00D91F12">
      <w:pPr>
        <w:pStyle w:val="libNormal"/>
      </w:pPr>
      <w:r w:rsidRPr="00A475C5">
        <w:rPr>
          <w:rtl/>
        </w:rPr>
        <w:t>إنّ القرآن قد تحدّث عن قصص الأنبياء</w:t>
      </w:r>
      <w:r w:rsidR="00266414">
        <w:rPr>
          <w:rtl/>
        </w:rPr>
        <w:t xml:space="preserve">، </w:t>
      </w:r>
      <w:r w:rsidRPr="00A475C5">
        <w:rPr>
          <w:rtl/>
        </w:rPr>
        <w:t>كما تحدّثت الكتب الدينية الأُخرى: كالتوراة والإنجيل عنها</w:t>
      </w:r>
      <w:r w:rsidR="00266414">
        <w:rPr>
          <w:rtl/>
        </w:rPr>
        <w:t xml:space="preserve">، </w:t>
      </w:r>
      <w:r w:rsidRPr="00A475C5">
        <w:rPr>
          <w:rtl/>
        </w:rPr>
        <w:t>وعند المقارنة بين ما ذكره القرآن</w:t>
      </w:r>
      <w:r w:rsidR="00266414">
        <w:rPr>
          <w:rtl/>
        </w:rPr>
        <w:t xml:space="preserve">، </w:t>
      </w:r>
      <w:r w:rsidRPr="00A475C5">
        <w:rPr>
          <w:rtl/>
        </w:rPr>
        <w:t>وما ورد في التوراة والإنجيل</w:t>
      </w:r>
      <w:r w:rsidR="00266414">
        <w:rPr>
          <w:rtl/>
        </w:rPr>
        <w:t xml:space="preserve">، </w:t>
      </w:r>
      <w:r w:rsidRPr="00A475C5">
        <w:rPr>
          <w:rtl/>
        </w:rPr>
        <w:t>نجد القرآن يخالف تلك الكتب في حوادث كثيرة ينسبها إلى الأنبياء وأُممهم</w:t>
      </w:r>
      <w:r w:rsidR="00266414">
        <w:rPr>
          <w:rtl/>
        </w:rPr>
        <w:t xml:space="preserve">، </w:t>
      </w:r>
      <w:r w:rsidRPr="00A475C5">
        <w:rPr>
          <w:rtl/>
        </w:rPr>
        <w:t>الأمر الذي يجعلنا نشكُّ في أن يكون مصدر القرآن: الوحي الإلهي</w:t>
      </w:r>
      <w:r w:rsidR="00266414">
        <w:rPr>
          <w:rtl/>
        </w:rPr>
        <w:t xml:space="preserve">، </w:t>
      </w:r>
      <w:r w:rsidRPr="00A475C5">
        <w:rPr>
          <w:rtl/>
        </w:rPr>
        <w:t>لسببين:</w:t>
      </w:r>
    </w:p>
    <w:p w:rsidR="003C3A11" w:rsidRDefault="00633CFE" w:rsidP="007160BB">
      <w:pPr>
        <w:pStyle w:val="libBold2"/>
        <w:rPr>
          <w:rtl/>
        </w:rPr>
      </w:pPr>
      <w:r w:rsidRPr="00A475C5">
        <w:rPr>
          <w:rtl/>
        </w:rPr>
        <w:t>الأوّل:</w:t>
      </w:r>
    </w:p>
    <w:p w:rsidR="00BC518D" w:rsidRDefault="00633CFE" w:rsidP="00D91F12">
      <w:pPr>
        <w:pStyle w:val="libNormal"/>
      </w:pPr>
      <w:r w:rsidRPr="00A475C5">
        <w:rPr>
          <w:rtl/>
        </w:rPr>
        <w:t>إنّ هذه الكتب من الوحي الإلهي الذي اعترف به القرآن</w:t>
      </w:r>
      <w:r w:rsidR="00266414">
        <w:rPr>
          <w:rtl/>
        </w:rPr>
        <w:t xml:space="preserve">، </w:t>
      </w:r>
      <w:r w:rsidRPr="00A475C5">
        <w:rPr>
          <w:rtl/>
        </w:rPr>
        <w:t>وإذا كان القرآن وحياً إلهيّاً أيضاً فلا يمكن أن يناقض الوحي نفسه في الإخبار عن حوادث</w:t>
      </w:r>
    </w:p>
    <w:p w:rsidR="00BC518D" w:rsidRDefault="003C3A11" w:rsidP="007160BB">
      <w:pPr>
        <w:pStyle w:val="libNormal"/>
        <w:rPr>
          <w:rtl/>
        </w:rPr>
      </w:pPr>
      <w:r>
        <w:rPr>
          <w:rtl/>
        </w:rPr>
        <w:br w:type="page"/>
      </w:r>
    </w:p>
    <w:p w:rsidR="00E92973" w:rsidRDefault="00633CFE" w:rsidP="00D91F12">
      <w:pPr>
        <w:pStyle w:val="libNormal"/>
        <w:rPr>
          <w:rtl/>
        </w:rPr>
      </w:pPr>
      <w:r w:rsidRPr="00A475C5">
        <w:rPr>
          <w:rtl/>
        </w:rPr>
        <w:lastRenderedPageBreak/>
        <w:t>تاريخية واقعية</w:t>
      </w:r>
      <w:r w:rsidR="00E92973">
        <w:rPr>
          <w:rtl/>
        </w:rPr>
        <w:t xml:space="preserve">. </w:t>
      </w:r>
    </w:p>
    <w:p w:rsidR="003C3A11" w:rsidRDefault="00633CFE" w:rsidP="007160BB">
      <w:pPr>
        <w:pStyle w:val="libBold2"/>
        <w:rPr>
          <w:rtl/>
        </w:rPr>
      </w:pPr>
      <w:r w:rsidRPr="00A475C5">
        <w:rPr>
          <w:rtl/>
        </w:rPr>
        <w:t>الثاني:</w:t>
      </w:r>
    </w:p>
    <w:p w:rsidR="00E92973" w:rsidRDefault="00633CFE" w:rsidP="00D91F12">
      <w:pPr>
        <w:pStyle w:val="libNormal"/>
        <w:rPr>
          <w:rtl/>
        </w:rPr>
      </w:pPr>
      <w:r w:rsidRPr="00A475C5">
        <w:rPr>
          <w:rtl/>
        </w:rPr>
        <w:t>إنّ هذه الكتب ما زالت تتداولها أُمم هؤلاء الأنبياء وهم بطبيعة ارتباطهم الديني والاجتماعي بأنبيائهم لا بُدّ وأن يكونوا أدقَّ اطّلاعاً على أحوالهم من القرآن الذي جاء في أُمّةٍ ومجتمعٍ منفصلٍ عن تاريخ هؤلاء الأنبياء</w:t>
      </w:r>
      <w:r w:rsidR="00E92973">
        <w:rPr>
          <w:rtl/>
        </w:rPr>
        <w:t xml:space="preserve">. </w:t>
      </w:r>
    </w:p>
    <w:p w:rsidR="00E92973" w:rsidRDefault="00633CFE" w:rsidP="00D91F12">
      <w:pPr>
        <w:pStyle w:val="libNormal"/>
        <w:rPr>
          <w:rtl/>
        </w:rPr>
      </w:pPr>
      <w:r w:rsidRPr="00A475C5">
        <w:rPr>
          <w:rtl/>
        </w:rPr>
        <w:t>وهذه الشبهة</w:t>
      </w:r>
      <w:r w:rsidR="0006252E">
        <w:rPr>
          <w:rtl/>
        </w:rPr>
        <w:t xml:space="preserve"> - </w:t>
      </w:r>
      <w:r w:rsidRPr="00A475C5">
        <w:rPr>
          <w:rtl/>
        </w:rPr>
        <w:t>كسابقتها</w:t>
      </w:r>
      <w:r w:rsidR="0006252E">
        <w:rPr>
          <w:rtl/>
        </w:rPr>
        <w:t xml:space="preserve"> - </w:t>
      </w:r>
      <w:r w:rsidRPr="00A475C5">
        <w:rPr>
          <w:rtl/>
        </w:rPr>
        <w:t>لا يمكن أن تصمد للمناقشة إذا عرفنا أنّ هذه الكتب الدينية قد تعرّضت للتحريف والتزوير</w:t>
      </w:r>
      <w:r w:rsidR="0006252E">
        <w:rPr>
          <w:rtl/>
        </w:rPr>
        <w:t xml:space="preserve"> - </w:t>
      </w:r>
      <w:r w:rsidRPr="00A475C5">
        <w:rPr>
          <w:rtl/>
        </w:rPr>
        <w:t>كما سوف نتعرّض إلى ذلك في بحثٍ مستقل</w:t>
      </w:r>
      <w:r w:rsidR="0006252E">
        <w:rPr>
          <w:rtl/>
        </w:rPr>
        <w:t xml:space="preserve"> - </w:t>
      </w:r>
      <w:r w:rsidRPr="00A475C5">
        <w:rPr>
          <w:rtl/>
        </w:rPr>
        <w:t>وكان أحد أسباب التحريف هو الانفصال التاريخي الذي وقع بين الأنبياء وأُممهم</w:t>
      </w:r>
      <w:r w:rsidR="00266414">
        <w:rPr>
          <w:rtl/>
        </w:rPr>
        <w:t xml:space="preserve">، </w:t>
      </w:r>
      <w:r w:rsidRPr="00A475C5">
        <w:rPr>
          <w:rtl/>
        </w:rPr>
        <w:t>حيث تعرّض اليهود</w:t>
      </w:r>
      <w:r w:rsidR="0006252E">
        <w:rPr>
          <w:rtl/>
        </w:rPr>
        <w:t xml:space="preserve"> - </w:t>
      </w:r>
      <w:r w:rsidRPr="00A475C5">
        <w:rPr>
          <w:rtl/>
        </w:rPr>
        <w:t>مثلاً</w:t>
      </w:r>
      <w:r w:rsidR="0006252E">
        <w:rPr>
          <w:rtl/>
        </w:rPr>
        <w:t xml:space="preserve"> - </w:t>
      </w:r>
      <w:r w:rsidRPr="00A475C5">
        <w:rPr>
          <w:rtl/>
        </w:rPr>
        <w:t>إلى الأسر الجماعي</w:t>
      </w:r>
      <w:r w:rsidR="00266414">
        <w:rPr>
          <w:rtl/>
        </w:rPr>
        <w:t xml:space="preserve">، </w:t>
      </w:r>
      <w:r w:rsidRPr="00A475C5">
        <w:rPr>
          <w:rtl/>
        </w:rPr>
        <w:t>ونُقلوا إلى بابل</w:t>
      </w:r>
      <w:r w:rsidR="00266414">
        <w:rPr>
          <w:rtl/>
        </w:rPr>
        <w:t xml:space="preserve">، </w:t>
      </w:r>
      <w:r w:rsidRPr="00A475C5">
        <w:rPr>
          <w:rtl/>
        </w:rPr>
        <w:t>وأُحرقت جميع الكتب</w:t>
      </w:r>
      <w:r w:rsidR="00266414">
        <w:rPr>
          <w:rtl/>
        </w:rPr>
        <w:t xml:space="preserve">، </w:t>
      </w:r>
      <w:r w:rsidRPr="00A475C5">
        <w:rPr>
          <w:rtl/>
        </w:rPr>
        <w:t>ودُمِّرت جميع المعابد وبقوا على هذا الحال مدّة عقودٍ من الزمن</w:t>
      </w:r>
      <w:r w:rsidR="00266414">
        <w:rPr>
          <w:rtl/>
        </w:rPr>
        <w:t xml:space="preserve">، </w:t>
      </w:r>
      <w:r w:rsidRPr="00A475C5">
        <w:rPr>
          <w:rtl/>
        </w:rPr>
        <w:t>حتّى أنقذهم كورش الفارسي من ذلك</w:t>
      </w:r>
      <w:r w:rsidR="00266414">
        <w:rPr>
          <w:rtl/>
        </w:rPr>
        <w:t xml:space="preserve">، </w:t>
      </w:r>
      <w:r w:rsidRPr="00A475C5">
        <w:rPr>
          <w:rtl/>
        </w:rPr>
        <w:t>ويُقال بأنّهم دوّنوا التوراة الموجودة على ما تبقّى في ذاكرة بعض الأشخاص ممّا سمعوه من آبائهم</w:t>
      </w:r>
      <w:r w:rsidR="00E92973">
        <w:rPr>
          <w:rtl/>
        </w:rPr>
        <w:t xml:space="preserve">. </w:t>
      </w:r>
    </w:p>
    <w:p w:rsidR="00E92973" w:rsidRDefault="00633CFE" w:rsidP="00D91F12">
      <w:pPr>
        <w:pStyle w:val="libNormal"/>
        <w:rPr>
          <w:rtl/>
        </w:rPr>
      </w:pPr>
      <w:r w:rsidRPr="00A475C5">
        <w:rPr>
          <w:rtl/>
        </w:rPr>
        <w:t>وكذلك الحال بالنسبة إلى المسيحيين</w:t>
      </w:r>
      <w:r w:rsidR="00266414">
        <w:rPr>
          <w:rtl/>
        </w:rPr>
        <w:t xml:space="preserve">، </w:t>
      </w:r>
      <w:r w:rsidRPr="00A475C5">
        <w:rPr>
          <w:rtl/>
        </w:rPr>
        <w:t>حيث تعرّض المسيح لمحاولة الصَّلب وتفرّق الحواريون</w:t>
      </w:r>
      <w:r w:rsidR="00266414">
        <w:rPr>
          <w:rtl/>
        </w:rPr>
        <w:t xml:space="preserve">، </w:t>
      </w:r>
      <w:r w:rsidRPr="00A475C5">
        <w:rPr>
          <w:rtl/>
        </w:rPr>
        <w:t>ودوِّن الإنجيل على ما تبقّى في الذاكرة بعد مدّةٍ طويلة من هذه الحادثة</w:t>
      </w:r>
      <w:r w:rsidR="00E92973">
        <w:rPr>
          <w:rtl/>
        </w:rPr>
        <w:t xml:space="preserve">. </w:t>
      </w:r>
    </w:p>
    <w:p w:rsidR="00E92973" w:rsidRDefault="00633CFE" w:rsidP="00D91F12">
      <w:pPr>
        <w:pStyle w:val="libNormal"/>
        <w:rPr>
          <w:rtl/>
        </w:rPr>
      </w:pPr>
      <w:r w:rsidRPr="00A475C5">
        <w:rPr>
          <w:rtl/>
        </w:rPr>
        <w:t>هذا الأمر وغيره</w:t>
      </w:r>
      <w:r w:rsidR="00266414">
        <w:rPr>
          <w:rtl/>
        </w:rPr>
        <w:t xml:space="preserve">، </w:t>
      </w:r>
      <w:r w:rsidRPr="00A475C5">
        <w:rPr>
          <w:rtl/>
        </w:rPr>
        <w:t>هو الذي جعلهم غير قادرين على الاحتفاظ الديني بها</w:t>
      </w:r>
      <w:r w:rsidR="00266414">
        <w:rPr>
          <w:rtl/>
        </w:rPr>
        <w:t xml:space="preserve">، </w:t>
      </w:r>
      <w:r w:rsidRPr="00A475C5">
        <w:rPr>
          <w:rtl/>
        </w:rPr>
        <w:t>وقد أشار القرآن الكريم إلى هذه الحقيقة عند حديثه عن أُمم هؤلاء الأنبياء</w:t>
      </w:r>
      <w:r w:rsidR="00266414">
        <w:rPr>
          <w:rtl/>
        </w:rPr>
        <w:t xml:space="preserve">، </w:t>
      </w:r>
      <w:r w:rsidRPr="00A475C5">
        <w:rPr>
          <w:rtl/>
        </w:rPr>
        <w:t>والجماعات التي نزلت فيهم هذه الكتب</w:t>
      </w:r>
      <w:r w:rsidR="00E92973">
        <w:rPr>
          <w:rtl/>
        </w:rPr>
        <w:t xml:space="preserve">. </w:t>
      </w:r>
    </w:p>
    <w:p w:rsidR="00BC518D" w:rsidRDefault="00633CFE" w:rsidP="00D91F12">
      <w:pPr>
        <w:pStyle w:val="libNormal"/>
      </w:pPr>
      <w:r w:rsidRPr="00A475C5">
        <w:rPr>
          <w:rtl/>
        </w:rPr>
        <w:t>إضافةً إلى أنّ ملاحظة محتوى الخلاف بين القرآن الكريم والكتب الدينية الأُخرى</w:t>
      </w:r>
      <w:r w:rsidR="00266414">
        <w:rPr>
          <w:rtl/>
        </w:rPr>
        <w:t xml:space="preserve">، </w:t>
      </w:r>
      <w:r w:rsidRPr="00A475C5">
        <w:rPr>
          <w:rtl/>
        </w:rPr>
        <w:t>يدعونا بنفسه للإيمان بصدق القرآن الكريم</w:t>
      </w:r>
      <w:r w:rsidR="00266414">
        <w:rPr>
          <w:rtl/>
        </w:rPr>
        <w:t xml:space="preserve">، </w:t>
      </w:r>
      <w:r w:rsidRPr="00A475C5">
        <w:rPr>
          <w:rtl/>
        </w:rPr>
        <w:t>بعد أن نجد التوراة والإنجيل يذكران في قصص هؤلاء الأنبياء مجموعةً من الخرافات والأوهام</w:t>
      </w:r>
      <w:r w:rsidR="00266414">
        <w:rPr>
          <w:rtl/>
        </w:rPr>
        <w:t xml:space="preserve">، </w:t>
      </w:r>
      <w:r w:rsidRPr="00A475C5">
        <w:rPr>
          <w:rtl/>
        </w:rPr>
        <w:t>يتجاوزها القرآن الكريم</w:t>
      </w:r>
      <w:r w:rsidR="00266414">
        <w:rPr>
          <w:rtl/>
        </w:rPr>
        <w:t xml:space="preserve">، </w:t>
      </w:r>
      <w:r w:rsidRPr="00A475C5">
        <w:rPr>
          <w:rtl/>
        </w:rPr>
        <w:t>وينسبان إلى الأنبياء أعمالاً ومواقف لا يصحُّ نسبتها إليهم</w:t>
      </w:r>
      <w:r w:rsidR="00266414">
        <w:rPr>
          <w:rtl/>
        </w:rPr>
        <w:t xml:space="preserve">، </w:t>
      </w:r>
      <w:r w:rsidRPr="00A475C5">
        <w:rPr>
          <w:rtl/>
        </w:rPr>
        <w:t>ولا تليق برسُل الله والقوّام على شريعته ودينه</w:t>
      </w:r>
      <w:r w:rsidR="00266414">
        <w:rPr>
          <w:rtl/>
        </w:rPr>
        <w:t xml:space="preserve">، </w:t>
      </w:r>
      <w:r w:rsidRPr="00A475C5">
        <w:rPr>
          <w:rtl/>
        </w:rPr>
        <w:t>بل لا تليق بمصلحين عاديّين من عامّة</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البشر</w:t>
      </w:r>
      <w:r w:rsidR="00266414">
        <w:rPr>
          <w:rtl/>
        </w:rPr>
        <w:t xml:space="preserve">، </w:t>
      </w:r>
      <w:r w:rsidRPr="00D91F12">
        <w:rPr>
          <w:rtl/>
        </w:rPr>
        <w:t>كما في نسبة شرب الخمر والزنا إلى لوط (عليه السلام)</w:t>
      </w:r>
      <w:r w:rsidR="00266414">
        <w:rPr>
          <w:rtl/>
        </w:rPr>
        <w:t xml:space="preserve">، </w:t>
      </w:r>
      <w:r w:rsidRPr="00D91F12">
        <w:rPr>
          <w:rtl/>
        </w:rPr>
        <w:t>وكذلك نسبة وقوع داود تحت تأثير الشهوة والعشق لامرأة أجنبيّة</w:t>
      </w:r>
      <w:r w:rsidR="00266414">
        <w:rPr>
          <w:rtl/>
        </w:rPr>
        <w:t xml:space="preserve">، </w:t>
      </w:r>
      <w:r w:rsidRPr="00D91F12">
        <w:rPr>
          <w:rtl/>
        </w:rPr>
        <w:t>بحيث يفرط بأحد قادته الكبار في الحرب وهو زوج هذه المرأة من أجل التخلّص منه والزواج بها</w:t>
      </w:r>
      <w:r w:rsidR="00266414">
        <w:rPr>
          <w:rtl/>
        </w:rPr>
        <w:t xml:space="preserve">، </w:t>
      </w:r>
      <w:r w:rsidRPr="00D91F12">
        <w:rPr>
          <w:rtl/>
        </w:rPr>
        <w:t>إلى غير ذلك كما يتبيّن ذلك بوضوح عند المقارنة بين القرآن والكتب الدينية الأُخرى</w:t>
      </w:r>
      <w:r w:rsidRPr="007160BB">
        <w:rPr>
          <w:rStyle w:val="libFootnotenumChar"/>
          <w:rtl/>
        </w:rPr>
        <w:t>(1)</w:t>
      </w:r>
      <w:r w:rsidR="00E92973">
        <w:rPr>
          <w:rtl/>
        </w:rPr>
        <w:t xml:space="preserve">. </w:t>
      </w:r>
    </w:p>
    <w:p w:rsidR="00E92973" w:rsidRDefault="00633CFE" w:rsidP="00D91F12">
      <w:pPr>
        <w:pStyle w:val="libNormal"/>
        <w:rPr>
          <w:rtl/>
        </w:rPr>
      </w:pPr>
      <w:r w:rsidRPr="00A475C5">
        <w:rPr>
          <w:rtl/>
        </w:rPr>
        <w:t>وقد عرفنا في بحث إعجاز القرآن أنّ إحدى النقاط المهمّة التي يظهر فيها إعجاز القرآن الكريم عرضه لقصص الأنبياء وحوادثهم</w:t>
      </w:r>
      <w:r w:rsidR="00266414">
        <w:rPr>
          <w:rtl/>
        </w:rPr>
        <w:t xml:space="preserve">، </w:t>
      </w:r>
      <w:r w:rsidRPr="00A475C5">
        <w:rPr>
          <w:rtl/>
        </w:rPr>
        <w:t>بشكل يبعث اليقين في نفوسنا أنّ مصادر هذا العرض ليست هي الكتب الدينية</w:t>
      </w:r>
      <w:r w:rsidR="00266414">
        <w:rPr>
          <w:rtl/>
        </w:rPr>
        <w:t xml:space="preserve">، </w:t>
      </w:r>
      <w:r w:rsidRPr="00A475C5">
        <w:rPr>
          <w:rtl/>
        </w:rPr>
        <w:t>ثمّ يأتي هذا العرض منسجماً ومؤتلفاً مع النظرة الواقعية الصحيحة للأنبياء والرسُل</w:t>
      </w:r>
      <w:r w:rsidR="00266414">
        <w:rPr>
          <w:rtl/>
        </w:rPr>
        <w:t xml:space="preserve">، </w:t>
      </w:r>
      <w:r w:rsidRPr="00A475C5">
        <w:rPr>
          <w:rtl/>
        </w:rPr>
        <w:t>الأمر الذي يُدلل على أنّ مصدره هو: الوحي الإلهي</w:t>
      </w:r>
      <w:r w:rsidR="00E92973">
        <w:rPr>
          <w:rtl/>
        </w:rPr>
        <w:t xml:space="preserve">. </w:t>
      </w:r>
    </w:p>
    <w:p w:rsidR="00633CFE" w:rsidRPr="007160BB" w:rsidRDefault="00633CFE" w:rsidP="007160BB">
      <w:pPr>
        <w:pStyle w:val="libBold1"/>
      </w:pPr>
      <w:r w:rsidRPr="00A475C5">
        <w:rPr>
          <w:rtl/>
        </w:rPr>
        <w:t>الشبهة الثالثة:</w:t>
      </w:r>
    </w:p>
    <w:p w:rsidR="00E92973" w:rsidRDefault="00633CFE" w:rsidP="00D91F12">
      <w:pPr>
        <w:pStyle w:val="libNormal"/>
        <w:rPr>
          <w:rtl/>
        </w:rPr>
      </w:pPr>
      <w:r w:rsidRPr="00A475C5">
        <w:rPr>
          <w:rtl/>
        </w:rPr>
        <w:t>إنّ أُسلوب القرآن في تناول الأفكار والمفاهيم وعَرْضها</w:t>
      </w:r>
      <w:r w:rsidR="00266414">
        <w:rPr>
          <w:rtl/>
        </w:rPr>
        <w:t xml:space="preserve">، </w:t>
      </w:r>
      <w:r w:rsidRPr="00A475C5">
        <w:rPr>
          <w:rtl/>
        </w:rPr>
        <w:t>لا ينسجم مع أساليب البلاغة العربية</w:t>
      </w:r>
      <w:r w:rsidR="00266414">
        <w:rPr>
          <w:rtl/>
        </w:rPr>
        <w:t xml:space="preserve">، </w:t>
      </w:r>
      <w:r w:rsidRPr="00A475C5">
        <w:rPr>
          <w:rtl/>
        </w:rPr>
        <w:t>ولا يسير على الطريقة العلمية في المنهج والعَرْض؛ وذلك لأنّه يجعل الموضوعات المتعدِّدة متشابكة بعضها مع بعض</w:t>
      </w:r>
      <w:r w:rsidR="00266414">
        <w:rPr>
          <w:rtl/>
        </w:rPr>
        <w:t xml:space="preserve">، </w:t>
      </w:r>
      <w:r w:rsidRPr="00A475C5">
        <w:rPr>
          <w:rtl/>
        </w:rPr>
        <w:t>فبينما يتحدّث القرآن في التاريخ ينتقل إلى موضوع آخر من الوعد والوعيد والحِكَم والأمثال والأحكام وغير ذلك من الجهات</w:t>
      </w:r>
      <w:r w:rsidR="00266414">
        <w:rPr>
          <w:rtl/>
        </w:rPr>
        <w:t xml:space="preserve">، </w:t>
      </w:r>
      <w:r w:rsidRPr="00A475C5">
        <w:rPr>
          <w:rtl/>
        </w:rPr>
        <w:t>فلا يجعل القارئ قادراً على الإلمام بالأفكار القرآنية</w:t>
      </w:r>
      <w:r w:rsidR="00266414">
        <w:rPr>
          <w:rtl/>
        </w:rPr>
        <w:t xml:space="preserve">، </w:t>
      </w:r>
      <w:r w:rsidRPr="00A475C5">
        <w:rPr>
          <w:rtl/>
        </w:rPr>
        <w:t>مع أنّ الموضوعات القرآنية لو كانت معروضةً على شكل فصول وموضوعات مستقلّة؛ لكانت الفائدة المترتبة عليها أعظم والاستفادة منها أسهل</w:t>
      </w:r>
      <w:r w:rsidR="00266414">
        <w:rPr>
          <w:rtl/>
        </w:rPr>
        <w:t xml:space="preserve">، </w:t>
      </w:r>
      <w:r w:rsidRPr="00A475C5">
        <w:rPr>
          <w:rtl/>
        </w:rPr>
        <w:t>وكان العرض منسجماً مع الأُسلوب العلمي المنهجي الصحيح</w:t>
      </w:r>
      <w:r w:rsidR="00E92973">
        <w:rPr>
          <w:rtl/>
        </w:rPr>
        <w:t xml:space="preserve">. </w:t>
      </w:r>
    </w:p>
    <w:p w:rsidR="00633CFE" w:rsidRPr="00A475C5" w:rsidRDefault="00633CFE" w:rsidP="00D91F12">
      <w:pPr>
        <w:pStyle w:val="libNormal"/>
      </w:pPr>
      <w:r w:rsidRPr="00A475C5">
        <w:rPr>
          <w:rtl/>
        </w:rPr>
        <w:t>وتُناقش هذه الشبهة على أساس النقطتين التاليتين:</w:t>
      </w:r>
    </w:p>
    <w:p w:rsidR="003C3A11" w:rsidRDefault="00633CFE" w:rsidP="007160BB">
      <w:pPr>
        <w:pStyle w:val="libBold2"/>
        <w:rPr>
          <w:rtl/>
        </w:rPr>
      </w:pPr>
      <w:r w:rsidRPr="00A475C5">
        <w:rPr>
          <w:rtl/>
        </w:rPr>
        <w:t>الأُولى:</w:t>
      </w:r>
    </w:p>
    <w:p w:rsidR="00633CFE" w:rsidRPr="00A475C5" w:rsidRDefault="00633CFE" w:rsidP="00D91F12">
      <w:pPr>
        <w:pStyle w:val="libNormal"/>
      </w:pPr>
      <w:r w:rsidRPr="00A475C5">
        <w:rPr>
          <w:rtl/>
        </w:rPr>
        <w:t>أنّ القرآن الكريم ليس كتاباً علميّاً ولا كتاباً مدرسيّاً</w:t>
      </w:r>
      <w:r w:rsidR="0006252E">
        <w:rPr>
          <w:rtl/>
        </w:rPr>
        <w:t xml:space="preserve"> - </w:t>
      </w:r>
      <w:r w:rsidRPr="00A475C5">
        <w:rPr>
          <w:rtl/>
        </w:rPr>
        <w:t>كما عرفنا ذلك في بحث الهدف من نزول القرآن</w:t>
      </w:r>
      <w:r w:rsidR="0006252E">
        <w:rPr>
          <w:rtl/>
        </w:rPr>
        <w:t xml:space="preserve"> - </w:t>
      </w:r>
      <w:r w:rsidRPr="00A475C5">
        <w:rPr>
          <w:rtl/>
        </w:rPr>
        <w:t>فهو ليس كتاب فقه أو تأريخ أو أخلاق</w:t>
      </w:r>
      <w:r w:rsidR="00266414">
        <w:rPr>
          <w:rtl/>
        </w:rPr>
        <w:t xml:space="preserve">، </w:t>
      </w:r>
      <w:r w:rsidRPr="00A475C5">
        <w:rPr>
          <w:rtl/>
        </w:rPr>
        <w:t>وإنّما هو</w:t>
      </w:r>
    </w:p>
    <w:p w:rsidR="00633CFE" w:rsidRPr="00A475C5" w:rsidRDefault="00633CFE" w:rsidP="007160BB">
      <w:pPr>
        <w:pStyle w:val="libLine"/>
      </w:pPr>
      <w:r w:rsidRPr="00A475C5">
        <w:rPr>
          <w:rtl/>
        </w:rPr>
        <w:t>________________________</w:t>
      </w:r>
    </w:p>
    <w:p w:rsidR="00E92973" w:rsidRDefault="00633CFE" w:rsidP="007160BB">
      <w:pPr>
        <w:pStyle w:val="libFootnote0"/>
        <w:rPr>
          <w:rtl/>
        </w:rPr>
      </w:pPr>
      <w:r w:rsidRPr="00A475C5">
        <w:rPr>
          <w:rtl/>
        </w:rPr>
        <w:t>(1) يمكن مراجعة كتاب: الهدى إلى دين المصطفى</w:t>
      </w:r>
      <w:r w:rsidR="00266414">
        <w:rPr>
          <w:rtl/>
        </w:rPr>
        <w:t xml:space="preserve">، </w:t>
      </w:r>
      <w:r w:rsidRPr="00A475C5">
        <w:rPr>
          <w:rtl/>
        </w:rPr>
        <w:t>للبلاغي: ج2 في هذه المقارنة</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A475C5">
        <w:rPr>
          <w:rtl/>
        </w:rPr>
        <w:lastRenderedPageBreak/>
        <w:t>كتاب هدايةٍ وتربية</w:t>
      </w:r>
      <w:r w:rsidR="00266414">
        <w:rPr>
          <w:rtl/>
        </w:rPr>
        <w:t xml:space="preserve">، </w:t>
      </w:r>
      <w:r w:rsidRPr="00A475C5">
        <w:rPr>
          <w:rtl/>
        </w:rPr>
        <w:t>وهدفه الأساس هو إحداث التغيير الاجتماعي؛ والأُسلوب القرآني خضع لهذا الهدف في طريقة العرض وفي التدرّج في النزول وفي غير ذلك من الظواهر القرآنية</w:t>
      </w:r>
      <w:r w:rsidR="00266414">
        <w:rPr>
          <w:rtl/>
        </w:rPr>
        <w:t xml:space="preserve">، </w:t>
      </w:r>
      <w:r w:rsidRPr="00A475C5">
        <w:rPr>
          <w:rtl/>
        </w:rPr>
        <w:t>كوجود الناسخ والمنسوخ والمُحْكم والمتشابَه</w:t>
      </w:r>
      <w:r w:rsidR="00E92973">
        <w:rPr>
          <w:rtl/>
        </w:rPr>
        <w:t xml:space="preserve">. </w:t>
      </w:r>
    </w:p>
    <w:p w:rsidR="00E92973" w:rsidRDefault="00633CFE" w:rsidP="005616C1">
      <w:pPr>
        <w:pStyle w:val="libNormal"/>
        <w:rPr>
          <w:rtl/>
        </w:rPr>
      </w:pPr>
      <w:r w:rsidRPr="00D91F12">
        <w:rPr>
          <w:rtl/>
        </w:rPr>
        <w:t>وهذه الطريقة في العَرْض من الخصائص البارزة في القرآن الكريم التي خضعت لهذا الهدف للتمكُّن من إحداث التأثير المطلوب في نفسيّة الإنسان المعاصر لنزول القرآن</w:t>
      </w:r>
      <w:r w:rsidR="00266414">
        <w:rPr>
          <w:rtl/>
        </w:rPr>
        <w:t xml:space="preserve">، </w:t>
      </w:r>
      <w:r w:rsidRPr="00D91F12">
        <w:rPr>
          <w:rtl/>
        </w:rPr>
        <w:t>بل ولكلِّ إنسانٍ يستمع للقرآن الكريم أو يقرأه</w:t>
      </w:r>
      <w:r w:rsidRPr="007160BB">
        <w:rPr>
          <w:rStyle w:val="libFootnotenumChar"/>
          <w:rtl/>
        </w:rPr>
        <w:t>(1)</w:t>
      </w:r>
      <w:r w:rsidR="00E92973">
        <w:rPr>
          <w:rtl/>
        </w:rPr>
        <w:t xml:space="preserve">. </w:t>
      </w:r>
    </w:p>
    <w:p w:rsidR="00E92973" w:rsidRDefault="00633CFE" w:rsidP="00D91F12">
      <w:pPr>
        <w:pStyle w:val="libNormal"/>
        <w:rPr>
          <w:rtl/>
        </w:rPr>
      </w:pPr>
      <w:r w:rsidRPr="00A475C5">
        <w:rPr>
          <w:rtl/>
        </w:rPr>
        <w:t>والنتائج العظيمة التي حقّقها القرآن الكريم في المجتمع الجاهلي أفضل شاهدٍ على انسجام هذا الأُسلوب مع الهدف الأساس للقرآن الكريم</w:t>
      </w:r>
      <w:r w:rsidR="00E92973">
        <w:rPr>
          <w:rtl/>
        </w:rPr>
        <w:t xml:space="preserve">. </w:t>
      </w:r>
    </w:p>
    <w:p w:rsidR="003C3A11" w:rsidRDefault="00633CFE" w:rsidP="007160BB">
      <w:pPr>
        <w:pStyle w:val="libBold2"/>
        <w:rPr>
          <w:rtl/>
        </w:rPr>
      </w:pPr>
      <w:r w:rsidRPr="00A475C5">
        <w:rPr>
          <w:rtl/>
        </w:rPr>
        <w:t>الثانية:</w:t>
      </w:r>
    </w:p>
    <w:p w:rsidR="00E92973" w:rsidRDefault="00633CFE" w:rsidP="00D91F12">
      <w:pPr>
        <w:pStyle w:val="libNormal"/>
        <w:rPr>
          <w:rtl/>
        </w:rPr>
      </w:pPr>
      <w:r w:rsidRPr="00A475C5">
        <w:rPr>
          <w:rtl/>
        </w:rPr>
        <w:t>إنّ هذه الطريقة في العَرْض يمكن أن تعتبر إحدى الميزات التي يتجلّى فيها الإعجاز القرآني بصورةٍ أوضح</w:t>
      </w:r>
      <w:r w:rsidR="00266414">
        <w:rPr>
          <w:rtl/>
        </w:rPr>
        <w:t xml:space="preserve">، </w:t>
      </w:r>
      <w:r w:rsidRPr="00A475C5">
        <w:rPr>
          <w:rtl/>
        </w:rPr>
        <w:t>فإنّه بالرغم من هذا التشابك في الموضوعات تمكّن القرآن الكريم من الاحتفاظ بجمال الأُسلوب وقوّة التأثير وحسن الوقع على الأسماع والنفوس</w:t>
      </w:r>
      <w:r w:rsidR="00266414">
        <w:rPr>
          <w:rtl/>
        </w:rPr>
        <w:t xml:space="preserve">، </w:t>
      </w:r>
      <w:r w:rsidRPr="00A475C5">
        <w:rPr>
          <w:rtl/>
        </w:rPr>
        <w:t>الأمر الذي يدلِّل على براعةٍ متناهية</w:t>
      </w:r>
      <w:r w:rsidR="00266414">
        <w:rPr>
          <w:rtl/>
        </w:rPr>
        <w:t xml:space="preserve">، </w:t>
      </w:r>
      <w:r w:rsidRPr="00A475C5">
        <w:rPr>
          <w:rtl/>
        </w:rPr>
        <w:t>وقدرة عظيمة على عَرْض الموضوعات وطرح الأفكار</w:t>
      </w:r>
      <w:r w:rsidR="00E92973">
        <w:rPr>
          <w:rtl/>
        </w:rPr>
        <w:t xml:space="preserve">. </w:t>
      </w:r>
    </w:p>
    <w:p w:rsidR="00633CFE" w:rsidRPr="007160BB" w:rsidRDefault="00633CFE" w:rsidP="007160BB">
      <w:pPr>
        <w:pStyle w:val="libBold1"/>
      </w:pPr>
      <w:r w:rsidRPr="00A475C5">
        <w:rPr>
          <w:rtl/>
        </w:rPr>
        <w:t>الشبهة الرابعة:</w:t>
      </w:r>
    </w:p>
    <w:p w:rsidR="00E92973" w:rsidRDefault="00633CFE" w:rsidP="00D91F12">
      <w:pPr>
        <w:pStyle w:val="libNormal"/>
        <w:rPr>
          <w:rtl/>
        </w:rPr>
      </w:pPr>
      <w:r w:rsidRPr="00A475C5">
        <w:rPr>
          <w:rtl/>
        </w:rPr>
        <w:t>لا شكّ أنّ ذوي القدرة والمعرفة باللُّغة العربية يتمكنون من الإتيان بمثل بعض الكلمات القرآنية</w:t>
      </w:r>
      <w:r w:rsidR="00266414">
        <w:rPr>
          <w:rtl/>
        </w:rPr>
        <w:t xml:space="preserve">، </w:t>
      </w:r>
      <w:r w:rsidRPr="00A475C5">
        <w:rPr>
          <w:rtl/>
        </w:rPr>
        <w:t>وحين تتوفّر هذه القدرة في بعض الكلمات</w:t>
      </w:r>
      <w:r w:rsidR="00266414">
        <w:rPr>
          <w:rtl/>
        </w:rPr>
        <w:t xml:space="preserve">، </w:t>
      </w:r>
      <w:r w:rsidRPr="00A475C5">
        <w:rPr>
          <w:rtl/>
        </w:rPr>
        <w:t>فمن المعقول أن تتوفّر أيضاً في كلماتٍ أُخرى</w:t>
      </w:r>
      <w:r w:rsidR="00266414">
        <w:rPr>
          <w:rtl/>
        </w:rPr>
        <w:t xml:space="preserve">، </w:t>
      </w:r>
      <w:r w:rsidRPr="00A475C5">
        <w:rPr>
          <w:rtl/>
        </w:rPr>
        <w:t>وهذا ينتهي بنا إلى أن نجزم بوجود القدرة على الإتيان بسورة أو أكثر من القرآن الكريم لدى أمثال هؤلاء؛ لأنّ من يقدر على بعض القرآن يمكن أن نتصوّر فيه القدرة على الباقي بشكلٍ معقول</w:t>
      </w:r>
      <w:r w:rsidR="00266414">
        <w:rPr>
          <w:rtl/>
        </w:rPr>
        <w:t xml:space="preserve">، </w:t>
      </w:r>
      <w:r w:rsidRPr="00A475C5">
        <w:rPr>
          <w:rtl/>
        </w:rPr>
        <w:t>وبذلك لا يكون التحدِّي من قِبَل القرآن بالإتيان بسورةٍ أو عشر سِوَرٍ وارداً وصحيحاً</w:t>
      </w:r>
      <w:r w:rsidR="00E92973">
        <w:rPr>
          <w:rtl/>
        </w:rPr>
        <w:t xml:space="preserve">. </w:t>
      </w:r>
    </w:p>
    <w:p w:rsidR="00633CFE" w:rsidRPr="00A475C5" w:rsidRDefault="00633CFE" w:rsidP="007160BB">
      <w:pPr>
        <w:pStyle w:val="libLine"/>
      </w:pPr>
      <w:r w:rsidRPr="00A475C5">
        <w:rPr>
          <w:rtl/>
        </w:rPr>
        <w:t>________________________</w:t>
      </w:r>
    </w:p>
    <w:p w:rsidR="00E92973" w:rsidRDefault="00633CFE" w:rsidP="007160BB">
      <w:pPr>
        <w:pStyle w:val="libFootnote0"/>
        <w:rPr>
          <w:rtl/>
        </w:rPr>
      </w:pPr>
      <w:r w:rsidRPr="00A475C5">
        <w:rPr>
          <w:rtl/>
        </w:rPr>
        <w:t>(1) تناولنا هذا التأثير والتأثُّر في كتابنا (الهدف من نزول القرآن)</w:t>
      </w:r>
      <w:r w:rsidR="00266414">
        <w:rPr>
          <w:rtl/>
        </w:rPr>
        <w:t xml:space="preserve">، </w:t>
      </w:r>
      <w:r w:rsidRPr="00A475C5">
        <w:rPr>
          <w:rtl/>
        </w:rPr>
        <w:t>حيث تعرّضنا إلى تسعٍ من ظواهر القرآن الكريم بالدرس والتحليل</w:t>
      </w:r>
      <w:r w:rsidR="00266414">
        <w:rPr>
          <w:rtl/>
        </w:rPr>
        <w:t xml:space="preserve">، </w:t>
      </w:r>
      <w:r w:rsidRPr="00A475C5">
        <w:rPr>
          <w:rtl/>
        </w:rPr>
        <w:t>ومن هذه الظواهر: أُسلوب القرآن الكريم</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F9503E">
        <w:rPr>
          <w:rtl/>
        </w:rPr>
        <w:lastRenderedPageBreak/>
        <w:t>والمناقشة في هذه الشبهة واضحة؛ لأنّ الإعجاز القرآني يتمثّل في جانبين رئيسين</w:t>
      </w:r>
      <w:r w:rsidR="0006252E">
        <w:rPr>
          <w:rtl/>
        </w:rPr>
        <w:t xml:space="preserve"> - </w:t>
      </w:r>
      <w:r w:rsidRPr="00F9503E">
        <w:rPr>
          <w:rtl/>
        </w:rPr>
        <w:t>كما أشرنا سابقاً</w:t>
      </w:r>
      <w:r w:rsidR="0006252E">
        <w:rPr>
          <w:rtl/>
        </w:rPr>
        <w:t xml:space="preserve"> - </w:t>
      </w:r>
      <w:r w:rsidRPr="00F9503E">
        <w:rPr>
          <w:rtl/>
        </w:rPr>
        <w:t>جانب الأُسلوب والتركيب البياني</w:t>
      </w:r>
      <w:r w:rsidR="00266414">
        <w:rPr>
          <w:rtl/>
        </w:rPr>
        <w:t xml:space="preserve">، </w:t>
      </w:r>
      <w:r w:rsidRPr="00F9503E">
        <w:rPr>
          <w:rtl/>
        </w:rPr>
        <w:t>وجانب المضمون والمحتوى والأفكار</w:t>
      </w:r>
      <w:r w:rsidR="00E92973">
        <w:rPr>
          <w:rtl/>
        </w:rPr>
        <w:t xml:space="preserve">. </w:t>
      </w:r>
    </w:p>
    <w:p w:rsidR="00E92973" w:rsidRDefault="00633CFE" w:rsidP="00D91F12">
      <w:pPr>
        <w:pStyle w:val="libNormal"/>
        <w:rPr>
          <w:rtl/>
        </w:rPr>
      </w:pPr>
      <w:r w:rsidRPr="00F9503E">
        <w:rPr>
          <w:rtl/>
        </w:rPr>
        <w:t>وفي كلا الجانبين لا مجال لهذا الوهم والخيال</w:t>
      </w:r>
      <w:r w:rsidR="00E92973">
        <w:rPr>
          <w:rtl/>
        </w:rPr>
        <w:t xml:space="preserve">. </w:t>
      </w:r>
    </w:p>
    <w:p w:rsidR="00E92973" w:rsidRDefault="00633CFE" w:rsidP="00D91F12">
      <w:pPr>
        <w:pStyle w:val="libNormal"/>
        <w:rPr>
          <w:rtl/>
        </w:rPr>
      </w:pPr>
      <w:r w:rsidRPr="00F9503E">
        <w:rPr>
          <w:rtl/>
        </w:rPr>
        <w:t>أمّا في جانب المضمون</w:t>
      </w:r>
      <w:r w:rsidR="00266414">
        <w:rPr>
          <w:rtl/>
        </w:rPr>
        <w:t xml:space="preserve">، </w:t>
      </w:r>
      <w:r w:rsidRPr="00F9503E">
        <w:rPr>
          <w:rtl/>
        </w:rPr>
        <w:t>فمن الواضح أنّ القدرة على إعطاء فكرةٍ أو فكرتين لا يعني القدرة على إعطاء هذا المقدار الكبير المنسجم من الأفكار والمفاهيم</w:t>
      </w:r>
      <w:r w:rsidR="00266414">
        <w:rPr>
          <w:rtl/>
        </w:rPr>
        <w:t xml:space="preserve">، </w:t>
      </w:r>
      <w:r w:rsidRPr="00F9503E">
        <w:rPr>
          <w:rtl/>
        </w:rPr>
        <w:t>وفي نفس الظروف الموضوعيّة والذاتية التي جاء فيها القرآن الكريم</w:t>
      </w:r>
      <w:r w:rsidR="00E92973">
        <w:rPr>
          <w:rtl/>
        </w:rPr>
        <w:t xml:space="preserve">. </w:t>
      </w:r>
    </w:p>
    <w:p w:rsidR="00E92973" w:rsidRDefault="00633CFE" w:rsidP="00D91F12">
      <w:pPr>
        <w:pStyle w:val="libNormal"/>
        <w:rPr>
          <w:rtl/>
        </w:rPr>
      </w:pPr>
      <w:r w:rsidRPr="00F9503E">
        <w:rPr>
          <w:rtl/>
        </w:rPr>
        <w:t>والتحدِّي الذي شرحناه في بعض أبحاثنا السابقة عن إعجاز القرآن كان ضمن الظروف الخاصّة التي عاشها النبيُّ (صلّى الله عليه وآله) وجاء فيها القرآن الكريم</w:t>
      </w:r>
      <w:r w:rsidR="00E92973">
        <w:rPr>
          <w:rtl/>
        </w:rPr>
        <w:t xml:space="preserve">. </w:t>
      </w:r>
    </w:p>
    <w:p w:rsidR="00E92973" w:rsidRDefault="00633CFE" w:rsidP="00D91F12">
      <w:pPr>
        <w:pStyle w:val="libNormal"/>
        <w:rPr>
          <w:rtl/>
        </w:rPr>
      </w:pPr>
      <w:r w:rsidRPr="00F9503E">
        <w:rPr>
          <w:rtl/>
        </w:rPr>
        <w:t>وأمّا في جانب الأُسلوب</w:t>
      </w:r>
      <w:r w:rsidR="00266414">
        <w:rPr>
          <w:rtl/>
        </w:rPr>
        <w:t xml:space="preserve">، </w:t>
      </w:r>
      <w:r w:rsidRPr="00F9503E">
        <w:rPr>
          <w:rtl/>
        </w:rPr>
        <w:t>فإنّ القدرة على جملةٍ أو مقدارٍ من الكلمات</w:t>
      </w:r>
      <w:r w:rsidR="00266414">
        <w:rPr>
          <w:rtl/>
        </w:rPr>
        <w:t xml:space="preserve">، </w:t>
      </w:r>
      <w:r w:rsidRPr="00F9503E">
        <w:rPr>
          <w:rtl/>
        </w:rPr>
        <w:t>لا يعني القدرة على تمام التركيب بعناصره المتعدّدة التي لا يمكن أن تُوجد أو تتوفّر إلاّ ضمن التركيب بكامله</w:t>
      </w:r>
      <w:r w:rsidR="00266414">
        <w:rPr>
          <w:rtl/>
        </w:rPr>
        <w:t xml:space="preserve">، </w:t>
      </w:r>
      <w:r w:rsidRPr="00F9503E">
        <w:rPr>
          <w:rtl/>
        </w:rPr>
        <w:t>وهذا شيءٌ واضح لا يحتاج إلى برهان</w:t>
      </w:r>
      <w:r w:rsidR="00266414">
        <w:rPr>
          <w:rtl/>
        </w:rPr>
        <w:t xml:space="preserve">، </w:t>
      </w:r>
      <w:r w:rsidRPr="00F9503E">
        <w:rPr>
          <w:rtl/>
        </w:rPr>
        <w:t>فإنّنا ندرك أنّ كثيراً من الناس يملكون قدرة النطق ببعض الكلمات العربية</w:t>
      </w:r>
      <w:r w:rsidR="00266414">
        <w:rPr>
          <w:rtl/>
        </w:rPr>
        <w:t xml:space="preserve">، </w:t>
      </w:r>
      <w:r w:rsidRPr="00F9503E">
        <w:rPr>
          <w:rtl/>
        </w:rPr>
        <w:t>ولكنّ ذلك لا يعني أنّهم قادرون على أن يكونوا خطباء أو أدباء أو شعراء</w:t>
      </w:r>
      <w:r w:rsidR="00266414">
        <w:rPr>
          <w:rtl/>
        </w:rPr>
        <w:t xml:space="preserve">، </w:t>
      </w:r>
      <w:r w:rsidRPr="00F9503E">
        <w:rPr>
          <w:rtl/>
        </w:rPr>
        <w:t>ويتمتّعون بالبلاغة والفصاحة</w:t>
      </w:r>
      <w:r w:rsidR="00266414">
        <w:rPr>
          <w:rtl/>
        </w:rPr>
        <w:t xml:space="preserve">، </w:t>
      </w:r>
      <w:r w:rsidRPr="00F9503E">
        <w:rPr>
          <w:rtl/>
        </w:rPr>
        <w:t>أو حتّى الإتيان بقطعة كلامية بليغة</w:t>
      </w:r>
      <w:r w:rsidR="00266414">
        <w:rPr>
          <w:rtl/>
        </w:rPr>
        <w:t xml:space="preserve">، </w:t>
      </w:r>
      <w:r w:rsidRPr="00F9503E">
        <w:rPr>
          <w:rtl/>
        </w:rPr>
        <w:t>كما أنّ كثيراً من الناس يتمكّنون من القيام ببعض الأعمال البسيطة</w:t>
      </w:r>
      <w:r w:rsidR="00266414">
        <w:rPr>
          <w:rtl/>
        </w:rPr>
        <w:t xml:space="preserve">، </w:t>
      </w:r>
      <w:r w:rsidRPr="00F9503E">
        <w:rPr>
          <w:rtl/>
        </w:rPr>
        <w:t>ولكنّهم غير قادرين على القيام بالمشاريع الضخمة التي تتركّب من تلك الأعمال البسيطة كمشاريع البناء والصناعة والفن</w:t>
      </w:r>
      <w:r w:rsidR="00E92973">
        <w:rPr>
          <w:rtl/>
        </w:rPr>
        <w:t xml:space="preserve">. </w:t>
      </w:r>
    </w:p>
    <w:p w:rsidR="00633CFE" w:rsidRPr="007160BB" w:rsidRDefault="00633CFE" w:rsidP="007160BB">
      <w:pPr>
        <w:pStyle w:val="libBold1"/>
      </w:pPr>
      <w:r w:rsidRPr="00F9503E">
        <w:rPr>
          <w:rtl/>
        </w:rPr>
        <w:t>الصِرْفة في الإعجاز القرآني:</w:t>
      </w:r>
    </w:p>
    <w:p w:rsidR="00BC518D" w:rsidRDefault="00633CFE" w:rsidP="00D91F12">
      <w:pPr>
        <w:pStyle w:val="libNormal"/>
      </w:pPr>
      <w:r w:rsidRPr="00F9503E">
        <w:rPr>
          <w:rtl/>
        </w:rPr>
        <w:t>ولعلّ هذه الشبهة أو الوهم هو الذي أدّى بجماعةٍ من متكلِّمي المسلمين</w:t>
      </w:r>
      <w:r w:rsidR="0006252E">
        <w:rPr>
          <w:rtl/>
        </w:rPr>
        <w:t xml:space="preserve"> - </w:t>
      </w:r>
      <w:r w:rsidRPr="00F9503E">
        <w:rPr>
          <w:rtl/>
        </w:rPr>
        <w:t>كالنظّام ومدرسته على ما نُسب إليهم</w:t>
      </w:r>
      <w:r w:rsidR="0006252E">
        <w:rPr>
          <w:rtl/>
        </w:rPr>
        <w:t xml:space="preserve"> - </w:t>
      </w:r>
      <w:r w:rsidRPr="00F9503E">
        <w:rPr>
          <w:rtl/>
        </w:rPr>
        <w:t>إلى أن يفسِّروا ظاهرة الإعجاز القرآني</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بأنّها نوع من الصِرْفة</w:t>
      </w:r>
      <w:r w:rsidRPr="007160BB">
        <w:rPr>
          <w:rStyle w:val="libFootnotenumChar"/>
          <w:rtl/>
        </w:rPr>
        <w:t>(1)</w:t>
      </w:r>
      <w:r w:rsidR="00266414">
        <w:rPr>
          <w:rtl/>
        </w:rPr>
        <w:t xml:space="preserve">، </w:t>
      </w:r>
      <w:r w:rsidRPr="00D91F12">
        <w:rPr>
          <w:rtl/>
        </w:rPr>
        <w:t>حيث يمكن أن يكون قد وجدوا</w:t>
      </w:r>
      <w:r w:rsidR="0006252E">
        <w:rPr>
          <w:rtl/>
        </w:rPr>
        <w:t xml:space="preserve"> - </w:t>
      </w:r>
      <w:r w:rsidRPr="00D91F12">
        <w:rPr>
          <w:rtl/>
        </w:rPr>
        <w:t>نتيجة الانطلاق من هذا الوهم</w:t>
      </w:r>
      <w:r w:rsidR="0006252E">
        <w:rPr>
          <w:rtl/>
        </w:rPr>
        <w:t xml:space="preserve"> - </w:t>
      </w:r>
      <w:r w:rsidRPr="00D91F12">
        <w:rPr>
          <w:rtl/>
        </w:rPr>
        <w:t>أنّ القدرة على الإتيان بمثل القرآن الكريم متوفِّرة</w:t>
      </w:r>
      <w:r w:rsidR="00266414">
        <w:rPr>
          <w:rtl/>
        </w:rPr>
        <w:t xml:space="preserve">، </w:t>
      </w:r>
      <w:r w:rsidRPr="00D91F12">
        <w:rPr>
          <w:rtl/>
        </w:rPr>
        <w:t>ولكنّ عدم توفّر أشخاص يأتون بمثل القرآن كان نتيجةً لتدخُّل إلهيٍّ مباشر (صرفهم) عن المعارضة والمباراة</w:t>
      </w:r>
      <w:r w:rsidR="00E92973">
        <w:rPr>
          <w:rtl/>
        </w:rPr>
        <w:t xml:space="preserve">. </w:t>
      </w:r>
    </w:p>
    <w:p w:rsidR="00633CFE" w:rsidRPr="00F9503E" w:rsidRDefault="00633CFE" w:rsidP="00D91F12">
      <w:pPr>
        <w:pStyle w:val="libNormal"/>
      </w:pPr>
      <w:r w:rsidRPr="00F9503E">
        <w:rPr>
          <w:rtl/>
        </w:rPr>
        <w:t>ولكنّ هذا التفسير لظاهرة الإعجاز واضح البطلان</w:t>
      </w:r>
      <w:r w:rsidR="00266414">
        <w:rPr>
          <w:rtl/>
        </w:rPr>
        <w:t xml:space="preserve">، </w:t>
      </w:r>
      <w:r w:rsidRPr="00F9503E">
        <w:rPr>
          <w:rtl/>
        </w:rPr>
        <w:t>إذا كانوا يُريدون من توفُّر القدرة عند بعض الناس وجودها فعلاً لديهم ولكنّ الله صرف أذهانهم عن ممارستها؛ وذلك:</w:t>
      </w:r>
    </w:p>
    <w:p w:rsidR="00E92973" w:rsidRDefault="00633CFE" w:rsidP="00D91F12">
      <w:pPr>
        <w:pStyle w:val="libNormal"/>
        <w:rPr>
          <w:rtl/>
        </w:rPr>
      </w:pPr>
      <w:r w:rsidRPr="00F9503E">
        <w:rPr>
          <w:rtl/>
        </w:rPr>
        <w:t>1</w:t>
      </w:r>
      <w:r w:rsidR="0006252E">
        <w:rPr>
          <w:rtl/>
        </w:rPr>
        <w:t xml:space="preserve"> - </w:t>
      </w:r>
      <w:r w:rsidRPr="00F9503E">
        <w:rPr>
          <w:rtl/>
        </w:rPr>
        <w:t>لأنّ محاولة المعارضة قد وقعت من بعض الناس وانتهت إلى الفشل والخيبة</w:t>
      </w:r>
      <w:r w:rsidR="00266414">
        <w:rPr>
          <w:rtl/>
        </w:rPr>
        <w:t xml:space="preserve">، </w:t>
      </w:r>
      <w:r w:rsidRPr="00F9503E">
        <w:rPr>
          <w:rtl/>
        </w:rPr>
        <w:t>كما تُحدِّثنا بذلك كثيرٌ من النصوص التاريخية وتدل عليها بعض الوقائع في العصر القريب من قِبَل بعض المبشِّرين</w:t>
      </w:r>
      <w:r w:rsidR="00E92973">
        <w:rPr>
          <w:rtl/>
        </w:rPr>
        <w:t xml:space="preserve">. </w:t>
      </w:r>
    </w:p>
    <w:p w:rsidR="00E92973" w:rsidRDefault="00633CFE" w:rsidP="00D91F12">
      <w:pPr>
        <w:pStyle w:val="libNormal"/>
        <w:rPr>
          <w:rtl/>
        </w:rPr>
      </w:pPr>
      <w:r w:rsidRPr="00F9503E">
        <w:rPr>
          <w:rtl/>
        </w:rPr>
        <w:t>2</w:t>
      </w:r>
      <w:r w:rsidR="0006252E">
        <w:rPr>
          <w:rtl/>
        </w:rPr>
        <w:t xml:space="preserve"> - </w:t>
      </w:r>
      <w:r w:rsidRPr="00F9503E">
        <w:rPr>
          <w:rtl/>
        </w:rPr>
        <w:t>إنّ صرف الأذهان إنّما يُفرض بعد نزول القرآن الكريم</w:t>
      </w:r>
      <w:r w:rsidR="00266414">
        <w:rPr>
          <w:rtl/>
        </w:rPr>
        <w:t xml:space="preserve">، </w:t>
      </w:r>
      <w:r w:rsidRPr="00F9503E">
        <w:rPr>
          <w:rtl/>
        </w:rPr>
        <w:t>وأمّا قبله فلا معنى للصِرْفة لعدم وجود القرآن</w:t>
      </w:r>
      <w:r w:rsidR="00266414">
        <w:rPr>
          <w:rtl/>
        </w:rPr>
        <w:t xml:space="preserve">، </w:t>
      </w:r>
      <w:r w:rsidRPr="00F9503E">
        <w:rPr>
          <w:rtl/>
        </w:rPr>
        <w:t>ولذلك ومن أجل التأكُّد من الإعجاز القرآني ليس علينا إلاّ مقارنة القرآن بالنصوص العربية السابقة على وجوده وملاحظة مدى الامتيازات المتوفّرة فيه دونها</w:t>
      </w:r>
      <w:r w:rsidR="00266414">
        <w:rPr>
          <w:rtl/>
        </w:rPr>
        <w:t xml:space="preserve">، </w:t>
      </w:r>
      <w:r w:rsidRPr="00F9503E">
        <w:rPr>
          <w:rtl/>
        </w:rPr>
        <w:t>بحيث لا يمكن مقايسته بهذه النصوص بل هو يفوقها كما عرفنا في بحث الإعجاز</w:t>
      </w:r>
      <w:r w:rsidR="00E92973">
        <w:rPr>
          <w:rtl/>
        </w:rPr>
        <w:t xml:space="preserve">. </w:t>
      </w:r>
    </w:p>
    <w:p w:rsidR="00633CFE" w:rsidRPr="00F9503E" w:rsidRDefault="00633CFE" w:rsidP="00D91F12">
      <w:pPr>
        <w:pStyle w:val="libNormal"/>
      </w:pPr>
      <w:r w:rsidRPr="00F9503E">
        <w:rPr>
          <w:rtl/>
        </w:rPr>
        <w:t>نعم إذا كان يريد القائلون بالصِرْفة أنّ الله سبحانه له القدرة على أن يهب إنساناً ما قدرةً على الإتيان بمثل القرآن ولكنّه لم يفعل</w:t>
      </w:r>
      <w:r w:rsidR="00266414">
        <w:rPr>
          <w:rtl/>
        </w:rPr>
        <w:t xml:space="preserve">، </w:t>
      </w:r>
      <w:r w:rsidRPr="00F9503E">
        <w:rPr>
          <w:rtl/>
        </w:rPr>
        <w:t>فهذا لا يعني أنّ القرآن الكريم ليس بمعجزة؛ لأنّ الهدف الرئيس من المعجزة دلالتها</w:t>
      </w:r>
      <w:r w:rsidR="00266414">
        <w:rPr>
          <w:rtl/>
        </w:rPr>
        <w:t xml:space="preserve">، </w:t>
      </w:r>
      <w:r w:rsidRPr="00F9503E">
        <w:rPr>
          <w:rtl/>
        </w:rPr>
        <w:t>فلا بُدّ أن تكون لها هذه الدلالة؛ وعنصر التحدّي في مثل هذه المعجزة يكون موجوداً ما دامت ليست</w:t>
      </w:r>
    </w:p>
    <w:p w:rsidR="00633CFE" w:rsidRPr="00F9503E" w:rsidRDefault="00633CFE" w:rsidP="007160BB">
      <w:pPr>
        <w:pStyle w:val="libLine"/>
      </w:pPr>
      <w:r w:rsidRPr="00F9503E">
        <w:rPr>
          <w:rtl/>
        </w:rPr>
        <w:t>________________________</w:t>
      </w:r>
    </w:p>
    <w:p w:rsidR="00E92973" w:rsidRDefault="00633CFE" w:rsidP="007160BB">
      <w:pPr>
        <w:pStyle w:val="libFootnote0"/>
        <w:rPr>
          <w:rtl/>
        </w:rPr>
      </w:pPr>
      <w:r w:rsidRPr="00F9503E">
        <w:rPr>
          <w:rtl/>
        </w:rPr>
        <w:t>(1) مذهب الصرفة هو فرض أنّ الناس أو على الأقل البلغاء منهم قادرون على الإتيان بمثل القرآن أو على الأقل بسورة منه</w:t>
      </w:r>
      <w:r w:rsidR="00266414">
        <w:rPr>
          <w:rtl/>
        </w:rPr>
        <w:t xml:space="preserve">، </w:t>
      </w:r>
      <w:r w:rsidRPr="00F9503E">
        <w:rPr>
          <w:rtl/>
        </w:rPr>
        <w:t>وإنما لم يأتوا بذلك مع تحدي القرآن لهم لأن الله تعالى صرفهم بقدرته عن القيام بهذا العمل</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F9503E">
        <w:rPr>
          <w:rtl/>
        </w:rPr>
        <w:lastRenderedPageBreak/>
        <w:t>تحت قدرة الإنسان الاعتيادية بالفعل</w:t>
      </w:r>
      <w:r w:rsidR="00266414">
        <w:rPr>
          <w:rtl/>
        </w:rPr>
        <w:t xml:space="preserve">، </w:t>
      </w:r>
      <w:r w:rsidRPr="00F9503E">
        <w:rPr>
          <w:rtl/>
        </w:rPr>
        <w:t>وهذا الشيء من الممكن أن يُدّعى في كلِّ معجزات الأنبياء</w:t>
      </w:r>
      <w:r w:rsidR="00266414">
        <w:rPr>
          <w:rtl/>
        </w:rPr>
        <w:t xml:space="preserve">، </w:t>
      </w:r>
      <w:r w:rsidRPr="00F9503E">
        <w:rPr>
          <w:rtl/>
        </w:rPr>
        <w:t>أو المعجزات التي يمكن أن نتصوّرها</w:t>
      </w:r>
      <w:r w:rsidR="00E92973">
        <w:rPr>
          <w:rtl/>
        </w:rPr>
        <w:t xml:space="preserve">. </w:t>
      </w:r>
    </w:p>
    <w:p w:rsidR="00633CFE" w:rsidRPr="007160BB" w:rsidRDefault="00633CFE" w:rsidP="007160BB">
      <w:pPr>
        <w:pStyle w:val="libBold1"/>
      </w:pPr>
      <w:r w:rsidRPr="00F9503E">
        <w:rPr>
          <w:rtl/>
        </w:rPr>
        <w:t>الشبهة الخامسة:</w:t>
      </w:r>
    </w:p>
    <w:p w:rsidR="003C3A11" w:rsidRDefault="00633CFE" w:rsidP="00D91F12">
      <w:pPr>
        <w:pStyle w:val="libNormal"/>
        <w:rPr>
          <w:rtl/>
        </w:rPr>
      </w:pPr>
      <w:r w:rsidRPr="00F9503E">
        <w:rPr>
          <w:rtl/>
        </w:rPr>
        <w:t>إنّ النقطة الأساسيّة التي يستند إليها الإعجاز القرآني هي: عدم قدرة العرب على معارضته</w:t>
      </w:r>
      <w:r w:rsidR="00266414">
        <w:rPr>
          <w:rtl/>
        </w:rPr>
        <w:t xml:space="preserve">، </w:t>
      </w:r>
      <w:r w:rsidRPr="00F9503E">
        <w:rPr>
          <w:rtl/>
        </w:rPr>
        <w:t>رغم تحدّي القرآن الكريم لهم مرّةً تلو الأُخرى</w:t>
      </w:r>
      <w:r w:rsidR="00266414">
        <w:rPr>
          <w:rtl/>
        </w:rPr>
        <w:t xml:space="preserve">، </w:t>
      </w:r>
      <w:r w:rsidRPr="00F9503E">
        <w:rPr>
          <w:rtl/>
        </w:rPr>
        <w:t>ولكن هل العرب حقيقةً لم يكونوا قادرين على معارضته؟</w:t>
      </w:r>
    </w:p>
    <w:p w:rsidR="00633CFE" w:rsidRPr="00F9503E" w:rsidRDefault="00633CFE" w:rsidP="00D91F12">
      <w:pPr>
        <w:pStyle w:val="libNormal"/>
      </w:pPr>
      <w:r w:rsidRPr="00F9503E">
        <w:rPr>
          <w:rtl/>
        </w:rPr>
        <w:t>أو أنّ أسباباً أُخرى خارجيّةً هي التي منعتهم عن تحقيق هذه المعارضة؟!</w:t>
      </w:r>
    </w:p>
    <w:p w:rsidR="00633CFE" w:rsidRPr="00F9503E" w:rsidRDefault="00633CFE" w:rsidP="00D91F12">
      <w:pPr>
        <w:pStyle w:val="libNormal"/>
      </w:pPr>
      <w:r w:rsidRPr="00F9503E">
        <w:rPr>
          <w:rtl/>
        </w:rPr>
        <w:t>وتفرض الشبهة</w:t>
      </w:r>
      <w:r w:rsidR="0006252E">
        <w:rPr>
          <w:rtl/>
        </w:rPr>
        <w:t xml:space="preserve"> - </w:t>
      </w:r>
      <w:r w:rsidRPr="00F9503E">
        <w:rPr>
          <w:rtl/>
        </w:rPr>
        <w:t>بصدد الجواب عن هذا التساؤل</w:t>
      </w:r>
      <w:r w:rsidR="0006252E">
        <w:rPr>
          <w:rtl/>
        </w:rPr>
        <w:t xml:space="preserve"> - </w:t>
      </w:r>
      <w:r w:rsidRPr="00F9503E">
        <w:rPr>
          <w:rtl/>
        </w:rPr>
        <w:t>عوامل معينّة منعتهم عن تحقيق هذه المعارضة</w:t>
      </w:r>
      <w:r w:rsidR="00266414">
        <w:rPr>
          <w:rtl/>
        </w:rPr>
        <w:t xml:space="preserve">، </w:t>
      </w:r>
      <w:r w:rsidRPr="00F9503E">
        <w:rPr>
          <w:rtl/>
        </w:rPr>
        <w:t>وهذه العوامل هي:</w:t>
      </w:r>
    </w:p>
    <w:p w:rsidR="00E92973" w:rsidRDefault="00633CFE" w:rsidP="00D91F12">
      <w:pPr>
        <w:pStyle w:val="libNormal"/>
        <w:rPr>
          <w:rtl/>
        </w:rPr>
      </w:pPr>
      <w:r w:rsidRPr="00F9503E">
        <w:rPr>
          <w:rtl/>
        </w:rPr>
        <w:t>إنّ العرب الذين عاصروا الدعوة أو تأخَّروا عنها بزمنٍ قليل</w:t>
      </w:r>
      <w:r w:rsidR="00266414">
        <w:rPr>
          <w:rtl/>
        </w:rPr>
        <w:t xml:space="preserve">، </w:t>
      </w:r>
      <w:r w:rsidRPr="00F9503E">
        <w:rPr>
          <w:rtl/>
        </w:rPr>
        <w:t>لم يعارضوا القرآن الكريم</w:t>
      </w:r>
      <w:r w:rsidR="00266414">
        <w:rPr>
          <w:rtl/>
        </w:rPr>
        <w:t xml:space="preserve">، </w:t>
      </w:r>
      <w:r w:rsidRPr="00F9503E">
        <w:rPr>
          <w:rtl/>
        </w:rPr>
        <w:t>خوفاً على أنفسهم وأموالهم من المعارضة</w:t>
      </w:r>
      <w:r w:rsidR="00266414">
        <w:rPr>
          <w:rtl/>
        </w:rPr>
        <w:t xml:space="preserve">، </w:t>
      </w:r>
      <w:r w:rsidRPr="00F9503E">
        <w:rPr>
          <w:rtl/>
        </w:rPr>
        <w:t>بسبب سيطرة المسلمين الدينية على الحكم</w:t>
      </w:r>
      <w:r w:rsidR="00266414">
        <w:rPr>
          <w:rtl/>
        </w:rPr>
        <w:t xml:space="preserve">، </w:t>
      </w:r>
      <w:r w:rsidRPr="00F9503E">
        <w:rPr>
          <w:rtl/>
        </w:rPr>
        <w:t>ومحاربتهم كلّ من يعادي الإسلام أو يُظهر الخلاف معه؛ ولا شكّ أنّ معارضة القرآن تُعتبر في نظر الحكم من أبرز أنحاء العداء والمخالفة</w:t>
      </w:r>
      <w:r w:rsidR="00E92973">
        <w:rPr>
          <w:rtl/>
        </w:rPr>
        <w:t xml:space="preserve">. </w:t>
      </w:r>
    </w:p>
    <w:p w:rsidR="00E92973" w:rsidRDefault="00633CFE" w:rsidP="00D91F12">
      <w:pPr>
        <w:pStyle w:val="libNormal"/>
        <w:rPr>
          <w:rtl/>
        </w:rPr>
      </w:pPr>
      <w:r w:rsidRPr="00F9503E">
        <w:rPr>
          <w:rtl/>
        </w:rPr>
        <w:t>وحين انتهت السلطة إلى الأُمويّين الذين لم يكونوا مهتمّين بالحفاظ على الإسلام والالتزام به</w:t>
      </w:r>
      <w:r w:rsidR="00266414">
        <w:rPr>
          <w:rtl/>
        </w:rPr>
        <w:t xml:space="preserve">، </w:t>
      </w:r>
      <w:r w:rsidRPr="00F9503E">
        <w:rPr>
          <w:rtl/>
        </w:rPr>
        <w:t>الأمر الذي كان يفسح المجال لمن يريد أنْ يُعارِض القرآن الكريم أن يظهر معارضته</w:t>
      </w:r>
      <w:r w:rsidR="00E92973">
        <w:rPr>
          <w:rtl/>
        </w:rPr>
        <w:t xml:space="preserve">. </w:t>
      </w:r>
    </w:p>
    <w:p w:rsidR="00E92973" w:rsidRDefault="00633CFE" w:rsidP="00D91F12">
      <w:pPr>
        <w:pStyle w:val="libNormal"/>
        <w:rPr>
          <w:rtl/>
        </w:rPr>
      </w:pPr>
      <w:r w:rsidRPr="00F9503E">
        <w:rPr>
          <w:rtl/>
        </w:rPr>
        <w:t>كان القرآن في ذلك الحين قد أصبح أمراً معروفاً في حياة الأُمّة</w:t>
      </w:r>
      <w:r w:rsidR="00266414">
        <w:rPr>
          <w:rtl/>
        </w:rPr>
        <w:t xml:space="preserve">، </w:t>
      </w:r>
      <w:r w:rsidRPr="00F9503E">
        <w:rPr>
          <w:rtl/>
        </w:rPr>
        <w:t>مألوفاً لديها بأُسلوبه وطريقة عرضه</w:t>
      </w:r>
      <w:r w:rsidR="00266414">
        <w:rPr>
          <w:rtl/>
        </w:rPr>
        <w:t xml:space="preserve">، </w:t>
      </w:r>
      <w:r w:rsidRPr="00F9503E">
        <w:rPr>
          <w:rtl/>
        </w:rPr>
        <w:t>بسبب رشاقة ألفاظه ومتانة معانية</w:t>
      </w:r>
      <w:r w:rsidR="00266414">
        <w:rPr>
          <w:rtl/>
        </w:rPr>
        <w:t xml:space="preserve">، </w:t>
      </w:r>
      <w:r w:rsidRPr="00F9503E">
        <w:rPr>
          <w:rtl/>
        </w:rPr>
        <w:t>فانصرف الناس عن التفكير بمعارضته؛ لأنّه أصبح من المرتكزات الموروثة لهم</w:t>
      </w:r>
      <w:r w:rsidR="00E92973">
        <w:rPr>
          <w:rtl/>
        </w:rPr>
        <w:t xml:space="preserve">. </w:t>
      </w:r>
    </w:p>
    <w:p w:rsidR="00633CFE" w:rsidRPr="00F9503E" w:rsidRDefault="00633CFE" w:rsidP="00D91F12">
      <w:pPr>
        <w:pStyle w:val="libNormal"/>
      </w:pPr>
      <w:r w:rsidRPr="00F9503E">
        <w:rPr>
          <w:rtl/>
        </w:rPr>
        <w:t>ويمكن مناقشة هذه الشبهة بملاحظة النقاط التالية:</w:t>
      </w:r>
    </w:p>
    <w:p w:rsidR="003C3A11" w:rsidRDefault="00633CFE" w:rsidP="007160BB">
      <w:pPr>
        <w:pStyle w:val="libBold2"/>
        <w:rPr>
          <w:rtl/>
        </w:rPr>
      </w:pPr>
      <w:r w:rsidRPr="00F9503E">
        <w:rPr>
          <w:rtl/>
        </w:rPr>
        <w:t>أوّلاً:</w:t>
      </w:r>
    </w:p>
    <w:p w:rsidR="00BC518D" w:rsidRDefault="00633CFE" w:rsidP="00D91F12">
      <w:pPr>
        <w:pStyle w:val="libNormal"/>
      </w:pPr>
      <w:r w:rsidRPr="00F9503E">
        <w:rPr>
          <w:rtl/>
        </w:rPr>
        <w:t>إنّ تحدِّي القرآن الكريم للمشركين كان منذ بداية الدعوة</w:t>
      </w:r>
      <w:r w:rsidR="00266414">
        <w:rPr>
          <w:rtl/>
        </w:rPr>
        <w:t xml:space="preserve">، </w:t>
      </w:r>
      <w:r w:rsidRPr="00F9503E">
        <w:rPr>
          <w:rtl/>
        </w:rPr>
        <w:t>وفي ظروفٍ كان الإسلام فيها ضعيفاً تجاه قوّة المشركين</w:t>
      </w:r>
      <w:r w:rsidR="00266414">
        <w:rPr>
          <w:rtl/>
        </w:rPr>
        <w:t xml:space="preserve">، </w:t>
      </w:r>
      <w:r w:rsidRPr="00F9503E">
        <w:rPr>
          <w:rtl/>
        </w:rPr>
        <w:t>حيث مضت ثلاثة عشرة سنة من</w:t>
      </w:r>
    </w:p>
    <w:p w:rsidR="00BC518D" w:rsidRDefault="003C3A11" w:rsidP="007160BB">
      <w:pPr>
        <w:pStyle w:val="libNormal"/>
        <w:rPr>
          <w:rtl/>
        </w:rPr>
      </w:pPr>
      <w:r>
        <w:rPr>
          <w:rtl/>
        </w:rPr>
        <w:br w:type="page"/>
      </w:r>
    </w:p>
    <w:p w:rsidR="00E92973" w:rsidRDefault="00633CFE" w:rsidP="00D91F12">
      <w:pPr>
        <w:pStyle w:val="libNormal"/>
        <w:rPr>
          <w:rtl/>
        </w:rPr>
      </w:pPr>
      <w:r w:rsidRPr="00F9503E">
        <w:rPr>
          <w:rtl/>
        </w:rPr>
        <w:lastRenderedPageBreak/>
        <w:t>الزمن على الأقل على نزول القرآن</w:t>
      </w:r>
      <w:r w:rsidR="00266414">
        <w:rPr>
          <w:rtl/>
        </w:rPr>
        <w:t xml:space="preserve">، </w:t>
      </w:r>
      <w:r w:rsidRPr="00F9503E">
        <w:rPr>
          <w:rtl/>
        </w:rPr>
        <w:t>والمسلمون مطاردون وضعفاء سياسيّاً</w:t>
      </w:r>
      <w:r w:rsidR="00266414">
        <w:rPr>
          <w:rtl/>
        </w:rPr>
        <w:t xml:space="preserve">، </w:t>
      </w:r>
      <w:r w:rsidRPr="00F9503E">
        <w:rPr>
          <w:rtl/>
        </w:rPr>
        <w:t>وبالرغم من ذلك لم يستطع أحد من بلغاء العرب أن يقوم بهذه المعارضة</w:t>
      </w:r>
      <w:r w:rsidR="00E92973">
        <w:rPr>
          <w:rtl/>
        </w:rPr>
        <w:t xml:space="preserve">. </w:t>
      </w:r>
    </w:p>
    <w:p w:rsidR="003C3A11" w:rsidRDefault="00633CFE" w:rsidP="007160BB">
      <w:pPr>
        <w:pStyle w:val="libBold2"/>
        <w:rPr>
          <w:rtl/>
        </w:rPr>
      </w:pPr>
      <w:r w:rsidRPr="00F9503E">
        <w:rPr>
          <w:rtl/>
        </w:rPr>
        <w:t>ثانياً:</w:t>
      </w:r>
    </w:p>
    <w:p w:rsidR="00E92973" w:rsidRDefault="00633CFE" w:rsidP="00D91F12">
      <w:pPr>
        <w:pStyle w:val="libNormal"/>
        <w:rPr>
          <w:rtl/>
        </w:rPr>
      </w:pPr>
      <w:r w:rsidRPr="00F9503E">
        <w:rPr>
          <w:rtl/>
        </w:rPr>
        <w:t>إنّ سيطرة الإسلام في أواخر عصر النبي (صلّى الله عليه وآله) وعصر الخلفاء الأربعة</w:t>
      </w:r>
      <w:r w:rsidR="0006252E">
        <w:rPr>
          <w:rtl/>
        </w:rPr>
        <w:t xml:space="preserve"> - </w:t>
      </w:r>
      <w:r w:rsidRPr="00F9503E">
        <w:rPr>
          <w:rtl/>
        </w:rPr>
        <w:t>الذين جاؤوا إلى الحكم من بعده</w:t>
      </w:r>
      <w:r w:rsidR="0006252E">
        <w:rPr>
          <w:rtl/>
        </w:rPr>
        <w:t xml:space="preserve"> - </w:t>
      </w:r>
      <w:r w:rsidRPr="00F9503E">
        <w:rPr>
          <w:rtl/>
        </w:rPr>
        <w:t>لم تكن تعني منع الكفّار من إظهار كفرهم</w:t>
      </w:r>
      <w:r w:rsidR="00266414">
        <w:rPr>
          <w:rtl/>
        </w:rPr>
        <w:t xml:space="preserve">، </w:t>
      </w:r>
      <w:r w:rsidRPr="00F9503E">
        <w:rPr>
          <w:rtl/>
        </w:rPr>
        <w:t>فقد أقرّ الإسلام جماعاتٍ من الكفّار على ديانتهم</w:t>
      </w:r>
      <w:r w:rsidR="00266414">
        <w:rPr>
          <w:rtl/>
        </w:rPr>
        <w:t xml:space="preserve">، </w:t>
      </w:r>
      <w:r w:rsidRPr="00F9503E">
        <w:rPr>
          <w:rtl/>
        </w:rPr>
        <w:t>كما حدث ذلك لأهل الكتاب حيث كانوا يعيشون في ظل الدولة الإسلامية في طمأنينة ورفاهية</w:t>
      </w:r>
      <w:r w:rsidR="00266414">
        <w:rPr>
          <w:rtl/>
        </w:rPr>
        <w:t xml:space="preserve">، </w:t>
      </w:r>
      <w:r w:rsidRPr="00F9503E">
        <w:rPr>
          <w:rtl/>
        </w:rPr>
        <w:t>لهم ما للمسلمين وعليهم ما عليهم</w:t>
      </w:r>
      <w:r w:rsidR="00266414">
        <w:rPr>
          <w:rtl/>
        </w:rPr>
        <w:t xml:space="preserve">، </w:t>
      </w:r>
      <w:r w:rsidRPr="00F9503E">
        <w:rPr>
          <w:rtl/>
        </w:rPr>
        <w:t>فلو كان واحد من هؤلاء قادراً على الإتيان بمثل القرآن الكريم لتصدّى لمعارضته والانتصار لديانته على الإسلام</w:t>
      </w:r>
      <w:r w:rsidR="00266414">
        <w:rPr>
          <w:rtl/>
        </w:rPr>
        <w:t xml:space="preserve">، </w:t>
      </w:r>
      <w:r w:rsidRPr="00F9503E">
        <w:rPr>
          <w:rtl/>
        </w:rPr>
        <w:t>خصوصاً وأنّ الإسلام والقرآن دخلا في مناقشات واسعة مع أهل الكتاب من اليهود والنصارى</w:t>
      </w:r>
      <w:r w:rsidR="00266414">
        <w:rPr>
          <w:rtl/>
        </w:rPr>
        <w:t xml:space="preserve">، </w:t>
      </w:r>
      <w:r w:rsidRPr="00F9503E">
        <w:rPr>
          <w:rtl/>
        </w:rPr>
        <w:t>وكانوا يملكون استقلالهم سواء في المدينة أو في خارجها من أراضي الشام وغيرها</w:t>
      </w:r>
      <w:r w:rsidR="00E92973">
        <w:rPr>
          <w:rtl/>
        </w:rPr>
        <w:t xml:space="preserve">. </w:t>
      </w:r>
    </w:p>
    <w:p w:rsidR="003C3A11" w:rsidRDefault="00633CFE" w:rsidP="007160BB">
      <w:pPr>
        <w:pStyle w:val="libBold2"/>
        <w:rPr>
          <w:rtl/>
        </w:rPr>
      </w:pPr>
      <w:r w:rsidRPr="00F9503E">
        <w:rPr>
          <w:rtl/>
        </w:rPr>
        <w:t>ثالثاً:</w:t>
      </w:r>
    </w:p>
    <w:p w:rsidR="00E92973" w:rsidRDefault="00633CFE" w:rsidP="00D91F12">
      <w:pPr>
        <w:pStyle w:val="libNormal"/>
        <w:rPr>
          <w:rtl/>
        </w:rPr>
      </w:pPr>
      <w:r w:rsidRPr="00F9503E">
        <w:rPr>
          <w:rtl/>
        </w:rPr>
        <w:t>إنّ افتراض الخوف من المعارضة نتيجةً للسيطرة الإسلامية إنّما يمنع من إظهار المعارضة للقرآن الكريم وإعلانها</w:t>
      </w:r>
      <w:r w:rsidR="00266414">
        <w:rPr>
          <w:rtl/>
        </w:rPr>
        <w:t xml:space="preserve">، </w:t>
      </w:r>
      <w:r w:rsidRPr="00F9503E">
        <w:rPr>
          <w:rtl/>
        </w:rPr>
        <w:t>وأمّا المعارضة السريّة فقد كانت من الممكن أن تتمّ ضمن الحدود الخاصّة للمعارضين من أصحاب هذه الديانات دون أن تكون لها نتائج مضادّة</w:t>
      </w:r>
      <w:r w:rsidR="00266414">
        <w:rPr>
          <w:rtl/>
        </w:rPr>
        <w:t xml:space="preserve">، </w:t>
      </w:r>
      <w:r w:rsidRPr="00F9503E">
        <w:rPr>
          <w:rtl/>
        </w:rPr>
        <w:t>ولو كان من الممكن الإتيان بمثل القرآن الكريم لأمكن لهؤلاء أن يعارضوه ثمّ ينتظروا الفرصة السانحة لإظهار هذه المعارضة</w:t>
      </w:r>
      <w:r w:rsidR="00266414">
        <w:rPr>
          <w:rtl/>
        </w:rPr>
        <w:t xml:space="preserve">، </w:t>
      </w:r>
      <w:r w:rsidRPr="00F9503E">
        <w:rPr>
          <w:rtl/>
        </w:rPr>
        <w:t>خصوصاً إذا لاحظنا أنّ أهل الكتاب ما زالوا يحتفظون بمجموعة من النصوص الدينية لهم ويتداولونها</w:t>
      </w:r>
      <w:r w:rsidR="00266414">
        <w:rPr>
          <w:rtl/>
        </w:rPr>
        <w:t xml:space="preserve">، </w:t>
      </w:r>
      <w:r w:rsidRPr="00F9503E">
        <w:rPr>
          <w:rtl/>
        </w:rPr>
        <w:t>مع أنّها تتعارض مع القرآن الكريم في محتوياتها ومضامينها</w:t>
      </w:r>
      <w:r w:rsidR="00E92973">
        <w:rPr>
          <w:rtl/>
        </w:rPr>
        <w:t xml:space="preserve">. </w:t>
      </w:r>
    </w:p>
    <w:p w:rsidR="003C3A11" w:rsidRDefault="00633CFE" w:rsidP="007160BB">
      <w:pPr>
        <w:pStyle w:val="libBold2"/>
        <w:rPr>
          <w:rtl/>
        </w:rPr>
      </w:pPr>
      <w:r w:rsidRPr="00F9503E">
        <w:rPr>
          <w:rtl/>
        </w:rPr>
        <w:t>رابعاً:</w:t>
      </w:r>
    </w:p>
    <w:p w:rsidR="00BC518D" w:rsidRDefault="00633CFE" w:rsidP="00D91F12">
      <w:pPr>
        <w:pStyle w:val="libNormal"/>
      </w:pPr>
      <w:r w:rsidRPr="00F9503E">
        <w:rPr>
          <w:rtl/>
        </w:rPr>
        <w:t>من المُلاحَظ عادةً أنّ الكلام مهما بلغ من رتبةٍ عالية في البلاغة</w:t>
      </w:r>
      <w:r w:rsidR="00266414">
        <w:rPr>
          <w:rtl/>
        </w:rPr>
        <w:t xml:space="preserve">، </w:t>
      </w:r>
      <w:r w:rsidRPr="00F9503E">
        <w:rPr>
          <w:rtl/>
        </w:rPr>
        <w:t>ومتانة الأُسلوب وقوّته</w:t>
      </w:r>
      <w:r w:rsidR="00266414">
        <w:rPr>
          <w:rtl/>
        </w:rPr>
        <w:t xml:space="preserve">، </w:t>
      </w:r>
      <w:r w:rsidRPr="00F9503E">
        <w:rPr>
          <w:rtl/>
        </w:rPr>
        <w:t>فإنّه يصبح كلاماً عاديّاً إذا تكرّر سماعه</w:t>
      </w:r>
      <w:r w:rsidR="00266414">
        <w:rPr>
          <w:rtl/>
        </w:rPr>
        <w:t xml:space="preserve">، </w:t>
      </w:r>
      <w:r w:rsidRPr="00F9503E">
        <w:rPr>
          <w:rtl/>
        </w:rPr>
        <w:t>ولذلك نرى القصيدة البليغة تُصبح عاديّةً عندما يتكرّر إلقاؤها عدّة مرات</w:t>
      </w:r>
      <w:r w:rsidR="00266414">
        <w:rPr>
          <w:rtl/>
        </w:rPr>
        <w:t xml:space="preserve">، </w:t>
      </w:r>
      <w:r w:rsidRPr="00F9503E">
        <w:rPr>
          <w:rtl/>
        </w:rPr>
        <w:t>بحيث قد تبدو قصيدةً</w:t>
      </w:r>
    </w:p>
    <w:p w:rsidR="00BC518D" w:rsidRDefault="003C3A11" w:rsidP="007160BB">
      <w:pPr>
        <w:pStyle w:val="libNormal"/>
        <w:rPr>
          <w:rtl/>
        </w:rPr>
      </w:pPr>
      <w:r>
        <w:rPr>
          <w:rtl/>
        </w:rPr>
        <w:br w:type="page"/>
      </w:r>
    </w:p>
    <w:p w:rsidR="00E92973" w:rsidRDefault="00633CFE" w:rsidP="00D91F12">
      <w:pPr>
        <w:pStyle w:val="libNormal"/>
        <w:rPr>
          <w:rtl/>
        </w:rPr>
      </w:pPr>
      <w:r w:rsidRPr="00F9503E">
        <w:rPr>
          <w:rtl/>
        </w:rPr>
        <w:lastRenderedPageBreak/>
        <w:t>أُخرى أقل منها بلاغة أبلغ منها بسبب عدم تكرارها</w:t>
      </w:r>
      <w:r w:rsidR="00266414">
        <w:rPr>
          <w:rtl/>
        </w:rPr>
        <w:t xml:space="preserve">، </w:t>
      </w:r>
      <w:r w:rsidRPr="00F9503E">
        <w:rPr>
          <w:rtl/>
        </w:rPr>
        <w:t>وهذا يعني أنّ الأُلفة والأُنس بالقرآن الكريم</w:t>
      </w:r>
      <w:r w:rsidR="0006252E">
        <w:rPr>
          <w:rtl/>
        </w:rPr>
        <w:t xml:space="preserve"> - </w:t>
      </w:r>
      <w:r w:rsidRPr="00F9503E">
        <w:rPr>
          <w:rtl/>
        </w:rPr>
        <w:t>لو كان كلاماً عاديّاً</w:t>
      </w:r>
      <w:r w:rsidR="0006252E">
        <w:rPr>
          <w:rtl/>
        </w:rPr>
        <w:t xml:space="preserve"> - </w:t>
      </w:r>
      <w:r w:rsidRPr="00F9503E">
        <w:rPr>
          <w:rtl/>
        </w:rPr>
        <w:t>تدعو إلى أن يصبح أيسر على المعارضة والإتيان بمثله</w:t>
      </w:r>
      <w:r w:rsidR="00266414">
        <w:rPr>
          <w:rtl/>
        </w:rPr>
        <w:t xml:space="preserve">، </w:t>
      </w:r>
      <w:r w:rsidRPr="00F9503E">
        <w:rPr>
          <w:rtl/>
        </w:rPr>
        <w:t>لا أنْ ينصرف الناس عن التفكير بمعارضته نتيجةً لأُنسهم به بالرّغم من تحدِّيه المستمر لهم وتعاليه عليهم</w:t>
      </w:r>
      <w:r w:rsidR="00E92973">
        <w:rPr>
          <w:rtl/>
        </w:rPr>
        <w:t xml:space="preserve">. </w:t>
      </w:r>
    </w:p>
    <w:p w:rsidR="00633CFE" w:rsidRPr="007160BB" w:rsidRDefault="00633CFE" w:rsidP="007160BB">
      <w:pPr>
        <w:pStyle w:val="libBold1"/>
      </w:pPr>
      <w:r w:rsidRPr="00F9503E">
        <w:rPr>
          <w:rtl/>
        </w:rPr>
        <w:t>الشبهة السادسة:</w:t>
      </w:r>
    </w:p>
    <w:p w:rsidR="00E92973" w:rsidRDefault="00633CFE" w:rsidP="00D91F12">
      <w:pPr>
        <w:pStyle w:val="libNormal"/>
        <w:rPr>
          <w:rtl/>
        </w:rPr>
      </w:pPr>
      <w:r w:rsidRPr="00F9503E">
        <w:rPr>
          <w:rtl/>
        </w:rPr>
        <w:t>إنّ القرآن ليس معجزةً وإن كان يعجز جميع البشر عن الإتيان بمثله؛ لأنّ المعجزة يجب أن تكون صالحة لأن يتعرّف جميع الناس على جوانب التحدِّي فيها؛ لأنّها دليل النبوّة التي يُراد بواسطتها إثبات النبوّة لهم</w:t>
      </w:r>
      <w:r w:rsidR="00E92973">
        <w:rPr>
          <w:rtl/>
        </w:rPr>
        <w:t xml:space="preserve">. </w:t>
      </w:r>
    </w:p>
    <w:p w:rsidR="00E92973" w:rsidRDefault="00633CFE" w:rsidP="00D91F12">
      <w:pPr>
        <w:pStyle w:val="libNormal"/>
        <w:rPr>
          <w:rtl/>
        </w:rPr>
      </w:pPr>
      <w:r w:rsidRPr="00F9503E">
        <w:rPr>
          <w:rtl/>
        </w:rPr>
        <w:t>والكلام البليغ لا يكفي في إعجازه عجز الناس عن الإتيان بمثله؛ لأنّ معرفة جوانب التحدّي والإعجاز فيه من بلاغته</w:t>
      </w:r>
      <w:r w:rsidR="00266414">
        <w:rPr>
          <w:rtl/>
        </w:rPr>
        <w:t xml:space="preserve">، </w:t>
      </w:r>
      <w:r w:rsidRPr="00F9503E">
        <w:rPr>
          <w:rtl/>
        </w:rPr>
        <w:t>وسمو التعبير فيه</w:t>
      </w:r>
      <w:r w:rsidR="00266414">
        <w:rPr>
          <w:rtl/>
        </w:rPr>
        <w:t xml:space="preserve">، </w:t>
      </w:r>
      <w:r w:rsidRPr="00F9503E">
        <w:rPr>
          <w:rtl/>
        </w:rPr>
        <w:t>لا تتوفّر إلاّ للخاصّة منهم الذين يتكلّمون العربية ويعرفون دقائق تركيبها وميزاتها</w:t>
      </w:r>
      <w:r w:rsidR="00E92973">
        <w:rPr>
          <w:rtl/>
        </w:rPr>
        <w:t xml:space="preserve">. </w:t>
      </w:r>
    </w:p>
    <w:p w:rsidR="00633CFE" w:rsidRPr="00F9503E" w:rsidRDefault="00633CFE" w:rsidP="00D91F12">
      <w:pPr>
        <w:pStyle w:val="libNormal"/>
      </w:pPr>
      <w:r w:rsidRPr="00F9503E">
        <w:rPr>
          <w:rtl/>
        </w:rPr>
        <w:t>ويمكن أن تُناقش هذه الشبهة بما يلي:</w:t>
      </w:r>
    </w:p>
    <w:p w:rsidR="003C3A11" w:rsidRDefault="00633CFE" w:rsidP="007160BB">
      <w:pPr>
        <w:pStyle w:val="libBold2"/>
        <w:rPr>
          <w:rtl/>
        </w:rPr>
      </w:pPr>
      <w:r w:rsidRPr="00F9503E">
        <w:rPr>
          <w:rtl/>
        </w:rPr>
        <w:t>أوّلاً:</w:t>
      </w:r>
    </w:p>
    <w:p w:rsidR="00E92973" w:rsidRDefault="00633CFE" w:rsidP="00D91F12">
      <w:pPr>
        <w:pStyle w:val="libNormal"/>
        <w:rPr>
          <w:rtl/>
        </w:rPr>
      </w:pPr>
      <w:r w:rsidRPr="00F9503E">
        <w:rPr>
          <w:rtl/>
        </w:rPr>
        <w:t>إنّ هذه الشبهة تتضمّن في الحقيقة اعترافاً بالإعجاز القرآني</w:t>
      </w:r>
      <w:r w:rsidR="00266414">
        <w:rPr>
          <w:rtl/>
        </w:rPr>
        <w:t xml:space="preserve">، </w:t>
      </w:r>
      <w:r w:rsidRPr="00F9503E">
        <w:rPr>
          <w:rtl/>
        </w:rPr>
        <w:t>إلاّ أنّها تحاول التهرّب من ذلك بإعطاء المعجزة طابعاً خاصّاً يرتبط بمدى دلالتها على دعوة النبوّة</w:t>
      </w:r>
      <w:r w:rsidR="00266414">
        <w:rPr>
          <w:rtl/>
        </w:rPr>
        <w:t xml:space="preserve">، </w:t>
      </w:r>
      <w:r w:rsidRPr="00F9503E">
        <w:rPr>
          <w:rtl/>
        </w:rPr>
        <w:t>فالشبهة لا تناقش الإعجاز من ناحية النقص في التركيب والمضمون القرآني وعدم ارتفاعه إلى مستوى التحدِّي</w:t>
      </w:r>
      <w:r w:rsidR="00266414">
        <w:rPr>
          <w:rtl/>
        </w:rPr>
        <w:t xml:space="preserve">، </w:t>
      </w:r>
      <w:r w:rsidRPr="00F9503E">
        <w:rPr>
          <w:rtl/>
        </w:rPr>
        <w:t>وإنّما تناقشه من زاوية افتراض عدم قدرة جميع الناس على فهم هذا الإعجاز واستيعابه</w:t>
      </w:r>
      <w:r w:rsidR="00266414">
        <w:rPr>
          <w:rtl/>
        </w:rPr>
        <w:t xml:space="preserve">، </w:t>
      </w:r>
      <w:r w:rsidRPr="00F9503E">
        <w:rPr>
          <w:rtl/>
        </w:rPr>
        <w:t>وإنّما يفهم الخاصّة منهم هذا الإعجاز</w:t>
      </w:r>
      <w:r w:rsidR="00E92973">
        <w:rPr>
          <w:rtl/>
        </w:rPr>
        <w:t xml:space="preserve">. </w:t>
      </w:r>
    </w:p>
    <w:p w:rsidR="003C3A11" w:rsidRDefault="00633CFE" w:rsidP="007160BB">
      <w:pPr>
        <w:pStyle w:val="libBold2"/>
        <w:rPr>
          <w:rtl/>
        </w:rPr>
      </w:pPr>
      <w:r w:rsidRPr="00F9503E">
        <w:rPr>
          <w:rtl/>
        </w:rPr>
        <w:t>ثانياً:</w:t>
      </w:r>
    </w:p>
    <w:p w:rsidR="00BC518D" w:rsidRDefault="00633CFE" w:rsidP="00D91F12">
      <w:pPr>
        <w:pStyle w:val="libNormal"/>
      </w:pPr>
      <w:r w:rsidRPr="00F9503E">
        <w:rPr>
          <w:rtl/>
        </w:rPr>
        <w:t>إنّ طريق الإيمان بالمعجزة لا يتوقّف على معرفتها عن طريق التجربة الشخصيّة المباشرة لها لكلِّ الناس</w:t>
      </w:r>
      <w:r w:rsidR="00266414">
        <w:rPr>
          <w:rtl/>
        </w:rPr>
        <w:t xml:space="preserve">، </w:t>
      </w:r>
      <w:r w:rsidRPr="00F9503E">
        <w:rPr>
          <w:rtl/>
        </w:rPr>
        <w:t>وإنّما يمكن أن يتحقّق عن طريق معرفة ذوي الاختصاص والخبرة من الناس لها</w:t>
      </w:r>
      <w:r w:rsidR="00266414">
        <w:rPr>
          <w:rtl/>
        </w:rPr>
        <w:t xml:space="preserve">، </w:t>
      </w:r>
      <w:r w:rsidRPr="00F9503E">
        <w:rPr>
          <w:rtl/>
        </w:rPr>
        <w:t>الشيء الذي يجعلنا نصدِّق بالمعجزة لعجز هؤلاء الناس المختصِّين</w:t>
      </w:r>
      <w:r w:rsidR="00266414">
        <w:rPr>
          <w:rtl/>
        </w:rPr>
        <w:t xml:space="preserve">، </w:t>
      </w:r>
      <w:r w:rsidRPr="00F9503E">
        <w:rPr>
          <w:rtl/>
        </w:rPr>
        <w:t>وهذا هو السبيل الوحيد لإيماننا بكثير من حقائق الكون</w:t>
      </w:r>
    </w:p>
    <w:p w:rsidR="00BC518D" w:rsidRDefault="003C3A11" w:rsidP="007160BB">
      <w:pPr>
        <w:pStyle w:val="libNormal"/>
        <w:rPr>
          <w:rtl/>
        </w:rPr>
      </w:pPr>
      <w:r>
        <w:rPr>
          <w:rtl/>
        </w:rPr>
        <w:br w:type="page"/>
      </w:r>
    </w:p>
    <w:p w:rsidR="00E92973" w:rsidRDefault="00633CFE" w:rsidP="00D91F12">
      <w:pPr>
        <w:pStyle w:val="libNormal"/>
        <w:rPr>
          <w:rtl/>
        </w:rPr>
      </w:pPr>
      <w:r w:rsidRPr="00F9503E">
        <w:rPr>
          <w:rtl/>
        </w:rPr>
        <w:lastRenderedPageBreak/>
        <w:t>وخصائص عالم الطبيعة</w:t>
      </w:r>
      <w:r w:rsidR="00266414">
        <w:rPr>
          <w:rtl/>
        </w:rPr>
        <w:t xml:space="preserve">، </w:t>
      </w:r>
      <w:r w:rsidRPr="00F9503E">
        <w:rPr>
          <w:rtl/>
        </w:rPr>
        <w:t>حيث يحصل لنا اليقين بها عن طريق معرفة ذوي الاختصاص وإخبارهم لنا بذلك بشكل لا يداخله الريب أو الشك</w:t>
      </w:r>
      <w:r w:rsidR="00266414">
        <w:rPr>
          <w:rtl/>
        </w:rPr>
        <w:t xml:space="preserve">، </w:t>
      </w:r>
      <w:r w:rsidRPr="00F9503E">
        <w:rPr>
          <w:rtl/>
        </w:rPr>
        <w:t>كما حصل هذا الشيء بالنسبة إلى معجزة العصا التي جاء بها موسى (عليه السلام)</w:t>
      </w:r>
      <w:r w:rsidR="00266414">
        <w:rPr>
          <w:rtl/>
        </w:rPr>
        <w:t xml:space="preserve">، </w:t>
      </w:r>
      <w:r w:rsidRPr="00F9503E">
        <w:rPr>
          <w:rtl/>
        </w:rPr>
        <w:t>فإنّ عجز السحرة أمام موسى وهزيمتهم في المباراة كانا دليلاً قاطعاً على أنّ تحوّل عصا موسى إلى (حيّة) إنّما هو معجزة</w:t>
      </w:r>
      <w:r w:rsidR="00266414">
        <w:rPr>
          <w:rtl/>
        </w:rPr>
        <w:t xml:space="preserve">، </w:t>
      </w:r>
      <w:r w:rsidRPr="00F9503E">
        <w:rPr>
          <w:rtl/>
        </w:rPr>
        <w:t>وإن لم يدرك هذه الحقيقة بشكل مباشر سائر الناس لعدم معرفتهم بشؤون السحر</w:t>
      </w:r>
      <w:r w:rsidR="00E92973">
        <w:rPr>
          <w:rtl/>
        </w:rPr>
        <w:t xml:space="preserve">. </w:t>
      </w:r>
    </w:p>
    <w:p w:rsidR="00E92973" w:rsidRDefault="00633CFE" w:rsidP="00D91F12">
      <w:pPr>
        <w:pStyle w:val="libNormal"/>
        <w:rPr>
          <w:rtl/>
        </w:rPr>
      </w:pPr>
      <w:r w:rsidRPr="00F9503E">
        <w:rPr>
          <w:rtl/>
        </w:rPr>
        <w:t>فحين يقف العرب أجمع وذوو الاختصاص من الدارسين والعلماء باتجاهاتهم المختلفة أمام القرآن الكريم</w:t>
      </w:r>
      <w:r w:rsidR="00266414">
        <w:rPr>
          <w:rtl/>
        </w:rPr>
        <w:t xml:space="preserve">، </w:t>
      </w:r>
      <w:r w:rsidRPr="00F9503E">
        <w:rPr>
          <w:rtl/>
        </w:rPr>
        <w:t>ويعترفون بخصائصه الإعجازية وعجزهم أمام تحدّيه لهم</w:t>
      </w:r>
      <w:r w:rsidR="00266414">
        <w:rPr>
          <w:rtl/>
        </w:rPr>
        <w:t xml:space="preserve">، </w:t>
      </w:r>
      <w:r w:rsidRPr="00F9503E">
        <w:rPr>
          <w:rtl/>
        </w:rPr>
        <w:t>لا يبقى أمامنا شكٌّ في إعجاز القرآن الكريم وارتباطه بالسماء</w:t>
      </w:r>
      <w:r w:rsidR="00E92973">
        <w:rPr>
          <w:rtl/>
        </w:rPr>
        <w:t xml:space="preserve">. </w:t>
      </w:r>
    </w:p>
    <w:p w:rsidR="003C3A11" w:rsidRDefault="00633CFE" w:rsidP="007160BB">
      <w:pPr>
        <w:pStyle w:val="libBold2"/>
        <w:rPr>
          <w:rtl/>
        </w:rPr>
      </w:pPr>
      <w:r w:rsidRPr="00F9503E">
        <w:rPr>
          <w:rtl/>
        </w:rPr>
        <w:t>ثالثاً:</w:t>
      </w:r>
    </w:p>
    <w:p w:rsidR="00E92973" w:rsidRDefault="00633CFE" w:rsidP="00D91F12">
      <w:pPr>
        <w:pStyle w:val="libNormal"/>
        <w:rPr>
          <w:rtl/>
        </w:rPr>
      </w:pPr>
      <w:r w:rsidRPr="00F9503E">
        <w:rPr>
          <w:rtl/>
        </w:rPr>
        <w:t>إنّ فكرة الإعجاز في القرآن الكريم من الممكن أن تُشرح وتوضِّح على نطاقٍ واسع</w:t>
      </w:r>
      <w:r w:rsidR="00266414">
        <w:rPr>
          <w:rtl/>
        </w:rPr>
        <w:t xml:space="preserve">، </w:t>
      </w:r>
      <w:r w:rsidRPr="00F9503E">
        <w:rPr>
          <w:rtl/>
        </w:rPr>
        <w:t>وليس ذلك ممّا يتعسّر فهمها</w:t>
      </w:r>
      <w:r w:rsidR="00266414">
        <w:rPr>
          <w:rtl/>
        </w:rPr>
        <w:t xml:space="preserve">، </w:t>
      </w:r>
      <w:r w:rsidRPr="00F9503E">
        <w:rPr>
          <w:rtl/>
        </w:rPr>
        <w:t>فيفهمها الناس على حدٍّ سواء</w:t>
      </w:r>
      <w:r w:rsidR="00266414">
        <w:rPr>
          <w:rtl/>
        </w:rPr>
        <w:t xml:space="preserve">، </w:t>
      </w:r>
      <w:r w:rsidRPr="00F9503E">
        <w:rPr>
          <w:rtl/>
        </w:rPr>
        <w:t>العربي منهم وغير العربي وذوو الاختصاص وغيرهم؛ لأنّ إعجاز القرآن لا يختصّ بالجانب البلاغي من أُسلوبه</w:t>
      </w:r>
      <w:r w:rsidR="00266414">
        <w:rPr>
          <w:rtl/>
        </w:rPr>
        <w:t xml:space="preserve">، </w:t>
      </w:r>
      <w:r w:rsidRPr="00F9503E">
        <w:rPr>
          <w:rtl/>
        </w:rPr>
        <w:t>بل هو المعجزة الخالدة التي لا تفنى والتي لا تختص بأُمّةٍ دون أُخرى</w:t>
      </w:r>
      <w:r w:rsidR="00E92973">
        <w:rPr>
          <w:rtl/>
        </w:rPr>
        <w:t xml:space="preserve">. </w:t>
      </w:r>
    </w:p>
    <w:p w:rsidR="00E92973" w:rsidRDefault="00633CFE" w:rsidP="005616C1">
      <w:pPr>
        <w:pStyle w:val="libNormal"/>
        <w:rPr>
          <w:rtl/>
        </w:rPr>
      </w:pPr>
      <w:r w:rsidRPr="00D91F12">
        <w:rPr>
          <w:rtl/>
        </w:rPr>
        <w:t>وقد أشرنا إلى بعض الجوانب في الإعجاز القرآني التي لا ترتبط بأُسلوبه وبلاغته</w:t>
      </w:r>
      <w:r w:rsidR="00266414">
        <w:rPr>
          <w:rtl/>
        </w:rPr>
        <w:t xml:space="preserve">، </w:t>
      </w:r>
      <w:r w:rsidRPr="00D91F12">
        <w:rPr>
          <w:rtl/>
        </w:rPr>
        <w:t>في أبحاثنا السابقة من علوم القرآن</w:t>
      </w:r>
      <w:r w:rsidRPr="007160BB">
        <w:rPr>
          <w:rStyle w:val="libFootnotenumChar"/>
          <w:rtl/>
        </w:rPr>
        <w:t>(1)</w:t>
      </w:r>
      <w:r w:rsidR="00E92973">
        <w:rPr>
          <w:rtl/>
        </w:rPr>
        <w:t xml:space="preserve">. </w:t>
      </w:r>
    </w:p>
    <w:p w:rsidR="00633CFE" w:rsidRPr="00F9503E" w:rsidRDefault="00633CFE" w:rsidP="007160BB">
      <w:pPr>
        <w:pStyle w:val="libLine"/>
      </w:pPr>
      <w:r w:rsidRPr="00F9503E">
        <w:rPr>
          <w:rtl/>
        </w:rPr>
        <w:t>________________________</w:t>
      </w:r>
    </w:p>
    <w:p w:rsidR="00E92973" w:rsidRDefault="00633CFE" w:rsidP="007160BB">
      <w:pPr>
        <w:pStyle w:val="libFootnote0"/>
        <w:rPr>
          <w:rtl/>
        </w:rPr>
      </w:pPr>
      <w:r w:rsidRPr="00F9503E">
        <w:rPr>
          <w:rtl/>
        </w:rPr>
        <w:t>(1) منهج السنة الأُولى من محاضرات علوم القرآن الكريم (لكلِّية أُصول الدين) والقسم الثاني من هذا الكتاب</w:t>
      </w:r>
      <w:r w:rsidR="00E92973">
        <w:rPr>
          <w:rtl/>
        </w:rPr>
        <w:t xml:space="preserve">. </w:t>
      </w:r>
    </w:p>
    <w:p w:rsidR="00E92973" w:rsidRDefault="00633CFE" w:rsidP="007160BB">
      <w:pPr>
        <w:pStyle w:val="libFootnote0"/>
        <w:rPr>
          <w:rtl/>
        </w:rPr>
      </w:pPr>
      <w:r w:rsidRPr="00F9503E">
        <w:rPr>
          <w:rtl/>
        </w:rPr>
        <w:t>اعتمدنا بصورة رئيسة في عرض الشبهات ومناقشتها على دراسة السيد الخوئي (رحمه الله) في كتابه (البيان في تفسير القرآن)</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Heading3"/>
      </w:pPr>
      <w:bookmarkStart w:id="91" w:name="_Toc426452092"/>
      <w:r w:rsidRPr="00F9503E">
        <w:rPr>
          <w:rtl/>
        </w:rPr>
        <w:lastRenderedPageBreak/>
        <w:t>شبهة المستشرقين حول الوحي ومناقشتها:</w:t>
      </w:r>
      <w:bookmarkStart w:id="92" w:name="شبهة_المستشرقين_حول_الوحي_ومناقشتها:"/>
      <w:bookmarkEnd w:id="92"/>
      <w:bookmarkEnd w:id="91"/>
    </w:p>
    <w:p w:rsidR="00633CFE" w:rsidRPr="007160BB" w:rsidRDefault="00633CFE" w:rsidP="007160BB">
      <w:pPr>
        <w:pStyle w:val="Heading3"/>
      </w:pPr>
      <w:bookmarkStart w:id="93" w:name="_Toc426452093"/>
      <w:r w:rsidRPr="00F9503E">
        <w:rPr>
          <w:rtl/>
        </w:rPr>
        <w:t>مقدّمة:</w:t>
      </w:r>
      <w:bookmarkStart w:id="94" w:name="مقدّمة:"/>
      <w:bookmarkEnd w:id="94"/>
      <w:bookmarkEnd w:id="93"/>
    </w:p>
    <w:p w:rsidR="00E92973" w:rsidRDefault="00633CFE" w:rsidP="00D91F12">
      <w:pPr>
        <w:pStyle w:val="libNormal"/>
        <w:rPr>
          <w:rtl/>
        </w:rPr>
      </w:pPr>
      <w:r w:rsidRPr="00F9503E">
        <w:rPr>
          <w:rtl/>
        </w:rPr>
        <w:t>لقد أثار أعداء الإسلام من جاهليّين قُدامى ومستشرقين جدد الشبهات الكثيرة حول الوحي القرآني</w:t>
      </w:r>
      <w:r w:rsidR="00266414">
        <w:rPr>
          <w:rtl/>
        </w:rPr>
        <w:t xml:space="preserve">، </w:t>
      </w:r>
      <w:r w:rsidRPr="00F9503E">
        <w:rPr>
          <w:rtl/>
        </w:rPr>
        <w:t>وكانت تستهدف هذه الشبهات في الغالب تأكيد أنّ الوحي القرآني ليس مرتبطاً بالسماء وإنّما هو نابعٌ من ذات محمّدٍ الإنسان (صلّى الله عليه وآله)</w:t>
      </w:r>
      <w:r w:rsidR="00E92973">
        <w:rPr>
          <w:rtl/>
        </w:rPr>
        <w:t xml:space="preserve">. </w:t>
      </w:r>
    </w:p>
    <w:p w:rsidR="00E92973" w:rsidRDefault="00633CFE" w:rsidP="005616C1">
      <w:pPr>
        <w:pStyle w:val="libNormal"/>
        <w:rPr>
          <w:rtl/>
        </w:rPr>
      </w:pPr>
      <w:r w:rsidRPr="00D91F12">
        <w:rPr>
          <w:rtl/>
        </w:rPr>
        <w:t>وقد أشار القرآن الكريم إلى بعض هذه الشبهات في مواضع مختلفة</w:t>
      </w:r>
      <w:r w:rsidRPr="007160BB">
        <w:rPr>
          <w:rStyle w:val="libFootnotenumChar"/>
          <w:rtl/>
        </w:rPr>
        <w:t>(1)</w:t>
      </w:r>
      <w:r w:rsidR="00266414">
        <w:rPr>
          <w:rtl/>
        </w:rPr>
        <w:t xml:space="preserve">، </w:t>
      </w:r>
      <w:r w:rsidRPr="00D91F12">
        <w:rPr>
          <w:rtl/>
        </w:rPr>
        <w:t>وردّد بعض المستشرقين هذه الشبهات وغيرها وحاول إضفاء طابع البحث والدراسة وسمات الموضوعيّة عليها</w:t>
      </w:r>
      <w:r w:rsidR="00266414">
        <w:rPr>
          <w:rtl/>
        </w:rPr>
        <w:t xml:space="preserve">، </w:t>
      </w:r>
      <w:r w:rsidRPr="00D91F12">
        <w:rPr>
          <w:rtl/>
        </w:rPr>
        <w:t>كما هي الطريقة المضلِّلة المتّبعة لديهم في مثل هذه الحالات</w:t>
      </w:r>
      <w:r w:rsidR="00E92973">
        <w:rPr>
          <w:rtl/>
        </w:rPr>
        <w:t xml:space="preserve">. </w:t>
      </w:r>
    </w:p>
    <w:p w:rsidR="00E92973" w:rsidRDefault="00633CFE" w:rsidP="00D91F12">
      <w:pPr>
        <w:pStyle w:val="libNormal"/>
        <w:rPr>
          <w:rtl/>
        </w:rPr>
      </w:pPr>
      <w:r w:rsidRPr="00F9503E">
        <w:rPr>
          <w:rtl/>
        </w:rPr>
        <w:t>ويحسن بنا أن نكوِّن فكرةً واضحة عن الوحي الذي نحن بصدد بحث الشبهة حوله ومناقشتها تمهيداً للدخول في صلب الموضوع</w:t>
      </w:r>
      <w:r w:rsidR="00E92973">
        <w:rPr>
          <w:rtl/>
        </w:rPr>
        <w:t xml:space="preserve">. </w:t>
      </w:r>
    </w:p>
    <w:p w:rsidR="00633CFE" w:rsidRPr="007160BB" w:rsidRDefault="00633CFE" w:rsidP="007160BB">
      <w:pPr>
        <w:pStyle w:val="Heading3"/>
      </w:pPr>
      <w:bookmarkStart w:id="95" w:name="_Toc426452094"/>
      <w:r w:rsidRPr="00F9503E">
        <w:rPr>
          <w:rtl/>
        </w:rPr>
        <w:t>ما هو الوحي؟</w:t>
      </w:r>
      <w:bookmarkStart w:id="96" w:name="ما_هو_الوحي؟"/>
      <w:bookmarkEnd w:id="96"/>
      <w:bookmarkEnd w:id="95"/>
    </w:p>
    <w:p w:rsidR="003C3A11" w:rsidRDefault="00633CFE" w:rsidP="007160BB">
      <w:pPr>
        <w:pStyle w:val="libBold2"/>
        <w:rPr>
          <w:rtl/>
        </w:rPr>
      </w:pPr>
      <w:r w:rsidRPr="00F9503E">
        <w:rPr>
          <w:rtl/>
        </w:rPr>
        <w:t>الوحي لغةً:</w:t>
      </w:r>
    </w:p>
    <w:p w:rsidR="00633CFE" w:rsidRPr="00F9503E" w:rsidRDefault="00633CFE" w:rsidP="005616C1">
      <w:pPr>
        <w:pStyle w:val="libNormal"/>
      </w:pPr>
      <w:r w:rsidRPr="00D91F12">
        <w:rPr>
          <w:rtl/>
        </w:rPr>
        <w:t>هو الإعلام في خفاء</w:t>
      </w:r>
      <w:r w:rsidRPr="007160BB">
        <w:rPr>
          <w:rStyle w:val="libFootnotenumChar"/>
          <w:rtl/>
        </w:rPr>
        <w:t>(2)</w:t>
      </w:r>
      <w:r w:rsidR="00266414">
        <w:rPr>
          <w:rtl/>
        </w:rPr>
        <w:t xml:space="preserve">، </w:t>
      </w:r>
      <w:r w:rsidRPr="00D91F12">
        <w:rPr>
          <w:rtl/>
        </w:rPr>
        <w:t>ولكن ما هو الوحي الإلهي الذي اختصّ به الله سبحانه النبيّين من عباده</w:t>
      </w:r>
      <w:r w:rsidR="00266414">
        <w:rPr>
          <w:rtl/>
        </w:rPr>
        <w:t xml:space="preserve">، </w:t>
      </w:r>
      <w:r w:rsidRPr="00D91F12">
        <w:rPr>
          <w:rtl/>
        </w:rPr>
        <w:t>وتجلّى بشكلٍ واضح في القرآن الكريم؟</w:t>
      </w:r>
    </w:p>
    <w:p w:rsidR="003C3A11" w:rsidRDefault="00633CFE" w:rsidP="00D91F12">
      <w:pPr>
        <w:pStyle w:val="libNormal"/>
        <w:rPr>
          <w:rtl/>
        </w:rPr>
      </w:pPr>
      <w:r w:rsidRPr="00F9503E">
        <w:rPr>
          <w:rtl/>
        </w:rPr>
        <w:t>وبصدد الإجابة عن هذا السؤال يمكن أن نقول:</w:t>
      </w:r>
    </w:p>
    <w:p w:rsidR="00E92973" w:rsidRDefault="00633CFE" w:rsidP="00D91F12">
      <w:pPr>
        <w:pStyle w:val="libNormal"/>
        <w:rPr>
          <w:rtl/>
        </w:rPr>
      </w:pPr>
      <w:r w:rsidRPr="00F9503E">
        <w:rPr>
          <w:rtl/>
        </w:rPr>
        <w:t>إنّ كلّ فكرةٍ يدركها الإنسان فهي ترتبط في وجودها</w:t>
      </w:r>
      <w:r w:rsidR="0006252E">
        <w:rPr>
          <w:rtl/>
        </w:rPr>
        <w:t xml:space="preserve"> - </w:t>
      </w:r>
      <w:r w:rsidRPr="00F9503E">
        <w:rPr>
          <w:rtl/>
        </w:rPr>
        <w:t>بسببٍ أو بآخر</w:t>
      </w:r>
      <w:r w:rsidR="0006252E">
        <w:rPr>
          <w:rtl/>
        </w:rPr>
        <w:t xml:space="preserve"> - </w:t>
      </w:r>
      <w:r w:rsidRPr="00F9503E">
        <w:rPr>
          <w:rtl/>
        </w:rPr>
        <w:t>بالله سبحانه وتعالى خالق الإنسان ومدبِّر أُموره؛ لأنّ الله تعالى هو مسبّب الأسباب</w:t>
      </w:r>
      <w:r w:rsidR="00266414">
        <w:rPr>
          <w:rtl/>
        </w:rPr>
        <w:t xml:space="preserve">، </w:t>
      </w:r>
      <w:r w:rsidRPr="00F9503E">
        <w:rPr>
          <w:rtl/>
        </w:rPr>
        <w:t>ولذا تُنسب إليه الأشياء في القرآن الكريم</w:t>
      </w:r>
      <w:r w:rsidR="00E92973">
        <w:rPr>
          <w:rtl/>
        </w:rPr>
        <w:t xml:space="preserve">. </w:t>
      </w:r>
    </w:p>
    <w:p w:rsidR="00633CFE" w:rsidRPr="00F9503E" w:rsidRDefault="00633CFE" w:rsidP="00D91F12">
      <w:pPr>
        <w:pStyle w:val="libNormal"/>
      </w:pPr>
      <w:r w:rsidRPr="00F9503E">
        <w:rPr>
          <w:rtl/>
        </w:rPr>
        <w:t>ولكنّ شعور الإنسان تجاه مصدر هذه الفكرة</w:t>
      </w:r>
      <w:r w:rsidR="0006252E">
        <w:rPr>
          <w:rtl/>
        </w:rPr>
        <w:t xml:space="preserve"> - </w:t>
      </w:r>
      <w:r w:rsidRPr="00F9503E">
        <w:rPr>
          <w:rtl/>
        </w:rPr>
        <w:t>بالرّغم من إدراكه العقلي لهذه الحقيقة</w:t>
      </w:r>
      <w:r w:rsidR="0006252E">
        <w:rPr>
          <w:rtl/>
        </w:rPr>
        <w:t xml:space="preserve"> - </w:t>
      </w:r>
      <w:r w:rsidRPr="00F9503E">
        <w:rPr>
          <w:rtl/>
        </w:rPr>
        <w:t>قد يكون مختلفاً</w:t>
      </w:r>
      <w:r w:rsidR="00266414">
        <w:rPr>
          <w:rtl/>
        </w:rPr>
        <w:t xml:space="preserve">، </w:t>
      </w:r>
      <w:r w:rsidRPr="00F9503E">
        <w:rPr>
          <w:rtl/>
        </w:rPr>
        <w:t>ونذكر أنحاءً ثلاثة لهذا الشعور:</w:t>
      </w:r>
    </w:p>
    <w:p w:rsidR="00E92973" w:rsidRDefault="00633CFE" w:rsidP="005616C1">
      <w:pPr>
        <w:pStyle w:val="libNormal"/>
        <w:rPr>
          <w:rtl/>
        </w:rPr>
      </w:pPr>
      <w:r w:rsidRPr="007160BB">
        <w:rPr>
          <w:rStyle w:val="libBold2Char"/>
          <w:rtl/>
        </w:rPr>
        <w:t>أ</w:t>
      </w:r>
      <w:r w:rsidR="0006252E">
        <w:rPr>
          <w:rStyle w:val="libBold2Char"/>
          <w:rtl/>
        </w:rPr>
        <w:t xml:space="preserve"> - </w:t>
      </w:r>
      <w:r w:rsidRPr="00D91F12">
        <w:rPr>
          <w:rtl/>
        </w:rPr>
        <w:t>أن يشعر بأنّ الفكرة نابعةٌ من ذاته ووليدة جهده الخاص وإدراكه الشخصي</w:t>
      </w:r>
      <w:r w:rsidR="00E92973">
        <w:rPr>
          <w:rtl/>
        </w:rPr>
        <w:t xml:space="preserve">. </w:t>
      </w:r>
    </w:p>
    <w:p w:rsidR="00633CFE" w:rsidRPr="00F9503E" w:rsidRDefault="00633CFE" w:rsidP="007160BB">
      <w:pPr>
        <w:pStyle w:val="libLine"/>
      </w:pPr>
      <w:r w:rsidRPr="00F9503E">
        <w:rPr>
          <w:rtl/>
        </w:rPr>
        <w:t>________________________</w:t>
      </w:r>
    </w:p>
    <w:p w:rsidR="00E92973" w:rsidRDefault="00633CFE" w:rsidP="007160BB">
      <w:pPr>
        <w:pStyle w:val="libFootnote0"/>
        <w:rPr>
          <w:rtl/>
        </w:rPr>
      </w:pPr>
      <w:r w:rsidRPr="00F9503E">
        <w:rPr>
          <w:rtl/>
        </w:rPr>
        <w:t>(1) منها : الأنبياء: 21</w:t>
      </w:r>
      <w:r w:rsidR="00266414">
        <w:rPr>
          <w:rtl/>
        </w:rPr>
        <w:t xml:space="preserve">، </w:t>
      </w:r>
      <w:r w:rsidRPr="00F9503E">
        <w:rPr>
          <w:rtl/>
        </w:rPr>
        <w:t>والدخان: 14</w:t>
      </w:r>
      <w:r w:rsidR="00266414">
        <w:rPr>
          <w:rtl/>
        </w:rPr>
        <w:t xml:space="preserve">، </w:t>
      </w:r>
      <w:r w:rsidRPr="00F9503E">
        <w:rPr>
          <w:rtl/>
        </w:rPr>
        <w:t>والفرقان: 5 والنحل: 103</w:t>
      </w:r>
      <w:r w:rsidR="00266414">
        <w:rPr>
          <w:rtl/>
        </w:rPr>
        <w:t xml:space="preserve">، </w:t>
      </w:r>
      <w:r w:rsidRPr="00F9503E">
        <w:rPr>
          <w:rtl/>
        </w:rPr>
        <w:t>وغيرها</w:t>
      </w:r>
      <w:r w:rsidR="00E92973">
        <w:rPr>
          <w:rtl/>
        </w:rPr>
        <w:t xml:space="preserve">. </w:t>
      </w:r>
    </w:p>
    <w:p w:rsidR="00E92973" w:rsidRDefault="00633CFE" w:rsidP="007160BB">
      <w:pPr>
        <w:pStyle w:val="libFootnote0"/>
        <w:rPr>
          <w:rtl/>
        </w:rPr>
      </w:pPr>
      <w:r w:rsidRPr="00F9503E">
        <w:rPr>
          <w:rtl/>
        </w:rPr>
        <w:t>(2) لسان العرب 15: 381 مادّة (وحي)</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F9503E">
        <w:rPr>
          <w:rtl/>
        </w:rPr>
        <w:lastRenderedPageBreak/>
        <w:t>وهذا الشعور هو ما نحسّ به في حالات الإدراك الاعتيادية تجاه أفكارنا العاديّة أو المبتكرة نتيجة الجهد العلمي فإنّنا</w:t>
      </w:r>
      <w:r w:rsidR="0006252E">
        <w:rPr>
          <w:rtl/>
        </w:rPr>
        <w:t xml:space="preserve"> - </w:t>
      </w:r>
      <w:r w:rsidRPr="00F9503E">
        <w:rPr>
          <w:rtl/>
        </w:rPr>
        <w:t>مع اعتقادنا بأن أفكارنا منسوبة إلى الله تعالى على أساس أنّه الخالق المدبِّر لعالم الوجود بجميع مقوِّماته</w:t>
      </w:r>
      <w:r w:rsidR="00266414">
        <w:rPr>
          <w:rtl/>
        </w:rPr>
        <w:t xml:space="preserve">، </w:t>
      </w:r>
      <w:r w:rsidRPr="00F9503E">
        <w:rPr>
          <w:rtl/>
        </w:rPr>
        <w:t>ومنه قدرتنا على التفكّر</w:t>
      </w:r>
      <w:r w:rsidR="0006252E">
        <w:rPr>
          <w:rtl/>
        </w:rPr>
        <w:t xml:space="preserve"> - </w:t>
      </w:r>
      <w:r w:rsidRPr="00F9503E">
        <w:rPr>
          <w:rtl/>
        </w:rPr>
        <w:t>نشعر وكأن هذه الفكرة وليدة هذا المزيج المركّب الذي أودعه الله في أنفسنا</w:t>
      </w:r>
      <w:r w:rsidR="00266414">
        <w:rPr>
          <w:rtl/>
        </w:rPr>
        <w:t xml:space="preserve">، </w:t>
      </w:r>
      <w:r w:rsidRPr="00F9503E">
        <w:rPr>
          <w:rtl/>
        </w:rPr>
        <w:t>وناتجةُ عن مجموعة المواهب والقدرات الشخصية لنا</w:t>
      </w:r>
      <w:r w:rsidR="00E92973">
        <w:rPr>
          <w:rtl/>
        </w:rPr>
        <w:t xml:space="preserve">. </w:t>
      </w:r>
    </w:p>
    <w:p w:rsidR="00E92973" w:rsidRDefault="00633CFE" w:rsidP="005616C1">
      <w:pPr>
        <w:pStyle w:val="libNormal"/>
        <w:rPr>
          <w:rtl/>
        </w:rPr>
      </w:pPr>
      <w:r w:rsidRPr="007160BB">
        <w:rPr>
          <w:rStyle w:val="libBold2Char"/>
          <w:rtl/>
        </w:rPr>
        <w:t>ب</w:t>
      </w:r>
      <w:r w:rsidR="0006252E">
        <w:rPr>
          <w:rStyle w:val="libBold2Char"/>
          <w:rtl/>
        </w:rPr>
        <w:t xml:space="preserve"> - </w:t>
      </w:r>
      <w:r w:rsidRPr="00D91F12">
        <w:rPr>
          <w:rtl/>
        </w:rPr>
        <w:t>أن يشعر الإنسان بأن الفكرة قد أُلقيت إليه من طريق آخر وجاءته من خارج ذاته</w:t>
      </w:r>
      <w:r w:rsidR="00266414">
        <w:rPr>
          <w:rtl/>
        </w:rPr>
        <w:t xml:space="preserve">، </w:t>
      </w:r>
      <w:r w:rsidRPr="00D91F12">
        <w:rPr>
          <w:rtl/>
        </w:rPr>
        <w:t>وشعوره هذا بدرجةٍ من الوضوح بحيث يحسّ بهذا الإلقاء والانفصاليّة بين الذات المُلقية والذات المتلقّية</w:t>
      </w:r>
      <w:r w:rsidR="00266414">
        <w:rPr>
          <w:rtl/>
        </w:rPr>
        <w:t xml:space="preserve">، </w:t>
      </w:r>
      <w:r w:rsidRPr="00D91F12">
        <w:rPr>
          <w:rtl/>
        </w:rPr>
        <w:t>ولكنّه مع ذلك كلِّه لا يكاد يحس بالأُسلوب والطريقة التي تمّت فيها عملية إلقاء الفكرة</w:t>
      </w:r>
      <w:r w:rsidR="00E92973">
        <w:rPr>
          <w:rtl/>
        </w:rPr>
        <w:t xml:space="preserve">. </w:t>
      </w:r>
    </w:p>
    <w:p w:rsidR="00E92973" w:rsidRDefault="00633CFE" w:rsidP="005616C1">
      <w:pPr>
        <w:pStyle w:val="libNormal"/>
        <w:rPr>
          <w:rtl/>
        </w:rPr>
      </w:pPr>
      <w:r w:rsidRPr="00D91F12">
        <w:rPr>
          <w:rtl/>
        </w:rPr>
        <w:t>وهذا النحو من الشعور تجاه الفكرة هو ما يحصل في حالات (الإلهام) الإلهي</w:t>
      </w:r>
      <w:r w:rsidRPr="007160BB">
        <w:rPr>
          <w:rStyle w:val="libFootnotenumChar"/>
          <w:rtl/>
        </w:rPr>
        <w:t>(1)</w:t>
      </w:r>
      <w:r w:rsidR="00E92973">
        <w:rPr>
          <w:rtl/>
        </w:rPr>
        <w:t xml:space="preserve">. </w:t>
      </w:r>
    </w:p>
    <w:p w:rsidR="00E92973" w:rsidRDefault="00633CFE" w:rsidP="005616C1">
      <w:pPr>
        <w:pStyle w:val="libNormal"/>
        <w:rPr>
          <w:rtl/>
        </w:rPr>
      </w:pPr>
      <w:r w:rsidRPr="007160BB">
        <w:rPr>
          <w:rStyle w:val="libBold2Char"/>
          <w:rtl/>
        </w:rPr>
        <w:t>ج</w:t>
      </w:r>
      <w:r w:rsidR="0006252E">
        <w:rPr>
          <w:rStyle w:val="libBold2Char"/>
          <w:rtl/>
        </w:rPr>
        <w:t xml:space="preserve"> - </w:t>
      </w:r>
      <w:r w:rsidRPr="00D91F12">
        <w:rPr>
          <w:rtl/>
        </w:rPr>
        <w:t>أن يصاحب الشعور الحسّي الذي شرحناه في فقرة (ب)</w:t>
      </w:r>
      <w:r w:rsidR="00266414">
        <w:rPr>
          <w:rtl/>
        </w:rPr>
        <w:t xml:space="preserve">، </w:t>
      </w:r>
      <w:r w:rsidRPr="00D91F12">
        <w:rPr>
          <w:rtl/>
        </w:rPr>
        <w:t>شعورٌ حسّي آخر بالطريقة والأُسلوب الذي تتمّ به عمليّة الإلقاء والاتصال</w:t>
      </w:r>
      <w:r w:rsidR="00266414">
        <w:rPr>
          <w:rtl/>
        </w:rPr>
        <w:t xml:space="preserve">، </w:t>
      </w:r>
      <w:r w:rsidRPr="00D91F12">
        <w:rPr>
          <w:rtl/>
        </w:rPr>
        <w:t>وهذا الحس والشعور</w:t>
      </w:r>
      <w:r w:rsidR="0006252E">
        <w:rPr>
          <w:rtl/>
        </w:rPr>
        <w:t xml:space="preserve"> - </w:t>
      </w:r>
      <w:r w:rsidRPr="00D91F12">
        <w:rPr>
          <w:rtl/>
        </w:rPr>
        <w:t>سواء الحس بأنّ الفكرة جاءت من أعلى أو الحس بأنّ مجيئها كان بالأُسلوب الخاص</w:t>
      </w:r>
      <w:r w:rsidR="0006252E">
        <w:rPr>
          <w:rtl/>
        </w:rPr>
        <w:t xml:space="preserve"> - </w:t>
      </w:r>
      <w:r w:rsidRPr="00D91F12">
        <w:rPr>
          <w:rtl/>
        </w:rPr>
        <w:t>لا بُدّ فيه أن يكون واضحاً وجليّاً وضوح إدراكنا للأشياء بحواسّنا العاديّة</w:t>
      </w:r>
      <w:r w:rsidR="00266414">
        <w:rPr>
          <w:rtl/>
        </w:rPr>
        <w:t xml:space="preserve">، </w:t>
      </w:r>
      <w:r w:rsidRPr="00D91F12">
        <w:rPr>
          <w:rtl/>
        </w:rPr>
        <w:t>غاية الأمر في موارد الإدراك بالحواس العاديّة (السمع والبصر واللّمس) يكون التلقّي بالوسائل المادّية التي هي طُرق الإثبات العلميّة المادّية</w:t>
      </w:r>
      <w:r w:rsidR="00266414">
        <w:rPr>
          <w:rtl/>
        </w:rPr>
        <w:t xml:space="preserve">، </w:t>
      </w:r>
      <w:r w:rsidRPr="00D91F12">
        <w:rPr>
          <w:rtl/>
        </w:rPr>
        <w:t>وأمّا التلقّي إذا لم يكن بالأدوات الحسّية أو كان ولكنّ الطرف الآخر في الإلقاء كان غير حسّي؛ فهذا هو ما يحدث في حالات (الوحي) إلى الأنبياء</w:t>
      </w:r>
      <w:r w:rsidR="00266414">
        <w:rPr>
          <w:rtl/>
        </w:rPr>
        <w:t xml:space="preserve">، </w:t>
      </w:r>
      <w:r w:rsidRPr="00D91F12">
        <w:rPr>
          <w:rtl/>
        </w:rPr>
        <w:t>أو على الأقل ما حدث في وحي القرآن الكريم إلى نبيّنا محمّدٍ (صلّى الله عليه وآله)</w:t>
      </w:r>
      <w:r w:rsidR="00E92973">
        <w:rPr>
          <w:rtl/>
        </w:rPr>
        <w:t xml:space="preserve">. </w:t>
      </w:r>
    </w:p>
    <w:p w:rsidR="00633CFE" w:rsidRPr="00F9503E" w:rsidRDefault="00633CFE" w:rsidP="00D91F12">
      <w:pPr>
        <w:pStyle w:val="libNormal"/>
      </w:pPr>
      <w:r w:rsidRPr="00F9503E">
        <w:rPr>
          <w:rtl/>
        </w:rPr>
        <w:t>كما تؤكّد ذلك مجموعةٌ من الأحاديث التي تصف حالات الوحي الإلهي لرسول الله (صلّى الله عليه وآله)</w:t>
      </w:r>
      <w:r w:rsidR="00266414">
        <w:rPr>
          <w:rtl/>
        </w:rPr>
        <w:t xml:space="preserve">، </w:t>
      </w:r>
      <w:r w:rsidRPr="00F9503E">
        <w:rPr>
          <w:rtl/>
        </w:rPr>
        <w:t>نذكر منها ما يلي:</w:t>
      </w:r>
    </w:p>
    <w:p w:rsidR="00633CFE" w:rsidRPr="00F9503E" w:rsidRDefault="00633CFE" w:rsidP="007160BB">
      <w:pPr>
        <w:pStyle w:val="libLine"/>
      </w:pPr>
      <w:r w:rsidRPr="00F9503E">
        <w:rPr>
          <w:rtl/>
        </w:rPr>
        <w:t>________________________</w:t>
      </w:r>
    </w:p>
    <w:p w:rsidR="00E92973" w:rsidRDefault="00633CFE" w:rsidP="007160BB">
      <w:pPr>
        <w:pStyle w:val="libFootnote0"/>
        <w:rPr>
          <w:rtl/>
        </w:rPr>
      </w:pPr>
      <w:r w:rsidRPr="00F9503E">
        <w:rPr>
          <w:rtl/>
        </w:rPr>
        <w:t>(1) قارن ذلك بما ذكره الدكتور صبحي الصالح في كتابه (مباحث في علوم القرآن)</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F9503E">
        <w:rPr>
          <w:rtl/>
        </w:rPr>
        <w:lastRenderedPageBreak/>
        <w:t>(عن عائشة</w:t>
      </w:r>
      <w:r w:rsidR="00266414">
        <w:rPr>
          <w:rtl/>
        </w:rPr>
        <w:t xml:space="preserve">، </w:t>
      </w:r>
      <w:r w:rsidRPr="00F9503E">
        <w:rPr>
          <w:rtl/>
        </w:rPr>
        <w:t>أنّ الحارث بن هاشم سأل النبيَّ (صلّى الله عليه وآله) كيف يأتيك الوحي؟</w:t>
      </w:r>
    </w:p>
    <w:p w:rsidR="003C3A11" w:rsidRDefault="00633CFE" w:rsidP="00D91F12">
      <w:pPr>
        <w:pStyle w:val="libNormal"/>
        <w:rPr>
          <w:rtl/>
        </w:rPr>
      </w:pPr>
      <w:r w:rsidRPr="00F9503E">
        <w:rPr>
          <w:rtl/>
        </w:rPr>
        <w:t>فقال رسول الله (صلّى الله عليه وآله):</w:t>
      </w:r>
    </w:p>
    <w:p w:rsidR="00E92973" w:rsidRDefault="00633CFE" w:rsidP="005616C1">
      <w:pPr>
        <w:pStyle w:val="libNormal"/>
        <w:rPr>
          <w:rtl/>
        </w:rPr>
      </w:pPr>
      <w:r w:rsidRPr="00D91F12">
        <w:rPr>
          <w:rtl/>
        </w:rPr>
        <w:t>(أحياناً يأتيني مثل صلصلة الجرس وهو أشدّه عليّ</w:t>
      </w:r>
      <w:r w:rsidR="00266414">
        <w:rPr>
          <w:rtl/>
        </w:rPr>
        <w:t xml:space="preserve">، </w:t>
      </w:r>
      <w:r w:rsidRPr="00D91F12">
        <w:rPr>
          <w:rtl/>
        </w:rPr>
        <w:t>فيفصم عنّي وقد وعيت عنه ما قال</w:t>
      </w:r>
      <w:r w:rsidR="00266414">
        <w:rPr>
          <w:rtl/>
        </w:rPr>
        <w:t xml:space="preserve">، </w:t>
      </w:r>
      <w:r w:rsidRPr="00D91F12">
        <w:rPr>
          <w:rtl/>
        </w:rPr>
        <w:t>وأحياناً يتمثّل لي الملك رجلاً فيكلّمني فأعي ما يقول)</w:t>
      </w:r>
      <w:r w:rsidR="00E92973">
        <w:rPr>
          <w:rtl/>
        </w:rPr>
        <w:t xml:space="preserve">. </w:t>
      </w:r>
    </w:p>
    <w:p w:rsidR="00E92973" w:rsidRDefault="00633CFE" w:rsidP="005616C1">
      <w:pPr>
        <w:pStyle w:val="libNormal"/>
        <w:rPr>
          <w:rtl/>
        </w:rPr>
      </w:pPr>
      <w:r w:rsidRPr="00D91F12">
        <w:rPr>
          <w:rtl/>
        </w:rPr>
        <w:t>قالت عائشة: ولقد رأيته ينزل عليه الوحي في اليوم الشديد البرد فيفصم عنه وإنّ جبينه ليتفصّد عرقاً)</w:t>
      </w:r>
      <w:r w:rsidRPr="007160BB">
        <w:rPr>
          <w:rStyle w:val="libFootnotenumChar"/>
          <w:rtl/>
        </w:rPr>
        <w:t>(1)</w:t>
      </w:r>
      <w:r w:rsidR="00E92973">
        <w:rPr>
          <w:rtl/>
        </w:rPr>
        <w:t xml:space="preserve">. </w:t>
      </w:r>
    </w:p>
    <w:p w:rsidR="003C3A11" w:rsidRDefault="00633CFE" w:rsidP="00D91F12">
      <w:pPr>
        <w:pStyle w:val="libNormal"/>
        <w:rPr>
          <w:rtl/>
        </w:rPr>
      </w:pPr>
      <w:r w:rsidRPr="00F9503E">
        <w:rPr>
          <w:rtl/>
        </w:rPr>
        <w:t>وعن عبادة بن الصامت قال:</w:t>
      </w:r>
    </w:p>
    <w:p w:rsidR="00E92973" w:rsidRDefault="00633CFE" w:rsidP="005616C1">
      <w:pPr>
        <w:pStyle w:val="libNormal"/>
        <w:rPr>
          <w:rtl/>
        </w:rPr>
      </w:pPr>
      <w:r w:rsidRPr="00D91F12">
        <w:rPr>
          <w:rtl/>
        </w:rPr>
        <w:t>كان النبيُّ (صلّى الله عليه وآله) إذا أُنزل عليه الوحي كرب لذلك وتربّد وجهه</w:t>
      </w:r>
      <w:r w:rsidRPr="007160BB">
        <w:rPr>
          <w:rStyle w:val="libFootnotenumChar"/>
          <w:rtl/>
        </w:rPr>
        <w:t>(2)</w:t>
      </w:r>
      <w:r w:rsidR="00E92973">
        <w:rPr>
          <w:rtl/>
        </w:rPr>
        <w:t xml:space="preserve">. </w:t>
      </w:r>
    </w:p>
    <w:p w:rsidR="00E92973" w:rsidRDefault="00633CFE" w:rsidP="005616C1">
      <w:pPr>
        <w:pStyle w:val="libNormal"/>
        <w:rPr>
          <w:rtl/>
        </w:rPr>
      </w:pPr>
      <w:r w:rsidRPr="00D91F12">
        <w:rPr>
          <w:rtl/>
        </w:rPr>
        <w:t>وعنه قال: (كان نبيُّ الله (صلّى الله عليه وآله) إذا أُنزل الوحي نكس رأسه ونكس أصحابه رؤوسهم فلمّا أُتلِيَ عنه رفع رأسه)</w:t>
      </w:r>
      <w:r w:rsidRPr="007160BB">
        <w:rPr>
          <w:rStyle w:val="libFootnotenumChar"/>
          <w:rtl/>
        </w:rPr>
        <w:t xml:space="preserve"> (3)</w:t>
      </w:r>
      <w:r w:rsidR="00E92973">
        <w:rPr>
          <w:rtl/>
        </w:rPr>
        <w:t xml:space="preserve">. </w:t>
      </w:r>
    </w:p>
    <w:p w:rsidR="003C3A11" w:rsidRDefault="00633CFE" w:rsidP="00D91F12">
      <w:pPr>
        <w:pStyle w:val="libNormal"/>
        <w:rPr>
          <w:rtl/>
        </w:rPr>
      </w:pPr>
      <w:r w:rsidRPr="00F9503E">
        <w:rPr>
          <w:rtl/>
        </w:rPr>
        <w:t>(عن زرارة قال:</w:t>
      </w:r>
    </w:p>
    <w:p w:rsidR="003C3A11" w:rsidRDefault="00633CFE" w:rsidP="00D91F12">
      <w:pPr>
        <w:pStyle w:val="libNormal"/>
        <w:rPr>
          <w:rtl/>
        </w:rPr>
      </w:pPr>
      <w:r w:rsidRPr="00F9503E">
        <w:rPr>
          <w:rtl/>
        </w:rPr>
        <w:t>قلت لأبي عبد الله (عليه السلام) كيف لم يف رسول الله (صلّى الله عليه وآله) فيما يأتيه من قِبَل الله أن يكون ذلك ممّا ينزغ به الشيطان؟</w:t>
      </w:r>
    </w:p>
    <w:p w:rsidR="003C3A11" w:rsidRDefault="00633CFE" w:rsidP="00D91F12">
      <w:pPr>
        <w:pStyle w:val="libNormal"/>
        <w:rPr>
          <w:rtl/>
        </w:rPr>
      </w:pPr>
      <w:r w:rsidRPr="00F9503E">
        <w:rPr>
          <w:rtl/>
        </w:rPr>
        <w:t>قال: فقال:</w:t>
      </w:r>
    </w:p>
    <w:p w:rsidR="00E92973" w:rsidRDefault="00633CFE" w:rsidP="005616C1">
      <w:pPr>
        <w:pStyle w:val="libNormal"/>
        <w:rPr>
          <w:rtl/>
        </w:rPr>
      </w:pPr>
      <w:r w:rsidRPr="00D91F12">
        <w:rPr>
          <w:rtl/>
        </w:rPr>
        <w:t>(إنّ الله إذا اتخذ عبداً رسولاً أنزل عيه السكينة والوقار فكان يأتيه من قبل الله عزّ وجلّ مثل الذي يراه بعينه))</w:t>
      </w:r>
      <w:r w:rsidRPr="007160BB">
        <w:rPr>
          <w:rStyle w:val="libFootnotenumChar"/>
          <w:rtl/>
        </w:rPr>
        <w:t>(4)</w:t>
      </w:r>
      <w:r w:rsidR="00E92973">
        <w:rPr>
          <w:rtl/>
        </w:rPr>
        <w:t xml:space="preserve">. </w:t>
      </w:r>
    </w:p>
    <w:p w:rsidR="003C3A11" w:rsidRDefault="00633CFE" w:rsidP="00D91F12">
      <w:pPr>
        <w:pStyle w:val="libNormal"/>
        <w:rPr>
          <w:rtl/>
        </w:rPr>
      </w:pPr>
      <w:r w:rsidRPr="00F9503E">
        <w:rPr>
          <w:rtl/>
        </w:rPr>
        <w:t>(عن الأحوال في حديثٍ مُعْتَبرٍ قال:</w:t>
      </w:r>
    </w:p>
    <w:p w:rsidR="003C3A11" w:rsidRDefault="00633CFE" w:rsidP="00D91F12">
      <w:pPr>
        <w:pStyle w:val="libNormal"/>
        <w:rPr>
          <w:rtl/>
        </w:rPr>
      </w:pPr>
      <w:r w:rsidRPr="00F9503E">
        <w:rPr>
          <w:rtl/>
        </w:rPr>
        <w:t>سألت أبا جعفرٍ (عليه السلام) عن (الرسول) و(النبي) و(المحدّث)؟ قال:</w:t>
      </w:r>
    </w:p>
    <w:p w:rsidR="00E92973" w:rsidRDefault="00633CFE" w:rsidP="007160BB">
      <w:pPr>
        <w:pStyle w:val="libNormal"/>
        <w:rPr>
          <w:rtl/>
        </w:rPr>
      </w:pPr>
      <w:r w:rsidRPr="00F9503E">
        <w:rPr>
          <w:rtl/>
        </w:rPr>
        <w:t>(الرسول: الذي يأتيه جبرئيل (عليه السلام) قُبلاً فيراه ويكلِّمه</w:t>
      </w:r>
      <w:r w:rsidR="00266414">
        <w:rPr>
          <w:rtl/>
        </w:rPr>
        <w:t xml:space="preserve">، </w:t>
      </w:r>
      <w:r w:rsidRPr="00F9503E">
        <w:rPr>
          <w:rtl/>
        </w:rPr>
        <w:t>فهذا الرسول</w:t>
      </w:r>
      <w:r w:rsidR="00E92973">
        <w:rPr>
          <w:rtl/>
        </w:rPr>
        <w:t xml:space="preserve">. </w:t>
      </w:r>
    </w:p>
    <w:p w:rsidR="00633CFE" w:rsidRPr="007160BB" w:rsidRDefault="00633CFE" w:rsidP="007160BB">
      <w:pPr>
        <w:pStyle w:val="libNormal"/>
      </w:pPr>
      <w:r w:rsidRPr="00F9503E">
        <w:rPr>
          <w:rtl/>
        </w:rPr>
        <w:t>وأمّا النبيّ فهو الذي يرى في منامه نحو رؤيا إبراهيم (عليه السلام) ونحو ما كان رآى رسول الله (صلّى الله عليه وآله) من أسباب النبوّة قبل الوحي حتّى أتاه جبرئيل (عليه السلام) من عند الله بالرسالة</w:t>
      </w:r>
      <w:r w:rsidR="00266414">
        <w:rPr>
          <w:rtl/>
        </w:rPr>
        <w:t xml:space="preserve">، </w:t>
      </w:r>
      <w:r w:rsidRPr="00F9503E">
        <w:rPr>
          <w:rtl/>
        </w:rPr>
        <w:t>وكان محمّدٌ (صلّى الله عليه وآله) حين جمع له النبوّة وجاءته الرسالة من عند الله يجيئه بها جبرئيل (عليه السلام) ويكلّمه بها قبلاً</w:t>
      </w:r>
      <w:r w:rsidR="00266414">
        <w:rPr>
          <w:rtl/>
        </w:rPr>
        <w:t xml:space="preserve">، </w:t>
      </w:r>
      <w:r w:rsidRPr="00F9503E">
        <w:rPr>
          <w:rtl/>
        </w:rPr>
        <w:t>ومن الأنبياء من جمع</w:t>
      </w:r>
    </w:p>
    <w:p w:rsidR="00633CFE" w:rsidRPr="00F9503E" w:rsidRDefault="00633CFE" w:rsidP="007160BB">
      <w:pPr>
        <w:pStyle w:val="libLine"/>
      </w:pPr>
      <w:r w:rsidRPr="00F9503E">
        <w:rPr>
          <w:rtl/>
        </w:rPr>
        <w:t>________________________</w:t>
      </w:r>
    </w:p>
    <w:p w:rsidR="00E92973" w:rsidRDefault="00633CFE" w:rsidP="007160BB">
      <w:pPr>
        <w:pStyle w:val="libFootnote0"/>
        <w:rPr>
          <w:rtl/>
        </w:rPr>
      </w:pPr>
      <w:r w:rsidRPr="00F9503E">
        <w:rPr>
          <w:rtl/>
        </w:rPr>
        <w:t>(1) فتح الباري 1: 18</w:t>
      </w:r>
      <w:r w:rsidR="00266414">
        <w:rPr>
          <w:rtl/>
        </w:rPr>
        <w:t xml:space="preserve">، </w:t>
      </w:r>
      <w:r w:rsidRPr="00F9503E">
        <w:rPr>
          <w:rtl/>
        </w:rPr>
        <w:t>دار المعرفة</w:t>
      </w:r>
      <w:r w:rsidR="00266414">
        <w:rPr>
          <w:rtl/>
        </w:rPr>
        <w:t xml:space="preserve">، </w:t>
      </w:r>
      <w:r w:rsidRPr="00F9503E">
        <w:rPr>
          <w:rtl/>
        </w:rPr>
        <w:t>بيروت</w:t>
      </w:r>
      <w:r w:rsidR="00E92973">
        <w:rPr>
          <w:rtl/>
        </w:rPr>
        <w:t xml:space="preserve">. </w:t>
      </w:r>
    </w:p>
    <w:p w:rsidR="00E92973" w:rsidRDefault="00633CFE" w:rsidP="007160BB">
      <w:pPr>
        <w:pStyle w:val="libFootnote0"/>
        <w:rPr>
          <w:rtl/>
        </w:rPr>
      </w:pPr>
      <w:r w:rsidRPr="00F9503E">
        <w:rPr>
          <w:rtl/>
        </w:rPr>
        <w:t>(2) و (3) صحيح مسلم 15: 89</w:t>
      </w:r>
      <w:r w:rsidR="00266414">
        <w:rPr>
          <w:rtl/>
        </w:rPr>
        <w:t xml:space="preserve">، </w:t>
      </w:r>
      <w:r w:rsidRPr="00F9503E">
        <w:rPr>
          <w:rtl/>
        </w:rPr>
        <w:t>دار إحياء التراث العربي</w:t>
      </w:r>
      <w:r w:rsidR="00266414">
        <w:rPr>
          <w:rtl/>
        </w:rPr>
        <w:t xml:space="preserve">، </w:t>
      </w:r>
      <w:r w:rsidRPr="00F9503E">
        <w:rPr>
          <w:rtl/>
        </w:rPr>
        <w:t>بيروت</w:t>
      </w:r>
      <w:r w:rsidR="00E92973">
        <w:rPr>
          <w:rtl/>
        </w:rPr>
        <w:t xml:space="preserve">. </w:t>
      </w:r>
    </w:p>
    <w:p w:rsidR="00E92973" w:rsidRDefault="00633CFE" w:rsidP="007160BB">
      <w:pPr>
        <w:pStyle w:val="libFootnote0"/>
        <w:rPr>
          <w:rtl/>
        </w:rPr>
      </w:pPr>
      <w:r w:rsidRPr="00F9503E">
        <w:rPr>
          <w:rtl/>
        </w:rPr>
        <w:t>(4) بحار الأنوار 18: 262 رقم 16 عن تفسير العيّاشي</w:t>
      </w:r>
      <w:r w:rsidR="00E92973">
        <w:rPr>
          <w:rtl/>
        </w:rPr>
        <w:t xml:space="preserve">. </w:t>
      </w:r>
    </w:p>
    <w:p w:rsidR="00BC518D" w:rsidRDefault="003C3A11" w:rsidP="007160BB">
      <w:pPr>
        <w:pStyle w:val="libNormal"/>
        <w:rPr>
          <w:rtl/>
        </w:rPr>
      </w:pPr>
      <w:r>
        <w:rPr>
          <w:rtl/>
        </w:rPr>
        <w:br w:type="page"/>
      </w:r>
    </w:p>
    <w:p w:rsidR="00E92973" w:rsidRDefault="00633CFE" w:rsidP="007160BB">
      <w:pPr>
        <w:pStyle w:val="libNormal"/>
        <w:rPr>
          <w:rtl/>
        </w:rPr>
      </w:pPr>
      <w:r w:rsidRPr="00F9503E">
        <w:rPr>
          <w:rtl/>
        </w:rPr>
        <w:lastRenderedPageBreak/>
        <w:t>له النبوّة ويرى في منامه ويأتيه الروح ويكلّمه ويحدّثه من غير أن يكون يرى في اليقظة</w:t>
      </w:r>
      <w:r w:rsidR="00E92973">
        <w:rPr>
          <w:rtl/>
        </w:rPr>
        <w:t xml:space="preserve">. </w:t>
      </w:r>
    </w:p>
    <w:p w:rsidR="00E92973" w:rsidRDefault="00633CFE" w:rsidP="005616C1">
      <w:pPr>
        <w:pStyle w:val="libNormal"/>
        <w:rPr>
          <w:rtl/>
        </w:rPr>
      </w:pPr>
      <w:r w:rsidRPr="00D91F12">
        <w:rPr>
          <w:rtl/>
        </w:rPr>
        <w:t>وأما المحدّث فهو الذي يحدّث فيسمع ولا يعاين ولا يرى في منامه))</w:t>
      </w:r>
      <w:r w:rsidRPr="007160BB">
        <w:rPr>
          <w:rStyle w:val="libFootnotenumChar"/>
          <w:rtl/>
        </w:rPr>
        <w:t>(1)</w:t>
      </w:r>
      <w:r w:rsidR="00E92973">
        <w:rPr>
          <w:rtl/>
        </w:rPr>
        <w:t xml:space="preserve">. </w:t>
      </w:r>
    </w:p>
    <w:p w:rsidR="003C3A11" w:rsidRDefault="00633CFE" w:rsidP="00D91F12">
      <w:pPr>
        <w:pStyle w:val="libNormal"/>
        <w:rPr>
          <w:rtl/>
        </w:rPr>
      </w:pPr>
      <w:r w:rsidRPr="00F9503E">
        <w:rPr>
          <w:rtl/>
        </w:rPr>
        <w:t>(عن هشام بن سالم</w:t>
      </w:r>
      <w:r w:rsidR="00266414">
        <w:rPr>
          <w:rtl/>
        </w:rPr>
        <w:t xml:space="preserve">، </w:t>
      </w:r>
      <w:r w:rsidRPr="00F9503E">
        <w:rPr>
          <w:rtl/>
        </w:rPr>
        <w:t>عن أبي عبد الله (عليه السلام) قال:</w:t>
      </w:r>
    </w:p>
    <w:p w:rsidR="003C3A11" w:rsidRDefault="00633CFE" w:rsidP="00D91F12">
      <w:pPr>
        <w:pStyle w:val="libNormal"/>
        <w:rPr>
          <w:rtl/>
        </w:rPr>
      </w:pPr>
      <w:r w:rsidRPr="00F9503E">
        <w:rPr>
          <w:rtl/>
        </w:rPr>
        <w:t>قال بعض أصحابنا</w:t>
      </w:r>
      <w:r w:rsidR="00266414">
        <w:rPr>
          <w:rtl/>
        </w:rPr>
        <w:t xml:space="preserve">، </w:t>
      </w:r>
      <w:r w:rsidRPr="00F9503E">
        <w:rPr>
          <w:rtl/>
        </w:rPr>
        <w:t>أصلحك الله أكان رسول الله (صلى الله عليه وآله) يقول: جبرئيل</w:t>
      </w:r>
      <w:r w:rsidR="00266414">
        <w:rPr>
          <w:rtl/>
        </w:rPr>
        <w:t xml:space="preserve">، </w:t>
      </w:r>
      <w:r w:rsidRPr="00F9503E">
        <w:rPr>
          <w:rtl/>
        </w:rPr>
        <w:t>وهذا جبرئيل يأمرني</w:t>
      </w:r>
      <w:r w:rsidR="00266414">
        <w:rPr>
          <w:rtl/>
        </w:rPr>
        <w:t xml:space="preserve">، </w:t>
      </w:r>
      <w:r w:rsidRPr="00F9503E">
        <w:rPr>
          <w:rtl/>
        </w:rPr>
        <w:t>ثمّ يكون في حالٍ أُخرى يُغمى عليه؟</w:t>
      </w:r>
    </w:p>
    <w:p w:rsidR="00633CFE" w:rsidRPr="00F9503E" w:rsidRDefault="00633CFE" w:rsidP="00D91F12">
      <w:pPr>
        <w:pStyle w:val="libNormal"/>
      </w:pPr>
      <w:r w:rsidRPr="00F9503E">
        <w:rPr>
          <w:rtl/>
        </w:rPr>
        <w:t>قال: فقال أبو عبد الله (عليه السلام) :</w:t>
      </w:r>
    </w:p>
    <w:p w:rsidR="00E92973" w:rsidRDefault="00633CFE" w:rsidP="005616C1">
      <w:pPr>
        <w:pStyle w:val="libNormal"/>
        <w:rPr>
          <w:rtl/>
        </w:rPr>
      </w:pPr>
      <w:r w:rsidRPr="00D91F12">
        <w:rPr>
          <w:rtl/>
        </w:rPr>
        <w:t>(إنّه إذا كان الوحي من الله إليه ليس بينهما جبرئيل أصابه ذلك لثقل الوحي من الله</w:t>
      </w:r>
      <w:r w:rsidR="00266414">
        <w:rPr>
          <w:rtl/>
        </w:rPr>
        <w:t xml:space="preserve">، </w:t>
      </w:r>
      <w:r w:rsidRPr="00D91F12">
        <w:rPr>
          <w:rtl/>
        </w:rPr>
        <w:t>وإذا كان بينهما جبرئيل لم يصبه ذلك</w:t>
      </w:r>
      <w:r w:rsidR="00266414">
        <w:rPr>
          <w:rtl/>
        </w:rPr>
        <w:t xml:space="preserve">، </w:t>
      </w:r>
      <w:r w:rsidRPr="00D91F12">
        <w:rPr>
          <w:rtl/>
        </w:rPr>
        <w:t>فقال: قال لي جبرئيل</w:t>
      </w:r>
      <w:r w:rsidR="00266414">
        <w:rPr>
          <w:rtl/>
        </w:rPr>
        <w:t xml:space="preserve">، </w:t>
      </w:r>
      <w:r w:rsidRPr="00D91F12">
        <w:rPr>
          <w:rtl/>
        </w:rPr>
        <w:t>وهذا جبرئيل))</w:t>
      </w:r>
      <w:r w:rsidRPr="007160BB">
        <w:rPr>
          <w:rStyle w:val="libFootnotenumChar"/>
          <w:rtl/>
        </w:rPr>
        <w:t>(2)</w:t>
      </w:r>
      <w:r w:rsidR="00E92973">
        <w:rPr>
          <w:rtl/>
        </w:rPr>
        <w:t xml:space="preserve">. </w:t>
      </w:r>
    </w:p>
    <w:p w:rsidR="00E92973" w:rsidRDefault="00633CFE" w:rsidP="00D91F12">
      <w:pPr>
        <w:pStyle w:val="libNormal"/>
        <w:rPr>
          <w:rtl/>
        </w:rPr>
      </w:pPr>
      <w:r w:rsidRPr="00F9503E">
        <w:rPr>
          <w:rtl/>
        </w:rPr>
        <w:t>إذاً</w:t>
      </w:r>
      <w:r w:rsidR="00266414">
        <w:rPr>
          <w:rtl/>
        </w:rPr>
        <w:t xml:space="preserve">، </w:t>
      </w:r>
      <w:r w:rsidRPr="00F9503E">
        <w:rPr>
          <w:rtl/>
        </w:rPr>
        <w:t>فهناك فرق بين الإدراك العادي الذي يكون نتيجة (الموهبة)</w:t>
      </w:r>
      <w:r w:rsidR="00266414">
        <w:rPr>
          <w:rtl/>
        </w:rPr>
        <w:t xml:space="preserve">، </w:t>
      </w:r>
      <w:r w:rsidRPr="00F9503E">
        <w:rPr>
          <w:rtl/>
        </w:rPr>
        <w:t>وبين (الإلهام)</w:t>
      </w:r>
      <w:r w:rsidR="00266414">
        <w:rPr>
          <w:rtl/>
        </w:rPr>
        <w:t xml:space="preserve">، </w:t>
      </w:r>
      <w:r w:rsidRPr="00F9503E">
        <w:rPr>
          <w:rtl/>
        </w:rPr>
        <w:t>و(الوحي)</w:t>
      </w:r>
      <w:r w:rsidR="00E92973">
        <w:rPr>
          <w:rtl/>
        </w:rPr>
        <w:t xml:space="preserve">. </w:t>
      </w:r>
    </w:p>
    <w:p w:rsidR="00E92973" w:rsidRDefault="00633CFE" w:rsidP="00D91F12">
      <w:pPr>
        <w:pStyle w:val="libNormal"/>
        <w:rPr>
          <w:rtl/>
        </w:rPr>
      </w:pPr>
      <w:r w:rsidRPr="00F9503E">
        <w:rPr>
          <w:rtl/>
        </w:rPr>
        <w:t>لأنّ إدراك (الموهبة) في الحقيقة</w:t>
      </w:r>
      <w:r w:rsidR="00266414">
        <w:rPr>
          <w:rtl/>
        </w:rPr>
        <w:t xml:space="preserve">، </w:t>
      </w:r>
      <w:r w:rsidRPr="00F9503E">
        <w:rPr>
          <w:rtl/>
        </w:rPr>
        <w:t>يُعبِّر عن فكرةٍ يدركها الإنسان</w:t>
      </w:r>
      <w:r w:rsidR="00266414">
        <w:rPr>
          <w:rtl/>
        </w:rPr>
        <w:t xml:space="preserve">، </w:t>
      </w:r>
      <w:r w:rsidRPr="00F9503E">
        <w:rPr>
          <w:rtl/>
        </w:rPr>
        <w:t>مع شعوره بأنّها نتيجة للجهد الشخصي</w:t>
      </w:r>
      <w:r w:rsidR="00266414">
        <w:rPr>
          <w:rtl/>
        </w:rPr>
        <w:t xml:space="preserve">، </w:t>
      </w:r>
      <w:r w:rsidRPr="00F9503E">
        <w:rPr>
          <w:rtl/>
        </w:rPr>
        <w:t>وإن كان يدرك بشكل عقلي ومنطقي أنّها مرتبطة بسببٍ أو بآخر بالله سبحانه</w:t>
      </w:r>
      <w:r w:rsidR="00E92973">
        <w:rPr>
          <w:rtl/>
        </w:rPr>
        <w:t xml:space="preserve">. </w:t>
      </w:r>
    </w:p>
    <w:p w:rsidR="003C3A11" w:rsidRDefault="00633CFE" w:rsidP="007160BB">
      <w:pPr>
        <w:pStyle w:val="libBold2"/>
        <w:rPr>
          <w:rtl/>
        </w:rPr>
      </w:pPr>
      <w:r w:rsidRPr="00F9503E">
        <w:rPr>
          <w:rtl/>
        </w:rPr>
        <w:t>والإلهام:</w:t>
      </w:r>
    </w:p>
    <w:p w:rsidR="00E92973" w:rsidRDefault="00633CFE" w:rsidP="00D91F12">
      <w:pPr>
        <w:pStyle w:val="libNormal"/>
        <w:rPr>
          <w:rtl/>
        </w:rPr>
      </w:pPr>
      <w:r w:rsidRPr="00F9503E">
        <w:rPr>
          <w:rtl/>
        </w:rPr>
        <w:t>عبارة عن فكرة يدركها الإنسان</w:t>
      </w:r>
      <w:r w:rsidR="00266414">
        <w:rPr>
          <w:rtl/>
        </w:rPr>
        <w:t xml:space="preserve">، </w:t>
      </w:r>
      <w:r w:rsidRPr="00F9503E">
        <w:rPr>
          <w:rtl/>
        </w:rPr>
        <w:t>مصحوبة بالشعور الواضح</w:t>
      </w:r>
      <w:r w:rsidR="00266414">
        <w:rPr>
          <w:rtl/>
        </w:rPr>
        <w:t xml:space="preserve">، </w:t>
      </w:r>
      <w:r w:rsidRPr="00F9503E">
        <w:rPr>
          <w:rtl/>
        </w:rPr>
        <w:t>بأنّها ملقاة من طرفٍ أعلى منفصل عن الذات الإنسانية</w:t>
      </w:r>
      <w:r w:rsidR="00266414">
        <w:rPr>
          <w:rtl/>
        </w:rPr>
        <w:t xml:space="preserve">، </w:t>
      </w:r>
      <w:r w:rsidRPr="00F9503E">
        <w:rPr>
          <w:rtl/>
        </w:rPr>
        <w:t>وإن كان لا يدرك الإنسان شكل الطريقة التي تمّ فيها هذا الإلقاء</w:t>
      </w:r>
      <w:r w:rsidR="00E92973">
        <w:rPr>
          <w:rtl/>
        </w:rPr>
        <w:t xml:space="preserve">. </w:t>
      </w:r>
    </w:p>
    <w:p w:rsidR="003C3A11" w:rsidRDefault="00633CFE" w:rsidP="007160BB">
      <w:pPr>
        <w:pStyle w:val="libBold2"/>
        <w:rPr>
          <w:rtl/>
        </w:rPr>
      </w:pPr>
      <w:r w:rsidRPr="00F9503E">
        <w:rPr>
          <w:rtl/>
        </w:rPr>
        <w:t>والوحي:</w:t>
      </w:r>
    </w:p>
    <w:p w:rsidR="00E92973" w:rsidRDefault="00633CFE" w:rsidP="00D91F12">
      <w:pPr>
        <w:pStyle w:val="libNormal"/>
        <w:rPr>
          <w:rtl/>
        </w:rPr>
      </w:pPr>
      <w:r w:rsidRPr="00F9503E">
        <w:rPr>
          <w:rtl/>
        </w:rPr>
        <w:t>عبارة عن فكرةٍ يدركها الإنسان</w:t>
      </w:r>
      <w:r w:rsidR="00266414">
        <w:rPr>
          <w:rtl/>
        </w:rPr>
        <w:t xml:space="preserve">، </w:t>
      </w:r>
      <w:r w:rsidRPr="00F9503E">
        <w:rPr>
          <w:rtl/>
        </w:rPr>
        <w:t>مصحوبة بالشعور الواضح</w:t>
      </w:r>
      <w:r w:rsidR="00266414">
        <w:rPr>
          <w:rtl/>
        </w:rPr>
        <w:t xml:space="preserve">، </w:t>
      </w:r>
      <w:r w:rsidRPr="00F9503E">
        <w:rPr>
          <w:rtl/>
        </w:rPr>
        <w:t>بأنّها ملقاة من طرفٍ أعلى منفصلٍ عن الذات الإنسانية</w:t>
      </w:r>
      <w:r w:rsidR="00266414">
        <w:rPr>
          <w:rtl/>
        </w:rPr>
        <w:t xml:space="preserve">، </w:t>
      </w:r>
      <w:r w:rsidRPr="00F9503E">
        <w:rPr>
          <w:rtl/>
        </w:rPr>
        <w:t>وشعور آخر واضح بالطريقة التي تمّ فيها الإلقاء</w:t>
      </w:r>
      <w:r w:rsidR="00266414">
        <w:rPr>
          <w:rtl/>
        </w:rPr>
        <w:t xml:space="preserve">، </w:t>
      </w:r>
      <w:r w:rsidRPr="00F9503E">
        <w:rPr>
          <w:rtl/>
        </w:rPr>
        <w:t>مع وجود عنصر الغيب والخفاء في هذه العملية</w:t>
      </w:r>
      <w:r w:rsidR="00266414">
        <w:rPr>
          <w:rtl/>
        </w:rPr>
        <w:t xml:space="preserve">، </w:t>
      </w:r>
      <w:r w:rsidRPr="00F9503E">
        <w:rPr>
          <w:rtl/>
        </w:rPr>
        <w:t>ولذا تُسمّى بالوحي</w:t>
      </w:r>
      <w:r w:rsidR="00E92973">
        <w:rPr>
          <w:rtl/>
        </w:rPr>
        <w:t xml:space="preserve">. </w:t>
      </w:r>
    </w:p>
    <w:p w:rsidR="00633CFE" w:rsidRPr="00F9503E" w:rsidRDefault="00633CFE" w:rsidP="007160BB">
      <w:pPr>
        <w:pStyle w:val="libLine"/>
      </w:pPr>
      <w:r w:rsidRPr="00F9503E">
        <w:rPr>
          <w:rtl/>
        </w:rPr>
        <w:t>________________________</w:t>
      </w:r>
    </w:p>
    <w:p w:rsidR="00E92973" w:rsidRDefault="00633CFE" w:rsidP="007160BB">
      <w:pPr>
        <w:pStyle w:val="libFootnote0"/>
        <w:rPr>
          <w:rtl/>
        </w:rPr>
      </w:pPr>
      <w:r w:rsidRPr="00F9503E">
        <w:rPr>
          <w:rtl/>
        </w:rPr>
        <w:t>(1) بحار الأنوار 18: 268 رقم 30 عن أمالي الشيخ الطوسي</w:t>
      </w:r>
      <w:r w:rsidR="00266414">
        <w:rPr>
          <w:rtl/>
        </w:rPr>
        <w:t xml:space="preserve">، </w:t>
      </w:r>
      <w:r w:rsidRPr="00F9503E">
        <w:rPr>
          <w:rtl/>
        </w:rPr>
        <w:t>ورواه البرقي في المحاسن بسندٍ مُعتَبر بهذا المعنى</w:t>
      </w:r>
      <w:r w:rsidR="00E92973">
        <w:rPr>
          <w:rtl/>
        </w:rPr>
        <w:t xml:space="preserve">. </w:t>
      </w:r>
    </w:p>
    <w:p w:rsidR="00E92973" w:rsidRDefault="00633CFE" w:rsidP="007160BB">
      <w:pPr>
        <w:pStyle w:val="libFootnote0"/>
        <w:rPr>
          <w:rtl/>
        </w:rPr>
      </w:pPr>
      <w:r w:rsidRPr="00F9503E">
        <w:rPr>
          <w:rtl/>
        </w:rPr>
        <w:t>(2) المصدر السابق</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Heading3"/>
      </w:pPr>
      <w:bookmarkStart w:id="97" w:name="_Toc426452095"/>
      <w:r w:rsidRPr="00937F37">
        <w:rPr>
          <w:rtl/>
        </w:rPr>
        <w:lastRenderedPageBreak/>
        <w:t>الشبهة حول الوحي:</w:t>
      </w:r>
      <w:bookmarkStart w:id="98" w:name="الشبهة_حول_الوحي:"/>
      <w:bookmarkEnd w:id="98"/>
      <w:bookmarkEnd w:id="97"/>
    </w:p>
    <w:p w:rsidR="00E92973" w:rsidRDefault="00633CFE" w:rsidP="00D91F12">
      <w:pPr>
        <w:pStyle w:val="libNormal"/>
        <w:rPr>
          <w:rtl/>
        </w:rPr>
      </w:pPr>
      <w:r w:rsidRPr="00937F37">
        <w:rPr>
          <w:rtl/>
        </w:rPr>
        <w:t>هناك ارتباط وثيق بين هذا الموضوع وبحث إعجاز القرآن؛ لأنّنا نتعرّف من خلال ذلك البحث</w:t>
      </w:r>
      <w:r w:rsidR="00266414">
        <w:rPr>
          <w:rtl/>
        </w:rPr>
        <w:t xml:space="preserve">، </w:t>
      </w:r>
      <w:r w:rsidRPr="00937F37">
        <w:rPr>
          <w:rtl/>
        </w:rPr>
        <w:t>على أنّ القرآن ليس ظاهرةً بشريّة</w:t>
      </w:r>
      <w:r w:rsidR="00266414">
        <w:rPr>
          <w:rtl/>
        </w:rPr>
        <w:t xml:space="preserve">، </w:t>
      </w:r>
      <w:r w:rsidRPr="00937F37">
        <w:rPr>
          <w:rtl/>
        </w:rPr>
        <w:t>ومن ثَمَّ ليس من صنع محمّدٍ (صلّى الله عليه وآله)</w:t>
      </w:r>
      <w:r w:rsidR="00266414">
        <w:rPr>
          <w:rtl/>
        </w:rPr>
        <w:t xml:space="preserve">، </w:t>
      </w:r>
      <w:r w:rsidRPr="00937F37">
        <w:rPr>
          <w:rtl/>
        </w:rPr>
        <w:t>وإنّما يكشف بجوانب التحدّي فيه عن ارتباطه بعالم الغيب</w:t>
      </w:r>
      <w:r w:rsidR="00266414">
        <w:rPr>
          <w:rtl/>
        </w:rPr>
        <w:t xml:space="preserve">، </w:t>
      </w:r>
      <w:r w:rsidRPr="00937F37">
        <w:rPr>
          <w:rtl/>
        </w:rPr>
        <w:t>كما أشرنا إلى ذلك في بحث إعجاز القرآن</w:t>
      </w:r>
      <w:r w:rsidR="00E92973">
        <w:rPr>
          <w:rtl/>
        </w:rPr>
        <w:t xml:space="preserve">. </w:t>
      </w:r>
    </w:p>
    <w:p w:rsidR="003C3A11" w:rsidRDefault="00633CFE" w:rsidP="00D91F12">
      <w:pPr>
        <w:pStyle w:val="libNormal"/>
        <w:rPr>
          <w:rtl/>
        </w:rPr>
      </w:pPr>
      <w:r w:rsidRPr="00937F37">
        <w:rPr>
          <w:rtl/>
        </w:rPr>
        <w:t>وعلى هذا الأساس:</w:t>
      </w:r>
    </w:p>
    <w:p w:rsidR="00E92973" w:rsidRDefault="00633CFE" w:rsidP="00D91F12">
      <w:pPr>
        <w:pStyle w:val="libNormal"/>
        <w:rPr>
          <w:rtl/>
        </w:rPr>
      </w:pPr>
      <w:r w:rsidRPr="00937F37">
        <w:rPr>
          <w:rtl/>
        </w:rPr>
        <w:t>نجد أنّ مناقشة الشبهات</w:t>
      </w:r>
      <w:r w:rsidR="00266414">
        <w:rPr>
          <w:rtl/>
        </w:rPr>
        <w:t xml:space="preserve">، </w:t>
      </w:r>
      <w:r w:rsidRPr="00937F37">
        <w:rPr>
          <w:rtl/>
        </w:rPr>
        <w:t>التي تُثار حول الوحي القرآني</w:t>
      </w:r>
      <w:r w:rsidR="00266414">
        <w:rPr>
          <w:rtl/>
        </w:rPr>
        <w:t xml:space="preserve">، </w:t>
      </w:r>
      <w:r w:rsidRPr="00937F37">
        <w:rPr>
          <w:rtl/>
        </w:rPr>
        <w:t>لا بُدّ وأن تعتمد بصورةٍ رئيسة على نتائج بحث إعجاز القرآن</w:t>
      </w:r>
      <w:r w:rsidR="00E92973">
        <w:rPr>
          <w:rtl/>
        </w:rPr>
        <w:t xml:space="preserve">. </w:t>
      </w:r>
    </w:p>
    <w:p w:rsidR="00E92973" w:rsidRDefault="00633CFE" w:rsidP="00D91F12">
      <w:pPr>
        <w:pStyle w:val="libNormal"/>
        <w:rPr>
          <w:rtl/>
        </w:rPr>
      </w:pPr>
      <w:r w:rsidRPr="00937F37">
        <w:rPr>
          <w:rtl/>
        </w:rPr>
        <w:t>ولذا فنحن عندما نذكر هنا بعض ما يُثار حول الوحي</w:t>
      </w:r>
      <w:r w:rsidR="00266414">
        <w:rPr>
          <w:rtl/>
        </w:rPr>
        <w:t xml:space="preserve">، </w:t>
      </w:r>
      <w:r w:rsidRPr="00937F37">
        <w:rPr>
          <w:rtl/>
        </w:rPr>
        <w:t>نقصد بذلك أن نعالج بعض التفاصيل ذات العلاقة بهذه الإثارة دون الجانب الأساسي للمسألة</w:t>
      </w:r>
      <w:r w:rsidR="00E92973">
        <w:rPr>
          <w:rtl/>
        </w:rPr>
        <w:t xml:space="preserve">. </w:t>
      </w:r>
    </w:p>
    <w:p w:rsidR="00E92973" w:rsidRDefault="00633CFE" w:rsidP="00D91F12">
      <w:pPr>
        <w:pStyle w:val="libNormal"/>
        <w:rPr>
          <w:rtl/>
        </w:rPr>
      </w:pPr>
      <w:r w:rsidRPr="00937F37">
        <w:rPr>
          <w:rtl/>
        </w:rPr>
        <w:t>ولعلّ من أخبث الأساليب في إثارة الشبهة حول الوحي</w:t>
      </w:r>
      <w:r w:rsidR="00266414">
        <w:rPr>
          <w:rtl/>
        </w:rPr>
        <w:t xml:space="preserve">، </w:t>
      </w:r>
      <w:r w:rsidRPr="00937F37">
        <w:rPr>
          <w:rtl/>
        </w:rPr>
        <w:t>هو الأُسلوب الذي حاول أن يُضفي على النبيِّ محمّدٍ (صلّى الله عليه وآله) صفات الصدق والأمانة والإخلاص والذكاء</w:t>
      </w:r>
      <w:r w:rsidR="00266414">
        <w:rPr>
          <w:rtl/>
        </w:rPr>
        <w:t xml:space="preserve">، </w:t>
      </w:r>
      <w:r w:rsidRPr="00937F37">
        <w:rPr>
          <w:rtl/>
        </w:rPr>
        <w:t>ولكن يفترض أن يتخيّل له أنّه ممّا يوحى إليه</w:t>
      </w:r>
      <w:r w:rsidR="00266414">
        <w:rPr>
          <w:rtl/>
        </w:rPr>
        <w:t xml:space="preserve">، </w:t>
      </w:r>
      <w:r w:rsidRPr="00937F37">
        <w:rPr>
          <w:rtl/>
        </w:rPr>
        <w:t>وهو ما يُسمّى بالوحي النفسي</w:t>
      </w:r>
      <w:r w:rsidR="00266414">
        <w:rPr>
          <w:rtl/>
        </w:rPr>
        <w:t xml:space="preserve">، </w:t>
      </w:r>
      <w:r w:rsidRPr="00937F37">
        <w:rPr>
          <w:rtl/>
        </w:rPr>
        <w:t>فإنّ هذا الأُسلوب يحاول أن يستر دوافعه المغرضِة</w:t>
      </w:r>
      <w:r w:rsidR="00266414">
        <w:rPr>
          <w:rtl/>
        </w:rPr>
        <w:t xml:space="preserve">، </w:t>
      </w:r>
      <w:r w:rsidRPr="00937F37">
        <w:rPr>
          <w:rtl/>
        </w:rPr>
        <w:t>بمظاهر الإنصاف والمحبّة والإعجاب</w:t>
      </w:r>
      <w:r w:rsidR="00E92973">
        <w:rPr>
          <w:rtl/>
        </w:rPr>
        <w:t xml:space="preserve">. </w:t>
      </w:r>
    </w:p>
    <w:p w:rsidR="00E92973" w:rsidRDefault="00633CFE" w:rsidP="00D91F12">
      <w:pPr>
        <w:pStyle w:val="libNormal"/>
        <w:rPr>
          <w:rtl/>
        </w:rPr>
      </w:pPr>
      <w:r w:rsidRPr="00937F37">
        <w:rPr>
          <w:rtl/>
        </w:rPr>
        <w:t>وهذا الأُسلوب طرحه بعض المستشرقين وتبعته بعض المذاهب والأحزاب المادّية في البلاد العربية</w:t>
      </w:r>
      <w:r w:rsidR="00E92973">
        <w:rPr>
          <w:rtl/>
        </w:rPr>
        <w:t xml:space="preserve">. </w:t>
      </w:r>
    </w:p>
    <w:p w:rsidR="00633CFE" w:rsidRPr="007160BB" w:rsidRDefault="00633CFE" w:rsidP="007160BB">
      <w:pPr>
        <w:pStyle w:val="Heading3"/>
      </w:pPr>
      <w:bookmarkStart w:id="99" w:name="_Toc426452096"/>
      <w:r w:rsidRPr="00937F37">
        <w:rPr>
          <w:rtl/>
        </w:rPr>
        <w:t>القرآن وحيٌ نفسيٌّ لمحمّدٍ (صلّى الله عليه وآله):</w:t>
      </w:r>
      <w:bookmarkStart w:id="100" w:name="القرآن_وحيٌ_نفسيٌّ_لمحمّدٍ_(صلّى_الله_عل"/>
      <w:bookmarkEnd w:id="100"/>
      <w:bookmarkEnd w:id="99"/>
    </w:p>
    <w:p w:rsidR="003C3A11" w:rsidRDefault="00633CFE" w:rsidP="00D91F12">
      <w:pPr>
        <w:pStyle w:val="libNormal"/>
        <w:rPr>
          <w:rtl/>
        </w:rPr>
      </w:pPr>
      <w:r w:rsidRPr="00937F37">
        <w:rPr>
          <w:rtl/>
        </w:rPr>
        <w:t>وخلاصة ما قيل في صياغة هذه الشبهة:</w:t>
      </w:r>
    </w:p>
    <w:p w:rsidR="00E92973" w:rsidRDefault="00633CFE" w:rsidP="00D91F12">
      <w:pPr>
        <w:pStyle w:val="libNormal"/>
        <w:rPr>
          <w:rtl/>
        </w:rPr>
      </w:pPr>
      <w:r w:rsidRPr="00937F37">
        <w:rPr>
          <w:rtl/>
        </w:rPr>
        <w:t>أنّ محمّداً (صلّى الله عليه وآله) قد أدرك بقوّة عقله الذاتية</w:t>
      </w:r>
      <w:r w:rsidR="00266414">
        <w:rPr>
          <w:rtl/>
        </w:rPr>
        <w:t xml:space="preserve">، </w:t>
      </w:r>
      <w:r w:rsidRPr="00937F37">
        <w:rPr>
          <w:rtl/>
        </w:rPr>
        <w:t>وممّا يتمتّع به من نقاءٍ وصفاءٍ روحيّ ونفسيّ</w:t>
      </w:r>
      <w:r w:rsidR="00266414">
        <w:rPr>
          <w:rtl/>
        </w:rPr>
        <w:t xml:space="preserve">، </w:t>
      </w:r>
      <w:r w:rsidRPr="00937F37">
        <w:rPr>
          <w:rtl/>
        </w:rPr>
        <w:t>بطلان ما كان عليه قومه من عبادة الأصنام</w:t>
      </w:r>
      <w:r w:rsidR="00266414">
        <w:rPr>
          <w:rtl/>
        </w:rPr>
        <w:t xml:space="preserve">، </w:t>
      </w:r>
      <w:r w:rsidRPr="00937F37">
        <w:rPr>
          <w:rtl/>
        </w:rPr>
        <w:t>كما أدرك ذلك أيضاً أفرادٌ آخرون من قومه</w:t>
      </w:r>
      <w:r w:rsidR="00E92973">
        <w:rPr>
          <w:rtl/>
        </w:rPr>
        <w:t xml:space="preserve">. </w:t>
      </w:r>
    </w:p>
    <w:p w:rsidR="00BC518D" w:rsidRDefault="00633CFE" w:rsidP="00D91F12">
      <w:pPr>
        <w:pStyle w:val="libNormal"/>
      </w:pPr>
      <w:r w:rsidRPr="00937F37">
        <w:rPr>
          <w:rtl/>
        </w:rPr>
        <w:t>وأنّ فطرته الزكيّة</w:t>
      </w:r>
      <w:r w:rsidR="0006252E">
        <w:rPr>
          <w:rtl/>
        </w:rPr>
        <w:t xml:space="preserve"> - </w:t>
      </w:r>
      <w:r w:rsidRPr="00937F37">
        <w:rPr>
          <w:rtl/>
        </w:rPr>
        <w:t>إضافةً إلى بعض الظروف الموضوعيّة كالفقر</w:t>
      </w:r>
      <w:r w:rsidR="0006252E">
        <w:rPr>
          <w:rtl/>
        </w:rPr>
        <w:t xml:space="preserve"> - </w:t>
      </w:r>
      <w:r w:rsidRPr="00937F37">
        <w:rPr>
          <w:rtl/>
        </w:rPr>
        <w:t>حالت دون أن يمارس أساليب الظلم الاجتماعي من الاضطهاد</w:t>
      </w:r>
      <w:r w:rsidR="00266414">
        <w:rPr>
          <w:rtl/>
        </w:rPr>
        <w:t xml:space="preserve">، </w:t>
      </w:r>
      <w:r w:rsidRPr="00937F37">
        <w:rPr>
          <w:rtl/>
        </w:rPr>
        <w:t>وأكل المال بالباطل</w:t>
      </w:r>
      <w:r w:rsidR="00266414">
        <w:rPr>
          <w:rtl/>
        </w:rPr>
        <w:t xml:space="preserve">، </w:t>
      </w:r>
      <w:r w:rsidRPr="00937F37">
        <w:rPr>
          <w:rtl/>
        </w:rPr>
        <w:t>أو</w:t>
      </w:r>
    </w:p>
    <w:p w:rsidR="00BC518D" w:rsidRDefault="003C3A11" w:rsidP="007160BB">
      <w:pPr>
        <w:pStyle w:val="libNormal"/>
        <w:rPr>
          <w:rtl/>
        </w:rPr>
      </w:pPr>
      <w:r>
        <w:rPr>
          <w:rtl/>
        </w:rPr>
        <w:br w:type="page"/>
      </w:r>
    </w:p>
    <w:p w:rsidR="00E92973" w:rsidRDefault="00633CFE" w:rsidP="00D91F12">
      <w:pPr>
        <w:pStyle w:val="libNormal"/>
        <w:rPr>
          <w:rtl/>
        </w:rPr>
      </w:pPr>
      <w:r w:rsidRPr="00937F37">
        <w:rPr>
          <w:rtl/>
        </w:rPr>
        <w:lastRenderedPageBreak/>
        <w:t>الانغماس بالشهوات</w:t>
      </w:r>
      <w:r w:rsidR="00266414">
        <w:rPr>
          <w:rtl/>
        </w:rPr>
        <w:t xml:space="preserve">، </w:t>
      </w:r>
      <w:r w:rsidRPr="00937F37">
        <w:rPr>
          <w:rtl/>
        </w:rPr>
        <w:t>وارتكاب الفواحش: كالاستمتاع بالسُكر والتسرِّي وعزف القيان وغير ذلك من القبائح</w:t>
      </w:r>
      <w:r w:rsidR="00E92973">
        <w:rPr>
          <w:rtl/>
        </w:rPr>
        <w:t xml:space="preserve">. </w:t>
      </w:r>
    </w:p>
    <w:p w:rsidR="00E92973" w:rsidRDefault="00633CFE" w:rsidP="00D91F12">
      <w:pPr>
        <w:pStyle w:val="libNormal"/>
        <w:rPr>
          <w:rtl/>
        </w:rPr>
      </w:pPr>
      <w:r w:rsidRPr="00937F37">
        <w:rPr>
          <w:rtl/>
        </w:rPr>
        <w:t>وإنّه طال تفكيره من أجل إنقاذهم من ذلك الشرك القبيح</w:t>
      </w:r>
      <w:r w:rsidR="00266414">
        <w:rPr>
          <w:rtl/>
        </w:rPr>
        <w:t xml:space="preserve">، </w:t>
      </w:r>
      <w:r w:rsidRPr="00937F37">
        <w:rPr>
          <w:rtl/>
        </w:rPr>
        <w:t>وتطهيرهم من تلك الفواحش والمنكرات</w:t>
      </w:r>
      <w:r w:rsidR="00E92973">
        <w:rPr>
          <w:rtl/>
        </w:rPr>
        <w:t xml:space="preserve">. </w:t>
      </w:r>
    </w:p>
    <w:p w:rsidR="00E92973" w:rsidRDefault="00633CFE" w:rsidP="00D91F12">
      <w:pPr>
        <w:pStyle w:val="libNormal"/>
        <w:rPr>
          <w:rtl/>
        </w:rPr>
      </w:pPr>
      <w:r w:rsidRPr="00937F37">
        <w:rPr>
          <w:rtl/>
        </w:rPr>
        <w:t>وقد استفاد من النصارى الذين لقِيَهم في أسفاره أو في مكّة نفسها كثيراً من المعلومات عن الأنبياء والمرسلين</w:t>
      </w:r>
      <w:r w:rsidR="00266414">
        <w:rPr>
          <w:rtl/>
        </w:rPr>
        <w:t xml:space="preserve">، </w:t>
      </w:r>
      <w:r w:rsidRPr="00937F37">
        <w:rPr>
          <w:rtl/>
        </w:rPr>
        <w:t>ممّن بعثهم الله في بني إسرائيل وغيرهم</w:t>
      </w:r>
      <w:r w:rsidR="00266414">
        <w:rPr>
          <w:rtl/>
        </w:rPr>
        <w:t xml:space="preserve">، </w:t>
      </w:r>
      <w:r w:rsidRPr="00937F37">
        <w:rPr>
          <w:rtl/>
        </w:rPr>
        <w:t>فأخرجوهم من الظلمات إلى إلى النور</w:t>
      </w:r>
      <w:r w:rsidR="00E92973">
        <w:rPr>
          <w:rtl/>
        </w:rPr>
        <w:t xml:space="preserve">. </w:t>
      </w:r>
    </w:p>
    <w:p w:rsidR="00E92973" w:rsidRDefault="00633CFE" w:rsidP="00D91F12">
      <w:pPr>
        <w:pStyle w:val="libNormal"/>
        <w:rPr>
          <w:rtl/>
        </w:rPr>
      </w:pPr>
      <w:r w:rsidRPr="00937F37">
        <w:rPr>
          <w:rtl/>
        </w:rPr>
        <w:t>كما أنّه لم يقبل جميع المعلومات التي وصلت إليه من هؤلاء النصارى</w:t>
      </w:r>
      <w:r w:rsidR="00266414">
        <w:rPr>
          <w:rtl/>
        </w:rPr>
        <w:t xml:space="preserve">، </w:t>
      </w:r>
      <w:r w:rsidRPr="00937F37">
        <w:rPr>
          <w:rtl/>
        </w:rPr>
        <w:t>لما عرض للنصرانية من الأفكار الوثنية والانحرافات</w:t>
      </w:r>
      <w:r w:rsidR="00266414">
        <w:rPr>
          <w:rtl/>
        </w:rPr>
        <w:t xml:space="preserve">، </w:t>
      </w:r>
      <w:r w:rsidRPr="00937F37">
        <w:rPr>
          <w:rtl/>
        </w:rPr>
        <w:t>كإلوهيّة المسيح وأُمّه</w:t>
      </w:r>
      <w:r w:rsidR="00266414">
        <w:rPr>
          <w:rtl/>
        </w:rPr>
        <w:t xml:space="preserve">، </w:t>
      </w:r>
      <w:r w:rsidRPr="00937F37">
        <w:rPr>
          <w:rtl/>
        </w:rPr>
        <w:t>وغير ذلك من البِدَع</w:t>
      </w:r>
      <w:r w:rsidR="00E92973">
        <w:rPr>
          <w:rtl/>
        </w:rPr>
        <w:t xml:space="preserve">. </w:t>
      </w:r>
    </w:p>
    <w:p w:rsidR="00E92973" w:rsidRDefault="00633CFE" w:rsidP="00D91F12">
      <w:pPr>
        <w:pStyle w:val="libNormal"/>
        <w:rPr>
          <w:rtl/>
        </w:rPr>
      </w:pPr>
      <w:r w:rsidRPr="00937F37">
        <w:rPr>
          <w:rtl/>
        </w:rPr>
        <w:t>وأنّه كان قد سمع أنّ الله سيبعث نبيّاً مثل أولئك الأنبياء من عرب الحجاز</w:t>
      </w:r>
      <w:r w:rsidR="00266414">
        <w:rPr>
          <w:rtl/>
        </w:rPr>
        <w:t xml:space="preserve">، </w:t>
      </w:r>
      <w:r w:rsidRPr="00937F37">
        <w:rPr>
          <w:rtl/>
        </w:rPr>
        <w:t>بشّر به عيسى المسيح وغيرُه من الأنبياء</w:t>
      </w:r>
      <w:r w:rsidR="00266414">
        <w:rPr>
          <w:rtl/>
        </w:rPr>
        <w:t xml:space="preserve">، </w:t>
      </w:r>
      <w:r w:rsidRPr="00937F37">
        <w:rPr>
          <w:rtl/>
        </w:rPr>
        <w:t>وتولّد في نفسه أملٌ ورجاء في أن يكون هو ذلك النبيّ الذي آن أوانه</w:t>
      </w:r>
      <w:r w:rsidR="00266414">
        <w:rPr>
          <w:rtl/>
        </w:rPr>
        <w:t xml:space="preserve">، </w:t>
      </w:r>
      <w:r w:rsidRPr="00937F37">
        <w:rPr>
          <w:rtl/>
        </w:rPr>
        <w:t>وأخذ يتوسّل إلى تحقيق هذا الأمل بالانقطاع على عبادة الله تعالى في خلوته بغار حراء</w:t>
      </w:r>
      <w:r w:rsidR="00E92973">
        <w:rPr>
          <w:rtl/>
        </w:rPr>
        <w:t xml:space="preserve">. </w:t>
      </w:r>
    </w:p>
    <w:p w:rsidR="00E92973" w:rsidRDefault="00633CFE" w:rsidP="00D91F12">
      <w:pPr>
        <w:pStyle w:val="libNormal"/>
        <w:rPr>
          <w:rtl/>
        </w:rPr>
      </w:pPr>
      <w:r w:rsidRPr="00937F37">
        <w:rPr>
          <w:rtl/>
        </w:rPr>
        <w:t>وهنالك قَوِيَ إيمانُه وسما وجدانه</w:t>
      </w:r>
      <w:r w:rsidR="00266414">
        <w:rPr>
          <w:rtl/>
        </w:rPr>
        <w:t xml:space="preserve">، </w:t>
      </w:r>
      <w:r w:rsidRPr="00937F37">
        <w:rPr>
          <w:rtl/>
        </w:rPr>
        <w:t>فاتّسع محيط تفكيره وتضاعف نور بصيرته</w:t>
      </w:r>
      <w:r w:rsidR="00266414">
        <w:rPr>
          <w:rtl/>
        </w:rPr>
        <w:t xml:space="preserve">، </w:t>
      </w:r>
      <w:r w:rsidRPr="00937F37">
        <w:rPr>
          <w:rtl/>
        </w:rPr>
        <w:t>فاهتدى عقله الكبير إلى الآيات والدلائل البيِّنة</w:t>
      </w:r>
      <w:r w:rsidR="0006252E">
        <w:rPr>
          <w:rtl/>
        </w:rPr>
        <w:t xml:space="preserve"> - </w:t>
      </w:r>
      <w:r w:rsidRPr="00937F37">
        <w:rPr>
          <w:rtl/>
        </w:rPr>
        <w:t>في السماء والأرض</w:t>
      </w:r>
      <w:r w:rsidR="0006252E">
        <w:rPr>
          <w:rtl/>
        </w:rPr>
        <w:t xml:space="preserve"> - </w:t>
      </w:r>
      <w:r w:rsidRPr="00937F37">
        <w:rPr>
          <w:rtl/>
        </w:rPr>
        <w:t>على وحدانية الله سبحانه خالق الكون ومدبِّر أُموره</w:t>
      </w:r>
      <w:r w:rsidR="00E92973">
        <w:rPr>
          <w:rtl/>
        </w:rPr>
        <w:t xml:space="preserve">. </w:t>
      </w:r>
    </w:p>
    <w:p w:rsidR="00E92973" w:rsidRDefault="00633CFE" w:rsidP="00D91F12">
      <w:pPr>
        <w:pStyle w:val="libNormal"/>
        <w:rPr>
          <w:rtl/>
        </w:rPr>
      </w:pPr>
      <w:r w:rsidRPr="00937F37">
        <w:rPr>
          <w:rtl/>
        </w:rPr>
        <w:t>وبذلك أصبح أهلاً لهداية الناس وإخراجهم من الظلمات إلى النور</w:t>
      </w:r>
      <w:r w:rsidR="00E92973">
        <w:rPr>
          <w:rtl/>
        </w:rPr>
        <w:t xml:space="preserve">. </w:t>
      </w:r>
    </w:p>
    <w:p w:rsidR="00E92973" w:rsidRDefault="00633CFE" w:rsidP="00D91F12">
      <w:pPr>
        <w:pStyle w:val="libNormal"/>
        <w:rPr>
          <w:rtl/>
        </w:rPr>
      </w:pPr>
      <w:r w:rsidRPr="00937F37">
        <w:rPr>
          <w:rtl/>
        </w:rPr>
        <w:t>ثمّ ما زال يفكّر ويتأمّل ويتقلّب بين الآلام والآمال</w:t>
      </w:r>
      <w:r w:rsidR="00266414">
        <w:rPr>
          <w:rtl/>
        </w:rPr>
        <w:t xml:space="preserve">، </w:t>
      </w:r>
      <w:r w:rsidRPr="00937F37">
        <w:rPr>
          <w:rtl/>
        </w:rPr>
        <w:t>حتّى أيقن أنّه هو النبيُّ المنتظَر الذي يبعثه الله لهداية البشرية</w:t>
      </w:r>
      <w:r w:rsidR="00266414">
        <w:rPr>
          <w:rtl/>
        </w:rPr>
        <w:t xml:space="preserve">، </w:t>
      </w:r>
      <w:r w:rsidRPr="00937F37">
        <w:rPr>
          <w:rtl/>
        </w:rPr>
        <w:t>وتجلّى له هذا الاعتقاد في الرؤى المناميّة</w:t>
      </w:r>
      <w:r w:rsidR="00266414">
        <w:rPr>
          <w:rtl/>
        </w:rPr>
        <w:t xml:space="preserve">، </w:t>
      </w:r>
      <w:r w:rsidRPr="00937F37">
        <w:rPr>
          <w:rtl/>
        </w:rPr>
        <w:t>ثمّ قَوِيَ حتّى صار يتمثّل له الملك يلقّنه الوحي في اليقظة</w:t>
      </w:r>
      <w:r w:rsidR="00E92973">
        <w:rPr>
          <w:rtl/>
        </w:rPr>
        <w:t xml:space="preserve">. </w:t>
      </w:r>
    </w:p>
    <w:p w:rsidR="00BC518D" w:rsidRDefault="00633CFE" w:rsidP="00D91F12">
      <w:pPr>
        <w:pStyle w:val="libNormal"/>
      </w:pPr>
      <w:r w:rsidRPr="00937F37">
        <w:rPr>
          <w:rtl/>
        </w:rPr>
        <w:t>وأمّا المعلومات التي جاءته من هذا الوحي</w:t>
      </w:r>
      <w:r w:rsidR="00266414">
        <w:rPr>
          <w:rtl/>
        </w:rPr>
        <w:t xml:space="preserve">، </w:t>
      </w:r>
      <w:r w:rsidRPr="00937F37">
        <w:rPr>
          <w:rtl/>
        </w:rPr>
        <w:t>فهي مستمدة في الأصل من تلك</w:t>
      </w:r>
    </w:p>
    <w:p w:rsidR="00BC518D" w:rsidRDefault="003C3A11" w:rsidP="007160BB">
      <w:pPr>
        <w:pStyle w:val="libNormal"/>
        <w:rPr>
          <w:rtl/>
        </w:rPr>
      </w:pPr>
      <w:r>
        <w:rPr>
          <w:rtl/>
        </w:rPr>
        <w:br w:type="page"/>
      </w:r>
    </w:p>
    <w:p w:rsidR="00E92973" w:rsidRDefault="00633CFE" w:rsidP="00D91F12">
      <w:pPr>
        <w:pStyle w:val="libNormal"/>
        <w:rPr>
          <w:rtl/>
        </w:rPr>
      </w:pPr>
      <w:r w:rsidRPr="00937F37">
        <w:rPr>
          <w:rtl/>
        </w:rPr>
        <w:lastRenderedPageBreak/>
        <w:t>المعلومات</w:t>
      </w:r>
      <w:r w:rsidR="00266414">
        <w:rPr>
          <w:rtl/>
        </w:rPr>
        <w:t xml:space="preserve">، </w:t>
      </w:r>
      <w:r w:rsidRPr="00937F37">
        <w:rPr>
          <w:rtl/>
        </w:rPr>
        <w:t>التي حصل عليها من اليهود والنصارى</w:t>
      </w:r>
      <w:r w:rsidR="00266414">
        <w:rPr>
          <w:rtl/>
        </w:rPr>
        <w:t xml:space="preserve">، </w:t>
      </w:r>
      <w:r w:rsidRPr="00937F37">
        <w:rPr>
          <w:rtl/>
        </w:rPr>
        <w:t>وممّا هداه إليه عقله وتفكيره في التمييز بين ما يصحّ منها وما لا يصح</w:t>
      </w:r>
      <w:r w:rsidR="00266414">
        <w:rPr>
          <w:rtl/>
        </w:rPr>
        <w:t xml:space="preserve">، </w:t>
      </w:r>
      <w:r w:rsidRPr="00937F37">
        <w:rPr>
          <w:rtl/>
        </w:rPr>
        <w:t>ولكنّها كانت تتجلّى وكأنّها وحي السماء</w:t>
      </w:r>
      <w:r w:rsidR="00266414">
        <w:rPr>
          <w:rtl/>
        </w:rPr>
        <w:t xml:space="preserve">، </w:t>
      </w:r>
      <w:r w:rsidRPr="00937F37">
        <w:rPr>
          <w:rtl/>
        </w:rPr>
        <w:t>وخطاب الخالق عزّ وجلّ</w:t>
      </w:r>
      <w:r w:rsidR="00266414">
        <w:rPr>
          <w:rtl/>
        </w:rPr>
        <w:t xml:space="preserve">، </w:t>
      </w:r>
      <w:r w:rsidRPr="00937F37">
        <w:rPr>
          <w:rtl/>
        </w:rPr>
        <w:t>يأتيه بها الناموس الأكبر</w:t>
      </w:r>
      <w:r w:rsidR="00266414">
        <w:rPr>
          <w:rtl/>
        </w:rPr>
        <w:t xml:space="preserve">، </w:t>
      </w:r>
      <w:r w:rsidRPr="00937F37">
        <w:rPr>
          <w:rtl/>
        </w:rPr>
        <w:t>الذي كان ينزل على موسى بن عمران وعيسى بن مريم</w:t>
      </w:r>
      <w:r w:rsidR="00266414">
        <w:rPr>
          <w:rtl/>
        </w:rPr>
        <w:t xml:space="preserve">، </w:t>
      </w:r>
      <w:r w:rsidRPr="00937F37">
        <w:rPr>
          <w:rtl/>
        </w:rPr>
        <w:t>وغيرهما من النبيّين (عليهم السلام)</w:t>
      </w:r>
      <w:r w:rsidR="00E92973">
        <w:rPr>
          <w:rtl/>
        </w:rPr>
        <w:t xml:space="preserve">. </w:t>
      </w:r>
    </w:p>
    <w:p w:rsidR="00633CFE" w:rsidRPr="007160BB" w:rsidRDefault="00633CFE" w:rsidP="007160BB">
      <w:pPr>
        <w:pStyle w:val="Heading3"/>
      </w:pPr>
      <w:bookmarkStart w:id="101" w:name="_Toc426452097"/>
      <w:r w:rsidRPr="00937F37">
        <w:rPr>
          <w:rtl/>
        </w:rPr>
        <w:t>مناقشة الشبهة:</w:t>
      </w:r>
      <w:bookmarkStart w:id="102" w:name="مناقشة_الشبهة:"/>
      <w:bookmarkEnd w:id="102"/>
      <w:bookmarkEnd w:id="101"/>
    </w:p>
    <w:p w:rsidR="00633CFE" w:rsidRPr="00937F37" w:rsidRDefault="00633CFE" w:rsidP="00D91F12">
      <w:pPr>
        <w:pStyle w:val="libNormal"/>
      </w:pPr>
      <w:r w:rsidRPr="00937F37">
        <w:rPr>
          <w:rtl/>
        </w:rPr>
        <w:t>وإذا أردنا أن ندرس هذه النظرية (نظرية الوحي النفسي)</w:t>
      </w:r>
      <w:r w:rsidR="00266414">
        <w:rPr>
          <w:rtl/>
        </w:rPr>
        <w:t xml:space="preserve">، </w:t>
      </w:r>
      <w:r w:rsidRPr="00937F37">
        <w:rPr>
          <w:rtl/>
        </w:rPr>
        <w:t>لا نجدها تصمد أمام النقد والمناقشة العلميّتين</w:t>
      </w:r>
      <w:r w:rsidR="00266414">
        <w:rPr>
          <w:rtl/>
        </w:rPr>
        <w:t xml:space="preserve">، </w:t>
      </w:r>
      <w:r w:rsidRPr="00937F37">
        <w:rPr>
          <w:rtl/>
        </w:rPr>
        <w:t>إذ يمكن أن يُلاحظ عليها من خلال أبعاد ثلاثة:</w:t>
      </w:r>
    </w:p>
    <w:p w:rsidR="003C3A11" w:rsidRDefault="00633CFE" w:rsidP="007160BB">
      <w:pPr>
        <w:pStyle w:val="libBold2"/>
        <w:rPr>
          <w:rtl/>
        </w:rPr>
      </w:pPr>
      <w:r w:rsidRPr="00937F37">
        <w:rPr>
          <w:rtl/>
        </w:rPr>
        <w:t>الأوّل:</w:t>
      </w:r>
    </w:p>
    <w:p w:rsidR="00E92973" w:rsidRDefault="00633CFE" w:rsidP="00D91F12">
      <w:pPr>
        <w:pStyle w:val="libNormal"/>
        <w:rPr>
          <w:rtl/>
        </w:rPr>
      </w:pPr>
      <w:r w:rsidRPr="00937F37">
        <w:rPr>
          <w:rtl/>
        </w:rPr>
        <w:t>إنّ الدلائل التأريخية القطعية وطبيعة الظروف التي مرّ بها النبيُّ (صلّى الله عليه وآله) تأبى التصديق بهذه النظرية وقبولها</w:t>
      </w:r>
      <w:r w:rsidR="00E92973">
        <w:rPr>
          <w:rtl/>
        </w:rPr>
        <w:t xml:space="preserve">. </w:t>
      </w:r>
    </w:p>
    <w:p w:rsidR="003C3A11" w:rsidRDefault="00633CFE" w:rsidP="007160BB">
      <w:pPr>
        <w:pStyle w:val="libBold2"/>
        <w:rPr>
          <w:rtl/>
        </w:rPr>
      </w:pPr>
      <w:r w:rsidRPr="00937F37">
        <w:rPr>
          <w:rtl/>
        </w:rPr>
        <w:t>الثاني:</w:t>
      </w:r>
    </w:p>
    <w:p w:rsidR="00E92973" w:rsidRDefault="00633CFE" w:rsidP="00D91F12">
      <w:pPr>
        <w:pStyle w:val="libNormal"/>
        <w:rPr>
          <w:rtl/>
        </w:rPr>
      </w:pPr>
      <w:r w:rsidRPr="00937F37">
        <w:rPr>
          <w:rtl/>
        </w:rPr>
        <w:t>إنّ المحتوى الداخلي للقرآن الكريم</w:t>
      </w:r>
      <w:r w:rsidR="0006252E">
        <w:rPr>
          <w:rtl/>
        </w:rPr>
        <w:t xml:space="preserve"> - </w:t>
      </w:r>
      <w:r w:rsidRPr="00937F37">
        <w:rPr>
          <w:rtl/>
        </w:rPr>
        <w:t>بما يضم من تشريع وأخلاق وعقائد وتأريخ</w:t>
      </w:r>
      <w:r w:rsidR="0006252E">
        <w:rPr>
          <w:rtl/>
        </w:rPr>
        <w:t xml:space="preserve"> - </w:t>
      </w:r>
      <w:r w:rsidRPr="00937F37">
        <w:rPr>
          <w:rtl/>
        </w:rPr>
        <w:t>لا يتّفق مع هذه النظرية في تفسير الوحي القرآني</w:t>
      </w:r>
      <w:r w:rsidR="00E92973">
        <w:rPr>
          <w:rtl/>
        </w:rPr>
        <w:t xml:space="preserve">. </w:t>
      </w:r>
    </w:p>
    <w:p w:rsidR="003C3A11" w:rsidRDefault="00633CFE" w:rsidP="007160BB">
      <w:pPr>
        <w:pStyle w:val="libBold2"/>
        <w:rPr>
          <w:rtl/>
        </w:rPr>
      </w:pPr>
      <w:r w:rsidRPr="00937F37">
        <w:rPr>
          <w:rtl/>
        </w:rPr>
        <w:t>الثالث:</w:t>
      </w:r>
    </w:p>
    <w:p w:rsidR="00E92973" w:rsidRDefault="00633CFE" w:rsidP="00D91F12">
      <w:pPr>
        <w:pStyle w:val="libNormal"/>
        <w:rPr>
          <w:rtl/>
        </w:rPr>
      </w:pPr>
      <w:r w:rsidRPr="00937F37">
        <w:rPr>
          <w:rtl/>
        </w:rPr>
        <w:t>إنّ موقف النبيّ (صلّى الله عليه وآله) من الظاهرة القرآنية</w:t>
      </w:r>
      <w:r w:rsidR="00266414">
        <w:rPr>
          <w:rtl/>
        </w:rPr>
        <w:t xml:space="preserve">، </w:t>
      </w:r>
      <w:r w:rsidRPr="00937F37">
        <w:rPr>
          <w:rtl/>
        </w:rPr>
        <w:t>يشهد بوضوحٍ على رفض تفسير الظاهرة القرآنية بنظريّة الوحي النفسي</w:t>
      </w:r>
      <w:r w:rsidR="00E92973">
        <w:rPr>
          <w:rtl/>
        </w:rPr>
        <w:t xml:space="preserve">. </w:t>
      </w:r>
    </w:p>
    <w:p w:rsidR="00633CFE" w:rsidRPr="007160BB" w:rsidRDefault="00633CFE" w:rsidP="007160BB">
      <w:pPr>
        <w:pStyle w:val="libBold1"/>
      </w:pPr>
      <w:r w:rsidRPr="00937F37">
        <w:rPr>
          <w:rtl/>
        </w:rPr>
        <w:t>أ</w:t>
      </w:r>
      <w:r w:rsidR="0006252E">
        <w:rPr>
          <w:rtl/>
        </w:rPr>
        <w:t xml:space="preserve"> - </w:t>
      </w:r>
      <w:r w:rsidRPr="00937F37">
        <w:rPr>
          <w:rtl/>
        </w:rPr>
        <w:t>الدلائل التأريخية تناقض نظريّة الوحي النفسي:</w:t>
      </w:r>
    </w:p>
    <w:p w:rsidR="00633CFE" w:rsidRPr="00937F37" w:rsidRDefault="00633CFE" w:rsidP="00D91F12">
      <w:pPr>
        <w:pStyle w:val="libNormal"/>
      </w:pPr>
      <w:r w:rsidRPr="00937F37">
        <w:rPr>
          <w:rtl/>
        </w:rPr>
        <w:t>لقد ذكر السيّد رشيد رضا</w:t>
      </w:r>
      <w:r w:rsidR="0006252E">
        <w:rPr>
          <w:rtl/>
        </w:rPr>
        <w:t xml:space="preserve"> - </w:t>
      </w:r>
      <w:r w:rsidRPr="00937F37">
        <w:rPr>
          <w:rtl/>
        </w:rPr>
        <w:t>بصدد مناقشته للمقدّمات التأريخية وغيرها التي رتّبها (درمنغام) لعرض نظريّة الوحي النفسي</w:t>
      </w:r>
      <w:r w:rsidR="0006252E">
        <w:rPr>
          <w:rtl/>
        </w:rPr>
        <w:t xml:space="preserve"> - </w:t>
      </w:r>
      <w:r w:rsidRPr="00937F37">
        <w:rPr>
          <w:rtl/>
        </w:rPr>
        <w:t>عشر ملاحظات</w:t>
      </w:r>
      <w:r w:rsidR="00266414">
        <w:rPr>
          <w:rtl/>
        </w:rPr>
        <w:t xml:space="preserve">، </w:t>
      </w:r>
      <w:r w:rsidRPr="00937F37">
        <w:rPr>
          <w:rtl/>
        </w:rPr>
        <w:t>وسوف نقتصر على تلخيص بعضها:</w:t>
      </w:r>
    </w:p>
    <w:p w:rsidR="003C3A11" w:rsidRDefault="00633CFE" w:rsidP="007160BB">
      <w:pPr>
        <w:pStyle w:val="libBold2"/>
        <w:rPr>
          <w:rtl/>
        </w:rPr>
      </w:pPr>
      <w:r w:rsidRPr="00937F37">
        <w:rPr>
          <w:rtl/>
        </w:rPr>
        <w:t>الأُولى:</w:t>
      </w:r>
    </w:p>
    <w:p w:rsidR="00BC518D" w:rsidRDefault="00633CFE" w:rsidP="00D91F12">
      <w:pPr>
        <w:pStyle w:val="libNormal"/>
      </w:pPr>
      <w:r w:rsidRPr="00937F37">
        <w:rPr>
          <w:rtl/>
        </w:rPr>
        <w:t>إنّ أكثر المقدّمات التي بنى عليها أصحاب النظريّة بنيانهم ونظريّتهم</w:t>
      </w:r>
      <w:r w:rsidR="00266414">
        <w:rPr>
          <w:rtl/>
        </w:rPr>
        <w:t xml:space="preserve">، </w:t>
      </w:r>
      <w:r w:rsidRPr="00937F37">
        <w:rPr>
          <w:rtl/>
        </w:rPr>
        <w:t>لا تقوم على أساس تأريخي صحيح</w:t>
      </w:r>
      <w:r w:rsidR="00266414">
        <w:rPr>
          <w:rtl/>
        </w:rPr>
        <w:t xml:space="preserve">، </w:t>
      </w:r>
      <w:r w:rsidRPr="00937F37">
        <w:rPr>
          <w:rtl/>
        </w:rPr>
        <w:t>وإنّما تنطلق من نقطة مفروضة على البحث بشكل مسبق</w:t>
      </w:r>
      <w:r w:rsidR="00266414">
        <w:rPr>
          <w:rtl/>
        </w:rPr>
        <w:t xml:space="preserve">، </w:t>
      </w:r>
      <w:r w:rsidRPr="00937F37">
        <w:rPr>
          <w:rtl/>
        </w:rPr>
        <w:t>وهي: أنّ الوحي القرآني ليس وحياً إلهيّاً منفصلاً عن الذات المحمّدية</w:t>
      </w:r>
      <w:r w:rsidR="00266414">
        <w:rPr>
          <w:rtl/>
        </w:rPr>
        <w:t xml:space="preserve">، </w:t>
      </w:r>
      <w:r w:rsidRPr="00937F37">
        <w:rPr>
          <w:rtl/>
        </w:rPr>
        <w:t>الأمر الذي كان يدعو أصحاب النظرية إلى اختلاق الحوادث</w:t>
      </w:r>
    </w:p>
    <w:p w:rsidR="00BC518D" w:rsidRDefault="003C3A11" w:rsidP="007160BB">
      <w:pPr>
        <w:pStyle w:val="libNormal"/>
        <w:rPr>
          <w:rtl/>
        </w:rPr>
      </w:pPr>
      <w:r>
        <w:rPr>
          <w:rtl/>
        </w:rPr>
        <w:br w:type="page"/>
      </w:r>
    </w:p>
    <w:p w:rsidR="00E92973" w:rsidRDefault="00633CFE" w:rsidP="00D91F12">
      <w:pPr>
        <w:pStyle w:val="libNormal"/>
        <w:rPr>
          <w:rtl/>
        </w:rPr>
      </w:pPr>
      <w:r w:rsidRPr="00937F37">
        <w:rPr>
          <w:rtl/>
        </w:rPr>
        <w:lastRenderedPageBreak/>
        <w:t>والأخبار</w:t>
      </w:r>
      <w:r w:rsidR="00266414">
        <w:rPr>
          <w:rtl/>
        </w:rPr>
        <w:t xml:space="preserve">، </w:t>
      </w:r>
      <w:r w:rsidRPr="00937F37">
        <w:rPr>
          <w:rtl/>
        </w:rPr>
        <w:t>أو تخيّلها من أجل إكمال الصورة الكاذبة ووصل بعض الحلقات ببعضها الآخر</w:t>
      </w:r>
      <w:r w:rsidR="00E92973">
        <w:rPr>
          <w:rtl/>
        </w:rPr>
        <w:t xml:space="preserve">. </w:t>
      </w:r>
    </w:p>
    <w:p w:rsidR="00E92973" w:rsidRDefault="00633CFE" w:rsidP="00D91F12">
      <w:pPr>
        <w:pStyle w:val="libNormal"/>
        <w:rPr>
          <w:rtl/>
        </w:rPr>
      </w:pPr>
      <w:r w:rsidRPr="00937F37">
        <w:rPr>
          <w:rtl/>
        </w:rPr>
        <w:t>ومن الأمثلة على ذلك ما يذكرونه من تفاصيل</w:t>
      </w:r>
      <w:r w:rsidR="0006252E">
        <w:rPr>
          <w:rtl/>
        </w:rPr>
        <w:t xml:space="preserve"> - </w:t>
      </w:r>
      <w:r w:rsidRPr="00937F37">
        <w:rPr>
          <w:rtl/>
        </w:rPr>
        <w:t>ليس لها مصدر تأريخي</w:t>
      </w:r>
      <w:r w:rsidR="0006252E">
        <w:rPr>
          <w:rtl/>
        </w:rPr>
        <w:t xml:space="preserve"> - </w:t>
      </w:r>
      <w:r w:rsidRPr="00937F37">
        <w:rPr>
          <w:rtl/>
        </w:rPr>
        <w:t>في مسألة لقاء الراهب بحيرا مع محمّدٍ (صلّى الله عليه وآله) وهو بصحبة عمِّه أبي طالب</w:t>
      </w:r>
      <w:r w:rsidR="00266414">
        <w:rPr>
          <w:rtl/>
        </w:rPr>
        <w:t xml:space="preserve">، </w:t>
      </w:r>
      <w:r w:rsidRPr="00937F37">
        <w:rPr>
          <w:rtl/>
        </w:rPr>
        <w:t>الأمر الذي يدعوهم إلى الاستنتاج وافتراض محادثات دينيّة وفلسفية معقّدة جرت بينهما</w:t>
      </w:r>
      <w:r w:rsidR="00E92973">
        <w:rPr>
          <w:rtl/>
        </w:rPr>
        <w:t xml:space="preserve">. </w:t>
      </w:r>
    </w:p>
    <w:p w:rsidR="00E92973" w:rsidRDefault="00633CFE" w:rsidP="00D91F12">
      <w:pPr>
        <w:pStyle w:val="libNormal"/>
        <w:rPr>
          <w:rtl/>
        </w:rPr>
      </w:pPr>
      <w:r w:rsidRPr="00937F37">
        <w:rPr>
          <w:rtl/>
        </w:rPr>
        <w:t>وما يذكرونه أيضاً بصدد تعليل اطّلاعه على أخبار عادٍ وثمود</w:t>
      </w:r>
      <w:r w:rsidR="00266414">
        <w:rPr>
          <w:rtl/>
        </w:rPr>
        <w:t xml:space="preserve">، </w:t>
      </w:r>
      <w:r w:rsidRPr="00937F37">
        <w:rPr>
          <w:rtl/>
        </w:rPr>
        <w:t>من أنّه كان نتيجة مروره بأرض الأحقاف</w:t>
      </w:r>
      <w:r w:rsidR="00266414">
        <w:rPr>
          <w:rtl/>
        </w:rPr>
        <w:t xml:space="preserve">، </w:t>
      </w:r>
      <w:r w:rsidRPr="00937F37">
        <w:rPr>
          <w:rtl/>
        </w:rPr>
        <w:t>بالرّغم من أنّ هذه الأرض لا تقع على الطريق الاعتيادي لمرور القوافل التجارية</w:t>
      </w:r>
      <w:r w:rsidR="00266414">
        <w:rPr>
          <w:rtl/>
        </w:rPr>
        <w:t xml:space="preserve">، </w:t>
      </w:r>
      <w:r w:rsidRPr="00937F37">
        <w:rPr>
          <w:rtl/>
        </w:rPr>
        <w:t>كما أنّ التاريخ لم يذكر لنا مرور النبيّ بها</w:t>
      </w:r>
      <w:r w:rsidR="00E92973">
        <w:rPr>
          <w:rtl/>
        </w:rPr>
        <w:t xml:space="preserve">. </w:t>
      </w:r>
    </w:p>
    <w:p w:rsidR="00E92973" w:rsidRDefault="00633CFE" w:rsidP="00D91F12">
      <w:pPr>
        <w:pStyle w:val="libNormal"/>
        <w:rPr>
          <w:rtl/>
        </w:rPr>
      </w:pPr>
      <w:r w:rsidRPr="00937F37">
        <w:rPr>
          <w:rtl/>
        </w:rPr>
        <w:t>إلى غير ذلك من الأحداث والقضايا</w:t>
      </w:r>
      <w:r w:rsidR="00E92973">
        <w:rPr>
          <w:rtl/>
        </w:rPr>
        <w:t xml:space="preserve">. </w:t>
      </w:r>
    </w:p>
    <w:p w:rsidR="003C3A11" w:rsidRDefault="00633CFE" w:rsidP="007160BB">
      <w:pPr>
        <w:pStyle w:val="libBold2"/>
        <w:rPr>
          <w:rtl/>
        </w:rPr>
      </w:pPr>
      <w:r w:rsidRPr="00937F37">
        <w:rPr>
          <w:rtl/>
        </w:rPr>
        <w:t>الثانية:</w:t>
      </w:r>
    </w:p>
    <w:p w:rsidR="00E92973" w:rsidRDefault="00633CFE" w:rsidP="00D91F12">
      <w:pPr>
        <w:pStyle w:val="libNormal"/>
        <w:rPr>
          <w:rtl/>
        </w:rPr>
      </w:pPr>
      <w:r w:rsidRPr="00937F37">
        <w:rPr>
          <w:rtl/>
        </w:rPr>
        <w:t>إنّ افتراض تعلُّم النبي (صلّى الله عليه وآله) من نصارى الشام وغيرهم لا يتّفق مع واقع الحيرة والتردد في موقف المشركين من دعوة رسول الله ونسبته الرسالة إلى الوحي الإلهي؛ لأنّ مثل هذه العلاقة</w:t>
      </w:r>
      <w:r w:rsidR="0006252E">
        <w:rPr>
          <w:rtl/>
        </w:rPr>
        <w:t xml:space="preserve"> - </w:t>
      </w:r>
      <w:r w:rsidRPr="00937F37">
        <w:rPr>
          <w:rtl/>
        </w:rPr>
        <w:t>لو كانت موجودة</w:t>
      </w:r>
      <w:r w:rsidR="0006252E">
        <w:rPr>
          <w:rtl/>
        </w:rPr>
        <w:t xml:space="preserve"> - </w:t>
      </w:r>
      <w:r w:rsidRPr="00937F37">
        <w:rPr>
          <w:rtl/>
        </w:rPr>
        <w:t>لا يمكن التستّر عليها أمام أعداء الدعوة من المشركين وغيرهم</w:t>
      </w:r>
      <w:r w:rsidR="00266414">
        <w:rPr>
          <w:rtl/>
        </w:rPr>
        <w:t xml:space="preserve">، </w:t>
      </w:r>
      <w:r w:rsidRPr="00937F37">
        <w:rPr>
          <w:rtl/>
        </w:rPr>
        <w:t>الذين عاصروه وعايشوه في مجتمعٍ ضيِّقٍ وعرفوا أخباره وخبروا حياته العامّة بما فيها من سفرات ورحلات</w:t>
      </w:r>
      <w:r w:rsidR="00E92973">
        <w:rPr>
          <w:rtl/>
        </w:rPr>
        <w:t xml:space="preserve">. </w:t>
      </w:r>
    </w:p>
    <w:p w:rsidR="00E92973" w:rsidRDefault="00633CFE" w:rsidP="005616C1">
      <w:pPr>
        <w:pStyle w:val="libNormal"/>
        <w:rPr>
          <w:rtl/>
        </w:rPr>
      </w:pPr>
      <w:r w:rsidRPr="00D91F12">
        <w:rPr>
          <w:rtl/>
        </w:rPr>
        <w:t>وبالرّغم من أنّ هؤلاء لم يمسكوا عن إطلاق تهم وأراجيف شتّى ضد رسول الله (صلّى الله عليه وآله) وافترضوا في الوحي الفروض المتعدِّدة</w:t>
      </w:r>
      <w:r w:rsidR="00266414">
        <w:rPr>
          <w:rtl/>
        </w:rPr>
        <w:t xml:space="preserve">، </w:t>
      </w:r>
      <w:r w:rsidRPr="00D91F12">
        <w:rPr>
          <w:rtl/>
        </w:rPr>
        <w:t>ومنها: فرض التعلُّم والتلقّي من أشخاص معيّنين: كالرومي الحدّاد في مكّة</w:t>
      </w:r>
      <w:r w:rsidRPr="007160BB">
        <w:rPr>
          <w:rStyle w:val="libFootnotenumChar"/>
          <w:rtl/>
        </w:rPr>
        <w:t>(1)</w:t>
      </w:r>
      <w:r w:rsidR="00266414">
        <w:rPr>
          <w:rtl/>
        </w:rPr>
        <w:t xml:space="preserve">، </w:t>
      </w:r>
      <w:r w:rsidRPr="00D91F12">
        <w:rPr>
          <w:rtl/>
        </w:rPr>
        <w:t>ولكن مع ذلك كله لم يكن ليفرضوا أن يكون قد تعلّم من نصارى الشام أو غيرهم من أهل الكتاب</w:t>
      </w:r>
      <w:r w:rsidR="00E92973">
        <w:rPr>
          <w:rtl/>
        </w:rPr>
        <w:t xml:space="preserve">. </w:t>
      </w:r>
    </w:p>
    <w:p w:rsidR="003C3A11" w:rsidRDefault="00633CFE" w:rsidP="007160BB">
      <w:pPr>
        <w:pStyle w:val="libBold2"/>
        <w:rPr>
          <w:rtl/>
        </w:rPr>
      </w:pPr>
      <w:r w:rsidRPr="00937F37">
        <w:rPr>
          <w:rtl/>
        </w:rPr>
        <w:t>الثالثة:</w:t>
      </w:r>
    </w:p>
    <w:p w:rsidR="00633CFE" w:rsidRPr="00937F37" w:rsidRDefault="00633CFE" w:rsidP="00D91F12">
      <w:pPr>
        <w:pStyle w:val="libNormal"/>
      </w:pPr>
      <w:r w:rsidRPr="00937F37">
        <w:rPr>
          <w:rtl/>
        </w:rPr>
        <w:t>إنّه لم يُعرف عن الرسول محمّدٍ (صلّى الله عليه وآله) أنّه كان ينتظر أن يُفاجأ بالوحي</w:t>
      </w:r>
      <w:r w:rsidR="00266414">
        <w:rPr>
          <w:rtl/>
        </w:rPr>
        <w:t xml:space="preserve">، </w:t>
      </w:r>
      <w:r w:rsidRPr="00937F37">
        <w:rPr>
          <w:rtl/>
        </w:rPr>
        <w:t>أو يأمل أن يكون هو الرسول المنتظَر؛ لينمو ويتطوّر هذا الأمل في نفسه</w:t>
      </w:r>
      <w:r w:rsidR="00266414">
        <w:rPr>
          <w:rtl/>
        </w:rPr>
        <w:t xml:space="preserve">، </w:t>
      </w:r>
      <w:r w:rsidRPr="00937F37">
        <w:rPr>
          <w:rtl/>
        </w:rPr>
        <w:t>فيصبح</w:t>
      </w:r>
    </w:p>
    <w:p w:rsidR="00633CFE" w:rsidRPr="00937F37" w:rsidRDefault="00633CFE" w:rsidP="007160BB">
      <w:pPr>
        <w:pStyle w:val="libLine"/>
      </w:pPr>
      <w:r w:rsidRPr="00937F37">
        <w:rPr>
          <w:rtl/>
        </w:rPr>
        <w:t>________________________</w:t>
      </w:r>
    </w:p>
    <w:p w:rsidR="003C3A11" w:rsidRDefault="00633CFE" w:rsidP="007160BB">
      <w:pPr>
        <w:pStyle w:val="libFootnote0"/>
        <w:rPr>
          <w:rtl/>
        </w:rPr>
      </w:pPr>
      <w:r w:rsidRPr="00937F37">
        <w:rPr>
          <w:rtl/>
        </w:rPr>
        <w:t>(1) كما عرفنا في بحث إعجاز القرآن وأشار إليه القرآن الكريم بقوله تعالى:</w:t>
      </w:r>
    </w:p>
    <w:p w:rsidR="00E92973" w:rsidRDefault="00633CFE" w:rsidP="0006252E">
      <w:pPr>
        <w:pStyle w:val="libFootnote0"/>
        <w:rPr>
          <w:rtl/>
        </w:rPr>
      </w:pPr>
      <w:r w:rsidRPr="0006252E">
        <w:rPr>
          <w:rStyle w:val="libAlaemChar"/>
          <w:rFonts w:hint="cs"/>
          <w:rtl/>
        </w:rPr>
        <w:t>(</w:t>
      </w:r>
      <w:r w:rsidRPr="007160BB">
        <w:rPr>
          <w:rStyle w:val="libAieChar"/>
          <w:rFonts w:hint="cs"/>
          <w:rtl/>
        </w:rPr>
        <w:t>وَلَقَدْ نَعْلَمُ أَنَّهُمْ يَقُولُونَ إِنَّمَا يُعَلِّمُهُ بَشَرٌ لِّسَانُ الَّذِي يُلْحِدُونَ إِلَيْهِ أَعْجَمِيٌّ وَهَذَا لِسَانٌ عَرَبِيٌّ مُّبِينٌ</w:t>
      </w:r>
      <w:r w:rsidRPr="0006252E">
        <w:rPr>
          <w:rStyle w:val="libAlaemChar"/>
          <w:rFonts w:hint="cs"/>
          <w:rtl/>
        </w:rPr>
        <w:t>)</w:t>
      </w:r>
      <w:r w:rsidRPr="007160BB">
        <w:rPr>
          <w:rFonts w:hint="cs"/>
          <w:rtl/>
        </w:rPr>
        <w:t xml:space="preserve"> النحل: 103</w:t>
      </w:r>
      <w:r w:rsidR="00E92973">
        <w:rPr>
          <w:rFonts w:hint="cs"/>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937F37">
        <w:rPr>
          <w:rFonts w:hint="cs"/>
          <w:rtl/>
        </w:rPr>
        <w:lastRenderedPageBreak/>
        <w:t>واقعاً نفسيّاً</w:t>
      </w:r>
      <w:r w:rsidR="00266414">
        <w:rPr>
          <w:rFonts w:hint="cs"/>
          <w:rtl/>
        </w:rPr>
        <w:t xml:space="preserve">، </w:t>
      </w:r>
      <w:r w:rsidRPr="00937F37">
        <w:rPr>
          <w:rFonts w:hint="cs"/>
          <w:rtl/>
        </w:rPr>
        <w:t>بالرّغم من تدوين كتب السيرة النبويّة لأدق الأحداث والتفصيلات عن حياة الرسول الشخصية</w:t>
      </w:r>
      <w:r w:rsidR="00E92973">
        <w:rPr>
          <w:rFonts w:hint="cs"/>
          <w:rtl/>
        </w:rPr>
        <w:t xml:space="preserve">. </w:t>
      </w:r>
    </w:p>
    <w:p w:rsidR="00E92973" w:rsidRDefault="00633CFE" w:rsidP="00D91F12">
      <w:pPr>
        <w:pStyle w:val="libNormal"/>
        <w:rPr>
          <w:rtl/>
        </w:rPr>
      </w:pPr>
      <w:r w:rsidRPr="00937F37">
        <w:rPr>
          <w:rtl/>
        </w:rPr>
        <w:t>ولعلّ من القرائن التأريخية التي تشهد بكذب هذا الافتراض: هو ما ذكرته كتب السيرة من اضطراب النبي</w:t>
      </w:r>
      <w:r w:rsidR="0006252E">
        <w:rPr>
          <w:rtl/>
        </w:rPr>
        <w:t xml:space="preserve"> - </w:t>
      </w:r>
      <w:r w:rsidRPr="00937F37">
        <w:rPr>
          <w:rtl/>
        </w:rPr>
        <w:t>في البداية</w:t>
      </w:r>
      <w:r w:rsidR="0006252E">
        <w:rPr>
          <w:rtl/>
        </w:rPr>
        <w:t xml:space="preserve"> - </w:t>
      </w:r>
      <w:r w:rsidRPr="00937F37">
        <w:rPr>
          <w:rtl/>
        </w:rPr>
        <w:t>وخوفه حين فاجأه الوحي في غار حراء</w:t>
      </w:r>
      <w:r w:rsidR="00E92973">
        <w:rPr>
          <w:rtl/>
        </w:rPr>
        <w:t xml:space="preserve">. </w:t>
      </w:r>
    </w:p>
    <w:p w:rsidR="003C3A11" w:rsidRDefault="00633CFE" w:rsidP="007160BB">
      <w:pPr>
        <w:pStyle w:val="libBold2"/>
        <w:rPr>
          <w:rtl/>
        </w:rPr>
      </w:pPr>
      <w:r w:rsidRPr="00937F37">
        <w:rPr>
          <w:rtl/>
        </w:rPr>
        <w:t>الرابعة:</w:t>
      </w:r>
    </w:p>
    <w:p w:rsidR="00E92973" w:rsidRDefault="00633CFE" w:rsidP="00D91F12">
      <w:pPr>
        <w:pStyle w:val="libNormal"/>
        <w:rPr>
          <w:rtl/>
        </w:rPr>
      </w:pPr>
      <w:r w:rsidRPr="00937F37">
        <w:rPr>
          <w:rtl/>
        </w:rPr>
        <w:t>إنّ هذه النظرية تفرض أن يكون إعلان النبوّة نتيجة مرحلةٍ معيّنةٍ من التكامل العقلي والنفسي</w:t>
      </w:r>
      <w:r w:rsidR="00266414">
        <w:rPr>
          <w:rtl/>
        </w:rPr>
        <w:t xml:space="preserve">، </w:t>
      </w:r>
      <w:r w:rsidRPr="00937F37">
        <w:rPr>
          <w:rtl/>
        </w:rPr>
        <w:t>ونتيجة مراحل طويلةٍ من المعاناة والتفكير والتأمّل والحساب</w:t>
      </w:r>
      <w:r w:rsidR="00266414">
        <w:rPr>
          <w:rtl/>
        </w:rPr>
        <w:t xml:space="preserve">، </w:t>
      </w:r>
      <w:r w:rsidRPr="00937F37">
        <w:rPr>
          <w:rtl/>
        </w:rPr>
        <w:t>وهذا يستلزم بطبيعة الحال أن ينطلق الرسول في اللحظة الأُولى من دعوته إلى طرح مفاهيمه وأفكاره ومناهجه عن الكون والحياة والمجتمع بجوانبه المتعدِّدة؛ لأنّ المفروض أنّ الصورة كانت متكاملة عنده نتيجة التفكير الطويل ودراسة الكتب وأعمال الأنبياء السابقين</w:t>
      </w:r>
      <w:r w:rsidR="00266414">
        <w:rPr>
          <w:rtl/>
        </w:rPr>
        <w:t xml:space="preserve">، </w:t>
      </w:r>
      <w:r w:rsidRPr="00937F37">
        <w:rPr>
          <w:rtl/>
        </w:rPr>
        <w:t>مع أنّ التأريخ يؤكِّد أنّ أُسلوب الدعوة وطريقتها كانا يختلفان عن ذلك تماماً</w:t>
      </w:r>
      <w:r w:rsidR="00266414">
        <w:rPr>
          <w:rtl/>
        </w:rPr>
        <w:t xml:space="preserve">، </w:t>
      </w:r>
      <w:r w:rsidRPr="00937F37">
        <w:rPr>
          <w:rtl/>
        </w:rPr>
        <w:t>وأنّ البداية كانت هي الخوف والاضطراب ثمّ الدعوة إلى التوحيد</w:t>
      </w:r>
      <w:r w:rsidR="00266414">
        <w:rPr>
          <w:rtl/>
        </w:rPr>
        <w:t xml:space="preserve">، </w:t>
      </w:r>
      <w:r w:rsidRPr="00937F37">
        <w:rPr>
          <w:rtl/>
        </w:rPr>
        <w:t>ومن ثمّ الانطلاق إلى المجالات الأُخرى سواء على مستوى المفاهيم أو الموقف بشكلٍ تدريجيٍّ مع ما كان يتخلّل ذلك من حالات ركودٍ وانقطاعٍ في الوحي</w:t>
      </w:r>
      <w:r w:rsidR="00E92973">
        <w:rPr>
          <w:rtl/>
        </w:rPr>
        <w:t xml:space="preserve">. </w:t>
      </w:r>
    </w:p>
    <w:p w:rsidR="00633CFE" w:rsidRPr="007160BB" w:rsidRDefault="00633CFE" w:rsidP="007160BB">
      <w:pPr>
        <w:pStyle w:val="libBold1"/>
      </w:pPr>
      <w:r w:rsidRPr="00937F37">
        <w:rPr>
          <w:rtl/>
        </w:rPr>
        <w:t>ب</w:t>
      </w:r>
      <w:r w:rsidR="0006252E">
        <w:rPr>
          <w:rtl/>
        </w:rPr>
        <w:t xml:space="preserve"> - </w:t>
      </w:r>
      <w:r w:rsidRPr="00937F37">
        <w:rPr>
          <w:rtl/>
        </w:rPr>
        <w:t>المحتوى الداخلي للظاهرة القرآنية يناقض نظريّة الوحي النفسي:</w:t>
      </w:r>
    </w:p>
    <w:p w:rsidR="00633CFE" w:rsidRPr="00937F37" w:rsidRDefault="00633CFE" w:rsidP="00D91F12">
      <w:pPr>
        <w:pStyle w:val="libNormal"/>
      </w:pPr>
      <w:r w:rsidRPr="00937F37">
        <w:rPr>
          <w:rtl/>
        </w:rPr>
        <w:t>إنّ للمحتوى الداخلي للظاهرة القرآنية وما تتّصف به من مواصفات</w:t>
      </w:r>
      <w:r w:rsidR="00266414">
        <w:rPr>
          <w:rtl/>
        </w:rPr>
        <w:t xml:space="preserve">، </w:t>
      </w:r>
      <w:r w:rsidRPr="00937F37">
        <w:rPr>
          <w:rtl/>
        </w:rPr>
        <w:t>ولسعة النظرية القرآنية وآفاقها المتعدِّدة ومجالاتها المتشعّبة</w:t>
      </w:r>
      <w:r w:rsidR="00266414">
        <w:rPr>
          <w:rtl/>
        </w:rPr>
        <w:t xml:space="preserve">، </w:t>
      </w:r>
      <w:r w:rsidRPr="00937F37">
        <w:rPr>
          <w:rtl/>
        </w:rPr>
        <w:t>أهميّة كبرى في رفض نظرية الوحي النفسي</w:t>
      </w:r>
      <w:r w:rsidR="00266414">
        <w:rPr>
          <w:rtl/>
        </w:rPr>
        <w:t xml:space="preserve">، </w:t>
      </w:r>
      <w:r w:rsidRPr="00937F37">
        <w:rPr>
          <w:rtl/>
        </w:rPr>
        <w:t>غذ إنّ هذه المواصفات وهذا الاتساع والشمول لا يتفق مع طبيعة الوحي النفسي</w:t>
      </w:r>
      <w:r w:rsidR="00266414">
        <w:rPr>
          <w:rtl/>
        </w:rPr>
        <w:t xml:space="preserve">، </w:t>
      </w:r>
      <w:r w:rsidRPr="00937F37">
        <w:rPr>
          <w:rtl/>
        </w:rPr>
        <w:t>إذ إنّ هذه المواصفات وهذا الاتساع والشمول لا يتّفق مع طبيعة المصادر التي تفرضها النظرية</w:t>
      </w:r>
      <w:r w:rsidR="00266414">
        <w:rPr>
          <w:rtl/>
        </w:rPr>
        <w:t xml:space="preserve">، </w:t>
      </w:r>
      <w:r w:rsidRPr="00937F37">
        <w:rPr>
          <w:rtl/>
        </w:rPr>
        <w:t>ويتّضح ذلك عندما نلاحظ الأُمور التالية:</w:t>
      </w:r>
    </w:p>
    <w:p w:rsidR="00BC518D" w:rsidRDefault="00633CFE" w:rsidP="0006252E">
      <w:pPr>
        <w:pStyle w:val="libNormal"/>
      </w:pPr>
      <w:r w:rsidRPr="00937F37">
        <w:rPr>
          <w:rtl/>
        </w:rPr>
        <w:t>1</w:t>
      </w:r>
      <w:r w:rsidR="0006252E">
        <w:rPr>
          <w:rFonts w:hint="cs"/>
          <w:rtl/>
        </w:rPr>
        <w:t xml:space="preserve"> -</w:t>
      </w:r>
      <w:r w:rsidRPr="00937F37">
        <w:rPr>
          <w:rtl/>
        </w:rPr>
        <w:t xml:space="preserve"> إنّ الموقف العام للقرآن الكريم تجاه الديانتين اليهودية والمسيحية هو موقف المصدِّق لهما والمهيمن عليهما</w:t>
      </w:r>
      <w:r w:rsidR="00266414">
        <w:rPr>
          <w:rtl/>
        </w:rPr>
        <w:t xml:space="preserve">، </w:t>
      </w:r>
      <w:r w:rsidRPr="00937F37">
        <w:rPr>
          <w:rtl/>
        </w:rPr>
        <w:t>فقد صدَّق القرآن الكريم الأصل الإلهي لهاتين الديانتين وارتباطهما بالمبدأ الأعلى</w:t>
      </w:r>
      <w:r w:rsidR="00266414">
        <w:rPr>
          <w:rtl/>
        </w:rPr>
        <w:t xml:space="preserve">، </w:t>
      </w:r>
      <w:r w:rsidRPr="00937F37">
        <w:rPr>
          <w:rtl/>
        </w:rPr>
        <w:t>ولكنّه في نفس الوقت جاء مهيمناً</w:t>
      </w:r>
    </w:p>
    <w:p w:rsidR="00BC518D" w:rsidRDefault="003C3A11" w:rsidP="007160BB">
      <w:pPr>
        <w:pStyle w:val="libNormal"/>
        <w:rPr>
          <w:rtl/>
        </w:rPr>
      </w:pPr>
      <w:r>
        <w:rPr>
          <w:rtl/>
        </w:rPr>
        <w:br w:type="page"/>
      </w:r>
    </w:p>
    <w:p w:rsidR="00E92973" w:rsidRDefault="00633CFE" w:rsidP="00D91F12">
      <w:pPr>
        <w:pStyle w:val="libNormal"/>
        <w:rPr>
          <w:rtl/>
        </w:rPr>
      </w:pPr>
      <w:r w:rsidRPr="00937F37">
        <w:rPr>
          <w:rtl/>
        </w:rPr>
        <w:lastRenderedPageBreak/>
        <w:t>ورقيباً وحاكماً على ما فيهما من ضلالات</w:t>
      </w:r>
      <w:r w:rsidR="00E92973">
        <w:rPr>
          <w:rtl/>
        </w:rPr>
        <w:t xml:space="preserve">. </w:t>
      </w:r>
    </w:p>
    <w:p w:rsidR="00E92973" w:rsidRDefault="00633CFE" w:rsidP="00D91F12">
      <w:pPr>
        <w:pStyle w:val="libNormal"/>
        <w:rPr>
          <w:rtl/>
        </w:rPr>
      </w:pPr>
      <w:r w:rsidRPr="00937F37">
        <w:rPr>
          <w:rtl/>
        </w:rPr>
        <w:t>وجاءت هذه الرقابة دقيقةً شاملة</w:t>
      </w:r>
      <w:r w:rsidR="00266414">
        <w:rPr>
          <w:rtl/>
        </w:rPr>
        <w:t xml:space="preserve">، </w:t>
      </w:r>
      <w:r w:rsidRPr="00937F37">
        <w:rPr>
          <w:rtl/>
        </w:rPr>
        <w:t>فلم تترك مفهوماً أو حكماً أو حادثةً إلاّ ووضعت المقياس الصحيح له</w:t>
      </w:r>
      <w:r w:rsidR="00E92973">
        <w:rPr>
          <w:rtl/>
        </w:rPr>
        <w:t xml:space="preserve">. </w:t>
      </w:r>
    </w:p>
    <w:p w:rsidR="00633CFE" w:rsidRPr="00937F37" w:rsidRDefault="00633CFE" w:rsidP="00D91F12">
      <w:pPr>
        <w:pStyle w:val="libNormal"/>
      </w:pPr>
      <w:r w:rsidRPr="00937F37">
        <w:rPr>
          <w:rtl/>
        </w:rPr>
        <w:t>ولا يمكن أن نتصوّر محمّداً (صلّى الله عليه وآله) وهو يأخذ عن أهل الكتاب ويراهم قد أخذوا عن الوحي الإلهي</w:t>
      </w:r>
      <w:r w:rsidR="00266414">
        <w:rPr>
          <w:rtl/>
        </w:rPr>
        <w:t xml:space="preserve">، </w:t>
      </w:r>
      <w:r w:rsidRPr="00937F37">
        <w:rPr>
          <w:rtl/>
        </w:rPr>
        <w:t>ومع ذلك يتمكّن من أن يصفهم بالجهل والتحريف والتبديل بمثل هذا اليقين والثبات</w:t>
      </w:r>
      <w:r w:rsidR="00266414">
        <w:rPr>
          <w:rtl/>
        </w:rPr>
        <w:t xml:space="preserve">، </w:t>
      </w:r>
      <w:r w:rsidRPr="00937F37">
        <w:rPr>
          <w:rtl/>
        </w:rPr>
        <w:t>ثم يوضِّح الموقف الصحيح في المسائل الكبرى التي اختلفوا فيها أو خالفوا الواقع الصحيح للديانة</w:t>
      </w:r>
      <w:r w:rsidR="00266414">
        <w:rPr>
          <w:rtl/>
        </w:rPr>
        <w:t xml:space="preserve">، </w:t>
      </w:r>
      <w:r w:rsidRPr="00937F37">
        <w:rPr>
          <w:rtl/>
        </w:rPr>
        <w:t>ثمّ تأتي نظريّته بعد ذلك كاملةً شاملةً ودقيقة</w:t>
      </w:r>
      <w:r w:rsidR="00266414">
        <w:rPr>
          <w:rtl/>
        </w:rPr>
        <w:t xml:space="preserve">، </w:t>
      </w:r>
      <w:r w:rsidRPr="00937F37">
        <w:rPr>
          <w:rtl/>
        </w:rPr>
        <w:t>ليس فيها تناقضٌ ولا اختلاف!</w:t>
      </w:r>
    </w:p>
    <w:p w:rsidR="00E92973" w:rsidRDefault="00633CFE" w:rsidP="00D91F12">
      <w:pPr>
        <w:pStyle w:val="libNormal"/>
        <w:rPr>
          <w:rtl/>
        </w:rPr>
      </w:pPr>
      <w:r w:rsidRPr="00937F37">
        <w:rPr>
          <w:rtl/>
        </w:rPr>
        <w:t>ولكنّ الحقيقة هي أنّ محمّداً لم يكن قد أخذ منهم شيئاً</w:t>
      </w:r>
      <w:r w:rsidR="00266414">
        <w:rPr>
          <w:rtl/>
        </w:rPr>
        <w:t xml:space="preserve">، </w:t>
      </w:r>
      <w:r w:rsidRPr="00937F37">
        <w:rPr>
          <w:rtl/>
        </w:rPr>
        <w:t>وإنّما تلقّى كلّ ذلك عن الوحي الإلهي الذي جاء مصداقاً لما سبقه من الوحي ومهيمناً على الانحراف والتّحريف معاً</w:t>
      </w:r>
      <w:r w:rsidR="00E92973">
        <w:rPr>
          <w:rtl/>
        </w:rPr>
        <w:t xml:space="preserve">. </w:t>
      </w:r>
    </w:p>
    <w:p w:rsidR="00E92973" w:rsidRDefault="00633CFE" w:rsidP="00D91F12">
      <w:pPr>
        <w:pStyle w:val="libNormal"/>
        <w:rPr>
          <w:rtl/>
        </w:rPr>
      </w:pPr>
      <w:r w:rsidRPr="00937F37">
        <w:rPr>
          <w:rtl/>
        </w:rPr>
        <w:t>2</w:t>
      </w:r>
      <w:r w:rsidR="0006252E">
        <w:rPr>
          <w:rtl/>
        </w:rPr>
        <w:t xml:space="preserve"> - </w:t>
      </w:r>
      <w:r w:rsidRPr="00937F37">
        <w:rPr>
          <w:rtl/>
        </w:rPr>
        <w:t>ونجد القرآن أيضاً يخالف التوراة والإنجيل في بعض الأحداث التأريخية</w:t>
      </w:r>
      <w:r w:rsidR="00266414">
        <w:rPr>
          <w:rtl/>
        </w:rPr>
        <w:t xml:space="preserve">، </w:t>
      </w:r>
      <w:r w:rsidRPr="00937F37">
        <w:rPr>
          <w:rtl/>
        </w:rPr>
        <w:t>فيذكرها بدقّةٍ متناهيةٍ ويتمسّك بها بإصرار</w:t>
      </w:r>
      <w:r w:rsidR="00266414">
        <w:rPr>
          <w:rtl/>
        </w:rPr>
        <w:t xml:space="preserve">، </w:t>
      </w:r>
      <w:r w:rsidRPr="00937F37">
        <w:rPr>
          <w:rtl/>
        </w:rPr>
        <w:t>في الوقت الذي كان بإمكانه أن يتجاهل بعضها على الأقل</w:t>
      </w:r>
      <w:r w:rsidR="00266414">
        <w:rPr>
          <w:rtl/>
        </w:rPr>
        <w:t xml:space="preserve">، </w:t>
      </w:r>
      <w:r w:rsidRPr="00937F37">
        <w:rPr>
          <w:rtl/>
        </w:rPr>
        <w:t>تفادياً للاصطدام بالتوراة والإنجيل</w:t>
      </w:r>
      <w:r w:rsidR="00E92973">
        <w:rPr>
          <w:rtl/>
        </w:rPr>
        <w:t xml:space="preserve">. </w:t>
      </w:r>
    </w:p>
    <w:p w:rsidR="00E92973" w:rsidRDefault="00633CFE" w:rsidP="00D91F12">
      <w:pPr>
        <w:pStyle w:val="libNormal"/>
        <w:rPr>
          <w:rtl/>
        </w:rPr>
      </w:pPr>
      <w:r w:rsidRPr="00937F37">
        <w:rPr>
          <w:rtl/>
        </w:rPr>
        <w:t>ففي قصّة موسى</w:t>
      </w:r>
      <w:r w:rsidR="00266414">
        <w:rPr>
          <w:rtl/>
        </w:rPr>
        <w:t xml:space="preserve">، </w:t>
      </w:r>
      <w:r w:rsidRPr="00937F37">
        <w:rPr>
          <w:rtl/>
        </w:rPr>
        <w:t>يشير القرآن إلى أنّ التي كفلت موسى هي امرأة فرعون</w:t>
      </w:r>
      <w:r w:rsidR="00266414">
        <w:rPr>
          <w:rtl/>
        </w:rPr>
        <w:t xml:space="preserve">، </w:t>
      </w:r>
      <w:r w:rsidRPr="00937F37">
        <w:rPr>
          <w:rtl/>
        </w:rPr>
        <w:t>مع أنّ سِفْر الخروج من التوراة يؤكِّد أنّها كانت ابنته</w:t>
      </w:r>
      <w:r w:rsidR="00E92973">
        <w:rPr>
          <w:rtl/>
        </w:rPr>
        <w:t xml:space="preserve">. </w:t>
      </w:r>
    </w:p>
    <w:p w:rsidR="00633CFE" w:rsidRPr="00937F37" w:rsidRDefault="00633CFE" w:rsidP="00D91F12">
      <w:pPr>
        <w:pStyle w:val="libNormal"/>
      </w:pPr>
      <w:r w:rsidRPr="00937F37">
        <w:rPr>
          <w:rtl/>
        </w:rPr>
        <w:t>كما أنّ القرآن يذكر غرق فرعون بشكلٍ دقيق</w:t>
      </w:r>
      <w:r w:rsidR="00266414">
        <w:rPr>
          <w:rtl/>
        </w:rPr>
        <w:t xml:space="preserve">، </w:t>
      </w:r>
      <w:r w:rsidRPr="00937F37">
        <w:rPr>
          <w:rtl/>
        </w:rPr>
        <w:t>ولا يتجاهل حتّى مسألة نجاة بدن فرعون من الغرق مع موته وهلاكه:</w:t>
      </w:r>
    </w:p>
    <w:p w:rsidR="00E92973" w:rsidRDefault="00633CFE" w:rsidP="005616C1">
      <w:pPr>
        <w:pStyle w:val="libNormal"/>
        <w:rPr>
          <w:rtl/>
        </w:rPr>
      </w:pPr>
      <w:r w:rsidRPr="0006252E">
        <w:rPr>
          <w:rStyle w:val="libAlaemChar"/>
          <w:rFonts w:hint="cs"/>
          <w:rtl/>
        </w:rPr>
        <w:t>(</w:t>
      </w:r>
      <w:r w:rsidRPr="00D91F12">
        <w:rPr>
          <w:rStyle w:val="libAieChar"/>
          <w:rFonts w:hint="cs"/>
          <w:rtl/>
        </w:rPr>
        <w:t>فَالْيَوْمَ نُنَجِّيكَ بِبَدَنِكَ لِتَكُونَ لِمَنْ خَلْفَكَ آيَةً وَإِنَّ كَثِيراً مِّنَ النَّاسِ عَنْ آيَاتِنَا لَغَافِلُونَ</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937F37" w:rsidRDefault="00633CFE" w:rsidP="00D91F12">
      <w:pPr>
        <w:pStyle w:val="libNormal"/>
      </w:pPr>
      <w:r w:rsidRPr="00937F37">
        <w:rPr>
          <w:rFonts w:hint="cs"/>
          <w:rtl/>
        </w:rPr>
        <w:t>في الوقت الذي نجد التوراة تشير إلى غرق فرعون بشكلٍ مبهمٍ</w:t>
      </w:r>
      <w:r w:rsidR="00266414">
        <w:rPr>
          <w:rFonts w:hint="cs"/>
          <w:rtl/>
        </w:rPr>
        <w:t xml:space="preserve">، </w:t>
      </w:r>
      <w:r w:rsidRPr="00937F37">
        <w:rPr>
          <w:rFonts w:hint="cs"/>
          <w:rtl/>
        </w:rPr>
        <w:t>ويتكرّر نفس الموقف في قضيّة العِجْل؛ حيث يذكر التوراة أن الذي صنعه هو هارون</w:t>
      </w:r>
      <w:r w:rsidR="00266414">
        <w:rPr>
          <w:rFonts w:hint="cs"/>
          <w:rtl/>
        </w:rPr>
        <w:t xml:space="preserve">، </w:t>
      </w:r>
      <w:r w:rsidRPr="00937F37">
        <w:rPr>
          <w:rFonts w:hint="cs"/>
          <w:rtl/>
        </w:rPr>
        <w:t>وفي قصّة</w:t>
      </w:r>
    </w:p>
    <w:p w:rsidR="00633CFE" w:rsidRPr="00937F37" w:rsidRDefault="00633CFE" w:rsidP="007160BB">
      <w:pPr>
        <w:pStyle w:val="libLine"/>
      </w:pPr>
      <w:r w:rsidRPr="00937F37">
        <w:rPr>
          <w:rtl/>
        </w:rPr>
        <w:t>________________________</w:t>
      </w:r>
    </w:p>
    <w:p w:rsidR="00E92973" w:rsidRDefault="00633CFE" w:rsidP="007160BB">
      <w:pPr>
        <w:pStyle w:val="libFootnote0"/>
        <w:rPr>
          <w:rtl/>
        </w:rPr>
      </w:pPr>
      <w:r w:rsidRPr="00937F37">
        <w:rPr>
          <w:rtl/>
        </w:rPr>
        <w:t>(1) يونس: 92</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937F37">
        <w:rPr>
          <w:rFonts w:hint="cs"/>
          <w:rtl/>
        </w:rPr>
        <w:lastRenderedPageBreak/>
        <w:t>ولادة مريم للمسيح (عليهما السلام) وغيرهما من القضايا</w:t>
      </w:r>
      <w:r w:rsidR="00E92973">
        <w:rPr>
          <w:rFonts w:hint="cs"/>
          <w:rtl/>
        </w:rPr>
        <w:t xml:space="preserve">. </w:t>
      </w:r>
    </w:p>
    <w:p w:rsidR="00E92973" w:rsidRDefault="00633CFE" w:rsidP="00D91F12">
      <w:pPr>
        <w:pStyle w:val="libNormal"/>
        <w:rPr>
          <w:rtl/>
        </w:rPr>
      </w:pPr>
      <w:r w:rsidRPr="00937F37">
        <w:rPr>
          <w:rFonts w:hint="cs"/>
          <w:rtl/>
        </w:rPr>
        <w:t>ولا يصح لمحمّدٍ (صلّى الله عليه وآله) وهو الإنسان الصادق الأمين الذكي أن يذكر هذه التفاصيل التي لا وجود لها في التوراة والإنجيل</w:t>
      </w:r>
      <w:r w:rsidR="00266414">
        <w:rPr>
          <w:rFonts w:hint="cs"/>
          <w:rtl/>
        </w:rPr>
        <w:t xml:space="preserve">، </w:t>
      </w:r>
      <w:r w:rsidRPr="00937F37">
        <w:rPr>
          <w:rFonts w:hint="cs"/>
          <w:rtl/>
        </w:rPr>
        <w:t>فيصطدم بالتوراة والإنجيل دون سببٍ معقول</w:t>
      </w:r>
      <w:r w:rsidR="00266414">
        <w:rPr>
          <w:rFonts w:hint="cs"/>
          <w:rtl/>
        </w:rPr>
        <w:t xml:space="preserve">، </w:t>
      </w:r>
      <w:r w:rsidRPr="00937F37">
        <w:rPr>
          <w:rFonts w:hint="cs"/>
          <w:rtl/>
        </w:rPr>
        <w:t>لولا أن يكون قد تلقّى ذلك عن طريق الوحي الإلهي الذي لا يستطيع مخالفته</w:t>
      </w:r>
      <w:r w:rsidR="00E92973">
        <w:rPr>
          <w:rFonts w:hint="cs"/>
          <w:rtl/>
        </w:rPr>
        <w:t xml:space="preserve">. </w:t>
      </w:r>
    </w:p>
    <w:p w:rsidR="00E92973" w:rsidRDefault="00633CFE" w:rsidP="00D91F12">
      <w:pPr>
        <w:pStyle w:val="libNormal"/>
        <w:rPr>
          <w:rtl/>
        </w:rPr>
      </w:pPr>
      <w:r w:rsidRPr="00937F37">
        <w:rPr>
          <w:rtl/>
        </w:rPr>
        <w:t>3</w:t>
      </w:r>
      <w:r w:rsidR="0006252E">
        <w:rPr>
          <w:rtl/>
        </w:rPr>
        <w:t xml:space="preserve"> - </w:t>
      </w:r>
      <w:r w:rsidRPr="00937F37">
        <w:rPr>
          <w:rtl/>
        </w:rPr>
        <w:t>إنّ سعة التشريع الإسلامي وعمقه وشموله للمجالات المختلفة من الحياة</w:t>
      </w:r>
      <w:r w:rsidR="00266414">
        <w:rPr>
          <w:rtl/>
        </w:rPr>
        <w:t xml:space="preserve">، </w:t>
      </w:r>
      <w:r w:rsidRPr="00937F37">
        <w:rPr>
          <w:rtl/>
        </w:rPr>
        <w:t>مع دقّة التفاصيل التي تناولها</w:t>
      </w:r>
      <w:r w:rsidR="00266414">
        <w:rPr>
          <w:rtl/>
        </w:rPr>
        <w:t xml:space="preserve">، </w:t>
      </w:r>
      <w:r w:rsidRPr="00937F37">
        <w:rPr>
          <w:rtl/>
        </w:rPr>
        <w:t>والانسجام الكبير بين هذه التفصيلات</w:t>
      </w:r>
      <w:r w:rsidR="00266414">
        <w:rPr>
          <w:rtl/>
        </w:rPr>
        <w:t xml:space="preserve">، </w:t>
      </w:r>
      <w:r w:rsidRPr="00937F37">
        <w:rPr>
          <w:rtl/>
        </w:rPr>
        <w:t>برهان واضح على تلقّيه ذلك عن طريق الوحي؛ إذ لم يكن محمّدٌ</w:t>
      </w:r>
      <w:r w:rsidR="0006252E">
        <w:rPr>
          <w:rtl/>
        </w:rPr>
        <w:t xml:space="preserve"> - </w:t>
      </w:r>
      <w:r w:rsidRPr="00937F37">
        <w:rPr>
          <w:rtl/>
        </w:rPr>
        <w:t>وهو الإنسان الأُمّي</w:t>
      </w:r>
      <w:r w:rsidR="00266414">
        <w:rPr>
          <w:rtl/>
        </w:rPr>
        <w:t xml:space="preserve">، </w:t>
      </w:r>
      <w:r w:rsidRPr="00937F37">
        <w:rPr>
          <w:rtl/>
        </w:rPr>
        <w:t>الذي كان يعيش في ذلك العصر المظلم</w:t>
      </w:r>
      <w:r w:rsidR="00266414">
        <w:rPr>
          <w:rtl/>
        </w:rPr>
        <w:t xml:space="preserve">، </w:t>
      </w:r>
      <w:r w:rsidRPr="00937F37">
        <w:rPr>
          <w:rtl/>
        </w:rPr>
        <w:t>كما أنّه قضى أكثر حياة دعوته في خِضَمّ الصراع الاجتماعي</w:t>
      </w:r>
      <w:r w:rsidR="0006252E">
        <w:rPr>
          <w:rtl/>
        </w:rPr>
        <w:t xml:space="preserve"> - </w:t>
      </w:r>
      <w:r w:rsidRPr="00937F37">
        <w:rPr>
          <w:rtl/>
        </w:rPr>
        <w:t>ليتمكن بصفته إنساناً أن يفعل ذلك لولا أن يكون قد تلقّى ذلك عن طريق الوحي والسماء</w:t>
      </w:r>
      <w:r w:rsidR="00E92973">
        <w:rPr>
          <w:rtl/>
        </w:rPr>
        <w:t xml:space="preserve">. </w:t>
      </w:r>
    </w:p>
    <w:p w:rsidR="00633CFE" w:rsidRPr="00937F37" w:rsidRDefault="00633CFE" w:rsidP="005616C1">
      <w:pPr>
        <w:pStyle w:val="libNormal"/>
      </w:pPr>
      <w:r w:rsidRPr="007160BB">
        <w:rPr>
          <w:rStyle w:val="libBold2Char"/>
          <w:rtl/>
        </w:rPr>
        <w:t>ج</w:t>
      </w:r>
      <w:r w:rsidR="0006252E">
        <w:rPr>
          <w:rStyle w:val="libBold2Char"/>
          <w:rtl/>
        </w:rPr>
        <w:t xml:space="preserve"> - </w:t>
      </w:r>
      <w:r w:rsidRPr="007160BB">
        <w:rPr>
          <w:rStyle w:val="libBold2Char"/>
          <w:rtl/>
        </w:rPr>
        <w:t>موقف النبي من الظاهرة القرآنية شاهد على رفض نظريّة الوحي النفسي</w:t>
      </w:r>
      <w:r w:rsidRPr="00D91F12">
        <w:rPr>
          <w:rtl/>
        </w:rPr>
        <w:t>(1):</w:t>
      </w:r>
    </w:p>
    <w:p w:rsidR="00E92973" w:rsidRDefault="00633CFE" w:rsidP="00D91F12">
      <w:pPr>
        <w:pStyle w:val="libNormal"/>
        <w:rPr>
          <w:rtl/>
        </w:rPr>
      </w:pPr>
      <w:r w:rsidRPr="00937F37">
        <w:rPr>
          <w:rtl/>
        </w:rPr>
        <w:t>إنّ موقف النبي محمّد (صلّى الله عليه وآله) هو من أفضل الشواهد على بطلان نظريّة الوحي النفسي</w:t>
      </w:r>
      <w:r w:rsidR="00266414">
        <w:rPr>
          <w:rtl/>
        </w:rPr>
        <w:t xml:space="preserve">، </w:t>
      </w:r>
      <w:r w:rsidRPr="00937F37">
        <w:rPr>
          <w:rtl/>
        </w:rPr>
        <w:t>فقد كان النبيُّ محمّد (صلّى الله عليه وآله) يدرك بشكلٍ واضح الانفصال التام بين ذاته المتلقّية والذات الإلهيّة الملقية من أعلى</w:t>
      </w:r>
      <w:r w:rsidR="00E92973">
        <w:rPr>
          <w:rtl/>
        </w:rPr>
        <w:t xml:space="preserve">. </w:t>
      </w:r>
    </w:p>
    <w:p w:rsidR="003C3A11" w:rsidRDefault="00633CFE" w:rsidP="00D91F12">
      <w:pPr>
        <w:pStyle w:val="libNormal"/>
        <w:rPr>
          <w:rtl/>
        </w:rPr>
      </w:pPr>
      <w:r w:rsidRPr="00937F37">
        <w:rPr>
          <w:rtl/>
        </w:rPr>
        <w:t>وهذا الإدراك هو حقيقة الوحي الذي أشرنا إليه سابقاً</w:t>
      </w:r>
      <w:r w:rsidR="00266414">
        <w:rPr>
          <w:rtl/>
        </w:rPr>
        <w:t xml:space="preserve">، </w:t>
      </w:r>
      <w:r w:rsidRPr="00937F37">
        <w:rPr>
          <w:rtl/>
        </w:rPr>
        <w:t>وقد صوّر الرسول (صلّى الله عليه وآله) هذا الوعي والإدراك في مناسبات متعدِّدة</w:t>
      </w:r>
      <w:r w:rsidR="00266414">
        <w:rPr>
          <w:rtl/>
        </w:rPr>
        <w:t xml:space="preserve">، </w:t>
      </w:r>
      <w:r w:rsidRPr="00937F37">
        <w:rPr>
          <w:rtl/>
        </w:rPr>
        <w:t>وأوضحه للمسلمين فيما روى عنه</w:t>
      </w:r>
      <w:r w:rsidR="00266414">
        <w:rPr>
          <w:rtl/>
        </w:rPr>
        <w:t xml:space="preserve">، </w:t>
      </w:r>
      <w:r w:rsidRPr="00937F37">
        <w:rPr>
          <w:rtl/>
        </w:rPr>
        <w:t>حيث قال:</w:t>
      </w:r>
    </w:p>
    <w:p w:rsidR="00633CFE" w:rsidRPr="007160BB" w:rsidRDefault="00633CFE" w:rsidP="007160BB">
      <w:pPr>
        <w:pStyle w:val="libNormal"/>
      </w:pPr>
      <w:r w:rsidRPr="00937F37">
        <w:rPr>
          <w:rtl/>
        </w:rPr>
        <w:t>(أحياناً يأتيني مثل صلصلة الجرس وهو أشدّه عليّ فيفصم عني وقد وعيت ما</w:t>
      </w:r>
    </w:p>
    <w:p w:rsidR="00633CFE" w:rsidRPr="00937F37" w:rsidRDefault="00633CFE" w:rsidP="007160BB">
      <w:pPr>
        <w:pStyle w:val="libLine"/>
      </w:pPr>
      <w:r w:rsidRPr="00937F37">
        <w:rPr>
          <w:rtl/>
        </w:rPr>
        <w:t>________________________</w:t>
      </w:r>
    </w:p>
    <w:p w:rsidR="00E92973" w:rsidRDefault="00633CFE" w:rsidP="007160BB">
      <w:pPr>
        <w:pStyle w:val="libFootnote0"/>
        <w:rPr>
          <w:rtl/>
        </w:rPr>
      </w:pPr>
      <w:r w:rsidRPr="00937F37">
        <w:rPr>
          <w:rtl/>
        </w:rPr>
        <w:t>(1) لخصّنا هذا الموضوع</w:t>
      </w:r>
      <w:r w:rsidR="0006252E">
        <w:rPr>
          <w:rtl/>
        </w:rPr>
        <w:t xml:space="preserve"> - </w:t>
      </w:r>
      <w:r w:rsidRPr="00937F37">
        <w:rPr>
          <w:rtl/>
        </w:rPr>
        <w:t>بتصرّف</w:t>
      </w:r>
      <w:r w:rsidR="0006252E">
        <w:rPr>
          <w:rtl/>
        </w:rPr>
        <w:t xml:space="preserve"> - </w:t>
      </w:r>
      <w:r w:rsidRPr="00937F37">
        <w:rPr>
          <w:rtl/>
        </w:rPr>
        <w:t>عن الدكتور صبحي الصالح في كتابه (مباحث علوم القرآن) : 28</w:t>
      </w:r>
      <w:r w:rsidR="0006252E">
        <w:rPr>
          <w:rtl/>
        </w:rPr>
        <w:t xml:space="preserve"> - </w:t>
      </w:r>
      <w:r w:rsidRPr="00937F37">
        <w:rPr>
          <w:rtl/>
        </w:rPr>
        <w:t>38 وهو بدوره أخذه</w:t>
      </w:r>
      <w:r w:rsidR="0006252E">
        <w:rPr>
          <w:rtl/>
        </w:rPr>
        <w:t xml:space="preserve"> - </w:t>
      </w:r>
      <w:r w:rsidRPr="00937F37">
        <w:rPr>
          <w:rtl/>
        </w:rPr>
        <w:t>كما يظهر</w:t>
      </w:r>
      <w:r w:rsidR="0006252E">
        <w:rPr>
          <w:rtl/>
        </w:rPr>
        <w:t xml:space="preserve"> - </w:t>
      </w:r>
      <w:r w:rsidRPr="00937F37">
        <w:rPr>
          <w:rtl/>
        </w:rPr>
        <w:t>من الدكتور محمّد عبد الله دراز في كتابه (النبأ العظيم) ومالك بن نبي في كتابه (الظاهرة القرآنية)</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قال</w:t>
      </w:r>
      <w:r w:rsidR="00266414">
        <w:rPr>
          <w:rtl/>
        </w:rPr>
        <w:t xml:space="preserve">، </w:t>
      </w:r>
      <w:r w:rsidRPr="00D91F12">
        <w:rPr>
          <w:rtl/>
        </w:rPr>
        <w:t>وأحياناً يتمثّل لي الملك رجلاً فيكلّمني فأعي ما يقول)</w:t>
      </w:r>
      <w:r w:rsidRPr="007160BB">
        <w:rPr>
          <w:rStyle w:val="libFootnotenumChar"/>
          <w:rtl/>
        </w:rPr>
        <w:t>(1)</w:t>
      </w:r>
      <w:r w:rsidR="00E92973">
        <w:rPr>
          <w:rtl/>
        </w:rPr>
        <w:t xml:space="preserve">. </w:t>
      </w:r>
    </w:p>
    <w:p w:rsidR="00E92973" w:rsidRDefault="00633CFE" w:rsidP="00D91F12">
      <w:pPr>
        <w:pStyle w:val="libNormal"/>
        <w:rPr>
          <w:rtl/>
        </w:rPr>
      </w:pPr>
      <w:r w:rsidRPr="00937F37">
        <w:rPr>
          <w:rtl/>
        </w:rPr>
        <w:t>وقد انعكس هذا الشعور الواعي بالانفصال في الوحي</w:t>
      </w:r>
      <w:r w:rsidR="00266414">
        <w:rPr>
          <w:rtl/>
        </w:rPr>
        <w:t xml:space="preserve">، </w:t>
      </w:r>
      <w:r w:rsidRPr="00937F37">
        <w:rPr>
          <w:rtl/>
        </w:rPr>
        <w:t>بين الذات الإلهيّة الآمرة المعطية والذات المحمّدية المخاطَبة المتلقِّية على الظاهرة القرآنية ونصوص القرآن الكريم</w:t>
      </w:r>
      <w:r w:rsidR="00E92973">
        <w:rPr>
          <w:rtl/>
        </w:rPr>
        <w:t xml:space="preserve">. </w:t>
      </w:r>
    </w:p>
    <w:p w:rsidR="00633CFE" w:rsidRPr="00937F37" w:rsidRDefault="00633CFE" w:rsidP="00D91F12">
      <w:pPr>
        <w:pStyle w:val="libNormal"/>
      </w:pPr>
      <w:r w:rsidRPr="00937F37">
        <w:rPr>
          <w:rtl/>
        </w:rPr>
        <w:t>وكان له مظاهر عديدة نذكر منها الأشكال الثلاثة التالية:</w:t>
      </w:r>
    </w:p>
    <w:p w:rsidR="00633CFE" w:rsidRPr="007160BB" w:rsidRDefault="00633CFE" w:rsidP="007160BB">
      <w:pPr>
        <w:pStyle w:val="libBold1"/>
      </w:pPr>
      <w:r w:rsidRPr="00937F37">
        <w:rPr>
          <w:rtl/>
        </w:rPr>
        <w:t>الشكل الأوّل:</w:t>
      </w:r>
    </w:p>
    <w:p w:rsidR="00633CFE" w:rsidRPr="00937F37" w:rsidRDefault="00633CFE" w:rsidP="00D91F12">
      <w:pPr>
        <w:pStyle w:val="libNormal"/>
      </w:pPr>
      <w:r w:rsidRPr="00937F37">
        <w:rPr>
          <w:rtl/>
        </w:rPr>
        <w:t>الصورة التي يبدو فيها النبيُّ من خلال الظاهرة القرآنية عبداً ضعيفاً لله سبحانه</w:t>
      </w:r>
      <w:r w:rsidR="00266414">
        <w:rPr>
          <w:rtl/>
        </w:rPr>
        <w:t xml:space="preserve">، </w:t>
      </w:r>
      <w:r w:rsidRPr="00937F37">
        <w:rPr>
          <w:rtl/>
        </w:rPr>
        <w:t>يقف بين يدي مولاه يستمدُّ منه العون ويطلب منه المغفرة ويمتثل أوامره</w:t>
      </w:r>
      <w:r w:rsidR="00266414">
        <w:rPr>
          <w:rtl/>
        </w:rPr>
        <w:t xml:space="preserve">، </w:t>
      </w:r>
      <w:r w:rsidRPr="00937F37">
        <w:rPr>
          <w:rtl/>
        </w:rPr>
        <w:t>ونواهيه</w:t>
      </w:r>
      <w:r w:rsidR="00266414">
        <w:rPr>
          <w:rtl/>
        </w:rPr>
        <w:t xml:space="preserve">، </w:t>
      </w:r>
      <w:r w:rsidRPr="00937F37">
        <w:rPr>
          <w:rtl/>
        </w:rPr>
        <w:t>ويتلقّى منه العقاب بمختلف مراتبه وأشكاله؛ والأمثلة القرآنية على ذلك كثيرة:</w:t>
      </w:r>
    </w:p>
    <w:p w:rsidR="00633CFE" w:rsidRPr="00937F37" w:rsidRDefault="00633CFE" w:rsidP="00D91F12">
      <w:pPr>
        <w:pStyle w:val="libNormal"/>
      </w:pPr>
      <w:r w:rsidRPr="00937F37">
        <w:rPr>
          <w:rtl/>
        </w:rPr>
        <w:t>1</w:t>
      </w:r>
      <w:r w:rsidR="0006252E">
        <w:rPr>
          <w:rtl/>
        </w:rPr>
        <w:t xml:space="preserve"> - </w:t>
      </w:r>
      <w:r w:rsidRPr="00937F37">
        <w:rPr>
          <w:rtl/>
        </w:rPr>
        <w:t>فالقرآن يصوِّر محمّداً (صلّى الله عليه وآله) في صورة الإنسان المطيع الذي لا يملك لنفسه شيئاً</w:t>
      </w:r>
      <w:r w:rsidR="00266414">
        <w:rPr>
          <w:rtl/>
        </w:rPr>
        <w:t xml:space="preserve">، </w:t>
      </w:r>
      <w:r w:rsidRPr="00937F37">
        <w:rPr>
          <w:rtl/>
        </w:rPr>
        <w:t>ويخاف ربّه إن عصاه</w:t>
      </w:r>
      <w:r w:rsidR="00266414">
        <w:rPr>
          <w:rtl/>
        </w:rPr>
        <w:t xml:space="preserve">، </w:t>
      </w:r>
      <w:r w:rsidRPr="00937F37">
        <w:rPr>
          <w:rtl/>
        </w:rPr>
        <w:t>فيلتزم الحدود التي وضعها له ويرجو رحمته</w:t>
      </w:r>
      <w:r w:rsidR="00266414">
        <w:rPr>
          <w:rtl/>
        </w:rPr>
        <w:t xml:space="preserve">، </w:t>
      </w:r>
      <w:r w:rsidRPr="00937F37">
        <w:rPr>
          <w:rtl/>
        </w:rPr>
        <w:t>وليس من شيءٍ يأتيه إلاّ من قِبَل ربّه</w:t>
      </w:r>
      <w:r w:rsidR="00266414">
        <w:rPr>
          <w:rtl/>
        </w:rPr>
        <w:t xml:space="preserve">، </w:t>
      </w:r>
      <w:r w:rsidRPr="00937F37">
        <w:rPr>
          <w:rtl/>
        </w:rPr>
        <w:t>فهو يعترف بالعجز المطلق تجاه إرادة الله أو تبديل حرفٍ من القرآن:</w:t>
      </w:r>
    </w:p>
    <w:p w:rsidR="00E92973" w:rsidRDefault="00633CFE" w:rsidP="0006252E">
      <w:pPr>
        <w:pStyle w:val="libNormal"/>
        <w:rPr>
          <w:rtl/>
        </w:rPr>
      </w:pPr>
      <w:r w:rsidRPr="0006252E">
        <w:rPr>
          <w:rStyle w:val="libAlaemChar"/>
          <w:rFonts w:hint="cs"/>
          <w:rtl/>
        </w:rPr>
        <w:t>(</w:t>
      </w:r>
      <w:r w:rsidRPr="007160BB">
        <w:rPr>
          <w:rStyle w:val="libAieChar"/>
          <w:rFonts w:hint="cs"/>
          <w:rtl/>
        </w:rPr>
        <w:t>وَإِذَا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 قُل لَّوْ شَاء اللّهُ مَا تَلَوْتُهُ عَلَيْكُمْ وَلاَ أَدْرَاكُم بِهِ فَقَدْ لَبِثْتُ فِيكُمْ عُمُراً مِّن قَبْلِهِ أَفَلاَ تَعْقِلُونَ</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7788">
      <w:pPr>
        <w:pStyle w:val="libNormal"/>
        <w:rPr>
          <w:rtl/>
        </w:rPr>
      </w:pPr>
      <w:r w:rsidRPr="0006252E">
        <w:rPr>
          <w:rStyle w:val="libAlaemChar"/>
          <w:rFonts w:hint="cs"/>
          <w:rtl/>
        </w:rPr>
        <w:t>(</w:t>
      </w:r>
      <w:r w:rsidRPr="007160BB">
        <w:rPr>
          <w:rStyle w:val="libAieChar"/>
          <w:rFonts w:hint="cs"/>
          <w:rtl/>
        </w:rPr>
        <w:t>قُلْ إِنَّمَا أَنَا بَشَرٌ مِّثْلُكُمْ يُوحَى إِلَيَّ أَنَّمَا إِلَهُكُمْ إِلَهٌ وَاحِدٌ</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7160BB" w:rsidRDefault="00633CFE" w:rsidP="007160BB">
      <w:pPr>
        <w:pStyle w:val="libAie"/>
        <w:rPr>
          <w:rtl/>
        </w:rPr>
      </w:pPr>
      <w:r w:rsidRPr="0006252E">
        <w:rPr>
          <w:rStyle w:val="libAlaemChar"/>
          <w:rFonts w:hint="cs"/>
          <w:rtl/>
        </w:rPr>
        <w:t>(</w:t>
      </w:r>
      <w:r w:rsidRPr="00937F37">
        <w:rPr>
          <w:rFonts w:hint="cs"/>
          <w:rtl/>
        </w:rPr>
        <w:t>قُل لاَّ أَمْلِكُ لِنَفْسِي نَفْعاً وَلاَ ضَرّاً إِلاَّ مَا شَاء اللّهُ وَلَوْ كُنتُ أَعْلَمُ الْغَيْبَ لاَسْتَكْثَرْتُ</w:t>
      </w:r>
    </w:p>
    <w:p w:rsidR="00633CFE" w:rsidRPr="00937F37" w:rsidRDefault="00633CFE" w:rsidP="007160BB">
      <w:pPr>
        <w:pStyle w:val="libLine"/>
        <w:rPr>
          <w:rtl/>
        </w:rPr>
      </w:pPr>
      <w:r w:rsidRPr="00937F37">
        <w:rPr>
          <w:rtl/>
        </w:rPr>
        <w:t>________________________</w:t>
      </w:r>
    </w:p>
    <w:p w:rsidR="00E92973" w:rsidRDefault="00633CFE" w:rsidP="007160BB">
      <w:pPr>
        <w:pStyle w:val="libFootnote0"/>
        <w:rPr>
          <w:rtl/>
        </w:rPr>
      </w:pPr>
      <w:r w:rsidRPr="00937F37">
        <w:rPr>
          <w:rtl/>
        </w:rPr>
        <w:t>(1) بحار الأنوار 18: 260</w:t>
      </w:r>
      <w:r w:rsidR="00E92973">
        <w:rPr>
          <w:rtl/>
        </w:rPr>
        <w:t xml:space="preserve">. </w:t>
      </w:r>
    </w:p>
    <w:p w:rsidR="00E92973" w:rsidRDefault="00633CFE" w:rsidP="007160BB">
      <w:pPr>
        <w:pStyle w:val="libFootnote0"/>
        <w:rPr>
          <w:rtl/>
        </w:rPr>
      </w:pPr>
      <w:r w:rsidRPr="00937F37">
        <w:rPr>
          <w:rtl/>
        </w:rPr>
        <w:t>(2) يونس: 15</w:t>
      </w:r>
      <w:r w:rsidR="0006252E">
        <w:rPr>
          <w:rtl/>
        </w:rPr>
        <w:t xml:space="preserve"> - </w:t>
      </w:r>
      <w:r w:rsidRPr="00937F37">
        <w:rPr>
          <w:rtl/>
        </w:rPr>
        <w:t>16</w:t>
      </w:r>
      <w:r w:rsidR="00E92973">
        <w:rPr>
          <w:rtl/>
        </w:rPr>
        <w:t xml:space="preserve">. </w:t>
      </w:r>
    </w:p>
    <w:p w:rsidR="00E92973" w:rsidRDefault="00633CFE" w:rsidP="007160BB">
      <w:pPr>
        <w:pStyle w:val="libFootnote0"/>
        <w:rPr>
          <w:rtl/>
        </w:rPr>
      </w:pPr>
      <w:r w:rsidRPr="00937F37">
        <w:rPr>
          <w:rtl/>
        </w:rPr>
        <w:t>(3) الكهف: 110</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مِنَ الْخَيْرِ وَمَا مَسَّنِيَ السُّوءُ</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7788">
      <w:pPr>
        <w:pStyle w:val="libNormal"/>
        <w:rPr>
          <w:rtl/>
        </w:rPr>
      </w:pPr>
      <w:r w:rsidRPr="0006252E">
        <w:rPr>
          <w:rStyle w:val="libAlaemChar"/>
          <w:rFonts w:hint="cs"/>
          <w:rtl/>
        </w:rPr>
        <w:t>(</w:t>
      </w:r>
      <w:r w:rsidRPr="007160BB">
        <w:rPr>
          <w:rStyle w:val="libAieChar"/>
          <w:rFonts w:hint="cs"/>
          <w:rtl/>
        </w:rPr>
        <w:t>قُل لاَّ أَقُولُ لَكُمْ عِندِي خَزَآئِنُ اللّهِ وَلا أَعْلَمُ الْغَيْبَ وَلا أَقُولُ لَكُمْ إِنِّي مَلَكٌ إِنْ أَتَّبِعُ إِلاَّ مَا يُوحَى إِلَيَّ</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7160BB">
      <w:pPr>
        <w:pStyle w:val="libNormal"/>
        <w:rPr>
          <w:rtl/>
        </w:rPr>
      </w:pPr>
      <w:r w:rsidRPr="00937F37">
        <w:rPr>
          <w:rFonts w:hint="cs"/>
          <w:rtl/>
        </w:rPr>
        <w:t>ومن يقرأ هذه الآيات القرآنية ونظائرها ويترك لوجدانه الحكم</w:t>
      </w:r>
      <w:r w:rsidR="00266414">
        <w:rPr>
          <w:rFonts w:hint="cs"/>
          <w:rtl/>
        </w:rPr>
        <w:t xml:space="preserve">، </w:t>
      </w:r>
      <w:r w:rsidRPr="00937F37">
        <w:rPr>
          <w:rFonts w:hint="cs"/>
          <w:rtl/>
        </w:rPr>
        <w:t>لا يسعه إلاّ أن يقتنع من أعماق قلبه ونفسه بالفَرْق بين الذات الإلهيّة الآمرة المُلْقِية والذات المحمّدية المطيعة المتلقِّية</w:t>
      </w:r>
      <w:r w:rsidR="00E92973">
        <w:rPr>
          <w:rFonts w:hint="cs"/>
          <w:rtl/>
        </w:rPr>
        <w:t xml:space="preserve">. </w:t>
      </w:r>
    </w:p>
    <w:p w:rsidR="00E92973" w:rsidRDefault="00633CFE" w:rsidP="007160BB">
      <w:pPr>
        <w:pStyle w:val="libNormal"/>
        <w:rPr>
          <w:rtl/>
        </w:rPr>
      </w:pPr>
      <w:r w:rsidRPr="00937F37">
        <w:rPr>
          <w:rFonts w:hint="cs"/>
          <w:rtl/>
        </w:rPr>
        <w:t>2</w:t>
      </w:r>
      <w:r w:rsidR="0006252E">
        <w:rPr>
          <w:rFonts w:hint="cs"/>
          <w:rtl/>
        </w:rPr>
        <w:t xml:space="preserve"> - </w:t>
      </w:r>
      <w:r w:rsidRPr="00937F37">
        <w:rPr>
          <w:rFonts w:hint="cs"/>
          <w:rtl/>
        </w:rPr>
        <w:t>ثمّ يزداد هذا الفرق وضوحاً بين ذات الله المتكلِّم مُنْزِل الوحي وصفاته</w:t>
      </w:r>
      <w:r w:rsidR="00266414">
        <w:rPr>
          <w:rFonts w:hint="cs"/>
          <w:rtl/>
        </w:rPr>
        <w:t xml:space="preserve">، </w:t>
      </w:r>
      <w:r w:rsidRPr="00937F37">
        <w:rPr>
          <w:rFonts w:hint="cs"/>
          <w:rtl/>
        </w:rPr>
        <w:t>وبين ذات رسوله المخاطَب متلقِّي الوحي وصفاته في الآيات التي يعتب الله فيها على نبيِّه عتاباً خفيفاً أو شديداً</w:t>
      </w:r>
      <w:r w:rsidR="00266414">
        <w:rPr>
          <w:rFonts w:hint="cs"/>
          <w:rtl/>
        </w:rPr>
        <w:t xml:space="preserve">، </w:t>
      </w:r>
      <w:r w:rsidRPr="00937F37">
        <w:rPr>
          <w:rFonts w:hint="cs"/>
          <w:rtl/>
        </w:rPr>
        <w:t>أو يعلِّمه فيها بعفوه عنه وغفرانه ما تقدّم من ذنبه وما تأخّر</w:t>
      </w:r>
      <w:r w:rsidR="00E92973">
        <w:rPr>
          <w:rFonts w:hint="cs"/>
          <w:rtl/>
        </w:rPr>
        <w:t xml:space="preserve">. </w:t>
      </w:r>
    </w:p>
    <w:p w:rsidR="003C3A11" w:rsidRDefault="00633CFE" w:rsidP="007160BB">
      <w:pPr>
        <w:pStyle w:val="libNormal"/>
        <w:rPr>
          <w:rtl/>
        </w:rPr>
      </w:pPr>
      <w:r w:rsidRPr="00937F37">
        <w:rPr>
          <w:rFonts w:hint="cs"/>
          <w:rtl/>
        </w:rPr>
        <w:t>فمن العتاب الخفيف المقترن بالعفو خطابه لرسوله في شأن من أذِن لهم بالقعود عن القتال في غزوة تبوك:</w:t>
      </w:r>
    </w:p>
    <w:p w:rsidR="00E92973" w:rsidRDefault="00633CFE" w:rsidP="00D97788">
      <w:pPr>
        <w:pStyle w:val="libNormal"/>
        <w:rPr>
          <w:rtl/>
        </w:rPr>
      </w:pPr>
      <w:r w:rsidRPr="0006252E">
        <w:rPr>
          <w:rStyle w:val="libAlaemChar"/>
          <w:rFonts w:hint="cs"/>
          <w:rtl/>
        </w:rPr>
        <w:t>(</w:t>
      </w:r>
      <w:r w:rsidRPr="007160BB">
        <w:rPr>
          <w:rStyle w:val="libAieChar"/>
          <w:rFonts w:hint="cs"/>
          <w:rtl/>
        </w:rPr>
        <w:t>عَفَا اللّهُ عَنكَ لِمَ أَذِنتَ لَهُمْ حَتَّى يَتَبَيَّنَ لَكَ الَّذِينَ صَدَقُواْ وَتَعْلَمَ الْكَاذِبِينَ</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7160BB">
      <w:pPr>
        <w:pStyle w:val="libNormal"/>
        <w:rPr>
          <w:rtl/>
        </w:rPr>
      </w:pPr>
      <w:r w:rsidRPr="00937F37">
        <w:rPr>
          <w:rFonts w:hint="cs"/>
          <w:rtl/>
        </w:rPr>
        <w:t>أو في موضعٍ آخر حين يقول:</w:t>
      </w:r>
    </w:p>
    <w:p w:rsidR="00E92973" w:rsidRDefault="00633CFE" w:rsidP="00D97788">
      <w:pPr>
        <w:pStyle w:val="libNormal"/>
        <w:rPr>
          <w:rtl/>
        </w:rPr>
      </w:pPr>
      <w:r w:rsidRPr="0006252E">
        <w:rPr>
          <w:rStyle w:val="libAlaemChar"/>
          <w:rFonts w:hint="cs"/>
          <w:rtl/>
        </w:rPr>
        <w:t>(</w:t>
      </w:r>
      <w:r w:rsidRPr="007160BB">
        <w:rPr>
          <w:rStyle w:val="libAieChar"/>
          <w:rFonts w:hint="cs"/>
          <w:rtl/>
        </w:rPr>
        <w:t>لِيَغْفِرَ لَكَ اللَّهُ مَا تَقَدَّمَ مِن ذَنبِكَ وَمَا تَأَخَّرَ وَيُتِمَّ نِعْمَتَهُ عَلَيْكَ وَيَهْدِيَكَ صِرَاطاً مُّسْتَقِيماً</w:t>
      </w:r>
      <w:r w:rsidRPr="0006252E">
        <w:rPr>
          <w:rStyle w:val="libAlaemChar"/>
          <w:rFonts w:hint="cs"/>
          <w:rtl/>
        </w:rPr>
        <w:t>)</w:t>
      </w:r>
      <w:r w:rsidRPr="007160BB">
        <w:rPr>
          <w:rStyle w:val="libFootnotenumChar"/>
          <w:rFonts w:hint="cs"/>
          <w:rtl/>
        </w:rPr>
        <w:t>(4)</w:t>
      </w:r>
      <w:r w:rsidR="00E92973">
        <w:rPr>
          <w:rFonts w:hint="cs"/>
          <w:rtl/>
        </w:rPr>
        <w:t xml:space="preserve">. </w:t>
      </w:r>
    </w:p>
    <w:p w:rsidR="003C3A11" w:rsidRDefault="00633CFE" w:rsidP="007160BB">
      <w:pPr>
        <w:pStyle w:val="libNormal"/>
        <w:rPr>
          <w:rtl/>
        </w:rPr>
      </w:pPr>
      <w:r w:rsidRPr="00937F37">
        <w:rPr>
          <w:rFonts w:hint="cs"/>
          <w:rtl/>
        </w:rPr>
        <w:t>وأشد من هذا ما يُوجّه إلى الرسول (صلّى الله عليه وآله) من الإنذار والتهديد في مثل قوله تعالى:</w:t>
      </w:r>
    </w:p>
    <w:p w:rsidR="003C3A11" w:rsidRDefault="00633CFE" w:rsidP="007160BB">
      <w:pPr>
        <w:pStyle w:val="libAie"/>
        <w:rPr>
          <w:rtl/>
        </w:rPr>
      </w:pPr>
      <w:r w:rsidRPr="0006252E">
        <w:rPr>
          <w:rStyle w:val="libAlaemChar"/>
          <w:rFonts w:hint="cs"/>
          <w:rtl/>
        </w:rPr>
        <w:t>(</w:t>
      </w:r>
      <w:r w:rsidRPr="00937F37">
        <w:rPr>
          <w:rFonts w:hint="cs"/>
          <w:rtl/>
        </w:rPr>
        <w:t>يَا أَيُّهَا الرَّسُولُ بَلِّغْ مَا أُنزِلَ إِلَيْكَ مِن رَّبِّكَ وَإِن لَّمْ تَفْعَلْ فَمَا بَلَّغْتَ رِسَالَتَهُ وَاللّهُ يَعْصِمُكَ مِنَ النَّاسِ</w:t>
      </w:r>
      <w:r w:rsidRPr="0006252E">
        <w:rPr>
          <w:rStyle w:val="libAlaemChar"/>
          <w:rFonts w:hint="cs"/>
          <w:rtl/>
        </w:rPr>
        <w:t>)</w:t>
      </w:r>
    </w:p>
    <w:p w:rsidR="00633CFE" w:rsidRPr="007160BB" w:rsidRDefault="00633CFE" w:rsidP="007160BB">
      <w:pPr>
        <w:pStyle w:val="libNormal"/>
        <w:rPr>
          <w:rtl/>
        </w:rPr>
      </w:pPr>
      <w:r w:rsidRPr="00937F37">
        <w:rPr>
          <w:rFonts w:hint="cs"/>
          <w:rtl/>
        </w:rPr>
        <w:t>حيث ورد ذلك في قضيّة الإعلان بولاية عليٍّ (عليه السلام) للأمر بعد</w:t>
      </w:r>
    </w:p>
    <w:p w:rsidR="00633CFE" w:rsidRPr="00937F37" w:rsidRDefault="00633CFE" w:rsidP="007160BB">
      <w:pPr>
        <w:pStyle w:val="libLine"/>
        <w:rPr>
          <w:rtl/>
        </w:rPr>
      </w:pPr>
      <w:r w:rsidRPr="00937F37">
        <w:rPr>
          <w:rtl/>
        </w:rPr>
        <w:t>________________________</w:t>
      </w:r>
    </w:p>
    <w:p w:rsidR="00E92973" w:rsidRDefault="00633CFE" w:rsidP="007160BB">
      <w:pPr>
        <w:pStyle w:val="libFootnote0"/>
        <w:rPr>
          <w:rtl/>
        </w:rPr>
      </w:pPr>
      <w:r w:rsidRPr="00937F37">
        <w:rPr>
          <w:rtl/>
        </w:rPr>
        <w:t>(1) الأعراف: 88</w:t>
      </w:r>
      <w:r w:rsidR="00266414">
        <w:rPr>
          <w:rtl/>
        </w:rPr>
        <w:t xml:space="preserve">، </w:t>
      </w:r>
      <w:r w:rsidRPr="00937F37">
        <w:rPr>
          <w:rtl/>
        </w:rPr>
        <w:t>1</w:t>
      </w:r>
      <w:r w:rsidR="00E92973">
        <w:rPr>
          <w:rtl/>
        </w:rPr>
        <w:t xml:space="preserve">. </w:t>
      </w:r>
    </w:p>
    <w:p w:rsidR="00E92973" w:rsidRDefault="00633CFE" w:rsidP="007160BB">
      <w:pPr>
        <w:pStyle w:val="libFootnote0"/>
        <w:rPr>
          <w:rtl/>
        </w:rPr>
      </w:pPr>
      <w:r w:rsidRPr="00937F37">
        <w:rPr>
          <w:rtl/>
        </w:rPr>
        <w:t>(2) الأنعام: 50</w:t>
      </w:r>
      <w:r w:rsidR="00E92973">
        <w:rPr>
          <w:rtl/>
        </w:rPr>
        <w:t xml:space="preserve">. </w:t>
      </w:r>
    </w:p>
    <w:p w:rsidR="00E92973" w:rsidRDefault="00633CFE" w:rsidP="007160BB">
      <w:pPr>
        <w:pStyle w:val="libFootnote0"/>
        <w:rPr>
          <w:rtl/>
        </w:rPr>
      </w:pPr>
      <w:r w:rsidRPr="00937F37">
        <w:rPr>
          <w:rtl/>
        </w:rPr>
        <w:t>(3) التوبة: 43</w:t>
      </w:r>
      <w:r w:rsidR="00E92973">
        <w:rPr>
          <w:rtl/>
        </w:rPr>
        <w:t xml:space="preserve">. </w:t>
      </w:r>
    </w:p>
    <w:p w:rsidR="00E92973" w:rsidRDefault="00633CFE" w:rsidP="007160BB">
      <w:pPr>
        <w:pStyle w:val="libFootnote0"/>
        <w:rPr>
          <w:rtl/>
        </w:rPr>
      </w:pPr>
      <w:r w:rsidRPr="00937F37">
        <w:rPr>
          <w:rtl/>
        </w:rPr>
        <w:t>(4) الفتح: 2</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937F37">
        <w:rPr>
          <w:rtl/>
        </w:rPr>
        <w:lastRenderedPageBreak/>
        <w:t>النبي</w:t>
      </w:r>
      <w:r w:rsidR="00266414">
        <w:rPr>
          <w:rtl/>
        </w:rPr>
        <w:t xml:space="preserve">، </w:t>
      </w:r>
      <w:r w:rsidRPr="00937F37">
        <w:rPr>
          <w:rtl/>
        </w:rPr>
        <w:t>الذي تمّ في يوم الغدير؛ حيث تردّد النبيُّ في ذلك خوفاً من تكذيب المنافقين له</w:t>
      </w:r>
      <w:r w:rsidR="00266414">
        <w:rPr>
          <w:rtl/>
        </w:rPr>
        <w:t xml:space="preserve">، </w:t>
      </w:r>
      <w:r w:rsidRPr="00937F37">
        <w:rPr>
          <w:rtl/>
        </w:rPr>
        <w:t>أو ردّهم لهذا الأمر وادّعائهم أنّ هذا الأمر بدوافع القرابة والمحبّة الشخصيّة</w:t>
      </w:r>
      <w:r w:rsidR="00266414">
        <w:rPr>
          <w:rtl/>
        </w:rPr>
        <w:t xml:space="preserve">، </w:t>
      </w:r>
      <w:r w:rsidRPr="00937F37">
        <w:rPr>
          <w:rtl/>
        </w:rPr>
        <w:t>أو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وَإِن كَادُواْ لَيَفْتِنُونَكَ عَنِ الَّذِي أَوْحَيْنَا إِلَيْكَ لِتفْتَرِيَ عَلَيْنَا غَيْرَهُ وَإِذاً لاَّتَّخَذُوكَ خَلِيلاً* وَلَوْلاَ أَن ثَبَّتْنَاكَ لَقَدْ كِدتَّ تَرْكَنُ إِلَيْهِمْ شَيْئاً قَلِيلاً* إِذاً لأَذَقْنَاكَ ضِعْفَ الْحَيَاةِ وَضِعْفَ الْمَمَاتِ ثُمَّ لاَ تَجِدُ لَكَ عَلَيْنَا نَصِيراً</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937F37">
        <w:rPr>
          <w:rFonts w:hint="cs"/>
          <w:rtl/>
        </w:rPr>
        <w:t>وهذا الإنذار يبلغ القمّة</w:t>
      </w:r>
      <w:r w:rsidR="00266414">
        <w:rPr>
          <w:rFonts w:hint="cs"/>
          <w:rtl/>
        </w:rPr>
        <w:t xml:space="preserve">، </w:t>
      </w:r>
      <w:r w:rsidRPr="00937F37">
        <w:rPr>
          <w:rFonts w:hint="cs"/>
          <w:rtl/>
        </w:rPr>
        <w:t>فيستصغر بعده كلّ تهديد وكلّ وعيد حين يقول الله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وَلَوْ تَقَوَّلَ عَلَيْنَا بَعْضَ الأَقَاوِيلِ* لأَخَذْنَا مِنْهُ بِالْيَمِينِ* ثُمَّ لَقَطَعْنَا مِنْهُ الْوَتِينَ* فَمَا مِنكُم مِّنْ أَحَدٍ عَنْهُ حَاجِزِينَ</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937F37">
        <w:rPr>
          <w:rtl/>
        </w:rPr>
        <w:t>ومن خلال هذه الآيات المتوعِّدة المُنْذِرة وتلك المعاتِبة المؤدِّبة يبدو لنا رسول الله (صلّى الله عليه وآله) مخلوقاً ضعيفاً بين يدَي ربِّه ذي القدرة القاهرة</w:t>
      </w:r>
      <w:r w:rsidR="00266414">
        <w:rPr>
          <w:rtl/>
        </w:rPr>
        <w:t xml:space="preserve">، </w:t>
      </w:r>
      <w:r w:rsidRPr="00937F37">
        <w:rPr>
          <w:rtl/>
        </w:rPr>
        <w:t>والقوى الكبرى والإرادة التي لا معقب لها</w:t>
      </w:r>
      <w:r w:rsidR="00E92973">
        <w:rPr>
          <w:rtl/>
        </w:rPr>
        <w:t xml:space="preserve">. </w:t>
      </w:r>
    </w:p>
    <w:p w:rsidR="00633CFE" w:rsidRPr="00937F37" w:rsidRDefault="00633CFE" w:rsidP="005616C1">
      <w:pPr>
        <w:pStyle w:val="libNormal"/>
      </w:pPr>
      <w:r w:rsidRPr="00D91F12">
        <w:rPr>
          <w:rtl/>
        </w:rPr>
        <w:t>3</w:t>
      </w:r>
      <w:r w:rsidR="0006252E">
        <w:rPr>
          <w:rtl/>
        </w:rPr>
        <w:t xml:space="preserve"> - </w:t>
      </w:r>
      <w:r w:rsidRPr="00D91F12">
        <w:rPr>
          <w:rtl/>
        </w:rPr>
        <w:t>ويبدو لنا أيضاً: كامل الوعي للفَرْق بين ذاته المأمورة وذات الله الآمرة</w:t>
      </w:r>
      <w:r w:rsidR="00266414">
        <w:rPr>
          <w:rtl/>
        </w:rPr>
        <w:t xml:space="preserve">، </w:t>
      </w:r>
      <w:r w:rsidRPr="00D91F12">
        <w:rPr>
          <w:rtl/>
        </w:rPr>
        <w:t>وبوعيه الكامل هذا كان (عليه السلام) يُفرِّق بوضوحٍ بين الوحي الذي ينزل عليه وبين أحاديثه الخاصّة التي كان يُعبِّر عنها بإلهامٍ من الله</w:t>
      </w:r>
      <w:r w:rsidR="00266414">
        <w:rPr>
          <w:rtl/>
        </w:rPr>
        <w:t xml:space="preserve">، </w:t>
      </w:r>
      <w:r w:rsidRPr="00D91F12">
        <w:rPr>
          <w:rtl/>
        </w:rPr>
        <w:t>لذلك كان يتعامل مع القرآن بطريقةٍ خاصّة</w:t>
      </w:r>
      <w:r w:rsidR="00266414">
        <w:rPr>
          <w:rtl/>
        </w:rPr>
        <w:t xml:space="preserve">، </w:t>
      </w:r>
      <w:r w:rsidRPr="00D91F12">
        <w:rPr>
          <w:rtl/>
        </w:rPr>
        <w:t>حيث نهى (عليه السلام) أوّل العهد لنزول الوحي عن تدوين شيءٍ عنه سوى القرآن؛ لكي يحفظ للقرآن صفته الربّانيّة</w:t>
      </w:r>
      <w:r w:rsidR="00266414">
        <w:rPr>
          <w:rtl/>
        </w:rPr>
        <w:t xml:space="preserve">، </w:t>
      </w:r>
      <w:r w:rsidRPr="00D91F12">
        <w:rPr>
          <w:rtl/>
        </w:rPr>
        <w:t>ويحول دون اختلاطه بشيءٍ ليست له هذه الصفة القُدسيّة</w:t>
      </w:r>
      <w:r w:rsidRPr="007160BB">
        <w:rPr>
          <w:rStyle w:val="libFootnotenumChar"/>
          <w:rtl/>
        </w:rPr>
        <w:t>(3)</w:t>
      </w:r>
      <w:r w:rsidR="00266414">
        <w:rPr>
          <w:rtl/>
        </w:rPr>
        <w:t xml:space="preserve">، </w:t>
      </w:r>
      <w:r w:rsidRPr="00D91F12">
        <w:rPr>
          <w:rtl/>
        </w:rPr>
        <w:t>بينما كان عند نزول الوحي</w:t>
      </w:r>
      <w:r w:rsidR="0006252E">
        <w:rPr>
          <w:rtl/>
        </w:rPr>
        <w:t xml:space="preserve"> - </w:t>
      </w:r>
      <w:r w:rsidRPr="00D91F12">
        <w:rPr>
          <w:rtl/>
        </w:rPr>
        <w:t>ولو آية أو بعض آية</w:t>
      </w:r>
      <w:r w:rsidR="0006252E">
        <w:rPr>
          <w:rtl/>
        </w:rPr>
        <w:t xml:space="preserve"> -</w:t>
      </w:r>
    </w:p>
    <w:p w:rsidR="00633CFE" w:rsidRPr="00937F37" w:rsidRDefault="00633CFE" w:rsidP="007160BB">
      <w:pPr>
        <w:pStyle w:val="libLine"/>
      </w:pPr>
      <w:r w:rsidRPr="00937F37">
        <w:rPr>
          <w:rtl/>
        </w:rPr>
        <w:t>________________________</w:t>
      </w:r>
    </w:p>
    <w:p w:rsidR="00E92973" w:rsidRDefault="00633CFE" w:rsidP="007160BB">
      <w:pPr>
        <w:pStyle w:val="libFootnote0"/>
        <w:rPr>
          <w:rtl/>
        </w:rPr>
      </w:pPr>
      <w:r w:rsidRPr="00937F37">
        <w:rPr>
          <w:rtl/>
        </w:rPr>
        <w:t>(1) الإسراء: 73</w:t>
      </w:r>
      <w:r w:rsidR="0006252E">
        <w:rPr>
          <w:rtl/>
        </w:rPr>
        <w:t xml:space="preserve"> - </w:t>
      </w:r>
      <w:r w:rsidRPr="00937F37">
        <w:rPr>
          <w:rtl/>
        </w:rPr>
        <w:t>75</w:t>
      </w:r>
      <w:r w:rsidR="00E92973">
        <w:rPr>
          <w:rtl/>
        </w:rPr>
        <w:t xml:space="preserve">. </w:t>
      </w:r>
    </w:p>
    <w:p w:rsidR="00E92973" w:rsidRDefault="00633CFE" w:rsidP="007160BB">
      <w:pPr>
        <w:pStyle w:val="libFootnote0"/>
        <w:rPr>
          <w:rtl/>
        </w:rPr>
      </w:pPr>
      <w:r w:rsidRPr="00937F37">
        <w:rPr>
          <w:rtl/>
        </w:rPr>
        <w:t>(2) الحاقّة: 44</w:t>
      </w:r>
      <w:r w:rsidR="0006252E">
        <w:rPr>
          <w:rtl/>
        </w:rPr>
        <w:t xml:space="preserve"> - </w:t>
      </w:r>
      <w:r w:rsidRPr="00937F37">
        <w:rPr>
          <w:rtl/>
        </w:rPr>
        <w:t>47</w:t>
      </w:r>
      <w:r w:rsidR="00E92973">
        <w:rPr>
          <w:rtl/>
        </w:rPr>
        <w:t xml:space="preserve">. </w:t>
      </w:r>
    </w:p>
    <w:p w:rsidR="00E92973" w:rsidRDefault="00633CFE" w:rsidP="007160BB">
      <w:pPr>
        <w:pStyle w:val="libFootnote0"/>
        <w:rPr>
          <w:rtl/>
        </w:rPr>
      </w:pPr>
      <w:r w:rsidRPr="00937F37">
        <w:rPr>
          <w:rtl/>
        </w:rPr>
        <w:t>(3) هذا النهي رواه بعض المؤرِّخين</w:t>
      </w:r>
      <w:r w:rsidR="00266414">
        <w:rPr>
          <w:rtl/>
        </w:rPr>
        <w:t xml:space="preserve">، </w:t>
      </w:r>
      <w:r w:rsidRPr="00937F37">
        <w:rPr>
          <w:rtl/>
        </w:rPr>
        <w:t>وإذا صح فهو بالنسبة إلى عامّة الناس لا الخاصّة منهم : كعلي بن أبي طالب (عليه السلام) وغيره ممّن كان يميّز بوضوحٍ بين القرآن وغيرن</w:t>
      </w:r>
      <w:r w:rsidR="00266414">
        <w:rPr>
          <w:rtl/>
        </w:rPr>
        <w:t xml:space="preserve">، </w:t>
      </w:r>
      <w:r w:rsidRPr="00937F37">
        <w:rPr>
          <w:rtl/>
        </w:rPr>
        <w:t>وإن كنّا نشكّ أصلاً في وجود مثل هذا النهي</w:t>
      </w:r>
      <w:r w:rsidR="00266414">
        <w:rPr>
          <w:rtl/>
        </w:rPr>
        <w:t xml:space="preserve">، </w:t>
      </w:r>
      <w:r w:rsidRPr="00937F37">
        <w:rPr>
          <w:rtl/>
        </w:rPr>
        <w:t>وعلى أيِّ حالٍ فيكفي في هذا الأمر اهتمام النبي بتدوين القرآن بشكلٍ مضبوطٍ على ما عرفنا في بحث ثبوت النص القرآني</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950D5">
        <w:rPr>
          <w:rtl/>
        </w:rPr>
        <w:lastRenderedPageBreak/>
        <w:t>يدعو أحد الكتبة فوراً ليدوِّن ما نزل من القرآن</w:t>
      </w:r>
      <w:r w:rsidR="00266414">
        <w:rPr>
          <w:rtl/>
        </w:rPr>
        <w:t xml:space="preserve">، </w:t>
      </w:r>
      <w:r w:rsidRPr="007950D5">
        <w:rPr>
          <w:rtl/>
        </w:rPr>
        <w:t>وأمّا أحاديثه الأُخرى وحتّى الأحاديث القدسيّة فكان يترك أمرها للمسلمين ليحفظوها بطريقتهم الخاصّة</w:t>
      </w:r>
      <w:r w:rsidR="00E92973">
        <w:rPr>
          <w:rtl/>
        </w:rPr>
        <w:t xml:space="preserve">. </w:t>
      </w:r>
    </w:p>
    <w:p w:rsidR="00633CFE" w:rsidRPr="007160BB" w:rsidRDefault="00633CFE" w:rsidP="007160BB">
      <w:pPr>
        <w:pStyle w:val="libBold1"/>
      </w:pPr>
      <w:r w:rsidRPr="007950D5">
        <w:rPr>
          <w:rtl/>
        </w:rPr>
        <w:t>الشكل الثاني:</w:t>
      </w:r>
    </w:p>
    <w:p w:rsidR="003C3A11" w:rsidRDefault="00633CFE" w:rsidP="00D91F12">
      <w:pPr>
        <w:pStyle w:val="libNormal"/>
        <w:rPr>
          <w:rtl/>
        </w:rPr>
      </w:pPr>
      <w:r w:rsidRPr="007950D5">
        <w:rPr>
          <w:rtl/>
        </w:rPr>
        <w:t>يبدو النبيُّ في القرآن الكريم بمظهر الخائف من ضياع بعض الآيات القرآنية ونسيانها</w:t>
      </w:r>
      <w:r w:rsidR="00266414">
        <w:rPr>
          <w:rtl/>
        </w:rPr>
        <w:t xml:space="preserve">، </w:t>
      </w:r>
      <w:r w:rsidRPr="007950D5">
        <w:rPr>
          <w:rtl/>
        </w:rPr>
        <w:t>الأمر الذي كان يدعوه إلى أن يعجِّل بقراءة القرآن</w:t>
      </w:r>
      <w:r w:rsidR="00266414">
        <w:rPr>
          <w:rtl/>
        </w:rPr>
        <w:t xml:space="preserve">، </w:t>
      </w:r>
      <w:r w:rsidRPr="007950D5">
        <w:rPr>
          <w:rtl/>
        </w:rPr>
        <w:t>قبل أن يُقضى إليه وحيه ويأخذ بترديده ويُجْهِد نفسه وفكره من أجل أن لا يفوته شيءٌ من ذلك</w:t>
      </w:r>
      <w:r w:rsidR="00266414">
        <w:rPr>
          <w:rtl/>
        </w:rPr>
        <w:t xml:space="preserve">، </w:t>
      </w:r>
      <w:r w:rsidRPr="007950D5">
        <w:rPr>
          <w:rtl/>
        </w:rPr>
        <w:t>ويتّضح هذا في قوله تعالى:</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وَلا تَعْجَلْ بِالْقُرْآنِ مِن قَبْلِ أَن يُقْضَى إِلَيْكَ وَحْيُهُ وَقُل رَّبِّ زِدْنِي عِلْماً</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7950D5">
        <w:rPr>
          <w:rFonts w:hint="cs"/>
          <w:rtl/>
        </w:rPr>
        <w:t>ومن أجل ذلك يطمئنه سبحانه ويتعهد له بحفظه وجمعه:</w:t>
      </w:r>
    </w:p>
    <w:p w:rsidR="00E92973" w:rsidRDefault="00633CFE" w:rsidP="005616C1">
      <w:pPr>
        <w:pStyle w:val="libNormal"/>
        <w:rPr>
          <w:rtl/>
        </w:rPr>
      </w:pPr>
      <w:r w:rsidRPr="0006252E">
        <w:rPr>
          <w:rStyle w:val="libAlaemChar"/>
          <w:rFonts w:hint="cs"/>
          <w:rtl/>
        </w:rPr>
        <w:t>(</w:t>
      </w:r>
      <w:r w:rsidRPr="00D91F12">
        <w:rPr>
          <w:rStyle w:val="libAieChar"/>
          <w:rFonts w:hint="cs"/>
          <w:rtl/>
        </w:rPr>
        <w:t>لا تُحَرِّكْ بِهِ لِسَانَكَ لِتَعْجَلَ بِهِ* إِنَّ عَلَيْنَا جَمْعَهُ وَقُرْآنَهُ* فَإِذَا قَرَأْنَاهُ فَاتَّبِعْ قُرْآنَهُ* ثُمَّ إِنَّ عَلَيْنَا بَيَانَهُ</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7950D5">
        <w:rPr>
          <w:rtl/>
        </w:rPr>
        <w:t>ولا يسعنا إزاء هذه الحقيقة إلاّ أن نعترف باستقلال ظاهرة الوحي عن ذات النبي استقلالاً مطلقاً</w:t>
      </w:r>
      <w:r w:rsidR="00266414">
        <w:rPr>
          <w:rtl/>
        </w:rPr>
        <w:t xml:space="preserve">، </w:t>
      </w:r>
      <w:r w:rsidRPr="007950D5">
        <w:rPr>
          <w:rtl/>
        </w:rPr>
        <w:t>وتفرّدها عن العوامل النفسيّة تفرّداً كاملاً</w:t>
      </w:r>
      <w:r w:rsidR="00266414">
        <w:rPr>
          <w:rtl/>
        </w:rPr>
        <w:t xml:space="preserve">، </w:t>
      </w:r>
      <w:r w:rsidRPr="007950D5">
        <w:rPr>
          <w:rtl/>
        </w:rPr>
        <w:t>فالنبيُّ لا يملك حتّى استخدام ذاكرته في حفظ القرآن</w:t>
      </w:r>
      <w:r w:rsidR="00266414">
        <w:rPr>
          <w:rtl/>
        </w:rPr>
        <w:t xml:space="preserve">، </w:t>
      </w:r>
      <w:r w:rsidRPr="007950D5">
        <w:rPr>
          <w:rtl/>
        </w:rPr>
        <w:t>بل الله يتكفّل بتحفيظه إياه</w:t>
      </w:r>
      <w:r w:rsidR="00266414">
        <w:rPr>
          <w:rtl/>
        </w:rPr>
        <w:t xml:space="preserve">، </w:t>
      </w:r>
      <w:r w:rsidRPr="007950D5">
        <w:rPr>
          <w:rtl/>
        </w:rPr>
        <w:t>وقانون التذكّر نفسه بطل الآن سحره وعفا أثره تجاه إرادة الله</w:t>
      </w:r>
      <w:r w:rsidR="00E92973">
        <w:rPr>
          <w:rtl/>
        </w:rPr>
        <w:t xml:space="preserve">. </w:t>
      </w:r>
    </w:p>
    <w:p w:rsidR="00633CFE" w:rsidRPr="007950D5" w:rsidRDefault="00633CFE" w:rsidP="00D91F12">
      <w:pPr>
        <w:pStyle w:val="libNormal"/>
      </w:pPr>
      <w:r w:rsidRPr="007950D5">
        <w:rPr>
          <w:rtl/>
        </w:rPr>
        <w:t>فكيف لا يعي النبيُّ</w:t>
      </w:r>
      <w:r w:rsidR="0006252E">
        <w:rPr>
          <w:rtl/>
        </w:rPr>
        <w:t xml:space="preserve"> - </w:t>
      </w:r>
      <w:r w:rsidRPr="007950D5">
        <w:rPr>
          <w:rtl/>
        </w:rPr>
        <w:t>بعد هذا كلِّه</w:t>
      </w:r>
      <w:r w:rsidR="0006252E">
        <w:rPr>
          <w:rtl/>
        </w:rPr>
        <w:t xml:space="preserve"> - </w:t>
      </w:r>
      <w:r w:rsidRPr="007950D5">
        <w:rPr>
          <w:rtl/>
        </w:rPr>
        <w:t>الفرق العظيم بين ذاته المأمورة وذات الله الآمرة</w:t>
      </w:r>
      <w:r w:rsidR="00266414">
        <w:rPr>
          <w:rtl/>
        </w:rPr>
        <w:t xml:space="preserve">، </w:t>
      </w:r>
      <w:r w:rsidRPr="007950D5">
        <w:rPr>
          <w:rtl/>
        </w:rPr>
        <w:t>وهو يرى بنفسه أنّه لا يملك من أمر نفسه شيئاً؟!</w:t>
      </w:r>
    </w:p>
    <w:p w:rsidR="00633CFE" w:rsidRPr="007160BB" w:rsidRDefault="00633CFE" w:rsidP="007160BB">
      <w:pPr>
        <w:pStyle w:val="libBold1"/>
      </w:pPr>
      <w:r w:rsidRPr="007950D5">
        <w:rPr>
          <w:rtl/>
        </w:rPr>
        <w:t>الشكل الثالث:</w:t>
      </w:r>
    </w:p>
    <w:p w:rsidR="00633CFE" w:rsidRPr="007950D5" w:rsidRDefault="00633CFE" w:rsidP="00D91F12">
      <w:pPr>
        <w:pStyle w:val="libNormal"/>
      </w:pPr>
      <w:r w:rsidRPr="007950D5">
        <w:rPr>
          <w:rtl/>
        </w:rPr>
        <w:t>يبدو النبيُّ من خلال تأريخ نزول القرآن أنّه كان مقتنعاً بأنّ التنزيل القرآني مصحوبٌ بانمحاء إرادته الشخصيّة</w:t>
      </w:r>
      <w:r w:rsidR="00266414">
        <w:rPr>
          <w:rtl/>
        </w:rPr>
        <w:t xml:space="preserve">، </w:t>
      </w:r>
      <w:r w:rsidRPr="007950D5">
        <w:rPr>
          <w:rtl/>
        </w:rPr>
        <w:t>وأنّه منسلخٌ عن الطبيعة البشرية حتّى ما بقي له (عليه الصلاة والسلام) اختيار فيما ينزل إليه أو ينقطع عنه؛ فقد يتتابع الوحي</w:t>
      </w:r>
    </w:p>
    <w:p w:rsidR="00633CFE" w:rsidRPr="007950D5" w:rsidRDefault="00633CFE" w:rsidP="007160BB">
      <w:pPr>
        <w:pStyle w:val="libLine"/>
      </w:pPr>
      <w:r w:rsidRPr="007950D5">
        <w:rPr>
          <w:rtl/>
        </w:rPr>
        <w:t>________________________</w:t>
      </w:r>
    </w:p>
    <w:p w:rsidR="00E92973" w:rsidRDefault="00633CFE" w:rsidP="007160BB">
      <w:pPr>
        <w:pStyle w:val="libFootnote0"/>
        <w:rPr>
          <w:rtl/>
        </w:rPr>
      </w:pPr>
      <w:r w:rsidRPr="007950D5">
        <w:rPr>
          <w:rtl/>
        </w:rPr>
        <w:t>(1) طه: 114</w:t>
      </w:r>
      <w:r w:rsidR="00E92973">
        <w:rPr>
          <w:rtl/>
        </w:rPr>
        <w:t xml:space="preserve">. </w:t>
      </w:r>
    </w:p>
    <w:p w:rsidR="00E92973" w:rsidRDefault="00633CFE" w:rsidP="007160BB">
      <w:pPr>
        <w:pStyle w:val="libFootnote0"/>
        <w:rPr>
          <w:rtl/>
        </w:rPr>
      </w:pPr>
      <w:r w:rsidRPr="007950D5">
        <w:rPr>
          <w:rtl/>
        </w:rPr>
        <w:t>(2) القيامة: 16</w:t>
      </w:r>
      <w:r w:rsidR="0006252E">
        <w:rPr>
          <w:rtl/>
        </w:rPr>
        <w:t xml:space="preserve"> - </w:t>
      </w:r>
      <w:r w:rsidRPr="007950D5">
        <w:rPr>
          <w:rtl/>
        </w:rPr>
        <w:t>19</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950D5">
        <w:rPr>
          <w:rtl/>
        </w:rPr>
        <w:lastRenderedPageBreak/>
        <w:t>ويحمي حتّى يشعر أنّه يكثر عليه</w:t>
      </w:r>
      <w:r w:rsidR="00266414">
        <w:rPr>
          <w:rtl/>
        </w:rPr>
        <w:t xml:space="preserve">، </w:t>
      </w:r>
      <w:r w:rsidRPr="007950D5">
        <w:rPr>
          <w:rtl/>
        </w:rPr>
        <w:t>وقد يفتر عنه بل وينقطع وهو يشعر أنّه أحوج ما يكون إليه</w:t>
      </w:r>
      <w:r w:rsidR="00E92973">
        <w:rPr>
          <w:rtl/>
        </w:rPr>
        <w:t xml:space="preserve">. </w:t>
      </w:r>
    </w:p>
    <w:p w:rsidR="00633CFE" w:rsidRPr="007950D5" w:rsidRDefault="00633CFE" w:rsidP="00D91F12">
      <w:pPr>
        <w:pStyle w:val="libNormal"/>
      </w:pPr>
      <w:r w:rsidRPr="007950D5">
        <w:rPr>
          <w:rtl/>
        </w:rPr>
        <w:t>فقد كان الوحي ينزل على قلبه (صلوات الله عليه) في أحوال مختلفة:</w:t>
      </w:r>
    </w:p>
    <w:p w:rsidR="003C3A11" w:rsidRDefault="00633CFE" w:rsidP="00D91F12">
      <w:pPr>
        <w:pStyle w:val="libNormal"/>
        <w:rPr>
          <w:rtl/>
        </w:rPr>
      </w:pPr>
      <w:r w:rsidRPr="007950D5">
        <w:rPr>
          <w:rtl/>
        </w:rPr>
        <w:t>إنّه ليأوي إلى فراشه فما يكاد يغفو إغفاءةً حتّى ينهض ويرفع رأسه مبتسماً</w:t>
      </w:r>
      <w:r w:rsidR="00266414">
        <w:rPr>
          <w:rtl/>
        </w:rPr>
        <w:t xml:space="preserve">، </w:t>
      </w:r>
      <w:r w:rsidRPr="007950D5">
        <w:rPr>
          <w:rtl/>
        </w:rPr>
        <w:t>فقد أُوحيت إليه سورة الكوثر (الخير الكثير) وإنّه ليكون وادعاً في بيته وقد بقي من الليل ثلثه</w:t>
      </w:r>
      <w:r w:rsidR="00266414">
        <w:rPr>
          <w:rtl/>
        </w:rPr>
        <w:t xml:space="preserve">، </w:t>
      </w:r>
      <w:r w:rsidRPr="007950D5">
        <w:rPr>
          <w:rtl/>
        </w:rPr>
        <w:t>فتنزل عليه آية التوبة في الثلاثة الذين خُلِّفوا:</w:t>
      </w:r>
    </w:p>
    <w:p w:rsidR="00E92973" w:rsidRDefault="00633CFE" w:rsidP="005616C1">
      <w:pPr>
        <w:pStyle w:val="libNormal"/>
        <w:rPr>
          <w:rtl/>
        </w:rPr>
      </w:pPr>
      <w:r w:rsidRPr="0006252E">
        <w:rPr>
          <w:rStyle w:val="libAlaemChar"/>
          <w:rFonts w:hint="cs"/>
          <w:rtl/>
        </w:rPr>
        <w:t>(</w:t>
      </w:r>
      <w:r w:rsidRPr="00D91F12">
        <w:rPr>
          <w:rStyle w:val="libAieChar"/>
          <w:rFonts w:hint="cs"/>
          <w:rtl/>
        </w:rPr>
        <w:t>لَقَد تَّابَ الله عَلَى النَّبِيِّ وَالْمُهَاجِرِينَ وَالأَنصَارِ الَّذِينَ اتَّبَعُوهُ فِي سَاعَةِ الْعُسْرَةِ مِن بَعْدِ مَا كَادَ يَزِيغُ قُلُوبُ فَرِيقٍ مِّنْهُمْ ثُمَّ تَابَ عَلَيْهِمْ إِنَّهُ بِهِمْ رَؤُوفٌ رَّحِيمٌ*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7950D5">
        <w:rPr>
          <w:rFonts w:hint="cs"/>
          <w:rtl/>
        </w:rPr>
        <w:t>إنّ الوحي لينزل على قلب النبيِّ في الليل الدامس والنهار الإضحيان وفي البرد القارس أو لظى الهجير</w:t>
      </w:r>
      <w:r w:rsidR="00266414">
        <w:rPr>
          <w:rFonts w:hint="cs"/>
          <w:rtl/>
        </w:rPr>
        <w:t xml:space="preserve">، </w:t>
      </w:r>
      <w:r w:rsidRPr="007950D5">
        <w:rPr>
          <w:rFonts w:hint="cs"/>
          <w:rtl/>
        </w:rPr>
        <w:t>وفي استجمام الحضر أو أثناء السفر</w:t>
      </w:r>
      <w:r w:rsidR="00266414">
        <w:rPr>
          <w:rFonts w:hint="cs"/>
          <w:rtl/>
        </w:rPr>
        <w:t xml:space="preserve">، </w:t>
      </w:r>
      <w:r w:rsidRPr="007950D5">
        <w:rPr>
          <w:rFonts w:hint="cs"/>
          <w:rtl/>
        </w:rPr>
        <w:t>وفي هدأة السوق أو وطيس الحرب</w:t>
      </w:r>
      <w:r w:rsidR="00E92973">
        <w:rPr>
          <w:rFonts w:hint="cs"/>
          <w:rtl/>
        </w:rPr>
        <w:t xml:space="preserve">. </w:t>
      </w:r>
    </w:p>
    <w:p w:rsidR="003C3A11" w:rsidRDefault="00633CFE" w:rsidP="00D91F12">
      <w:pPr>
        <w:pStyle w:val="libNormal"/>
        <w:rPr>
          <w:rtl/>
        </w:rPr>
      </w:pPr>
      <w:r w:rsidRPr="007950D5">
        <w:rPr>
          <w:rFonts w:hint="cs"/>
          <w:rtl/>
        </w:rPr>
        <w:t>ثمّ ها هو ذا الوحي ينقطع عن النبي</w:t>
      </w:r>
      <w:r w:rsidR="00266414">
        <w:rPr>
          <w:rFonts w:hint="cs"/>
          <w:rtl/>
        </w:rPr>
        <w:t xml:space="preserve">، </w:t>
      </w:r>
      <w:r w:rsidRPr="007950D5">
        <w:rPr>
          <w:rFonts w:hint="cs"/>
          <w:rtl/>
        </w:rPr>
        <w:t>وهو أشدّ ما يكون إليه شوقاً وله طلباً</w:t>
      </w:r>
      <w:r w:rsidR="00266414">
        <w:rPr>
          <w:rFonts w:hint="cs"/>
          <w:rtl/>
        </w:rPr>
        <w:t xml:space="preserve">، </w:t>
      </w:r>
      <w:r w:rsidRPr="007950D5">
        <w:rPr>
          <w:rFonts w:hint="cs"/>
          <w:rtl/>
        </w:rPr>
        <w:t>فبعد أن نزل عليه جبريل بأوائل سورة العلق:</w:t>
      </w:r>
    </w:p>
    <w:p w:rsidR="003C3A11" w:rsidRDefault="00633CFE" w:rsidP="005616C1">
      <w:pPr>
        <w:pStyle w:val="libNormal"/>
        <w:rPr>
          <w:rtl/>
        </w:rPr>
      </w:pPr>
      <w:r w:rsidRPr="0006252E">
        <w:rPr>
          <w:rStyle w:val="libAlaemChar"/>
          <w:rFonts w:hint="cs"/>
          <w:rtl/>
        </w:rPr>
        <w:t>(</w:t>
      </w:r>
      <w:r w:rsidRPr="00D91F12">
        <w:rPr>
          <w:rStyle w:val="libAieChar"/>
          <w:rFonts w:hint="cs"/>
          <w:rtl/>
        </w:rPr>
        <w:t>اقْرَأْ بِاسْمِ رَبِّكَ الَّذِي خَلَقَ</w:t>
      </w:r>
      <w:r w:rsidRPr="0006252E">
        <w:rPr>
          <w:rStyle w:val="libAlaemChar"/>
          <w:rFonts w:hint="cs"/>
          <w:rtl/>
        </w:rPr>
        <w:t>)</w:t>
      </w:r>
      <w:r w:rsidRPr="007160BB">
        <w:rPr>
          <w:rStyle w:val="libFootnotenumChar"/>
          <w:rFonts w:hint="cs"/>
          <w:rtl/>
        </w:rPr>
        <w:t>(2)</w:t>
      </w:r>
    </w:p>
    <w:p w:rsidR="00E92973" w:rsidRDefault="00633CFE" w:rsidP="00D91F12">
      <w:pPr>
        <w:pStyle w:val="libNormal"/>
        <w:rPr>
          <w:rtl/>
        </w:rPr>
      </w:pPr>
      <w:r w:rsidRPr="007950D5">
        <w:rPr>
          <w:rFonts w:hint="cs"/>
          <w:rtl/>
        </w:rPr>
        <w:t>فتر الوحيُ ثلاثَ سنواتٍ فحزن النبي</w:t>
      </w:r>
      <w:r w:rsidR="00E92973">
        <w:rPr>
          <w:rFonts w:hint="cs"/>
          <w:rtl/>
        </w:rPr>
        <w:t xml:space="preserve">. </w:t>
      </w:r>
    </w:p>
    <w:p w:rsidR="00E92973" w:rsidRDefault="00633CFE" w:rsidP="00D91F12">
      <w:pPr>
        <w:pStyle w:val="libNormal"/>
        <w:rPr>
          <w:rtl/>
        </w:rPr>
      </w:pPr>
      <w:r w:rsidRPr="007950D5">
        <w:rPr>
          <w:rFonts w:hint="cs"/>
          <w:rtl/>
        </w:rPr>
        <w:t>ثمّ حمى الوحيُ وتتابع فاستبشر النبيُّ وتبدَّل انتظاره الحزين فرحةً غامرة</w:t>
      </w:r>
      <w:r w:rsidR="00266414">
        <w:rPr>
          <w:rFonts w:hint="cs"/>
          <w:rtl/>
        </w:rPr>
        <w:t xml:space="preserve">، </w:t>
      </w:r>
      <w:r w:rsidRPr="007950D5">
        <w:rPr>
          <w:rFonts w:hint="cs"/>
          <w:rtl/>
        </w:rPr>
        <w:t>وأيقن أنّ هذا الوحي الذي استعصى عليه ولم يوافه طوع إرادته</w:t>
      </w:r>
      <w:r w:rsidR="00266414">
        <w:rPr>
          <w:rFonts w:hint="cs"/>
          <w:rtl/>
        </w:rPr>
        <w:t xml:space="preserve">، </w:t>
      </w:r>
      <w:r w:rsidRPr="007950D5">
        <w:rPr>
          <w:rFonts w:hint="cs"/>
          <w:rtl/>
        </w:rPr>
        <w:t>مستقلٌّ عن ذاته خارجٌ عن فكره</w:t>
      </w:r>
      <w:r w:rsidR="00266414">
        <w:rPr>
          <w:rFonts w:hint="cs"/>
          <w:rtl/>
        </w:rPr>
        <w:t xml:space="preserve">، </w:t>
      </w:r>
      <w:r w:rsidRPr="007950D5">
        <w:rPr>
          <w:rFonts w:hint="cs"/>
          <w:rtl/>
        </w:rPr>
        <w:t>فاستقرّ في ضميره الواعي أنّ مصدر هذا الوحي هو الله علاّم الغيوب</w:t>
      </w:r>
      <w:r w:rsidR="00E92973">
        <w:rPr>
          <w:rFonts w:hint="cs"/>
          <w:rtl/>
        </w:rPr>
        <w:t xml:space="preserve">. </w:t>
      </w:r>
    </w:p>
    <w:p w:rsidR="00633CFE" w:rsidRPr="007950D5" w:rsidRDefault="00633CFE" w:rsidP="00D91F12">
      <w:pPr>
        <w:pStyle w:val="libNormal"/>
      </w:pPr>
      <w:r w:rsidRPr="007950D5">
        <w:rPr>
          <w:rFonts w:hint="cs"/>
          <w:rtl/>
        </w:rPr>
        <w:t>ومَن ذا الذي ينسى كيف أبطأ الوحي بعد (حديث الإفك) الذي رمى به</w:t>
      </w:r>
    </w:p>
    <w:p w:rsidR="00633CFE" w:rsidRPr="007950D5" w:rsidRDefault="00633CFE" w:rsidP="007160BB">
      <w:pPr>
        <w:pStyle w:val="libLine"/>
      </w:pPr>
      <w:r w:rsidRPr="007950D5">
        <w:rPr>
          <w:rtl/>
        </w:rPr>
        <w:t>________________________</w:t>
      </w:r>
    </w:p>
    <w:p w:rsidR="00E92973" w:rsidRDefault="00633CFE" w:rsidP="007160BB">
      <w:pPr>
        <w:pStyle w:val="libFootnote0"/>
        <w:rPr>
          <w:rtl/>
        </w:rPr>
      </w:pPr>
      <w:r w:rsidRPr="007950D5">
        <w:rPr>
          <w:rtl/>
        </w:rPr>
        <w:t>(1) التوبة: 117</w:t>
      </w:r>
      <w:r w:rsidR="0006252E">
        <w:rPr>
          <w:rtl/>
        </w:rPr>
        <w:t xml:space="preserve"> - </w:t>
      </w:r>
      <w:r w:rsidRPr="007950D5">
        <w:rPr>
          <w:rtl/>
        </w:rPr>
        <w:t>118</w:t>
      </w:r>
      <w:r w:rsidR="00E92973">
        <w:rPr>
          <w:rtl/>
        </w:rPr>
        <w:t xml:space="preserve">. </w:t>
      </w:r>
    </w:p>
    <w:p w:rsidR="00E92973" w:rsidRDefault="00633CFE" w:rsidP="007160BB">
      <w:pPr>
        <w:pStyle w:val="libFootnote0"/>
        <w:rPr>
          <w:rtl/>
        </w:rPr>
      </w:pPr>
      <w:r w:rsidRPr="007950D5">
        <w:rPr>
          <w:rtl/>
        </w:rPr>
        <w:t>(2) العلق: 1</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950D5">
        <w:rPr>
          <w:rtl/>
        </w:rPr>
        <w:lastRenderedPageBreak/>
        <w:t>المنافقون زوج النبي (صلّى الله عليه وآله)</w:t>
      </w:r>
      <w:r w:rsidR="00266414">
        <w:rPr>
          <w:rtl/>
        </w:rPr>
        <w:t xml:space="preserve">، </w:t>
      </w:r>
      <w:r w:rsidRPr="007950D5">
        <w:rPr>
          <w:rtl/>
        </w:rPr>
        <w:t>وأثاروا به حولها الفضيحة حتّى عصفت بقلب الرسول الريبة</w:t>
      </w:r>
      <w:r w:rsidR="00E92973">
        <w:rPr>
          <w:rtl/>
        </w:rPr>
        <w:t xml:space="preserve">. </w:t>
      </w:r>
    </w:p>
    <w:p w:rsidR="003C3A11" w:rsidRDefault="00633CFE" w:rsidP="00D91F12">
      <w:pPr>
        <w:pStyle w:val="libNormal"/>
        <w:rPr>
          <w:rtl/>
        </w:rPr>
      </w:pPr>
      <w:r w:rsidRPr="007950D5">
        <w:rPr>
          <w:rtl/>
        </w:rPr>
        <w:t>من ذا الذي لا يدرك أنّ هذه المدّة التي تصرّمت على الحادثة من غير أن يتلقّى النبيُّ خلالها وحياً</w:t>
      </w:r>
      <w:r w:rsidR="00266414">
        <w:rPr>
          <w:rtl/>
        </w:rPr>
        <w:t xml:space="preserve">، </w:t>
      </w:r>
      <w:r w:rsidRPr="007950D5">
        <w:rPr>
          <w:rtl/>
        </w:rPr>
        <w:t>كانت أثقل عليه من سنين طويلة؛ بعد أن خاض المنافقون في زوجه خوضاً باطلاً؟</w:t>
      </w:r>
    </w:p>
    <w:p w:rsidR="00633CFE" w:rsidRPr="007950D5" w:rsidRDefault="00633CFE" w:rsidP="00D91F12">
      <w:pPr>
        <w:pStyle w:val="libNormal"/>
      </w:pPr>
      <w:r w:rsidRPr="007950D5">
        <w:rPr>
          <w:rtl/>
        </w:rPr>
        <w:t>فما بالُ النبيِّ الذي كان فريسةً للشكِّ والقلق</w:t>
      </w:r>
      <w:r w:rsidR="00266414">
        <w:rPr>
          <w:rtl/>
        </w:rPr>
        <w:t xml:space="preserve">، </w:t>
      </w:r>
      <w:r w:rsidRPr="007950D5">
        <w:rPr>
          <w:rtl/>
        </w:rPr>
        <w:t>يظل صامتاً ينتظر واجماً يتربّص حتّى نزلت آيات سورة النور تُبرّئ أمّ المؤمنين؟</w:t>
      </w:r>
    </w:p>
    <w:p w:rsidR="00633CFE" w:rsidRPr="007950D5" w:rsidRDefault="00633CFE" w:rsidP="00D91F12">
      <w:pPr>
        <w:pStyle w:val="libNormal"/>
      </w:pPr>
      <w:r w:rsidRPr="007950D5">
        <w:rPr>
          <w:rtl/>
        </w:rPr>
        <w:t>وما له لا يُسرِع إلى التدخّل في أمر السماء</w:t>
      </w:r>
      <w:r w:rsidR="0006252E">
        <w:rPr>
          <w:rtl/>
        </w:rPr>
        <w:t xml:space="preserve"> - </w:t>
      </w:r>
      <w:r w:rsidRPr="007950D5">
        <w:rPr>
          <w:rtl/>
        </w:rPr>
        <w:t>إذا كان الوحي نفسيّاً</w:t>
      </w:r>
      <w:r w:rsidR="0006252E">
        <w:rPr>
          <w:rtl/>
        </w:rPr>
        <w:t xml:space="preserve"> - </w:t>
      </w:r>
      <w:r w:rsidRPr="007950D5">
        <w:rPr>
          <w:rtl/>
        </w:rPr>
        <w:t>فيرتدي مسوح الرهبان</w:t>
      </w:r>
      <w:r w:rsidR="00266414">
        <w:rPr>
          <w:rtl/>
        </w:rPr>
        <w:t xml:space="preserve">، </w:t>
      </w:r>
      <w:r w:rsidRPr="007950D5">
        <w:rPr>
          <w:rtl/>
        </w:rPr>
        <w:t>ويهيئ الأسجاع ويطلق البخور</w:t>
      </w:r>
      <w:r w:rsidR="00266414">
        <w:rPr>
          <w:rtl/>
        </w:rPr>
        <w:t xml:space="preserve">، </w:t>
      </w:r>
      <w:r w:rsidRPr="007950D5">
        <w:rPr>
          <w:rtl/>
        </w:rPr>
        <w:t>ويبرئ زوجه من قذف القاذفين؟</w:t>
      </w:r>
    </w:p>
    <w:p w:rsidR="003C3A11" w:rsidRDefault="00633CFE" w:rsidP="00D91F12">
      <w:pPr>
        <w:pStyle w:val="libNormal"/>
        <w:rPr>
          <w:rtl/>
        </w:rPr>
      </w:pPr>
      <w:r w:rsidRPr="007950D5">
        <w:rPr>
          <w:rtl/>
        </w:rPr>
        <w:t>ولقد كان النبيُّ يتحرّق شوقاً إلى تحويل القِبلة إلى الكعبة</w:t>
      </w:r>
      <w:r w:rsidR="00266414">
        <w:rPr>
          <w:rtl/>
        </w:rPr>
        <w:t xml:space="preserve">، </w:t>
      </w:r>
      <w:r w:rsidRPr="007950D5">
        <w:rPr>
          <w:rtl/>
        </w:rPr>
        <w:t>وظلّ يُقلِّب وجهه في السماء ستّة عشر شهراً أو سبعة عشر شهراً</w:t>
      </w:r>
      <w:r w:rsidR="00266414">
        <w:rPr>
          <w:rtl/>
        </w:rPr>
        <w:t xml:space="preserve">، </w:t>
      </w:r>
      <w:r w:rsidRPr="007950D5">
        <w:rPr>
          <w:rtl/>
        </w:rPr>
        <w:t>لعلّ الوحي ينزل عليه بتحويل القِبلة إلى البيت الحرام</w:t>
      </w:r>
      <w:r w:rsidR="00266414">
        <w:rPr>
          <w:rtl/>
        </w:rPr>
        <w:t xml:space="preserve">، </w:t>
      </w:r>
      <w:r w:rsidRPr="007950D5">
        <w:rPr>
          <w:rtl/>
        </w:rPr>
        <w:t>ولكنّ ربّ القرآن لم يُنزل في هذا التحويل قرآناً</w:t>
      </w:r>
      <w:r w:rsidR="00266414">
        <w:rPr>
          <w:rtl/>
        </w:rPr>
        <w:t xml:space="preserve">، </w:t>
      </w:r>
      <w:r w:rsidRPr="007950D5">
        <w:rPr>
          <w:rtl/>
        </w:rPr>
        <w:t>رغم تلهّف رسوله الكريم إليه</w:t>
      </w:r>
      <w:r w:rsidR="00266414">
        <w:rPr>
          <w:rtl/>
        </w:rPr>
        <w:t xml:space="preserve">، </w:t>
      </w:r>
      <w:r w:rsidRPr="007950D5">
        <w:rPr>
          <w:rtl/>
        </w:rPr>
        <w:t>إلاّ بعد قُرابة عامٍ ونصف العام:</w:t>
      </w:r>
    </w:p>
    <w:p w:rsidR="00E92973" w:rsidRDefault="00633CFE" w:rsidP="005616C1">
      <w:pPr>
        <w:pStyle w:val="libNormal"/>
        <w:rPr>
          <w:rtl/>
        </w:rPr>
      </w:pPr>
      <w:r w:rsidRPr="0006252E">
        <w:rPr>
          <w:rStyle w:val="libAlaemChar"/>
          <w:rFonts w:hint="cs"/>
          <w:rtl/>
        </w:rPr>
        <w:t>(</w:t>
      </w:r>
      <w:r w:rsidRPr="00D91F12">
        <w:rPr>
          <w:rStyle w:val="libAieChar"/>
          <w:rFonts w:hint="cs"/>
          <w:rtl/>
        </w:rPr>
        <w:t>قَدْ نَرَى تَقَلُّبَ وَجْهِكَ فِي السَّمَاء فَلَنُوَلِّيَنَّكَ قِبْلَةً تَرْضَاهَا فَوَلِّ وَجْهَكَ شَطْرَ الْمَسْجِدِ الْحَرَامِ</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7950D5" w:rsidRDefault="00633CFE" w:rsidP="00D91F12">
      <w:pPr>
        <w:pStyle w:val="libNormal"/>
      </w:pPr>
      <w:r w:rsidRPr="007950D5">
        <w:rPr>
          <w:rFonts w:hint="cs"/>
          <w:rtl/>
        </w:rPr>
        <w:t>فلماذا لم يُسعَف النبيُّ بوحيٍ عاجلٍ يحقِّق ما يصبو إليه ويتمنّاه؟</w:t>
      </w:r>
    </w:p>
    <w:p w:rsidR="00E92973" w:rsidRDefault="00633CFE" w:rsidP="00D91F12">
      <w:pPr>
        <w:pStyle w:val="libNormal"/>
        <w:rPr>
          <w:rtl/>
        </w:rPr>
      </w:pPr>
      <w:r w:rsidRPr="007950D5">
        <w:rPr>
          <w:rFonts w:hint="cs"/>
          <w:rtl/>
        </w:rPr>
        <w:t>إنّ الوحي ينزل ويكثر على محمّدٍ (صلّى الله عليه وآله) حين يشاء ربُّ محمّدٍ (صلّى الله عليه وآله) ويفتر إذا شاء له ربُّ محمّدٍ (صلّى الله عليه وآله) الانقطاع</w:t>
      </w:r>
      <w:r w:rsidR="00266414">
        <w:rPr>
          <w:rFonts w:hint="cs"/>
          <w:rtl/>
        </w:rPr>
        <w:t xml:space="preserve">، </w:t>
      </w:r>
      <w:r w:rsidRPr="007950D5">
        <w:rPr>
          <w:rFonts w:hint="cs"/>
          <w:rtl/>
        </w:rPr>
        <w:t>فما تنفع التعاويذ والأسجاع</w:t>
      </w:r>
      <w:r w:rsidR="00266414">
        <w:rPr>
          <w:rFonts w:hint="cs"/>
          <w:rtl/>
        </w:rPr>
        <w:t xml:space="preserve">، </w:t>
      </w:r>
      <w:r w:rsidRPr="007950D5">
        <w:rPr>
          <w:rFonts w:hint="cs"/>
          <w:rtl/>
        </w:rPr>
        <w:t>ولا تقدِّم عواطف محمّدٍ (صلّى الله عليه وآله) ولا تؤخِّر في أمر السماء</w:t>
      </w:r>
      <w:r w:rsidR="00E92973">
        <w:rPr>
          <w:rFonts w:hint="cs"/>
          <w:rtl/>
        </w:rPr>
        <w:t xml:space="preserve">. </w:t>
      </w:r>
    </w:p>
    <w:p w:rsidR="00E92973" w:rsidRDefault="00633CFE" w:rsidP="00D91F12">
      <w:pPr>
        <w:pStyle w:val="libNormal"/>
        <w:rPr>
          <w:rtl/>
        </w:rPr>
      </w:pPr>
      <w:r w:rsidRPr="007950D5">
        <w:rPr>
          <w:rFonts w:hint="cs"/>
          <w:rtl/>
        </w:rPr>
        <w:t>وين نلتفت إلى هذه الأشكال الثلاثة بصورها المختلفة</w:t>
      </w:r>
      <w:r w:rsidR="00266414">
        <w:rPr>
          <w:rFonts w:hint="cs"/>
          <w:rtl/>
        </w:rPr>
        <w:t xml:space="preserve">، </w:t>
      </w:r>
      <w:r w:rsidRPr="007950D5">
        <w:rPr>
          <w:rFonts w:hint="cs"/>
          <w:rtl/>
        </w:rPr>
        <w:t>ونضيف إليها البُعدين الآخرين السالفين</w:t>
      </w:r>
      <w:r w:rsidR="00266414">
        <w:rPr>
          <w:rFonts w:hint="cs"/>
          <w:rtl/>
        </w:rPr>
        <w:t xml:space="preserve">، </w:t>
      </w:r>
      <w:r w:rsidRPr="007950D5">
        <w:rPr>
          <w:rFonts w:hint="cs"/>
          <w:rtl/>
        </w:rPr>
        <w:t>لا يبقى لدينا مجالٌ لأيّ تردد في شأن حقيقة الظاهرة القرآنية</w:t>
      </w:r>
      <w:r w:rsidR="00266414">
        <w:rPr>
          <w:rFonts w:hint="cs"/>
          <w:rtl/>
        </w:rPr>
        <w:t xml:space="preserve">، </w:t>
      </w:r>
      <w:r w:rsidRPr="007950D5">
        <w:rPr>
          <w:rFonts w:hint="cs"/>
          <w:rtl/>
        </w:rPr>
        <w:t>وانفصالها عن الذات المحمّدية</w:t>
      </w:r>
      <w:r w:rsidR="00266414">
        <w:rPr>
          <w:rFonts w:hint="cs"/>
          <w:rtl/>
        </w:rPr>
        <w:t xml:space="preserve">، </w:t>
      </w:r>
      <w:r w:rsidRPr="007950D5">
        <w:rPr>
          <w:rFonts w:hint="cs"/>
          <w:rtl/>
        </w:rPr>
        <w:t>وبطلان الوحي النفسي وما إليه من شبهات قد تُثار</w:t>
      </w:r>
      <w:r w:rsidR="00E92973">
        <w:rPr>
          <w:rFonts w:hint="cs"/>
          <w:rtl/>
        </w:rPr>
        <w:t xml:space="preserve">. </w:t>
      </w:r>
    </w:p>
    <w:p w:rsidR="00633CFE" w:rsidRPr="007950D5" w:rsidRDefault="00633CFE" w:rsidP="007160BB">
      <w:pPr>
        <w:pStyle w:val="libLine"/>
      </w:pPr>
      <w:r w:rsidRPr="007950D5">
        <w:rPr>
          <w:rtl/>
        </w:rPr>
        <w:t>________________________</w:t>
      </w:r>
    </w:p>
    <w:p w:rsidR="00E92973" w:rsidRDefault="00633CFE" w:rsidP="007160BB">
      <w:pPr>
        <w:pStyle w:val="libFootnote0"/>
        <w:rPr>
          <w:rtl/>
        </w:rPr>
      </w:pPr>
      <w:r w:rsidRPr="007950D5">
        <w:rPr>
          <w:rtl/>
        </w:rPr>
        <w:t>(1) البقرة: 144</w:t>
      </w:r>
      <w:r w:rsidR="00E92973">
        <w:rPr>
          <w:rtl/>
        </w:rPr>
        <w:t xml:space="preserve">. </w:t>
      </w:r>
    </w:p>
    <w:p w:rsidR="00BC518D" w:rsidRDefault="003C3A11" w:rsidP="007160BB">
      <w:pPr>
        <w:pStyle w:val="libNormal"/>
        <w:rPr>
          <w:rtl/>
        </w:rPr>
      </w:pPr>
      <w:r>
        <w:rPr>
          <w:rtl/>
        </w:rPr>
        <w:br w:type="page"/>
      </w:r>
    </w:p>
    <w:p w:rsidR="00BC518D" w:rsidRPr="007160BB" w:rsidRDefault="00633CFE" w:rsidP="007160BB">
      <w:pPr>
        <w:pStyle w:val="Heading2Center"/>
      </w:pPr>
      <w:bookmarkStart w:id="103" w:name="_Toc426452098"/>
      <w:r w:rsidRPr="007950D5">
        <w:rPr>
          <w:rtl/>
        </w:rPr>
        <w:lastRenderedPageBreak/>
        <w:t>المُحْكَم والمُتشابِه في القرآن</w:t>
      </w:r>
      <w:bookmarkStart w:id="104" w:name="المُحْكَم_والمُتشابِه_في_القرآن"/>
      <w:bookmarkEnd w:id="104"/>
      <w:bookmarkEnd w:id="103"/>
    </w:p>
    <w:p w:rsidR="00633CFE" w:rsidRPr="007160BB" w:rsidRDefault="00633CFE" w:rsidP="007160BB">
      <w:pPr>
        <w:pStyle w:val="Heading3"/>
      </w:pPr>
      <w:bookmarkStart w:id="105" w:name="_Toc426452099"/>
      <w:r w:rsidRPr="007950D5">
        <w:rPr>
          <w:rFonts w:hint="cs"/>
          <w:rtl/>
        </w:rPr>
        <w:t>المُحْكَم والمُتشابِه بمعناهما اللُّغوي:</w:t>
      </w:r>
      <w:bookmarkStart w:id="106" w:name="المُحْكَم_والمُتشابِه_بمعناهما_اللُّغوي:"/>
      <w:bookmarkEnd w:id="106"/>
      <w:bookmarkEnd w:id="105"/>
    </w:p>
    <w:p w:rsidR="00633CFE" w:rsidRPr="007160BB" w:rsidRDefault="00633CFE" w:rsidP="007160BB">
      <w:pPr>
        <w:pStyle w:val="Heading3"/>
      </w:pPr>
      <w:bookmarkStart w:id="107" w:name="_Toc426452100"/>
      <w:r w:rsidRPr="007950D5">
        <w:rPr>
          <w:rFonts w:hint="cs"/>
          <w:rtl/>
        </w:rPr>
        <w:t>أ</w:t>
      </w:r>
      <w:r w:rsidR="0006252E">
        <w:rPr>
          <w:rFonts w:hint="cs"/>
          <w:rtl/>
        </w:rPr>
        <w:t xml:space="preserve"> - </w:t>
      </w:r>
      <w:r w:rsidRPr="007950D5">
        <w:rPr>
          <w:rFonts w:hint="cs"/>
          <w:rtl/>
        </w:rPr>
        <w:t>المُحْكَم:</w:t>
      </w:r>
      <w:bookmarkStart w:id="108" w:name="أ_ـ_المُحْكَم:"/>
      <w:bookmarkEnd w:id="108"/>
      <w:bookmarkEnd w:id="107"/>
    </w:p>
    <w:p w:rsidR="003C3A11" w:rsidRDefault="00633CFE" w:rsidP="00D91F12">
      <w:pPr>
        <w:pStyle w:val="libNormal"/>
        <w:rPr>
          <w:rtl/>
        </w:rPr>
      </w:pPr>
      <w:r w:rsidRPr="007950D5">
        <w:rPr>
          <w:rFonts w:hint="cs"/>
          <w:rtl/>
        </w:rPr>
        <w:t>قال صاحب القاموس:</w:t>
      </w:r>
    </w:p>
    <w:p w:rsidR="00E92973" w:rsidRDefault="00633CFE" w:rsidP="005616C1">
      <w:pPr>
        <w:pStyle w:val="libNormal"/>
        <w:rPr>
          <w:rtl/>
        </w:rPr>
      </w:pPr>
      <w:r w:rsidRPr="00D91F12">
        <w:rPr>
          <w:rFonts w:hint="cs"/>
          <w:rtl/>
        </w:rPr>
        <w:t>(أحكمه: أتقنه فاستحكم ومنعه عن الفساد: كحكمه حكماً وعن الأمر رجعه فحكم منعه ممّا يريد كحكمه)</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7950D5">
        <w:rPr>
          <w:rFonts w:hint="cs"/>
          <w:rtl/>
        </w:rPr>
        <w:t>وقال صاحب لسان العرب:</w:t>
      </w:r>
    </w:p>
    <w:p w:rsidR="00E92973" w:rsidRDefault="00633CFE" w:rsidP="005616C1">
      <w:pPr>
        <w:pStyle w:val="libNormal"/>
        <w:rPr>
          <w:rtl/>
        </w:rPr>
      </w:pPr>
      <w:r w:rsidRPr="00D91F12">
        <w:rPr>
          <w:rFonts w:hint="cs"/>
          <w:rtl/>
        </w:rPr>
        <w:t>(أحكمت الشيء فاستحكم: صار محكماً</w:t>
      </w:r>
      <w:r w:rsidR="00266414">
        <w:rPr>
          <w:rFonts w:hint="cs"/>
          <w:rtl/>
        </w:rPr>
        <w:t xml:space="preserve">، </w:t>
      </w:r>
      <w:r w:rsidRPr="00D91F12">
        <w:rPr>
          <w:rFonts w:hint="cs"/>
          <w:rtl/>
        </w:rPr>
        <w:t>واحتكم الأمر واستحكم: وثق</w:t>
      </w:r>
      <w:r w:rsidR="00266414">
        <w:rPr>
          <w:rFonts w:hint="cs"/>
          <w:rtl/>
        </w:rPr>
        <w:t xml:space="preserve">، </w:t>
      </w:r>
      <w:r w:rsidRPr="00D91F12">
        <w:rPr>
          <w:rFonts w:hint="cs"/>
          <w:rtl/>
        </w:rPr>
        <w:t>ونقل عن الزهري ان حكمت تأتي بمعنى أحكمت)</w:t>
      </w:r>
      <w:r w:rsidRPr="007160BB">
        <w:rPr>
          <w:rStyle w:val="libFootnotenumChar"/>
          <w:rFonts w:hint="cs"/>
          <w:rtl/>
        </w:rPr>
        <w:t>(2)</w:t>
      </w:r>
      <w:r w:rsidR="00E92973">
        <w:rPr>
          <w:rFonts w:hint="cs"/>
          <w:rtl/>
        </w:rPr>
        <w:t xml:space="preserve">. </w:t>
      </w:r>
    </w:p>
    <w:p w:rsidR="00633CFE" w:rsidRPr="007950D5" w:rsidRDefault="00633CFE" w:rsidP="00D91F12">
      <w:pPr>
        <w:pStyle w:val="libNormal"/>
      </w:pPr>
      <w:r w:rsidRPr="007950D5">
        <w:rPr>
          <w:rFonts w:hint="cs"/>
          <w:rtl/>
        </w:rPr>
        <w:t>وبملاحظة هذين النصّين اللُّغويّين نحصل على النتائج الثلاث التالية في شأن هذه المادّة لغةً:</w:t>
      </w:r>
    </w:p>
    <w:p w:rsidR="00E92973" w:rsidRDefault="00633CFE" w:rsidP="00D91F12">
      <w:pPr>
        <w:pStyle w:val="libNormal"/>
        <w:rPr>
          <w:rtl/>
        </w:rPr>
      </w:pPr>
      <w:r w:rsidRPr="007950D5">
        <w:rPr>
          <w:rFonts w:hint="cs"/>
          <w:rtl/>
        </w:rPr>
        <w:t>1</w:t>
      </w:r>
      <w:r w:rsidR="0006252E">
        <w:rPr>
          <w:rFonts w:hint="cs"/>
          <w:rtl/>
        </w:rPr>
        <w:t xml:space="preserve"> - </w:t>
      </w:r>
      <w:r w:rsidRPr="007950D5">
        <w:rPr>
          <w:rFonts w:hint="cs"/>
          <w:rtl/>
        </w:rPr>
        <w:t>إنّ (محكم) مشتق من أحكم وحكم</w:t>
      </w:r>
      <w:r w:rsidR="00E92973">
        <w:rPr>
          <w:rFonts w:hint="cs"/>
          <w:rtl/>
        </w:rPr>
        <w:t xml:space="preserve">. </w:t>
      </w:r>
    </w:p>
    <w:p w:rsidR="00E92973" w:rsidRDefault="00633CFE" w:rsidP="00D91F12">
      <w:pPr>
        <w:pStyle w:val="libNormal"/>
        <w:rPr>
          <w:rtl/>
        </w:rPr>
      </w:pPr>
      <w:r w:rsidRPr="007950D5">
        <w:rPr>
          <w:rFonts w:hint="cs"/>
          <w:rtl/>
        </w:rPr>
        <w:t>2</w:t>
      </w:r>
      <w:r w:rsidR="0006252E">
        <w:rPr>
          <w:rFonts w:hint="cs"/>
          <w:rtl/>
        </w:rPr>
        <w:t xml:space="preserve"> - </w:t>
      </w:r>
      <w:r w:rsidRPr="007950D5">
        <w:rPr>
          <w:rFonts w:hint="cs"/>
          <w:rtl/>
        </w:rPr>
        <w:t>إنّ (حكم) تأتي بمعنى وثق وأتقن؛فهي ذات معنىً وجودي إيجابي</w:t>
      </w:r>
      <w:r w:rsidR="00E92973">
        <w:rPr>
          <w:rFonts w:hint="cs"/>
          <w:rtl/>
        </w:rPr>
        <w:t xml:space="preserve">. </w:t>
      </w:r>
    </w:p>
    <w:p w:rsidR="00E92973" w:rsidRDefault="00633CFE" w:rsidP="00D91F12">
      <w:pPr>
        <w:pStyle w:val="libNormal"/>
        <w:rPr>
          <w:rtl/>
        </w:rPr>
      </w:pPr>
      <w:r w:rsidRPr="007950D5">
        <w:rPr>
          <w:rFonts w:hint="cs"/>
          <w:rtl/>
        </w:rPr>
        <w:t>3</w:t>
      </w:r>
      <w:r w:rsidR="0006252E">
        <w:rPr>
          <w:rFonts w:hint="cs"/>
          <w:rtl/>
        </w:rPr>
        <w:t xml:space="preserve"> - </w:t>
      </w:r>
      <w:r w:rsidRPr="007950D5">
        <w:rPr>
          <w:rFonts w:hint="cs"/>
          <w:rtl/>
        </w:rPr>
        <w:t>إنّ (حكم) تأتي بمعنى المنع من تسرّب الفساد</w:t>
      </w:r>
      <w:r w:rsidR="00266414">
        <w:rPr>
          <w:rFonts w:hint="cs"/>
          <w:rtl/>
        </w:rPr>
        <w:t xml:space="preserve">، </w:t>
      </w:r>
      <w:r w:rsidRPr="007950D5">
        <w:rPr>
          <w:rFonts w:hint="cs"/>
          <w:rtl/>
        </w:rPr>
        <w:t>وهي ذات معنىً عدميٍّ سلبي</w:t>
      </w:r>
      <w:r w:rsidR="00E92973">
        <w:rPr>
          <w:rFonts w:hint="cs"/>
          <w:rtl/>
        </w:rPr>
        <w:t xml:space="preserve">. </w:t>
      </w:r>
    </w:p>
    <w:p w:rsidR="00633CFE" w:rsidRPr="007950D5" w:rsidRDefault="00633CFE" w:rsidP="00D91F12">
      <w:pPr>
        <w:pStyle w:val="libNormal"/>
      </w:pPr>
      <w:r w:rsidRPr="007950D5">
        <w:rPr>
          <w:rFonts w:hint="cs"/>
          <w:rtl/>
        </w:rPr>
        <w:t>وقد حاول بعض الباحثين في علوم القرآن أن يرجع مادّة الأحكام بمشتقاتها</w:t>
      </w:r>
    </w:p>
    <w:p w:rsidR="00633CFE" w:rsidRPr="007950D5" w:rsidRDefault="00633CFE" w:rsidP="007160BB">
      <w:pPr>
        <w:pStyle w:val="libLine"/>
      </w:pPr>
      <w:r w:rsidRPr="007950D5">
        <w:rPr>
          <w:rtl/>
        </w:rPr>
        <w:t>________________________</w:t>
      </w:r>
    </w:p>
    <w:p w:rsidR="00E92973" w:rsidRDefault="00633CFE" w:rsidP="007160BB">
      <w:pPr>
        <w:pStyle w:val="libFootnote0"/>
        <w:rPr>
          <w:rtl/>
        </w:rPr>
      </w:pPr>
      <w:r w:rsidRPr="007950D5">
        <w:rPr>
          <w:rtl/>
        </w:rPr>
        <w:t>(1) القاموس</w:t>
      </w:r>
      <w:r w:rsidR="0006252E">
        <w:rPr>
          <w:rtl/>
        </w:rPr>
        <w:t xml:space="preserve"> - </w:t>
      </w:r>
      <w:r w:rsidRPr="007950D5">
        <w:rPr>
          <w:rtl/>
        </w:rPr>
        <w:t>مادّة (حكمة)</w:t>
      </w:r>
      <w:r w:rsidR="00E92973">
        <w:rPr>
          <w:rtl/>
        </w:rPr>
        <w:t xml:space="preserve">. </w:t>
      </w:r>
    </w:p>
    <w:p w:rsidR="00E92973" w:rsidRDefault="00633CFE" w:rsidP="007160BB">
      <w:pPr>
        <w:pStyle w:val="libFootnote0"/>
        <w:rPr>
          <w:rtl/>
        </w:rPr>
      </w:pPr>
      <w:r w:rsidRPr="007950D5">
        <w:rPr>
          <w:rtl/>
        </w:rPr>
        <w:t>(2) لسان العرب</w:t>
      </w:r>
      <w:r w:rsidR="0006252E">
        <w:rPr>
          <w:rtl/>
        </w:rPr>
        <w:t xml:space="preserve"> - </w:t>
      </w:r>
      <w:r w:rsidRPr="007950D5">
        <w:rPr>
          <w:rtl/>
        </w:rPr>
        <w:t>مادّة (حكم)</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المتعددة</w:t>
      </w:r>
      <w:r w:rsidR="00266414">
        <w:rPr>
          <w:rtl/>
        </w:rPr>
        <w:t xml:space="preserve">، </w:t>
      </w:r>
      <w:r w:rsidRPr="00D91F12">
        <w:rPr>
          <w:rtl/>
        </w:rPr>
        <w:t>كالحكم والحكمة وحكم واحكم وغيرها إلى معنى واحدٍ يجمعها وهو المنع</w:t>
      </w:r>
      <w:r w:rsidRPr="007160BB">
        <w:rPr>
          <w:rStyle w:val="libFootnotenumChar"/>
          <w:rtl/>
        </w:rPr>
        <w:t>(1)</w:t>
      </w:r>
      <w:r w:rsidR="00E92973">
        <w:rPr>
          <w:rtl/>
        </w:rPr>
        <w:t xml:space="preserve">. </w:t>
      </w:r>
    </w:p>
    <w:p w:rsidR="00E92973" w:rsidRDefault="00633CFE" w:rsidP="00D91F12">
      <w:pPr>
        <w:pStyle w:val="libNormal"/>
        <w:rPr>
          <w:rtl/>
        </w:rPr>
      </w:pPr>
      <w:r w:rsidRPr="007950D5">
        <w:rPr>
          <w:rtl/>
        </w:rPr>
        <w:t>ولكنّ المتبادر من مادّة (الأحكام) معنىً وجوديٍّ إيجابي</w:t>
      </w:r>
      <w:r w:rsidR="00266414">
        <w:rPr>
          <w:rtl/>
        </w:rPr>
        <w:t xml:space="preserve">، </w:t>
      </w:r>
      <w:r w:rsidRPr="007950D5">
        <w:rPr>
          <w:rtl/>
        </w:rPr>
        <w:t>هو: الإتقان والوثوق</w:t>
      </w:r>
      <w:r w:rsidR="00266414">
        <w:rPr>
          <w:rtl/>
        </w:rPr>
        <w:t xml:space="preserve">، </w:t>
      </w:r>
      <w:r w:rsidRPr="007950D5">
        <w:rPr>
          <w:rtl/>
        </w:rPr>
        <w:t>كما يشير إلى ذلك تصريح أهل اللُّغة في تفسير أصل المادّة؛ والمنع من تسرّب الفساد يمكن أن يكون من مستلزمات هذا المعنى الإيجابي (الإتقان) الأمر الذي صحّح استعمال المادّة فيه أيضاً مجازاً</w:t>
      </w:r>
      <w:r w:rsidR="00266414">
        <w:rPr>
          <w:rtl/>
        </w:rPr>
        <w:t xml:space="preserve">، </w:t>
      </w:r>
      <w:r w:rsidRPr="007950D5">
        <w:rPr>
          <w:rtl/>
        </w:rPr>
        <w:t>من باب استعمال اللّفظ الموضوع للملزوم في اللاّزم</w:t>
      </w:r>
      <w:r w:rsidR="00E92973">
        <w:rPr>
          <w:rtl/>
        </w:rPr>
        <w:t xml:space="preserve">. </w:t>
      </w:r>
    </w:p>
    <w:p w:rsidR="00633CFE" w:rsidRPr="007160BB" w:rsidRDefault="00633CFE" w:rsidP="007160BB">
      <w:pPr>
        <w:pStyle w:val="Heading3"/>
      </w:pPr>
      <w:bookmarkStart w:id="109" w:name="_Toc426452101"/>
      <w:r w:rsidRPr="007950D5">
        <w:rPr>
          <w:rtl/>
        </w:rPr>
        <w:t>ب</w:t>
      </w:r>
      <w:r w:rsidR="0006252E">
        <w:rPr>
          <w:rtl/>
        </w:rPr>
        <w:t xml:space="preserve"> - </w:t>
      </w:r>
      <w:r w:rsidRPr="007950D5">
        <w:rPr>
          <w:rtl/>
        </w:rPr>
        <w:t>المتشابه:</w:t>
      </w:r>
      <w:bookmarkStart w:id="110" w:name="ب_ـ_المتشابه:"/>
      <w:bookmarkEnd w:id="110"/>
      <w:bookmarkEnd w:id="109"/>
    </w:p>
    <w:p w:rsidR="003C3A11" w:rsidRDefault="00633CFE" w:rsidP="00D91F12">
      <w:pPr>
        <w:pStyle w:val="libNormal"/>
        <w:rPr>
          <w:rtl/>
        </w:rPr>
      </w:pPr>
      <w:r w:rsidRPr="007950D5">
        <w:rPr>
          <w:rtl/>
        </w:rPr>
        <w:t>قال صاحب القاموس:</w:t>
      </w:r>
    </w:p>
    <w:p w:rsidR="00E92973" w:rsidRDefault="00633CFE" w:rsidP="005616C1">
      <w:pPr>
        <w:pStyle w:val="libNormal"/>
        <w:rPr>
          <w:rtl/>
        </w:rPr>
      </w:pPr>
      <w:r w:rsidRPr="00D91F12">
        <w:rPr>
          <w:rtl/>
        </w:rPr>
        <w:t>الشِبه (بالكسر والتحريك)</w:t>
      </w:r>
      <w:r w:rsidR="00266414">
        <w:rPr>
          <w:rtl/>
        </w:rPr>
        <w:t xml:space="preserve">... </w:t>
      </w:r>
      <w:r w:rsidRPr="00D91F12">
        <w:rPr>
          <w:rtl/>
        </w:rPr>
        <w:t>المِثل جمعه: أشباه</w:t>
      </w:r>
      <w:r w:rsidR="00266414">
        <w:rPr>
          <w:rtl/>
        </w:rPr>
        <w:t xml:space="preserve">، </w:t>
      </w:r>
      <w:r w:rsidRPr="00D91F12">
        <w:rPr>
          <w:rtl/>
        </w:rPr>
        <w:t>وشابَهَه وأشبهه: ماثلهُ</w:t>
      </w:r>
      <w:r w:rsidR="00266414">
        <w:rPr>
          <w:rtl/>
        </w:rPr>
        <w:t xml:space="preserve">، </w:t>
      </w:r>
      <w:r w:rsidRPr="00D91F12">
        <w:rPr>
          <w:rtl/>
        </w:rPr>
        <w:t>وتشابها واشتبها: أشبه كلٌّ منهما الآخر حتّى التبسا</w:t>
      </w:r>
      <w:r w:rsidR="00266414">
        <w:rPr>
          <w:rtl/>
        </w:rPr>
        <w:t xml:space="preserve">، </w:t>
      </w:r>
      <w:r w:rsidRPr="00D91F12">
        <w:rPr>
          <w:rtl/>
        </w:rPr>
        <w:t>وأُمور مشتبهة ومشبَّهة كمعظَّمة: مشكلة</w:t>
      </w:r>
      <w:r w:rsidR="00266414">
        <w:rPr>
          <w:rtl/>
        </w:rPr>
        <w:t xml:space="preserve">، </w:t>
      </w:r>
      <w:r w:rsidRPr="00D91F12">
        <w:rPr>
          <w:rtl/>
        </w:rPr>
        <w:t>والشبهة (بالضم) الالتباس والمثل</w:t>
      </w:r>
      <w:r w:rsidR="00266414">
        <w:rPr>
          <w:rtl/>
        </w:rPr>
        <w:t xml:space="preserve">، </w:t>
      </w:r>
      <w:r w:rsidRPr="00D91F12">
        <w:rPr>
          <w:rtl/>
        </w:rPr>
        <w:t>وشبه عليه الأمر تشبيهاً: لبّس عليه</w:t>
      </w:r>
      <w:r w:rsidR="00266414">
        <w:rPr>
          <w:rtl/>
        </w:rPr>
        <w:t xml:space="preserve">، </w:t>
      </w:r>
      <w:r w:rsidRPr="00D91F12">
        <w:rPr>
          <w:rtl/>
        </w:rPr>
        <w:t>وفي القرآن المحكم والمتشابه</w:t>
      </w:r>
      <w:r w:rsidRPr="007160BB">
        <w:rPr>
          <w:rStyle w:val="libFootnotenumChar"/>
          <w:rtl/>
        </w:rPr>
        <w:t>(2)</w:t>
      </w:r>
      <w:r w:rsidR="00E92973">
        <w:rPr>
          <w:rtl/>
        </w:rPr>
        <w:t xml:space="preserve">. </w:t>
      </w:r>
    </w:p>
    <w:p w:rsidR="00E92973" w:rsidRDefault="00633CFE" w:rsidP="005616C1">
      <w:pPr>
        <w:pStyle w:val="libNormal"/>
        <w:rPr>
          <w:rtl/>
        </w:rPr>
      </w:pPr>
      <w:r w:rsidRPr="00D91F12">
        <w:rPr>
          <w:rtl/>
        </w:rPr>
        <w:t>وقال صاحب لسان العرب: الشِّبْهُ والشَّبَهُ والشَّبيْهُ: المِثلُ</w:t>
      </w:r>
      <w:r w:rsidR="00266414">
        <w:rPr>
          <w:rtl/>
        </w:rPr>
        <w:t xml:space="preserve">، </w:t>
      </w:r>
      <w:r w:rsidRPr="00D91F12">
        <w:rPr>
          <w:rtl/>
        </w:rPr>
        <w:t>والجَمعُ أشباه</w:t>
      </w:r>
      <w:r w:rsidR="00266414">
        <w:rPr>
          <w:rtl/>
        </w:rPr>
        <w:t xml:space="preserve">، </w:t>
      </w:r>
      <w:r w:rsidRPr="00D91F12">
        <w:rPr>
          <w:rtl/>
        </w:rPr>
        <w:t>وأشبه الشيءُ الشيءَ: ماثله</w:t>
      </w:r>
      <w:r w:rsidR="00266414">
        <w:rPr>
          <w:rtl/>
        </w:rPr>
        <w:t xml:space="preserve">، </w:t>
      </w:r>
      <w:r w:rsidRPr="00D91F12">
        <w:rPr>
          <w:rtl/>
        </w:rPr>
        <w:t>وأَشْبَهْتُ فلاناً وشابَهْتُهُ واشْتَبَهَ عَلَيَّ وتَشابَهَ الشيئان واشْتَبَها: أَشْبَه كلُّ واحدٍ منهما صاحِبَه</w:t>
      </w:r>
      <w:r w:rsidR="00266414">
        <w:rPr>
          <w:rtl/>
        </w:rPr>
        <w:t xml:space="preserve">، </w:t>
      </w:r>
      <w:r w:rsidRPr="00D91F12">
        <w:rPr>
          <w:rtl/>
        </w:rPr>
        <w:t>والمُشْتَبَهاتُ من الأمور: المشكلات</w:t>
      </w:r>
      <w:r w:rsidR="00266414">
        <w:rPr>
          <w:rtl/>
        </w:rPr>
        <w:t xml:space="preserve">، </w:t>
      </w:r>
      <w:r w:rsidRPr="00D91F12">
        <w:rPr>
          <w:rtl/>
        </w:rPr>
        <w:t>والمتشابهاتُ: المتماثلات والتشبيه: التمثيل</w:t>
      </w:r>
      <w:r w:rsidR="00266414">
        <w:rPr>
          <w:rtl/>
        </w:rPr>
        <w:t xml:space="preserve">، </w:t>
      </w:r>
      <w:r w:rsidRPr="00D91F12">
        <w:rPr>
          <w:rtl/>
        </w:rPr>
        <w:t>والشُبْهَة: الالتباس</w:t>
      </w:r>
      <w:r w:rsidR="00266414">
        <w:rPr>
          <w:rtl/>
        </w:rPr>
        <w:t xml:space="preserve">، </w:t>
      </w:r>
      <w:r w:rsidRPr="00D91F12">
        <w:rPr>
          <w:rtl/>
        </w:rPr>
        <w:t>وأُمورٌ مُشتَبهةُ ومُشَبِّهةٌ: مشكلة يُشْبِهُ بعضُها بعضاً</w:t>
      </w:r>
      <w:r w:rsidR="00266414">
        <w:rPr>
          <w:rtl/>
        </w:rPr>
        <w:t xml:space="preserve">، </w:t>
      </w:r>
      <w:r w:rsidRPr="00D91F12">
        <w:rPr>
          <w:rtl/>
        </w:rPr>
        <w:t>وشَبَّهَ عَليه: خَلَّطَ عليه الأمر حتّى اشْتَبَهَ بِغَيْرِهِ</w:t>
      </w:r>
      <w:r w:rsidRPr="007160BB">
        <w:rPr>
          <w:rStyle w:val="libFootnotenumChar"/>
          <w:rtl/>
        </w:rPr>
        <w:t>(3)</w:t>
      </w:r>
      <w:r w:rsidR="00E92973">
        <w:rPr>
          <w:rtl/>
        </w:rPr>
        <w:t xml:space="preserve">. </w:t>
      </w:r>
    </w:p>
    <w:p w:rsidR="00633CFE" w:rsidRPr="007950D5" w:rsidRDefault="00633CFE" w:rsidP="007160BB">
      <w:pPr>
        <w:pStyle w:val="libLine"/>
      </w:pPr>
      <w:r w:rsidRPr="007950D5">
        <w:rPr>
          <w:rtl/>
        </w:rPr>
        <w:t>________________________</w:t>
      </w:r>
    </w:p>
    <w:p w:rsidR="00E92973" w:rsidRDefault="00633CFE" w:rsidP="007160BB">
      <w:pPr>
        <w:pStyle w:val="libFootnote0"/>
        <w:rPr>
          <w:rtl/>
        </w:rPr>
      </w:pPr>
      <w:r w:rsidRPr="007950D5">
        <w:rPr>
          <w:rtl/>
        </w:rPr>
        <w:t>(1) راجع بهذا الصدد الفخر الرازي</w:t>
      </w:r>
      <w:r w:rsidR="00266414">
        <w:rPr>
          <w:rtl/>
        </w:rPr>
        <w:t xml:space="preserve">، </w:t>
      </w:r>
      <w:r w:rsidRPr="007950D5">
        <w:rPr>
          <w:rtl/>
        </w:rPr>
        <w:t>التفسير الكبير 7: 179 والزرقاني</w:t>
      </w:r>
      <w:r w:rsidR="00266414">
        <w:rPr>
          <w:rtl/>
        </w:rPr>
        <w:t xml:space="preserve">، </w:t>
      </w:r>
      <w:r w:rsidRPr="007950D5">
        <w:rPr>
          <w:rtl/>
        </w:rPr>
        <w:t>مناهل العرفان 2: 166 ورشيد رضا</w:t>
      </w:r>
      <w:r w:rsidR="00266414">
        <w:rPr>
          <w:rtl/>
        </w:rPr>
        <w:t xml:space="preserve">، </w:t>
      </w:r>
      <w:r w:rsidRPr="007950D5">
        <w:rPr>
          <w:rtl/>
        </w:rPr>
        <w:t>تفسير المنار 3: 163</w:t>
      </w:r>
      <w:r w:rsidR="00E92973">
        <w:rPr>
          <w:rtl/>
        </w:rPr>
        <w:t xml:space="preserve">. </w:t>
      </w:r>
    </w:p>
    <w:p w:rsidR="00E92973" w:rsidRDefault="00633CFE" w:rsidP="007160BB">
      <w:pPr>
        <w:pStyle w:val="libFootnote0"/>
        <w:rPr>
          <w:rtl/>
        </w:rPr>
      </w:pPr>
      <w:r w:rsidRPr="007950D5">
        <w:rPr>
          <w:rtl/>
        </w:rPr>
        <w:t>(2) القاموس: مادّة (شبه)</w:t>
      </w:r>
      <w:r w:rsidR="00E92973">
        <w:rPr>
          <w:rtl/>
        </w:rPr>
        <w:t xml:space="preserve">. </w:t>
      </w:r>
    </w:p>
    <w:p w:rsidR="00E92973" w:rsidRDefault="00633CFE" w:rsidP="007160BB">
      <w:pPr>
        <w:pStyle w:val="libFootnote0"/>
        <w:rPr>
          <w:rtl/>
        </w:rPr>
      </w:pPr>
      <w:r w:rsidRPr="007950D5">
        <w:rPr>
          <w:rtl/>
        </w:rPr>
        <w:t>(3) لسان العرب</w:t>
      </w:r>
      <w:r w:rsidR="0006252E">
        <w:rPr>
          <w:rtl/>
        </w:rPr>
        <w:t xml:space="preserve"> - </w:t>
      </w:r>
      <w:r w:rsidRPr="007950D5">
        <w:rPr>
          <w:rtl/>
        </w:rPr>
        <w:t>مادّة شبه</w:t>
      </w:r>
      <w:r w:rsidR="00E92973">
        <w:rPr>
          <w:rtl/>
        </w:rPr>
        <w:t xml:space="preserve">. </w:t>
      </w:r>
    </w:p>
    <w:p w:rsidR="00BC518D" w:rsidRDefault="003C3A11" w:rsidP="007160BB">
      <w:pPr>
        <w:pStyle w:val="libNormal"/>
        <w:rPr>
          <w:rtl/>
        </w:rPr>
      </w:pPr>
      <w:r>
        <w:rPr>
          <w:rtl/>
        </w:rPr>
        <w:br w:type="page"/>
      </w:r>
    </w:p>
    <w:p w:rsidR="00633CFE" w:rsidRPr="007950D5" w:rsidRDefault="00633CFE" w:rsidP="00D91F12">
      <w:pPr>
        <w:pStyle w:val="libNormal"/>
      </w:pPr>
      <w:r w:rsidRPr="007950D5">
        <w:rPr>
          <w:rFonts w:hint="cs"/>
          <w:rtl/>
        </w:rPr>
        <w:lastRenderedPageBreak/>
        <w:t>وبملاحظة هذين النصّين نجد:</w:t>
      </w:r>
    </w:p>
    <w:p w:rsidR="00E92973" w:rsidRDefault="00633CFE" w:rsidP="00D91F12">
      <w:pPr>
        <w:pStyle w:val="libNormal"/>
        <w:rPr>
          <w:rtl/>
        </w:rPr>
      </w:pPr>
      <w:r w:rsidRPr="007950D5">
        <w:rPr>
          <w:rFonts w:hint="cs"/>
          <w:rtl/>
        </w:rPr>
        <w:t>1</w:t>
      </w:r>
      <w:r w:rsidR="0006252E">
        <w:rPr>
          <w:rFonts w:hint="cs"/>
          <w:rtl/>
        </w:rPr>
        <w:t xml:space="preserve"> - </w:t>
      </w:r>
      <w:r w:rsidRPr="007950D5">
        <w:rPr>
          <w:rFonts w:hint="cs"/>
          <w:rtl/>
        </w:rPr>
        <w:t>أنّ شابهه وأشبهه بمعنى: ماثله</w:t>
      </w:r>
      <w:r w:rsidR="00266414">
        <w:rPr>
          <w:rFonts w:hint="cs"/>
          <w:rtl/>
        </w:rPr>
        <w:t xml:space="preserve">، </w:t>
      </w:r>
      <w:r w:rsidRPr="007950D5">
        <w:rPr>
          <w:rFonts w:hint="cs"/>
          <w:rtl/>
        </w:rPr>
        <w:t>وكذا تشابه واشتبه</w:t>
      </w:r>
      <w:r w:rsidR="00266414">
        <w:rPr>
          <w:rFonts w:hint="cs"/>
          <w:rtl/>
        </w:rPr>
        <w:t xml:space="preserve">، </w:t>
      </w:r>
      <w:r w:rsidRPr="007950D5">
        <w:rPr>
          <w:rFonts w:hint="cs"/>
          <w:rtl/>
        </w:rPr>
        <w:t>ولكنّهما يدلاّن على وجود الوصف في الطرفين</w:t>
      </w:r>
      <w:r w:rsidR="00266414">
        <w:rPr>
          <w:rFonts w:hint="cs"/>
          <w:rtl/>
        </w:rPr>
        <w:t xml:space="preserve">، </w:t>
      </w:r>
      <w:r w:rsidRPr="007950D5">
        <w:rPr>
          <w:rFonts w:hint="cs"/>
          <w:rtl/>
        </w:rPr>
        <w:t>فهو من قبيل المفاعلة</w:t>
      </w:r>
      <w:r w:rsidR="00E92973">
        <w:rPr>
          <w:rFonts w:hint="cs"/>
          <w:rtl/>
        </w:rPr>
        <w:t xml:space="preserve">. </w:t>
      </w:r>
    </w:p>
    <w:p w:rsidR="003C3A11" w:rsidRDefault="00633CFE" w:rsidP="00D91F12">
      <w:pPr>
        <w:pStyle w:val="libNormal"/>
        <w:rPr>
          <w:rtl/>
        </w:rPr>
      </w:pPr>
      <w:r w:rsidRPr="007950D5">
        <w:rPr>
          <w:rFonts w:hint="cs"/>
          <w:rtl/>
        </w:rPr>
        <w:t>2</w:t>
      </w:r>
      <w:r w:rsidR="0006252E">
        <w:rPr>
          <w:rFonts w:hint="cs"/>
          <w:rtl/>
        </w:rPr>
        <w:t xml:space="preserve"> - </w:t>
      </w:r>
      <w:r w:rsidRPr="007950D5">
        <w:rPr>
          <w:rFonts w:hint="cs"/>
          <w:rtl/>
        </w:rPr>
        <w:t>أنّ الشبه يأتي بمعنى: المثل</w:t>
      </w:r>
      <w:r w:rsidR="00266414">
        <w:rPr>
          <w:rFonts w:hint="cs"/>
          <w:rtl/>
        </w:rPr>
        <w:t xml:space="preserve">، </w:t>
      </w:r>
      <w:r w:rsidRPr="007950D5">
        <w:rPr>
          <w:rFonts w:hint="cs"/>
          <w:rtl/>
        </w:rPr>
        <w:t>فهو معنىً وجودي ذو طابعٍ موضوعي واقعي</w:t>
      </w:r>
      <w:r w:rsidR="00266414">
        <w:rPr>
          <w:rFonts w:hint="cs"/>
          <w:rtl/>
        </w:rPr>
        <w:t xml:space="preserve">، </w:t>
      </w:r>
      <w:r w:rsidRPr="007950D5">
        <w:rPr>
          <w:rFonts w:hint="cs"/>
          <w:rtl/>
        </w:rPr>
        <w:t>ولكنّه قد يُطلق</w:t>
      </w:r>
      <w:r w:rsidR="0006252E">
        <w:rPr>
          <w:rFonts w:hint="cs"/>
          <w:rtl/>
        </w:rPr>
        <w:t xml:space="preserve"> - </w:t>
      </w:r>
      <w:r w:rsidRPr="007950D5">
        <w:rPr>
          <w:rFonts w:hint="cs"/>
          <w:rtl/>
        </w:rPr>
        <w:t>في نفس الوقت</w:t>
      </w:r>
      <w:r w:rsidR="0006252E">
        <w:rPr>
          <w:rFonts w:hint="cs"/>
          <w:rtl/>
        </w:rPr>
        <w:t xml:space="preserve"> - </w:t>
      </w:r>
      <w:r w:rsidRPr="007950D5">
        <w:rPr>
          <w:rFonts w:hint="cs"/>
          <w:rtl/>
        </w:rPr>
        <w:t>على ما يستلزمه أحياناً من (الالتباس) الذي هو من المعاني ذات الطابع الذاتي القائم في عالَم النفس؛ بل قد تُطلق المادّة ويُراد منها خصوص نوع من المماثلة المؤدِّية إلى الالتباس</w:t>
      </w:r>
      <w:r w:rsidR="00266414">
        <w:rPr>
          <w:rFonts w:hint="cs"/>
          <w:rtl/>
        </w:rPr>
        <w:t xml:space="preserve">، </w:t>
      </w:r>
      <w:r w:rsidRPr="007950D5">
        <w:rPr>
          <w:rFonts w:hint="cs"/>
          <w:rtl/>
        </w:rPr>
        <w:t>كما قد يرمي إلى ذلك صاحب القاموس في قوله الآنف:</w:t>
      </w:r>
    </w:p>
    <w:p w:rsidR="00E92973" w:rsidRDefault="00633CFE" w:rsidP="00D91F12">
      <w:pPr>
        <w:pStyle w:val="libNormal"/>
        <w:rPr>
          <w:rtl/>
        </w:rPr>
      </w:pPr>
      <w:r w:rsidRPr="007950D5">
        <w:rPr>
          <w:rFonts w:hint="cs"/>
          <w:rtl/>
        </w:rPr>
        <w:t>(وتشابها واشتبها أشبه كلٌّ منهما الآخر حتّى التبسا)</w:t>
      </w:r>
      <w:r w:rsidR="00E92973">
        <w:rPr>
          <w:rFonts w:hint="cs"/>
          <w:rtl/>
        </w:rPr>
        <w:t xml:space="preserve">. </w:t>
      </w:r>
    </w:p>
    <w:p w:rsidR="00E92973" w:rsidRDefault="00633CFE" w:rsidP="00D91F12">
      <w:pPr>
        <w:pStyle w:val="libNormal"/>
        <w:rPr>
          <w:rtl/>
        </w:rPr>
      </w:pPr>
      <w:r w:rsidRPr="007950D5">
        <w:rPr>
          <w:rFonts w:hint="cs"/>
          <w:rtl/>
        </w:rPr>
        <w:t>وهذا النوع من الاستعمال نجده في كلِّ مادّةٍ تُطلق على معنىً يقبل الشدّة والضعف</w:t>
      </w:r>
      <w:r w:rsidR="00266414">
        <w:rPr>
          <w:rFonts w:hint="cs"/>
          <w:rtl/>
        </w:rPr>
        <w:t xml:space="preserve">، </w:t>
      </w:r>
      <w:r w:rsidRPr="007950D5">
        <w:rPr>
          <w:rFonts w:hint="cs"/>
          <w:rtl/>
        </w:rPr>
        <w:t>حيث قد يكون أحد مصاديق المعنى مستلزماً وجود شيء آخر</w:t>
      </w:r>
      <w:r w:rsidR="00E92973">
        <w:rPr>
          <w:rFonts w:hint="cs"/>
          <w:rtl/>
        </w:rPr>
        <w:t xml:space="preserve">. </w:t>
      </w:r>
    </w:p>
    <w:p w:rsidR="00633CFE" w:rsidRPr="007160BB" w:rsidRDefault="00633CFE" w:rsidP="007160BB">
      <w:pPr>
        <w:pStyle w:val="Heading3"/>
      </w:pPr>
      <w:bookmarkStart w:id="111" w:name="_Toc426452102"/>
      <w:r w:rsidRPr="007950D5">
        <w:rPr>
          <w:rtl/>
        </w:rPr>
        <w:t>القرآن مُحكَمٌ ومتشابِه:</w:t>
      </w:r>
      <w:bookmarkStart w:id="112" w:name="القرآن_مُحكَمٌ_ومتشابِه:"/>
      <w:bookmarkEnd w:id="112"/>
      <w:bookmarkEnd w:id="111"/>
    </w:p>
    <w:p w:rsidR="003C3A11" w:rsidRDefault="00633CFE" w:rsidP="00D91F12">
      <w:pPr>
        <w:pStyle w:val="libNormal"/>
        <w:rPr>
          <w:rtl/>
        </w:rPr>
      </w:pPr>
      <w:r w:rsidRPr="007950D5">
        <w:rPr>
          <w:rtl/>
        </w:rPr>
        <w:t>لقد جاء في التنزيل وصف جميع القرآن الكريم بأنّه كتابٌ مُحكَم:</w:t>
      </w:r>
    </w:p>
    <w:p w:rsidR="00E92973" w:rsidRDefault="00633CFE" w:rsidP="005616C1">
      <w:pPr>
        <w:pStyle w:val="libNormal"/>
        <w:rPr>
          <w:rtl/>
        </w:rPr>
      </w:pPr>
      <w:r w:rsidRPr="0006252E">
        <w:rPr>
          <w:rStyle w:val="libAlaemChar"/>
          <w:rFonts w:hint="cs"/>
          <w:rtl/>
        </w:rPr>
        <w:t>(</w:t>
      </w:r>
      <w:r w:rsidRPr="00D91F12">
        <w:rPr>
          <w:rStyle w:val="libAieChar"/>
          <w:rFonts w:hint="cs"/>
          <w:rtl/>
        </w:rPr>
        <w:t>الَر كِتَابٌ أُحْكِمَتْ آيَاتُهُ ثُمَّ فُصِّلَتْ</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7950D5">
        <w:rPr>
          <w:rFonts w:hint="cs"/>
          <w:rtl/>
        </w:rPr>
        <w:t>وقال بعضهم في قوله تعالى:</w:t>
      </w:r>
    </w:p>
    <w:p w:rsidR="003C3A11" w:rsidRDefault="00633CFE" w:rsidP="005616C1">
      <w:pPr>
        <w:pStyle w:val="libNormal"/>
        <w:rPr>
          <w:rtl/>
        </w:rPr>
      </w:pPr>
      <w:r w:rsidRPr="0006252E">
        <w:rPr>
          <w:rStyle w:val="libAlaemChar"/>
          <w:rFonts w:hint="cs"/>
          <w:rtl/>
        </w:rPr>
        <w:t>(</w:t>
      </w:r>
      <w:r w:rsidRPr="00D91F12">
        <w:rPr>
          <w:rStyle w:val="libAieChar"/>
          <w:rFonts w:hint="cs"/>
          <w:rtl/>
        </w:rPr>
        <w:t>الم تِلْكَ آيَاتُ الْكِتَابِ الْحَكِيمِ</w:t>
      </w:r>
      <w:r w:rsidRPr="0006252E">
        <w:rPr>
          <w:rStyle w:val="libAlaemChar"/>
          <w:rFonts w:hint="cs"/>
          <w:rtl/>
        </w:rPr>
        <w:t>)</w:t>
      </w:r>
      <w:r w:rsidRPr="007160BB">
        <w:rPr>
          <w:rStyle w:val="libFootnotenumChar"/>
          <w:rFonts w:hint="cs"/>
          <w:rtl/>
        </w:rPr>
        <w:t>(2)</w:t>
      </w:r>
    </w:p>
    <w:p w:rsidR="00E92973" w:rsidRDefault="00633CFE" w:rsidP="005616C1">
      <w:pPr>
        <w:pStyle w:val="libNormal"/>
        <w:rPr>
          <w:rtl/>
        </w:rPr>
      </w:pPr>
      <w:r w:rsidRPr="00D91F12">
        <w:rPr>
          <w:rFonts w:hint="cs"/>
          <w:rtl/>
        </w:rPr>
        <w:t>إنّ (حكيم) هنا بمعنى مُحكَم</w:t>
      </w:r>
      <w:r w:rsidRPr="007160BB">
        <w:rPr>
          <w:rStyle w:val="libFootnotenumChar"/>
          <w:rFonts w:hint="cs"/>
          <w:rtl/>
        </w:rPr>
        <w:t>(3)</w:t>
      </w:r>
      <w:r w:rsidR="00E92973">
        <w:rPr>
          <w:rFonts w:hint="cs"/>
          <w:rtl/>
        </w:rPr>
        <w:t xml:space="preserve">. </w:t>
      </w:r>
    </w:p>
    <w:p w:rsidR="003C3A11" w:rsidRDefault="00633CFE" w:rsidP="00D91F12">
      <w:pPr>
        <w:pStyle w:val="libNormal"/>
        <w:rPr>
          <w:rtl/>
        </w:rPr>
      </w:pPr>
      <w:r w:rsidRPr="007950D5">
        <w:rPr>
          <w:rFonts w:hint="cs"/>
          <w:rtl/>
        </w:rPr>
        <w:t>كما جاء في التنزيل أيضاً وصف جميع القرآن بأنّه كتابٌ مُتشابِه:</w:t>
      </w:r>
    </w:p>
    <w:p w:rsidR="00E92973" w:rsidRDefault="00633CFE" w:rsidP="005616C1">
      <w:pPr>
        <w:pStyle w:val="libNormal"/>
        <w:rPr>
          <w:rtl/>
        </w:rPr>
      </w:pPr>
      <w:r w:rsidRPr="0006252E">
        <w:rPr>
          <w:rStyle w:val="libAlaemChar"/>
          <w:rFonts w:hint="cs"/>
          <w:rtl/>
        </w:rPr>
        <w:t>(</w:t>
      </w:r>
      <w:r w:rsidRPr="00D91F12">
        <w:rPr>
          <w:rStyle w:val="libAieChar"/>
          <w:rFonts w:hint="cs"/>
          <w:rtl/>
        </w:rPr>
        <w:t>اللَّهُ نَزَّلَ أَحْسَنَ الْحَدِيثِ كِتَاباً مُّتَشَابِهاً مَّثَانِيَ</w:t>
      </w:r>
      <w:r w:rsidR="00266414">
        <w:rPr>
          <w:rStyle w:val="libAieChar"/>
          <w:rFonts w:hint="cs"/>
          <w:rtl/>
        </w:rPr>
        <w:t xml:space="preserve">... </w:t>
      </w:r>
      <w:r w:rsidRPr="0006252E">
        <w:rPr>
          <w:rStyle w:val="libAlaemChar"/>
          <w:rFonts w:hint="cs"/>
          <w:rtl/>
        </w:rPr>
        <w:t>)</w:t>
      </w:r>
      <w:r w:rsidRPr="007160BB">
        <w:rPr>
          <w:rStyle w:val="libFootnotenumChar"/>
          <w:rFonts w:hint="cs"/>
          <w:rtl/>
        </w:rPr>
        <w:t>(4)</w:t>
      </w:r>
      <w:r w:rsidR="00E92973">
        <w:rPr>
          <w:rFonts w:hint="cs"/>
          <w:rtl/>
        </w:rPr>
        <w:t xml:space="preserve">. </w:t>
      </w:r>
    </w:p>
    <w:p w:rsidR="00633CFE" w:rsidRPr="007950D5" w:rsidRDefault="00633CFE" w:rsidP="00D91F12">
      <w:pPr>
        <w:pStyle w:val="libNormal"/>
      </w:pPr>
      <w:r w:rsidRPr="007950D5">
        <w:rPr>
          <w:rFonts w:hint="cs"/>
          <w:rtl/>
        </w:rPr>
        <w:t>وفي مقابل هذا الاستعمال الشامل لهذين الوصفين يوجد استعمالٌ آخر لهما في</w:t>
      </w:r>
    </w:p>
    <w:p w:rsidR="00633CFE" w:rsidRPr="007950D5" w:rsidRDefault="00633CFE" w:rsidP="007160BB">
      <w:pPr>
        <w:pStyle w:val="libLine"/>
      </w:pPr>
      <w:r w:rsidRPr="007950D5">
        <w:rPr>
          <w:rtl/>
        </w:rPr>
        <w:t>________________________</w:t>
      </w:r>
    </w:p>
    <w:p w:rsidR="00E92973" w:rsidRDefault="00633CFE" w:rsidP="007160BB">
      <w:pPr>
        <w:pStyle w:val="libFootnote0"/>
        <w:rPr>
          <w:rtl/>
        </w:rPr>
      </w:pPr>
      <w:r w:rsidRPr="007950D5">
        <w:rPr>
          <w:rtl/>
        </w:rPr>
        <w:t>(1) هود: 1</w:t>
      </w:r>
      <w:r w:rsidR="00E92973">
        <w:rPr>
          <w:rtl/>
        </w:rPr>
        <w:t xml:space="preserve">. </w:t>
      </w:r>
    </w:p>
    <w:p w:rsidR="00E92973" w:rsidRDefault="00633CFE" w:rsidP="007160BB">
      <w:pPr>
        <w:pStyle w:val="libFootnote0"/>
        <w:rPr>
          <w:rtl/>
        </w:rPr>
      </w:pPr>
      <w:r w:rsidRPr="007950D5">
        <w:rPr>
          <w:rtl/>
        </w:rPr>
        <w:t>(2) يونس: 1</w:t>
      </w:r>
      <w:r w:rsidR="00E92973">
        <w:rPr>
          <w:rtl/>
        </w:rPr>
        <w:t xml:space="preserve">. </w:t>
      </w:r>
    </w:p>
    <w:p w:rsidR="00E92973" w:rsidRDefault="00633CFE" w:rsidP="007160BB">
      <w:pPr>
        <w:pStyle w:val="libFootnote0"/>
        <w:rPr>
          <w:rtl/>
        </w:rPr>
      </w:pPr>
      <w:r w:rsidRPr="007950D5">
        <w:rPr>
          <w:rtl/>
        </w:rPr>
        <w:t>(3) لسان العرب: مادة (حكم) 13: 53 ط</w:t>
      </w:r>
      <w:r w:rsidR="00266414">
        <w:rPr>
          <w:rtl/>
        </w:rPr>
        <w:t xml:space="preserve">، </w:t>
      </w:r>
      <w:r w:rsidRPr="007950D5">
        <w:rPr>
          <w:rtl/>
        </w:rPr>
        <w:t>دار صادر</w:t>
      </w:r>
      <w:r w:rsidR="0006252E">
        <w:rPr>
          <w:rtl/>
        </w:rPr>
        <w:t xml:space="preserve"> - </w:t>
      </w:r>
      <w:r w:rsidRPr="007950D5">
        <w:rPr>
          <w:rtl/>
        </w:rPr>
        <w:t>بيروت</w:t>
      </w:r>
      <w:r w:rsidR="00E92973">
        <w:rPr>
          <w:rtl/>
        </w:rPr>
        <w:t xml:space="preserve">. </w:t>
      </w:r>
    </w:p>
    <w:p w:rsidR="00E92973" w:rsidRDefault="00633CFE" w:rsidP="007160BB">
      <w:pPr>
        <w:pStyle w:val="libFootnote0"/>
        <w:rPr>
          <w:rtl/>
        </w:rPr>
      </w:pPr>
      <w:r w:rsidRPr="007950D5">
        <w:rPr>
          <w:rtl/>
        </w:rPr>
        <w:t>(4) الزمر: 23</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7950D5">
        <w:rPr>
          <w:rtl/>
        </w:rPr>
        <w:lastRenderedPageBreak/>
        <w:t>التنزيل يطلقهما بشكلٍ يجعل الأحكام مختصّاً ببعض الآيات القرآنية</w:t>
      </w:r>
      <w:r w:rsidR="00266414">
        <w:rPr>
          <w:rtl/>
        </w:rPr>
        <w:t xml:space="preserve">، </w:t>
      </w:r>
      <w:r w:rsidRPr="007950D5">
        <w:rPr>
          <w:rtl/>
        </w:rPr>
        <w:t>ويجعل التشابه مختصّاً ببعضٍ آخر منها</w:t>
      </w:r>
      <w:r w:rsidR="00266414">
        <w:rPr>
          <w:rtl/>
        </w:rPr>
        <w:t xml:space="preserve">، </w:t>
      </w:r>
      <w:r w:rsidRPr="007950D5">
        <w:rPr>
          <w:rtl/>
        </w:rPr>
        <w:t>كما جاء ذلك في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7950D5">
        <w:rPr>
          <w:rFonts w:hint="cs"/>
          <w:rtl/>
        </w:rPr>
        <w:t>ويكاد الباحثون في علوم القرآن يتّفقون على تعيين معنى كلّ من الوصفين في استعمالهما الأوّل الشامل</w:t>
      </w:r>
      <w:r w:rsidR="00266414">
        <w:rPr>
          <w:rFonts w:hint="cs"/>
          <w:rtl/>
        </w:rPr>
        <w:t xml:space="preserve">، </w:t>
      </w:r>
      <w:r w:rsidRPr="007950D5">
        <w:rPr>
          <w:rFonts w:hint="cs"/>
          <w:rtl/>
        </w:rPr>
        <w:t>حيث يجدون أنّ العلاقة التي صحّحت إطلاق وصف الأحكام على الآيات القرآنية كلِّها هي:</w:t>
      </w:r>
    </w:p>
    <w:p w:rsidR="00E92973" w:rsidRDefault="00633CFE" w:rsidP="00D91F12">
      <w:pPr>
        <w:pStyle w:val="libNormal"/>
        <w:rPr>
          <w:rtl/>
        </w:rPr>
      </w:pPr>
      <w:r w:rsidRPr="007950D5">
        <w:rPr>
          <w:rFonts w:hint="cs"/>
          <w:rtl/>
        </w:rPr>
        <w:t>ما في القرآن من أحكام النظم وإتقانه</w:t>
      </w:r>
      <w:r w:rsidR="00266414">
        <w:rPr>
          <w:rFonts w:hint="cs"/>
          <w:rtl/>
        </w:rPr>
        <w:t xml:space="preserve">، </w:t>
      </w:r>
      <w:r w:rsidRPr="007950D5">
        <w:rPr>
          <w:rFonts w:hint="cs"/>
          <w:rtl/>
        </w:rPr>
        <w:t>وما فيه من التماسك والانسجام في الأفكار والمفاهيم والأنظمة والقوانين</w:t>
      </w:r>
      <w:r w:rsidR="00E92973">
        <w:rPr>
          <w:rFonts w:hint="cs"/>
          <w:rtl/>
        </w:rPr>
        <w:t xml:space="preserve">. </w:t>
      </w:r>
    </w:p>
    <w:p w:rsidR="003C3A11" w:rsidRDefault="00633CFE" w:rsidP="00D91F12">
      <w:pPr>
        <w:pStyle w:val="libNormal"/>
        <w:rPr>
          <w:rtl/>
        </w:rPr>
      </w:pPr>
      <w:r w:rsidRPr="007950D5">
        <w:rPr>
          <w:rtl/>
        </w:rPr>
        <w:t>كما يجدون أنّ العلاقة التي صحّحت إطلاق وصف (المتشابِه) عليه هي: محض (التماثُل والتشابه) بين بعضه وبعضه الآخر في الأُسلوب والهدف</w:t>
      </w:r>
      <w:r w:rsidR="00266414">
        <w:rPr>
          <w:rtl/>
        </w:rPr>
        <w:t xml:space="preserve">، </w:t>
      </w:r>
      <w:r w:rsidRPr="007950D5">
        <w:rPr>
          <w:rtl/>
        </w:rPr>
        <w:t>وسلامته من التناقض والتفاوت والاختلاف:</w:t>
      </w:r>
    </w:p>
    <w:p w:rsidR="00E92973" w:rsidRDefault="00633CFE" w:rsidP="005616C1">
      <w:pPr>
        <w:pStyle w:val="libNormal"/>
        <w:rPr>
          <w:rtl/>
        </w:rPr>
      </w:pPr>
      <w:r w:rsidRPr="0006252E">
        <w:rPr>
          <w:rStyle w:val="libAlaemChar"/>
          <w:rFonts w:hint="cs"/>
          <w:rtl/>
        </w:rPr>
        <w:t>(</w:t>
      </w:r>
      <w:r w:rsidRPr="00D91F12">
        <w:rPr>
          <w:rStyle w:val="libAieChar"/>
          <w:rFonts w:hint="cs"/>
          <w:rtl/>
        </w:rPr>
        <w:t>أَفَلاَ يَتَدَبَّرُونَ الْقُرْآنَ وَلَوْ كَانَ مِنْ عِندِ غَيْرِ اللّهِ لَوَجَدُواْ فِيهِ اخْتِلاَفاً كَثِيراً</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7950D5">
        <w:rPr>
          <w:rFonts w:hint="cs"/>
          <w:rtl/>
        </w:rPr>
        <w:t>ولكنّهم اختلفوا منذ البداية حين حاولوا أن يحدّدوا المعنى المراد من هذين الوصفين (المُحْكَم والمتشابِه) في الاستعمال الثاني (الآية السابعة من آل عمران)</w:t>
      </w:r>
      <w:r w:rsidR="00266414">
        <w:rPr>
          <w:rFonts w:hint="cs"/>
          <w:rtl/>
        </w:rPr>
        <w:t xml:space="preserve">، </w:t>
      </w:r>
      <w:r w:rsidRPr="007950D5">
        <w:rPr>
          <w:rFonts w:hint="cs"/>
          <w:rtl/>
        </w:rPr>
        <w:t>الأمر الذي أدّى إلى ولادة علم من علوم القرآن سُمّيَ: بالمُحْكَم والمُتشابِه</w:t>
      </w:r>
      <w:r w:rsidR="00E92973">
        <w:rPr>
          <w:rFonts w:hint="cs"/>
          <w:rtl/>
        </w:rPr>
        <w:t xml:space="preserve">. </w:t>
      </w:r>
    </w:p>
    <w:p w:rsidR="00633CFE" w:rsidRPr="007950D5" w:rsidRDefault="00633CFE" w:rsidP="00D91F12">
      <w:pPr>
        <w:pStyle w:val="libNormal"/>
      </w:pPr>
      <w:r w:rsidRPr="007950D5">
        <w:rPr>
          <w:rFonts w:hint="cs"/>
          <w:rtl/>
        </w:rPr>
        <w:t>ومن الواضح أنّ البحث حين يدور حول فهم المعنى القرآني المُراد من كلمتَي: المحكم والمتشابِه في هذه الآية الكريمة لا يكون بحثاً اصطلاحيّاً ولا شبيهاً بالمعنى الاصطلاحي</w:t>
      </w:r>
      <w:r w:rsidR="0006252E">
        <w:rPr>
          <w:rFonts w:hint="cs"/>
          <w:rtl/>
        </w:rPr>
        <w:t xml:space="preserve"> - </w:t>
      </w:r>
      <w:r w:rsidRPr="007950D5">
        <w:rPr>
          <w:rFonts w:hint="cs"/>
          <w:rtl/>
        </w:rPr>
        <w:t>كما هو الحال في البحث عن المُراد بالمكّي والمدني</w:t>
      </w:r>
      <w:r w:rsidR="0006252E">
        <w:rPr>
          <w:rFonts w:hint="cs"/>
          <w:rtl/>
        </w:rPr>
        <w:t xml:space="preserve"> - </w:t>
      </w:r>
      <w:r w:rsidRPr="007950D5">
        <w:rPr>
          <w:rFonts w:hint="cs"/>
          <w:rtl/>
        </w:rPr>
        <w:t>لأنّه يحاول</w:t>
      </w:r>
    </w:p>
    <w:p w:rsidR="00633CFE" w:rsidRPr="007950D5" w:rsidRDefault="00633CFE" w:rsidP="007160BB">
      <w:pPr>
        <w:pStyle w:val="libLine"/>
      </w:pPr>
      <w:r w:rsidRPr="007950D5">
        <w:rPr>
          <w:rtl/>
        </w:rPr>
        <w:t>________________________</w:t>
      </w:r>
    </w:p>
    <w:p w:rsidR="00E92973" w:rsidRDefault="00633CFE" w:rsidP="007160BB">
      <w:pPr>
        <w:pStyle w:val="libFootnote0"/>
        <w:rPr>
          <w:rtl/>
        </w:rPr>
      </w:pPr>
      <w:r w:rsidRPr="007950D5">
        <w:rPr>
          <w:rtl/>
        </w:rPr>
        <w:t>(1) آل عمران: 7</w:t>
      </w:r>
      <w:r w:rsidR="00E92973">
        <w:rPr>
          <w:rtl/>
        </w:rPr>
        <w:t xml:space="preserve">. </w:t>
      </w:r>
    </w:p>
    <w:p w:rsidR="00E92973" w:rsidRDefault="00633CFE" w:rsidP="007160BB">
      <w:pPr>
        <w:pStyle w:val="libFootnote0"/>
        <w:rPr>
          <w:rtl/>
        </w:rPr>
      </w:pPr>
      <w:r w:rsidRPr="007950D5">
        <w:rPr>
          <w:rtl/>
        </w:rPr>
        <w:t>(2) النساء: 82</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أن يحقّق غايةً موضوعيّةً وهي معرفة ما أراه الله سبحانه من هاتين الكلمتين</w:t>
      </w:r>
      <w:r w:rsidRPr="007160BB">
        <w:rPr>
          <w:rStyle w:val="libFootnotenumChar"/>
          <w:rtl/>
        </w:rPr>
        <w:t>(1)</w:t>
      </w:r>
      <w:r w:rsidR="00E92973">
        <w:rPr>
          <w:rtl/>
        </w:rPr>
        <w:t xml:space="preserve">. </w:t>
      </w:r>
    </w:p>
    <w:p w:rsidR="00E92973" w:rsidRDefault="00633CFE" w:rsidP="00D91F12">
      <w:pPr>
        <w:pStyle w:val="libNormal"/>
        <w:rPr>
          <w:rtl/>
        </w:rPr>
      </w:pPr>
      <w:r w:rsidRPr="007950D5">
        <w:rPr>
          <w:rFonts w:hint="cs"/>
          <w:rtl/>
        </w:rPr>
        <w:t>وقد تعدّدت الاتجاهات والآراء في معنى المُحْكَم والمُتشابِه المُراد من هذه الآية</w:t>
      </w:r>
      <w:r w:rsidR="00266414">
        <w:rPr>
          <w:rFonts w:hint="cs"/>
          <w:rtl/>
        </w:rPr>
        <w:t xml:space="preserve">، </w:t>
      </w:r>
      <w:r w:rsidRPr="007950D5">
        <w:rPr>
          <w:rFonts w:hint="cs"/>
          <w:rtl/>
        </w:rPr>
        <w:t>نظراً لاستمرار البحث فيها منذ العصور الأُولى للتفسير</w:t>
      </w:r>
      <w:r w:rsidR="00266414">
        <w:rPr>
          <w:rFonts w:hint="cs"/>
          <w:rtl/>
        </w:rPr>
        <w:t xml:space="preserve">، </w:t>
      </w:r>
      <w:r w:rsidRPr="007950D5">
        <w:rPr>
          <w:rFonts w:hint="cs"/>
          <w:rtl/>
        </w:rPr>
        <w:t>ولأهمّيتها من ناحيةٍ مذهبيّة</w:t>
      </w:r>
      <w:r w:rsidR="00266414">
        <w:rPr>
          <w:rFonts w:hint="cs"/>
          <w:rtl/>
        </w:rPr>
        <w:t xml:space="preserve">، </w:t>
      </w:r>
      <w:r w:rsidRPr="007950D5">
        <w:rPr>
          <w:rFonts w:hint="cs"/>
          <w:rtl/>
        </w:rPr>
        <w:t>حتّى إنّ بعض الباحثين ذكر ستّة عشر رأياً في حقيقة المُحْكَم والمتشابِه</w:t>
      </w:r>
      <w:r w:rsidR="00E92973">
        <w:rPr>
          <w:rFonts w:hint="cs"/>
          <w:rtl/>
        </w:rPr>
        <w:t xml:space="preserve">. </w:t>
      </w:r>
    </w:p>
    <w:p w:rsidR="00E92973" w:rsidRDefault="00633CFE" w:rsidP="00D91F12">
      <w:pPr>
        <w:pStyle w:val="libNormal"/>
        <w:rPr>
          <w:rtl/>
        </w:rPr>
      </w:pPr>
      <w:r w:rsidRPr="007950D5">
        <w:rPr>
          <w:rFonts w:hint="cs"/>
          <w:rtl/>
        </w:rPr>
        <w:t>سوف نكتفي في بحثنا هذا بدراسة الاتجاهات الرئيسة المهمّة منها</w:t>
      </w:r>
      <w:r w:rsidR="00E92973">
        <w:rPr>
          <w:rFonts w:hint="cs"/>
          <w:rtl/>
        </w:rPr>
        <w:t xml:space="preserve">. </w:t>
      </w:r>
    </w:p>
    <w:p w:rsidR="00633CFE" w:rsidRPr="007160BB" w:rsidRDefault="00633CFE" w:rsidP="007160BB">
      <w:pPr>
        <w:pStyle w:val="Heading3"/>
      </w:pPr>
      <w:bookmarkStart w:id="113" w:name="_Toc426452103"/>
      <w:r w:rsidRPr="007950D5">
        <w:rPr>
          <w:rtl/>
        </w:rPr>
        <w:t>مختارنا في المُحْكَم والمُتشابِه:</w:t>
      </w:r>
      <w:bookmarkStart w:id="114" w:name="مختارنا_في_المُحْكَم_والمُتشابِه:"/>
      <w:bookmarkEnd w:id="114"/>
      <w:bookmarkEnd w:id="113"/>
    </w:p>
    <w:p w:rsidR="00E92973" w:rsidRDefault="00633CFE" w:rsidP="00D91F12">
      <w:pPr>
        <w:pStyle w:val="libNormal"/>
        <w:rPr>
          <w:rtl/>
        </w:rPr>
      </w:pPr>
      <w:r w:rsidRPr="007950D5">
        <w:rPr>
          <w:rtl/>
        </w:rPr>
        <w:t>وتفرض علينا طبيعة البحث: أنْ نذكر الرأي الصواب في تحديد معنى هاتين الكلمتين؛ ليتّضح</w:t>
      </w:r>
      <w:r w:rsidR="0006252E">
        <w:rPr>
          <w:rtl/>
        </w:rPr>
        <w:t xml:space="preserve"> - </w:t>
      </w:r>
      <w:r w:rsidRPr="007950D5">
        <w:rPr>
          <w:rtl/>
        </w:rPr>
        <w:t>في ضوئه</w:t>
      </w:r>
      <w:r w:rsidR="0006252E">
        <w:rPr>
          <w:rtl/>
        </w:rPr>
        <w:t xml:space="preserve"> - </w:t>
      </w:r>
      <w:r w:rsidRPr="007950D5">
        <w:rPr>
          <w:rtl/>
        </w:rPr>
        <w:t>مدى صحّة بقيّة الاتجاهات وانسجامها مع المدلول اللُّغوي والمحتوى الفكري للآية الكريمة</w:t>
      </w:r>
      <w:r w:rsidR="00E92973">
        <w:rPr>
          <w:rtl/>
        </w:rPr>
        <w:t xml:space="preserve">. </w:t>
      </w:r>
    </w:p>
    <w:p w:rsidR="003C3A11" w:rsidRDefault="00633CFE" w:rsidP="00D91F12">
      <w:pPr>
        <w:pStyle w:val="libNormal"/>
        <w:rPr>
          <w:rtl/>
        </w:rPr>
      </w:pPr>
      <w:r w:rsidRPr="007950D5">
        <w:rPr>
          <w:rtl/>
        </w:rPr>
        <w:t>وبهذا الصدد يجدر بنا أن نستذكر تقسيماً تعرّضنا له في بحوثنا السابقة</w:t>
      </w:r>
      <w:r w:rsidR="00266414">
        <w:rPr>
          <w:rtl/>
        </w:rPr>
        <w:t xml:space="preserve">، </w:t>
      </w:r>
      <w:r w:rsidRPr="007950D5">
        <w:rPr>
          <w:rtl/>
        </w:rPr>
        <w:t>وهو أنّ التفسير تارةً: يكون للّفظ</w:t>
      </w:r>
      <w:r w:rsidR="00266414">
        <w:rPr>
          <w:rtl/>
        </w:rPr>
        <w:t xml:space="preserve">، </w:t>
      </w:r>
      <w:r w:rsidRPr="007950D5">
        <w:rPr>
          <w:rtl/>
        </w:rPr>
        <w:t>وذلك بتحديد مفهومه اللُّغوي العام الذي وُضع له اللّفظ؛</w:t>
      </w:r>
    </w:p>
    <w:p w:rsidR="00E92973" w:rsidRDefault="00633CFE" w:rsidP="00D91F12">
      <w:pPr>
        <w:pStyle w:val="libNormal"/>
        <w:rPr>
          <w:rtl/>
        </w:rPr>
      </w:pPr>
      <w:r w:rsidRPr="007950D5">
        <w:rPr>
          <w:rtl/>
        </w:rPr>
        <w:t>وأُخرى: يكون للمعنى</w:t>
      </w:r>
      <w:r w:rsidR="00266414">
        <w:rPr>
          <w:rtl/>
        </w:rPr>
        <w:t xml:space="preserve">، </w:t>
      </w:r>
      <w:r w:rsidRPr="007950D5">
        <w:rPr>
          <w:rtl/>
        </w:rPr>
        <w:t>وذلك بتجسيد ذلك المعنى في صور معيّنة ومصداق خاص</w:t>
      </w:r>
      <w:r w:rsidR="00E92973">
        <w:rPr>
          <w:rtl/>
        </w:rPr>
        <w:t xml:space="preserve">. </w:t>
      </w:r>
    </w:p>
    <w:p w:rsidR="00633CFE" w:rsidRPr="007950D5" w:rsidRDefault="00633CFE" w:rsidP="00D91F12">
      <w:pPr>
        <w:pStyle w:val="libNormal"/>
      </w:pPr>
      <w:r w:rsidRPr="007950D5">
        <w:rPr>
          <w:rtl/>
        </w:rPr>
        <w:t>وعلى أساس هذا التقسيم نتصوّر التشابه المقصود في الآية الكريمة ضمن نطاق التشابه في تجسيد صورة المعنى وتحديد مصداقه الواقعي الموضوعي</w:t>
      </w:r>
      <w:r w:rsidR="00266414">
        <w:rPr>
          <w:rtl/>
        </w:rPr>
        <w:t xml:space="preserve">، </w:t>
      </w:r>
      <w:r w:rsidRPr="007950D5">
        <w:rPr>
          <w:rtl/>
        </w:rPr>
        <w:t>لا في نطاق التشابه في العلاقة بين اللفظ ومفهومه اللُّغوي (المعنى)</w:t>
      </w:r>
      <w:r w:rsidR="00266414">
        <w:rPr>
          <w:rtl/>
        </w:rPr>
        <w:t xml:space="preserve">، </w:t>
      </w:r>
      <w:r w:rsidRPr="007950D5">
        <w:rPr>
          <w:rtl/>
        </w:rPr>
        <w:t>وسواء في هذا النفي التشابه الذي يكون بسبب الشك في أصل وجود العلاقة بين اللّفظ والمفهوم اللّغوي (المعنى)</w:t>
      </w:r>
      <w:r w:rsidR="00266414">
        <w:rPr>
          <w:rtl/>
        </w:rPr>
        <w:t xml:space="preserve">، </w:t>
      </w:r>
      <w:r w:rsidRPr="007950D5">
        <w:rPr>
          <w:rtl/>
        </w:rPr>
        <w:t>كما إذا تردّد اللّفظ في استعماله بين معنيين أو أكثر قد وُضع اللّفظ لهما</w:t>
      </w:r>
      <w:r w:rsidR="00266414">
        <w:rPr>
          <w:rtl/>
        </w:rPr>
        <w:t xml:space="preserve">، </w:t>
      </w:r>
      <w:r w:rsidRPr="007950D5">
        <w:rPr>
          <w:rtl/>
        </w:rPr>
        <w:t>أو التشابه الذي يكون بسبب الشك في طبيعة هذه العلاقة</w:t>
      </w:r>
      <w:r w:rsidR="00266414">
        <w:rPr>
          <w:rtl/>
        </w:rPr>
        <w:t xml:space="preserve">، </w:t>
      </w:r>
      <w:r w:rsidRPr="007950D5">
        <w:rPr>
          <w:rtl/>
        </w:rPr>
        <w:t>كما إذا عرفنا بوجود العلاقة بين اللّفظ وأكثر من معنى</w:t>
      </w:r>
      <w:r w:rsidR="00266414">
        <w:rPr>
          <w:rtl/>
        </w:rPr>
        <w:t xml:space="preserve">، </w:t>
      </w:r>
      <w:r w:rsidRPr="007950D5">
        <w:rPr>
          <w:rtl/>
        </w:rPr>
        <w:t>ولكن تردّد اللّفظ بينهما للتردّد في</w:t>
      </w:r>
    </w:p>
    <w:p w:rsidR="00633CFE" w:rsidRPr="007950D5" w:rsidRDefault="00633CFE" w:rsidP="007160BB">
      <w:pPr>
        <w:pStyle w:val="libLine"/>
      </w:pPr>
      <w:r w:rsidRPr="007950D5">
        <w:rPr>
          <w:rtl/>
        </w:rPr>
        <w:t>________________________</w:t>
      </w:r>
    </w:p>
    <w:p w:rsidR="00E92973" w:rsidRDefault="00633CFE" w:rsidP="007160BB">
      <w:pPr>
        <w:pStyle w:val="libFootnote0"/>
        <w:rPr>
          <w:rtl/>
        </w:rPr>
      </w:pPr>
      <w:r w:rsidRPr="007950D5">
        <w:rPr>
          <w:rtl/>
        </w:rPr>
        <w:t>(1) قارن بهذا ما ذكره الزرقاني في مناهل العرفان 2: 166</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950D5">
        <w:rPr>
          <w:rtl/>
        </w:rPr>
        <w:lastRenderedPageBreak/>
        <w:t>استعماله بين المعنى الحقيقي والمعنى المجازي</w:t>
      </w:r>
      <w:r w:rsidR="00E92973">
        <w:rPr>
          <w:rtl/>
        </w:rPr>
        <w:t xml:space="preserve">. </w:t>
      </w:r>
    </w:p>
    <w:p w:rsidR="00E92973" w:rsidRDefault="00633CFE" w:rsidP="00D91F12">
      <w:pPr>
        <w:pStyle w:val="libNormal"/>
        <w:rPr>
          <w:rtl/>
        </w:rPr>
      </w:pPr>
      <w:r w:rsidRPr="007950D5">
        <w:rPr>
          <w:rtl/>
        </w:rPr>
        <w:t>وهذا التفسير للتشابه لا نتبنّاه على أساس عدم صلاحيّة كلمة التشابه بحدودها اللُّغوي لاستيعاب هذا اللّون من التشابه اللُّغوي</w:t>
      </w:r>
      <w:r w:rsidR="00266414">
        <w:rPr>
          <w:rtl/>
        </w:rPr>
        <w:t xml:space="preserve">، </w:t>
      </w:r>
      <w:r w:rsidRPr="007950D5">
        <w:rPr>
          <w:rtl/>
        </w:rPr>
        <w:t>وإنّما نقرِّر ذلك على أساس وجود قرينة خاصّة في الآية الكريمة</w:t>
      </w:r>
      <w:r w:rsidR="00266414">
        <w:rPr>
          <w:rtl/>
        </w:rPr>
        <w:t xml:space="preserve">، </w:t>
      </w:r>
      <w:r w:rsidRPr="007950D5">
        <w:rPr>
          <w:rtl/>
        </w:rPr>
        <w:t>تجعلها تأبى الانفتاح على هذا اللّون من التشابه</w:t>
      </w:r>
      <w:r w:rsidR="00E92973">
        <w:rPr>
          <w:rtl/>
        </w:rPr>
        <w:t xml:space="preserve">. </w:t>
      </w:r>
    </w:p>
    <w:p w:rsidR="00E92973" w:rsidRDefault="00633CFE" w:rsidP="005616C1">
      <w:pPr>
        <w:pStyle w:val="libNormal"/>
        <w:rPr>
          <w:rtl/>
        </w:rPr>
      </w:pPr>
      <w:r w:rsidRPr="00D91F12">
        <w:rPr>
          <w:rtl/>
        </w:rPr>
        <w:t xml:space="preserve">وهذه القرينة هي ما نستفيده من قوله تعالى: </w:t>
      </w:r>
      <w:r w:rsidRPr="0006252E">
        <w:rPr>
          <w:rStyle w:val="libAlaemChar"/>
          <w:rFonts w:hint="cs"/>
          <w:rtl/>
        </w:rPr>
        <w:t>(</w:t>
      </w:r>
      <w:r w:rsidR="00266414">
        <w:rPr>
          <w:rStyle w:val="libAieChar"/>
          <w:rFonts w:hint="cs"/>
          <w:rtl/>
        </w:rPr>
        <w:t xml:space="preserve">... </w:t>
      </w:r>
      <w:r w:rsidRPr="00D91F12">
        <w:rPr>
          <w:rStyle w:val="libAieChar"/>
          <w:rFonts w:hint="cs"/>
          <w:rtl/>
        </w:rPr>
        <w:t>فَيَتَّبِعُونَ مَا تَشَابَهَ مِنْهُ</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7950D5">
        <w:rPr>
          <w:rFonts w:hint="cs"/>
          <w:rtl/>
        </w:rPr>
        <w:t>فإنّ مفهوم (الإتّباع) المستفاد من هذه الفقرة لا ينطبق إلاّ في حالة ما إذا كان للّفظ مفهومٌ لغوي يكون أخْذه والعمل به إتّباعاً له؛ إذ ليس من اتّباع الكلام</w:t>
      </w:r>
      <w:r w:rsidR="0006252E">
        <w:rPr>
          <w:rFonts w:hint="cs"/>
          <w:rtl/>
        </w:rPr>
        <w:t xml:space="preserve"> - </w:t>
      </w:r>
      <w:r w:rsidRPr="007950D5">
        <w:rPr>
          <w:rFonts w:hint="cs"/>
          <w:rtl/>
        </w:rPr>
        <w:t>أي كلام</w:t>
      </w:r>
      <w:r w:rsidR="0006252E">
        <w:rPr>
          <w:rFonts w:hint="cs"/>
          <w:rtl/>
        </w:rPr>
        <w:t xml:space="preserve"> - </w:t>
      </w:r>
      <w:r w:rsidRPr="007950D5">
        <w:rPr>
          <w:rFonts w:hint="cs"/>
          <w:rtl/>
        </w:rPr>
        <w:t>أن نأخذ بأحد معانيه المشتركة أو المرددة إذا لم يكن له ظهور فيها</w:t>
      </w:r>
      <w:r w:rsidR="00266414">
        <w:rPr>
          <w:rFonts w:hint="cs"/>
          <w:rtl/>
        </w:rPr>
        <w:t xml:space="preserve">، </w:t>
      </w:r>
      <w:r w:rsidRPr="007950D5">
        <w:rPr>
          <w:rFonts w:hint="cs"/>
          <w:rtl/>
        </w:rPr>
        <w:t>وإنّما يكون هذا العمل من اتّباع الهوى والرأي الشخصي في تعيين المعنى؛ لأنّ الكلام لا يعيّنه</w:t>
      </w:r>
      <w:r w:rsidR="00E92973">
        <w:rPr>
          <w:rFonts w:hint="cs"/>
          <w:rtl/>
        </w:rPr>
        <w:t xml:space="preserve">. </w:t>
      </w:r>
    </w:p>
    <w:p w:rsidR="00E92973" w:rsidRDefault="00633CFE" w:rsidP="00D91F12">
      <w:pPr>
        <w:pStyle w:val="libNormal"/>
        <w:rPr>
          <w:rtl/>
        </w:rPr>
      </w:pPr>
      <w:r w:rsidRPr="007950D5">
        <w:rPr>
          <w:rFonts w:hint="cs"/>
          <w:rtl/>
        </w:rPr>
        <w:t>وحين نلاحظ استعمال كلمة الإتباع في مجالٍ آخرٍ نجد هذا الاستنساخ أمراً واضحاً فنحن نعرف وجود نصوصٍ كثيرةٍ تأمرنا بضرورة اتّباع القرآن الكريم والسنّة النبويّة والتمسّك بهما</w:t>
      </w:r>
      <w:r w:rsidR="00E92973">
        <w:rPr>
          <w:rFonts w:hint="cs"/>
          <w:rtl/>
        </w:rPr>
        <w:t xml:space="preserve">. </w:t>
      </w:r>
    </w:p>
    <w:p w:rsidR="003C3A11" w:rsidRDefault="00633CFE" w:rsidP="00D91F12">
      <w:pPr>
        <w:pStyle w:val="libNormal"/>
        <w:rPr>
          <w:rtl/>
        </w:rPr>
      </w:pPr>
      <w:r w:rsidRPr="007950D5">
        <w:rPr>
          <w:rFonts w:hint="cs"/>
          <w:rtl/>
        </w:rPr>
        <w:t>فهل نتوهّم فيمن يأخذ بأحد المعاني المشتركة للفظٍ خاصٍّ ورد في الكتاب الكريم أو في السنّة النبويّة أنّه متّبِعٌ للكتاب والسنّة؟</w:t>
      </w:r>
    </w:p>
    <w:p w:rsidR="00633CFE" w:rsidRPr="007950D5" w:rsidRDefault="00633CFE" w:rsidP="00D91F12">
      <w:pPr>
        <w:pStyle w:val="libNormal"/>
      </w:pPr>
      <w:r w:rsidRPr="007950D5">
        <w:rPr>
          <w:rFonts w:hint="cs"/>
          <w:rtl/>
        </w:rPr>
        <w:t>أو لابُدّ لانطباق هذا المفهوم في حقّه من الأخذ بالمعنى الذي يكون للنص ظهورٌ فيه؟</w:t>
      </w:r>
    </w:p>
    <w:p w:rsidR="00E92973" w:rsidRDefault="00633CFE" w:rsidP="00D91F12">
      <w:pPr>
        <w:pStyle w:val="libNormal"/>
        <w:rPr>
          <w:rtl/>
        </w:rPr>
      </w:pPr>
      <w:r w:rsidRPr="007950D5">
        <w:rPr>
          <w:rFonts w:hint="cs"/>
          <w:rtl/>
        </w:rPr>
        <w:t>ولا شكّ بتعيين الشِّق الثاني</w:t>
      </w:r>
      <w:r w:rsidR="00E92973">
        <w:rPr>
          <w:rFonts w:hint="cs"/>
          <w:rtl/>
        </w:rPr>
        <w:t xml:space="preserve">. </w:t>
      </w:r>
    </w:p>
    <w:p w:rsidR="00E92973" w:rsidRDefault="00633CFE" w:rsidP="00D91F12">
      <w:pPr>
        <w:pStyle w:val="libNormal"/>
        <w:rPr>
          <w:rtl/>
        </w:rPr>
      </w:pPr>
      <w:r w:rsidRPr="007950D5">
        <w:rPr>
          <w:rFonts w:hint="cs"/>
          <w:rtl/>
        </w:rPr>
        <w:t>إذاً فالتشابه المقصود في الآية الكريمة نوعٌ خاص</w:t>
      </w:r>
      <w:r w:rsidR="00266414">
        <w:rPr>
          <w:rFonts w:hint="cs"/>
          <w:rtl/>
        </w:rPr>
        <w:t xml:space="preserve">، </w:t>
      </w:r>
      <w:r w:rsidRPr="007950D5">
        <w:rPr>
          <w:rFonts w:hint="cs"/>
          <w:rtl/>
        </w:rPr>
        <w:t>لا بُدّ فيه أن يكون قابلاً للاتّباع</w:t>
      </w:r>
      <w:r w:rsidR="00266414">
        <w:rPr>
          <w:rFonts w:hint="cs"/>
          <w:rtl/>
        </w:rPr>
        <w:t xml:space="preserve">، </w:t>
      </w:r>
      <w:r w:rsidRPr="007950D5">
        <w:rPr>
          <w:rFonts w:hint="cs"/>
          <w:rtl/>
        </w:rPr>
        <w:t>وهذه القابليّة تنشأ من عامل وجود مفهوم لغوي معيّن للّفظ يكون العمل به اتّباعاً له</w:t>
      </w:r>
      <w:r w:rsidR="00E92973">
        <w:rPr>
          <w:rFonts w:hint="cs"/>
          <w:rtl/>
        </w:rPr>
        <w:t xml:space="preserve">. </w:t>
      </w:r>
    </w:p>
    <w:p w:rsidR="00633CFE" w:rsidRPr="007950D5" w:rsidRDefault="00633CFE" w:rsidP="00D91F12">
      <w:pPr>
        <w:pStyle w:val="libNormal"/>
      </w:pPr>
      <w:r w:rsidRPr="007950D5">
        <w:rPr>
          <w:rFonts w:hint="cs"/>
          <w:rtl/>
        </w:rPr>
        <w:t>فالتشابه لم ينشأ من ناحية الاختلاط والتردد في معاني اللّفظ ومفهومه</w:t>
      </w:r>
    </w:p>
    <w:p w:rsidR="00633CFE" w:rsidRPr="007950D5" w:rsidRDefault="00633CFE" w:rsidP="007160BB">
      <w:pPr>
        <w:pStyle w:val="libLine"/>
      </w:pPr>
      <w:r w:rsidRPr="007950D5">
        <w:rPr>
          <w:rtl/>
        </w:rPr>
        <w:t>________________________</w:t>
      </w:r>
    </w:p>
    <w:p w:rsidR="00E92973" w:rsidRDefault="00633CFE" w:rsidP="007160BB">
      <w:pPr>
        <w:pStyle w:val="libFootnote0"/>
        <w:rPr>
          <w:rtl/>
        </w:rPr>
      </w:pPr>
      <w:r w:rsidRPr="007950D5">
        <w:rPr>
          <w:rtl/>
        </w:rPr>
        <w:t>(1) آل عمران: 7</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950D5">
        <w:rPr>
          <w:rtl/>
        </w:rPr>
        <w:lastRenderedPageBreak/>
        <w:t>اللُّغوي؛ لأنّنا فرضنا أن يكون للّفظ مفهومٌ لغوي معيّن</w:t>
      </w:r>
      <w:r w:rsidR="00266414">
        <w:rPr>
          <w:rtl/>
        </w:rPr>
        <w:t xml:space="preserve">، </w:t>
      </w:r>
      <w:r w:rsidRPr="007950D5">
        <w:rPr>
          <w:rtl/>
        </w:rPr>
        <w:t>وإنّما ينشأ من ناحيةٍ أُخرى وهي الاختلاط والتردّد في تجسيد الصورة الواقعية لهذا المفهوم اللُّغوي المعيّن</w:t>
      </w:r>
      <w:r w:rsidR="00266414">
        <w:rPr>
          <w:rtl/>
        </w:rPr>
        <w:t xml:space="preserve">، </w:t>
      </w:r>
      <w:r w:rsidRPr="007950D5">
        <w:rPr>
          <w:rtl/>
        </w:rPr>
        <w:t>وتحديد مصداقه في الذهن من ناحيةٍ خارجيّة</w:t>
      </w:r>
      <w:r w:rsidR="00E92973">
        <w:rPr>
          <w:rtl/>
        </w:rPr>
        <w:t xml:space="preserve">. </w:t>
      </w:r>
    </w:p>
    <w:p w:rsidR="003C3A11" w:rsidRDefault="00633CFE" w:rsidP="00D91F12">
      <w:pPr>
        <w:pStyle w:val="libNormal"/>
        <w:rPr>
          <w:rtl/>
        </w:rPr>
      </w:pPr>
      <w:r w:rsidRPr="007950D5">
        <w:rPr>
          <w:rFonts w:hint="cs"/>
          <w:rtl/>
        </w:rPr>
        <w:t>فحين نأتي إلى قوله تعالى:</w:t>
      </w:r>
    </w:p>
    <w:p w:rsidR="003C3A11" w:rsidRDefault="00633CFE" w:rsidP="005616C1">
      <w:pPr>
        <w:pStyle w:val="libNormal"/>
        <w:rPr>
          <w:rtl/>
        </w:rPr>
      </w:pPr>
      <w:r w:rsidRPr="0006252E">
        <w:rPr>
          <w:rStyle w:val="libAlaemChar"/>
          <w:rFonts w:hint="cs"/>
          <w:rtl/>
        </w:rPr>
        <w:t>(</w:t>
      </w:r>
      <w:r w:rsidRPr="00D91F12">
        <w:rPr>
          <w:rStyle w:val="libAieChar"/>
          <w:rFonts w:hint="cs"/>
          <w:rtl/>
        </w:rPr>
        <w:t>الرَّحْمَنُ عَلَى الْعَرْشِ اسْتَوَى</w:t>
      </w:r>
      <w:r w:rsidRPr="0006252E">
        <w:rPr>
          <w:rStyle w:val="libAlaemChar"/>
          <w:rFonts w:hint="cs"/>
          <w:rtl/>
        </w:rPr>
        <w:t>)</w:t>
      </w:r>
      <w:r w:rsidRPr="007160BB">
        <w:rPr>
          <w:rStyle w:val="libFootnotenumChar"/>
          <w:rFonts w:hint="cs"/>
          <w:rtl/>
        </w:rPr>
        <w:t>(1)</w:t>
      </w:r>
    </w:p>
    <w:p w:rsidR="00E92973" w:rsidRDefault="00633CFE" w:rsidP="00D91F12">
      <w:pPr>
        <w:pStyle w:val="libNormal"/>
        <w:rPr>
          <w:rtl/>
        </w:rPr>
      </w:pPr>
      <w:r w:rsidRPr="007950D5">
        <w:rPr>
          <w:rFonts w:hint="cs"/>
          <w:rtl/>
        </w:rPr>
        <w:t>نجد للفظ الاستواء مفهوماً لُغويّاً معيّناً اختص به</w:t>
      </w:r>
      <w:r w:rsidR="00266414">
        <w:rPr>
          <w:rFonts w:hint="cs"/>
          <w:rtl/>
        </w:rPr>
        <w:t xml:space="preserve">، </w:t>
      </w:r>
      <w:r w:rsidRPr="007950D5">
        <w:rPr>
          <w:rFonts w:hint="cs"/>
          <w:rtl/>
        </w:rPr>
        <w:t>وهو الاستقامة والاعتدال مثلاً</w:t>
      </w:r>
      <w:r w:rsidR="00266414">
        <w:rPr>
          <w:rFonts w:hint="cs"/>
          <w:rtl/>
        </w:rPr>
        <w:t xml:space="preserve">، </w:t>
      </w:r>
      <w:r w:rsidRPr="007950D5">
        <w:rPr>
          <w:rFonts w:hint="cs"/>
          <w:rtl/>
        </w:rPr>
        <w:t>وليس هناك أي تشابه بينه وبين معنىً آخر في علاقته باللّفظ</w:t>
      </w:r>
      <w:r w:rsidR="00266414">
        <w:rPr>
          <w:rFonts w:hint="cs"/>
          <w:rtl/>
        </w:rPr>
        <w:t xml:space="preserve">، </w:t>
      </w:r>
      <w:r w:rsidRPr="007950D5">
        <w:rPr>
          <w:rFonts w:hint="cs"/>
          <w:rtl/>
        </w:rPr>
        <w:t>فهو كلامٌ قرآنيٌّ قابلٌ للاتّباع ولكنّه متشابِه</w:t>
      </w:r>
      <w:r w:rsidR="00266414">
        <w:rPr>
          <w:rFonts w:hint="cs"/>
          <w:rtl/>
        </w:rPr>
        <w:t xml:space="preserve">، </w:t>
      </w:r>
      <w:r w:rsidRPr="007950D5">
        <w:rPr>
          <w:rFonts w:hint="cs"/>
          <w:rtl/>
        </w:rPr>
        <w:t>لما يوجد فيه من التردد في تحديد صورة هذا الاستواء من ناحيةٍ واقعيّة</w:t>
      </w:r>
      <w:r w:rsidR="00266414">
        <w:rPr>
          <w:rFonts w:hint="cs"/>
          <w:rtl/>
        </w:rPr>
        <w:t xml:space="preserve">، </w:t>
      </w:r>
      <w:r w:rsidRPr="007950D5">
        <w:rPr>
          <w:rFonts w:hint="cs"/>
          <w:rtl/>
        </w:rPr>
        <w:t>وتجسيد مصداقه الخارجي بالشكل الذي يتناسب مع الرحمن الخالق الذي ليس كمثله شيء</w:t>
      </w:r>
      <w:r w:rsidR="00E92973">
        <w:rPr>
          <w:rFonts w:hint="cs"/>
          <w:rtl/>
        </w:rPr>
        <w:t xml:space="preserve">. </w:t>
      </w:r>
    </w:p>
    <w:p w:rsidR="003C3A11" w:rsidRDefault="00633CFE" w:rsidP="00D91F12">
      <w:pPr>
        <w:pStyle w:val="libNormal"/>
        <w:rPr>
          <w:rtl/>
        </w:rPr>
      </w:pPr>
      <w:r w:rsidRPr="007950D5">
        <w:rPr>
          <w:rFonts w:hint="cs"/>
          <w:rtl/>
        </w:rPr>
        <w:t>وحين نفهم المتشابِه بهذا اللّون الخاص لا بُدّ لنا أن نفهم المُحْكَم على أساس هذا اللّون الخاص أيضاً</w:t>
      </w:r>
      <w:r w:rsidR="00266414">
        <w:rPr>
          <w:rFonts w:hint="cs"/>
          <w:rtl/>
        </w:rPr>
        <w:t xml:space="preserve">، </w:t>
      </w:r>
      <w:r w:rsidRPr="007950D5">
        <w:rPr>
          <w:rFonts w:hint="cs"/>
          <w:rtl/>
        </w:rPr>
        <w:t>وهذا شيءٌ تفرضه طبيعة جعل المُحْكَم في الآية مقابلاً للمتشابِه</w:t>
      </w:r>
      <w:r w:rsidR="00266414">
        <w:rPr>
          <w:rFonts w:hint="cs"/>
          <w:rtl/>
        </w:rPr>
        <w:t xml:space="preserve">، </w:t>
      </w:r>
      <w:r w:rsidRPr="007950D5">
        <w:rPr>
          <w:rFonts w:hint="cs"/>
          <w:rtl/>
        </w:rPr>
        <w:t>فليس المُحكَم ما يكون في دلالته اللُّغوية متعيّن المعنى والمفهوم فحسب</w:t>
      </w:r>
      <w:r w:rsidR="00266414">
        <w:rPr>
          <w:rFonts w:hint="cs"/>
          <w:rtl/>
        </w:rPr>
        <w:t xml:space="preserve">، </w:t>
      </w:r>
      <w:r w:rsidRPr="007950D5">
        <w:rPr>
          <w:rFonts w:hint="cs"/>
          <w:rtl/>
        </w:rPr>
        <w:t>بل لا بُدّ فيه من التعيين في تجسيد صورته الواقعية وتحديد مصداقه الخارجي؛ ففي قوله تعالى:</w:t>
      </w:r>
    </w:p>
    <w:p w:rsidR="003C3A11"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لَيْسَ كَمِثْلِهِ شَيْءٌ</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p>
    <w:p w:rsidR="00E92973" w:rsidRDefault="00633CFE" w:rsidP="00266414">
      <w:pPr>
        <w:pStyle w:val="libNormal"/>
        <w:rPr>
          <w:rtl/>
        </w:rPr>
      </w:pPr>
      <w:r w:rsidRPr="007950D5">
        <w:rPr>
          <w:rFonts w:hint="cs"/>
          <w:rtl/>
        </w:rPr>
        <w:t>نجد الصورة الواقعية لهذا المفهوم متعيّنة</w:t>
      </w:r>
      <w:r w:rsidR="00266414">
        <w:rPr>
          <w:rFonts w:hint="cs"/>
          <w:rtl/>
        </w:rPr>
        <w:t xml:space="preserve">، </w:t>
      </w:r>
      <w:r w:rsidRPr="007950D5">
        <w:rPr>
          <w:rFonts w:hint="cs"/>
          <w:rtl/>
        </w:rPr>
        <w:t>فهو ليس كالإنسان ولا السماء ولا كالأرض ولا كالجبال</w:t>
      </w:r>
      <w:r w:rsidR="00266414">
        <w:rPr>
          <w:rFonts w:hint="cs"/>
          <w:rtl/>
        </w:rPr>
        <w:t xml:space="preserve">.. </w:t>
      </w:r>
      <w:r w:rsidRPr="007950D5">
        <w:rPr>
          <w:rFonts w:hint="cs"/>
          <w:rtl/>
        </w:rPr>
        <w:t>إلى آخره من الأشياء</w:t>
      </w:r>
      <w:r w:rsidR="00E92973">
        <w:rPr>
          <w:rFonts w:hint="cs"/>
          <w:rtl/>
        </w:rPr>
        <w:t xml:space="preserve">. </w:t>
      </w:r>
    </w:p>
    <w:p w:rsidR="00E92973" w:rsidRDefault="00633CFE" w:rsidP="00D91F12">
      <w:pPr>
        <w:pStyle w:val="libNormal"/>
        <w:rPr>
          <w:rtl/>
        </w:rPr>
      </w:pPr>
      <w:r w:rsidRPr="007950D5">
        <w:rPr>
          <w:rFonts w:hint="cs"/>
          <w:rtl/>
        </w:rPr>
        <w:t>(فالمُحْكَم) من الآيات ما يدل على مفهوم معيّن</w:t>
      </w:r>
      <w:r w:rsidR="00266414">
        <w:rPr>
          <w:rFonts w:hint="cs"/>
          <w:rtl/>
        </w:rPr>
        <w:t xml:space="preserve">، </w:t>
      </w:r>
      <w:r w:rsidRPr="007950D5">
        <w:rPr>
          <w:rFonts w:hint="cs"/>
          <w:rtl/>
        </w:rPr>
        <w:t>لا نجد صعوبةً أو تردداً في تجسيد صورته أو تشخيصه في مصداق معيّن</w:t>
      </w:r>
      <w:r w:rsidR="00E92973">
        <w:rPr>
          <w:rFonts w:hint="cs"/>
          <w:rtl/>
        </w:rPr>
        <w:t xml:space="preserve">. </w:t>
      </w:r>
    </w:p>
    <w:p w:rsidR="00E92973" w:rsidRDefault="00633CFE" w:rsidP="00D91F12">
      <w:pPr>
        <w:pStyle w:val="libNormal"/>
        <w:rPr>
          <w:rtl/>
        </w:rPr>
      </w:pPr>
      <w:r w:rsidRPr="007950D5">
        <w:rPr>
          <w:rFonts w:hint="cs"/>
          <w:rtl/>
        </w:rPr>
        <w:t>و(المُتشابِه) ما يدل على مفهوم معيّن تختلط علينا صورته الواقعية ومصداقه الخارجي</w:t>
      </w:r>
      <w:r w:rsidR="00E92973">
        <w:rPr>
          <w:rFonts w:hint="cs"/>
          <w:rtl/>
        </w:rPr>
        <w:t xml:space="preserve">. </w:t>
      </w:r>
    </w:p>
    <w:p w:rsidR="00633CFE" w:rsidRPr="007950D5" w:rsidRDefault="00633CFE" w:rsidP="007160BB">
      <w:pPr>
        <w:pStyle w:val="libLine"/>
      </w:pPr>
      <w:r w:rsidRPr="007950D5">
        <w:rPr>
          <w:rtl/>
        </w:rPr>
        <w:t>________________________</w:t>
      </w:r>
    </w:p>
    <w:p w:rsidR="00E92973" w:rsidRDefault="00633CFE" w:rsidP="007160BB">
      <w:pPr>
        <w:pStyle w:val="libFootnote0"/>
        <w:rPr>
          <w:rtl/>
        </w:rPr>
      </w:pPr>
      <w:r w:rsidRPr="007950D5">
        <w:rPr>
          <w:rtl/>
        </w:rPr>
        <w:t>(1) طه: 5</w:t>
      </w:r>
      <w:r w:rsidR="00E92973">
        <w:rPr>
          <w:rtl/>
        </w:rPr>
        <w:t xml:space="preserve">. </w:t>
      </w:r>
    </w:p>
    <w:p w:rsidR="00E92973" w:rsidRDefault="00633CFE" w:rsidP="007160BB">
      <w:pPr>
        <w:pStyle w:val="libFootnote0"/>
        <w:rPr>
          <w:rtl/>
        </w:rPr>
      </w:pPr>
      <w:r w:rsidRPr="007950D5">
        <w:rPr>
          <w:rtl/>
        </w:rPr>
        <w:t>(2) الشورى: 11</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Heading3"/>
      </w:pPr>
      <w:bookmarkStart w:id="115" w:name="_Toc426452104"/>
      <w:r w:rsidRPr="00A978EE">
        <w:rPr>
          <w:rtl/>
        </w:rPr>
        <w:lastRenderedPageBreak/>
        <w:t>الاتجاهات الرئيسة في المُحْكَم والمُتشابِه:</w:t>
      </w:r>
      <w:bookmarkStart w:id="116" w:name="الاتجاهات_الرئيسة_في_المُحْكَم_والمُتشاب"/>
      <w:bookmarkEnd w:id="116"/>
      <w:bookmarkEnd w:id="115"/>
    </w:p>
    <w:p w:rsidR="00633CFE" w:rsidRPr="007160BB" w:rsidRDefault="00633CFE" w:rsidP="007160BB">
      <w:pPr>
        <w:pStyle w:val="libBold1"/>
      </w:pPr>
      <w:r w:rsidRPr="00A978EE">
        <w:rPr>
          <w:rFonts w:hint="cs"/>
          <w:rtl/>
        </w:rPr>
        <w:t>أ</w:t>
      </w:r>
      <w:r w:rsidR="0006252E">
        <w:rPr>
          <w:rFonts w:hint="cs"/>
          <w:rtl/>
        </w:rPr>
        <w:t xml:space="preserve"> - </w:t>
      </w:r>
      <w:r w:rsidRPr="00A978EE">
        <w:rPr>
          <w:rFonts w:hint="cs"/>
          <w:rtl/>
        </w:rPr>
        <w:t>اتجاه الفخر الرازي:</w:t>
      </w:r>
    </w:p>
    <w:p w:rsidR="00633CFE" w:rsidRPr="00A978EE" w:rsidRDefault="00633CFE" w:rsidP="00D91F12">
      <w:pPr>
        <w:pStyle w:val="libNormal"/>
      </w:pPr>
      <w:r w:rsidRPr="00A978EE">
        <w:rPr>
          <w:rFonts w:hint="cs"/>
          <w:rtl/>
        </w:rPr>
        <w:t>الاتجاه الأوّل: إنّ المُحْكَم هو ما يُسّمّى في عُرف الأُصوليّين بالمُبيّن</w:t>
      </w:r>
      <w:r w:rsidR="00266414">
        <w:rPr>
          <w:rFonts w:hint="cs"/>
          <w:rtl/>
        </w:rPr>
        <w:t xml:space="preserve">، </w:t>
      </w:r>
      <w:r w:rsidRPr="00A978EE">
        <w:rPr>
          <w:rFonts w:hint="cs"/>
          <w:rtl/>
        </w:rPr>
        <w:t>والمتشابِه ما يسمى في عرفهم بالمُجْمَل؛ وقد جاءت صياغة هذا الاتجاه بأساليب مختلفة</w:t>
      </w:r>
      <w:r w:rsidR="00266414">
        <w:rPr>
          <w:rFonts w:hint="cs"/>
          <w:rtl/>
        </w:rPr>
        <w:t xml:space="preserve">، </w:t>
      </w:r>
      <w:r w:rsidRPr="00A978EE">
        <w:rPr>
          <w:rFonts w:hint="cs"/>
          <w:rtl/>
        </w:rPr>
        <w:t>ولعلّ ما ذكره الفخر الرازي في تفسيره الكبير: هو أوضح صياغةٍ وأوفاها بالمقصود؛ قال:</w:t>
      </w:r>
    </w:p>
    <w:p w:rsidR="003C3A11" w:rsidRDefault="00633CFE" w:rsidP="00D91F12">
      <w:pPr>
        <w:pStyle w:val="libNormal"/>
        <w:rPr>
          <w:rtl/>
        </w:rPr>
      </w:pPr>
      <w:r w:rsidRPr="00A978EE">
        <w:rPr>
          <w:rFonts w:hint="cs"/>
          <w:rtl/>
        </w:rPr>
        <w:t>(اللّفظ الذي جُعل موضوعاً لمعنى</w:t>
      </w:r>
      <w:r w:rsidR="00266414">
        <w:rPr>
          <w:rFonts w:hint="cs"/>
          <w:rtl/>
        </w:rPr>
        <w:t xml:space="preserve">، </w:t>
      </w:r>
      <w:r w:rsidRPr="00A978EE">
        <w:rPr>
          <w:rFonts w:hint="cs"/>
          <w:rtl/>
        </w:rPr>
        <w:t>فأمّا أن يكون محتملاً لغير ذلك المعنى</w:t>
      </w:r>
      <w:r w:rsidR="00266414">
        <w:rPr>
          <w:rFonts w:hint="cs"/>
          <w:rtl/>
        </w:rPr>
        <w:t xml:space="preserve">، </w:t>
      </w:r>
      <w:r w:rsidRPr="00A978EE">
        <w:rPr>
          <w:rFonts w:hint="cs"/>
          <w:rtl/>
        </w:rPr>
        <w:t>وأمّا أن لا يكون</w:t>
      </w:r>
      <w:r w:rsidR="00266414">
        <w:rPr>
          <w:rFonts w:hint="cs"/>
          <w:rtl/>
        </w:rPr>
        <w:t xml:space="preserve">، </w:t>
      </w:r>
      <w:r w:rsidRPr="00A978EE">
        <w:rPr>
          <w:rFonts w:hint="cs"/>
          <w:rtl/>
        </w:rPr>
        <w:t>فإذا كان اللفظ موضوعاً لمعنى ولا يكون محتملاً لغيره فهذا هو النص</w:t>
      </w:r>
      <w:r w:rsidR="00266414">
        <w:rPr>
          <w:rFonts w:hint="cs"/>
          <w:rtl/>
        </w:rPr>
        <w:t xml:space="preserve">، </w:t>
      </w:r>
      <w:r w:rsidRPr="00A978EE">
        <w:rPr>
          <w:rFonts w:hint="cs"/>
          <w:rtl/>
        </w:rPr>
        <w:t>وأمّا إن كان محتملاً لغيره فلا يخلو:</w:t>
      </w:r>
    </w:p>
    <w:p w:rsidR="00E92973" w:rsidRDefault="00633CFE" w:rsidP="00D91F12">
      <w:pPr>
        <w:pStyle w:val="libNormal"/>
        <w:rPr>
          <w:rtl/>
        </w:rPr>
      </w:pPr>
      <w:r w:rsidRPr="00A978EE">
        <w:rPr>
          <w:rFonts w:hint="cs"/>
          <w:rtl/>
        </w:rPr>
        <w:t>إمّا أن يكون احتماله لأحدهما راجحاً على الآخر</w:t>
      </w:r>
      <w:r w:rsidR="00266414">
        <w:rPr>
          <w:rFonts w:hint="cs"/>
          <w:rtl/>
        </w:rPr>
        <w:t xml:space="preserve">، </w:t>
      </w:r>
      <w:r w:rsidRPr="00A978EE">
        <w:rPr>
          <w:rFonts w:hint="cs"/>
          <w:rtl/>
        </w:rPr>
        <w:t>وإمّا أن لا يكون كذلك</w:t>
      </w:r>
      <w:r w:rsidR="00266414">
        <w:rPr>
          <w:rFonts w:hint="cs"/>
          <w:rtl/>
        </w:rPr>
        <w:t xml:space="preserve">، </w:t>
      </w:r>
      <w:r w:rsidRPr="00A978EE">
        <w:rPr>
          <w:rFonts w:hint="cs"/>
          <w:rtl/>
        </w:rPr>
        <w:t>بل يكون احتماله لهما على السواء</w:t>
      </w:r>
      <w:r w:rsidR="00266414">
        <w:rPr>
          <w:rFonts w:hint="cs"/>
          <w:rtl/>
        </w:rPr>
        <w:t xml:space="preserve">، </w:t>
      </w:r>
      <w:r w:rsidRPr="00A978EE">
        <w:rPr>
          <w:rFonts w:hint="cs"/>
          <w:rtl/>
        </w:rPr>
        <w:t>فإن كان احتماله لأحدهما راجحاً على الآخر سُمّيَ ذلك اللّفظ بالنسبة إلى الراجح (ظاهراً) وبالنسبة إلى المرجوح (مؤّولاً)</w:t>
      </w:r>
      <w:r w:rsidR="00266414">
        <w:rPr>
          <w:rFonts w:hint="cs"/>
          <w:rtl/>
        </w:rPr>
        <w:t xml:space="preserve">، </w:t>
      </w:r>
      <w:r w:rsidRPr="00A978EE">
        <w:rPr>
          <w:rFonts w:hint="cs"/>
          <w:rtl/>
        </w:rPr>
        <w:t>وأمّا إن كان احتماله لها على السويّة كان اللّفظ بالنسبة إليهما معاً (مشتركاً) وبالنسبة إلى كلّ واحدٍ منهما على التعيين (مُجْمَلاً) فقد خرج من التقسيم الذي ذكرناه أنّ اللّفظ إمّا أن يكون (نصّاً) أو (ظاهراً) أو (مؤّولاً) أو مشتركاً) أو (مُجملاً)</w:t>
      </w:r>
      <w:r w:rsidR="00E92973">
        <w:rPr>
          <w:rFonts w:hint="cs"/>
          <w:rtl/>
        </w:rPr>
        <w:t xml:space="preserve">. </w:t>
      </w:r>
    </w:p>
    <w:p w:rsidR="00E92973" w:rsidRDefault="00633CFE" w:rsidP="00D91F12">
      <w:pPr>
        <w:pStyle w:val="libNormal"/>
        <w:rPr>
          <w:rtl/>
        </w:rPr>
      </w:pPr>
      <w:r w:rsidRPr="00A978EE">
        <w:rPr>
          <w:rFonts w:hint="cs"/>
          <w:rtl/>
        </w:rPr>
        <w:t>أمّا (النص) و(الظاهر) فيشتركان في حصول الترجيح</w:t>
      </w:r>
      <w:r w:rsidR="00266414">
        <w:rPr>
          <w:rFonts w:hint="cs"/>
          <w:rtl/>
        </w:rPr>
        <w:t xml:space="preserve">، </w:t>
      </w:r>
      <w:r w:rsidRPr="00A978EE">
        <w:rPr>
          <w:rFonts w:hint="cs"/>
          <w:rtl/>
        </w:rPr>
        <w:t>إلاّ أنّ النص راجحٌ مانعٌ من الغير</w:t>
      </w:r>
      <w:r w:rsidR="00266414">
        <w:rPr>
          <w:rFonts w:hint="cs"/>
          <w:rtl/>
        </w:rPr>
        <w:t xml:space="preserve">، </w:t>
      </w:r>
      <w:r w:rsidRPr="00A978EE">
        <w:rPr>
          <w:rFonts w:hint="cs"/>
          <w:rtl/>
        </w:rPr>
        <w:t>والظاهر راجح غير مانع من الغير</w:t>
      </w:r>
      <w:r w:rsidR="00266414">
        <w:rPr>
          <w:rFonts w:hint="cs"/>
          <w:rtl/>
        </w:rPr>
        <w:t xml:space="preserve">، </w:t>
      </w:r>
      <w:r w:rsidRPr="00A978EE">
        <w:rPr>
          <w:rFonts w:hint="cs"/>
          <w:rtl/>
        </w:rPr>
        <w:t>فهذا القدْر المشتَرك هو المسمّى (بالمُحْكَم)</w:t>
      </w:r>
      <w:r w:rsidR="00E92973">
        <w:rPr>
          <w:rFonts w:hint="cs"/>
          <w:rtl/>
        </w:rPr>
        <w:t xml:space="preserve">. </w:t>
      </w:r>
    </w:p>
    <w:p w:rsidR="00E92973" w:rsidRDefault="00633CFE" w:rsidP="005616C1">
      <w:pPr>
        <w:pStyle w:val="libNormal"/>
        <w:rPr>
          <w:rtl/>
        </w:rPr>
      </w:pPr>
      <w:r w:rsidRPr="00D91F12">
        <w:rPr>
          <w:rFonts w:hint="cs"/>
          <w:rtl/>
        </w:rPr>
        <w:t>وأمّا المُجْمل والمؤّول فهما مشتركان في أنّ دلالة اللّفظ عليه غير راجحةٍ وإن لم يكن راجحاً لكنّه غير مرجوح</w:t>
      </w:r>
      <w:r w:rsidR="00266414">
        <w:rPr>
          <w:rFonts w:hint="cs"/>
          <w:rtl/>
        </w:rPr>
        <w:t xml:space="preserve">، </w:t>
      </w:r>
      <w:r w:rsidRPr="00D91F12">
        <w:rPr>
          <w:rFonts w:hint="cs"/>
          <w:rtl/>
        </w:rPr>
        <w:t>والمؤّول مع أنّه غير راجحٍ فهو مرجوحٌ لا بحسب الدليل المنفرد</w:t>
      </w:r>
      <w:r w:rsidRPr="007160BB">
        <w:rPr>
          <w:rStyle w:val="libFootnotenumChar"/>
          <w:rFonts w:hint="cs"/>
          <w:rtl/>
        </w:rPr>
        <w:t>(1)</w:t>
      </w:r>
      <w:r w:rsidR="00266414">
        <w:rPr>
          <w:rFonts w:hint="cs"/>
          <w:rtl/>
        </w:rPr>
        <w:t xml:space="preserve">، </w:t>
      </w:r>
      <w:r w:rsidRPr="00D91F12">
        <w:rPr>
          <w:rFonts w:hint="cs"/>
          <w:rtl/>
        </w:rPr>
        <w:t>فهذا القدْر المشتَرك هو المُسمّى (بالمتشابه) لأنّ عدم الفهم حاصل في القسمين جميعاً</w:t>
      </w:r>
      <w:r w:rsidR="00E92973">
        <w:rPr>
          <w:rFonts w:hint="cs"/>
          <w:rtl/>
        </w:rPr>
        <w:t xml:space="preserve">. </w:t>
      </w:r>
    </w:p>
    <w:p w:rsidR="00633CFE" w:rsidRPr="00A978EE" w:rsidRDefault="00633CFE" w:rsidP="007160BB">
      <w:pPr>
        <w:pStyle w:val="libLine"/>
      </w:pPr>
      <w:r w:rsidRPr="00A978EE">
        <w:rPr>
          <w:rtl/>
        </w:rPr>
        <w:t>________________________</w:t>
      </w:r>
    </w:p>
    <w:p w:rsidR="00E92973" w:rsidRDefault="00633CFE" w:rsidP="007160BB">
      <w:pPr>
        <w:pStyle w:val="libFootnote0"/>
        <w:rPr>
          <w:rtl/>
        </w:rPr>
      </w:pPr>
      <w:r w:rsidRPr="00A978EE">
        <w:rPr>
          <w:rtl/>
        </w:rPr>
        <w:t>(1) يُقصد بالدليل المنفرد: الدليل والقرينة الخارجيّة المنفردة عن الكلام واللّفظ</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Fonts w:hint="cs"/>
          <w:rtl/>
        </w:rPr>
        <w:lastRenderedPageBreak/>
        <w:t>وقد بينّا أنّ ذلك يسمّى متشابِهاً</w:t>
      </w:r>
      <w:r w:rsidR="00266414">
        <w:rPr>
          <w:rFonts w:hint="cs"/>
          <w:rtl/>
        </w:rPr>
        <w:t xml:space="preserve">، </w:t>
      </w:r>
      <w:r w:rsidRPr="00D91F12">
        <w:rPr>
          <w:rFonts w:hint="cs"/>
          <w:rtl/>
        </w:rPr>
        <w:t>إمّا لأنّ الذي لا يعلم يكون النفي فيه مشابهاً للإثبات في الذهن</w:t>
      </w:r>
      <w:r w:rsidR="00266414">
        <w:rPr>
          <w:rFonts w:hint="cs"/>
          <w:rtl/>
        </w:rPr>
        <w:t xml:space="preserve">، </w:t>
      </w:r>
      <w:r w:rsidRPr="00D91F12">
        <w:rPr>
          <w:rFonts w:hint="cs"/>
          <w:rtl/>
        </w:rPr>
        <w:t>وإمّا لأجل أنّ الذي يحصل فيه التشابه يصير غير معلوم</w:t>
      </w:r>
      <w:r w:rsidR="00266414">
        <w:rPr>
          <w:rFonts w:hint="cs"/>
          <w:rtl/>
        </w:rPr>
        <w:t xml:space="preserve">، </w:t>
      </w:r>
      <w:r w:rsidRPr="00D91F12">
        <w:rPr>
          <w:rFonts w:hint="cs"/>
          <w:rtl/>
        </w:rPr>
        <w:t>فأطلق لفظ المتشابِه على ما لا يعلم إطلاقاً لاسم السبب على المسبّب)</w:t>
      </w:r>
      <w:r w:rsidRPr="007160BB">
        <w:rPr>
          <w:rStyle w:val="libFootnotenumChar"/>
          <w:rFonts w:hint="cs"/>
          <w:rtl/>
        </w:rPr>
        <w:t>(1)</w:t>
      </w:r>
      <w:r w:rsidR="00E92973">
        <w:rPr>
          <w:rFonts w:hint="cs"/>
          <w:rtl/>
        </w:rPr>
        <w:t xml:space="preserve">. </w:t>
      </w:r>
    </w:p>
    <w:p w:rsidR="00633CFE" w:rsidRPr="00A978EE" w:rsidRDefault="00633CFE" w:rsidP="00D91F12">
      <w:pPr>
        <w:pStyle w:val="libNormal"/>
      </w:pPr>
      <w:r w:rsidRPr="00A978EE">
        <w:rPr>
          <w:rFonts w:hint="cs"/>
          <w:rtl/>
        </w:rPr>
        <w:t>ويمكن أن نُلخِّص رأي الرّازي بالشكل التالي:</w:t>
      </w:r>
    </w:p>
    <w:p w:rsidR="00633CFE" w:rsidRPr="00A978EE" w:rsidRDefault="00633CFE" w:rsidP="00D91F12">
      <w:pPr>
        <w:pStyle w:val="libNormal"/>
      </w:pPr>
      <w:r w:rsidRPr="00A978EE">
        <w:rPr>
          <w:rFonts w:hint="cs"/>
          <w:rtl/>
        </w:rPr>
        <w:t>اللّفظ بحسب دلالته على المعنى ينقسم إلى أربعة أقسام:</w:t>
      </w:r>
    </w:p>
    <w:p w:rsidR="003C3A11" w:rsidRDefault="00633CFE" w:rsidP="007160BB">
      <w:pPr>
        <w:pStyle w:val="libBold2"/>
        <w:rPr>
          <w:rtl/>
        </w:rPr>
      </w:pPr>
      <w:r w:rsidRPr="00A978EE">
        <w:rPr>
          <w:rFonts w:hint="cs"/>
          <w:rtl/>
        </w:rPr>
        <w:t>أ</w:t>
      </w:r>
      <w:r w:rsidR="0006252E">
        <w:rPr>
          <w:rFonts w:hint="cs"/>
          <w:rtl/>
        </w:rPr>
        <w:t xml:space="preserve"> - </w:t>
      </w:r>
      <w:r w:rsidRPr="00A978EE">
        <w:rPr>
          <w:rFonts w:hint="cs"/>
          <w:rtl/>
        </w:rPr>
        <w:t>النص:</w:t>
      </w:r>
    </w:p>
    <w:p w:rsidR="00E92973" w:rsidRDefault="00633CFE" w:rsidP="00D91F12">
      <w:pPr>
        <w:pStyle w:val="libNormal"/>
        <w:rPr>
          <w:rtl/>
        </w:rPr>
      </w:pPr>
      <w:r w:rsidRPr="00A978EE">
        <w:rPr>
          <w:rFonts w:hint="cs"/>
          <w:rtl/>
        </w:rPr>
        <w:t>هو ما كانت دلالته على المعنى بالشكل الذي لا تفسح مجالاً لاحتمال معنىً آخر</w:t>
      </w:r>
      <w:r w:rsidR="00E92973">
        <w:rPr>
          <w:rFonts w:hint="cs"/>
          <w:rtl/>
        </w:rPr>
        <w:t xml:space="preserve">. </w:t>
      </w:r>
    </w:p>
    <w:p w:rsidR="003C3A11" w:rsidRDefault="00633CFE" w:rsidP="007160BB">
      <w:pPr>
        <w:pStyle w:val="libBold2"/>
        <w:rPr>
          <w:rtl/>
        </w:rPr>
      </w:pPr>
      <w:r w:rsidRPr="00A978EE">
        <w:rPr>
          <w:rFonts w:hint="cs"/>
          <w:rtl/>
        </w:rPr>
        <w:t>ب</w:t>
      </w:r>
      <w:r w:rsidR="0006252E">
        <w:rPr>
          <w:rFonts w:hint="cs"/>
          <w:rtl/>
        </w:rPr>
        <w:t xml:space="preserve"> - </w:t>
      </w:r>
      <w:r w:rsidRPr="00A978EE">
        <w:rPr>
          <w:rFonts w:hint="cs"/>
          <w:rtl/>
        </w:rPr>
        <w:t>الظاهر:</w:t>
      </w:r>
    </w:p>
    <w:p w:rsidR="00E92973" w:rsidRDefault="00633CFE" w:rsidP="00D91F12">
      <w:pPr>
        <w:pStyle w:val="libNormal"/>
        <w:rPr>
          <w:rtl/>
        </w:rPr>
      </w:pPr>
      <w:r w:rsidRPr="00A978EE">
        <w:rPr>
          <w:rFonts w:hint="cs"/>
          <w:rtl/>
        </w:rPr>
        <w:t>وهو ما كانت دلالته على المعنى بشكلٍ راجحٍ مع احتمال معنىً آخر</w:t>
      </w:r>
      <w:r w:rsidR="00E92973">
        <w:rPr>
          <w:rFonts w:hint="cs"/>
          <w:rtl/>
        </w:rPr>
        <w:t xml:space="preserve">. </w:t>
      </w:r>
    </w:p>
    <w:p w:rsidR="003C3A11" w:rsidRDefault="00633CFE" w:rsidP="007160BB">
      <w:pPr>
        <w:pStyle w:val="libBold2"/>
        <w:rPr>
          <w:rtl/>
        </w:rPr>
      </w:pPr>
      <w:r w:rsidRPr="00A978EE">
        <w:rPr>
          <w:rFonts w:hint="cs"/>
          <w:rtl/>
        </w:rPr>
        <w:t>ج</w:t>
      </w:r>
      <w:r w:rsidR="0006252E">
        <w:rPr>
          <w:rFonts w:hint="cs"/>
          <w:rtl/>
        </w:rPr>
        <w:t xml:space="preserve"> - </w:t>
      </w:r>
      <w:r w:rsidRPr="00A978EE">
        <w:rPr>
          <w:rFonts w:hint="cs"/>
          <w:rtl/>
        </w:rPr>
        <w:t>(المشترك) و(المُجْمل):</w:t>
      </w:r>
    </w:p>
    <w:p w:rsidR="00E92973" w:rsidRDefault="00633CFE" w:rsidP="00D91F12">
      <w:pPr>
        <w:pStyle w:val="libNormal"/>
        <w:rPr>
          <w:rtl/>
        </w:rPr>
      </w:pPr>
      <w:r w:rsidRPr="00A978EE">
        <w:rPr>
          <w:rFonts w:hint="cs"/>
          <w:rtl/>
        </w:rPr>
        <w:t>وهو ما كان دالاًّ على معنيين بشكلٍ متساوٍ</w:t>
      </w:r>
      <w:r w:rsidR="00E92973">
        <w:rPr>
          <w:rFonts w:hint="cs"/>
          <w:rtl/>
        </w:rPr>
        <w:t xml:space="preserve">. </w:t>
      </w:r>
    </w:p>
    <w:p w:rsidR="003C3A11" w:rsidRDefault="00633CFE" w:rsidP="007160BB">
      <w:pPr>
        <w:pStyle w:val="libBold2"/>
        <w:rPr>
          <w:rtl/>
        </w:rPr>
      </w:pPr>
      <w:r w:rsidRPr="00A978EE">
        <w:rPr>
          <w:rFonts w:hint="cs"/>
          <w:rtl/>
        </w:rPr>
        <w:t>د</w:t>
      </w:r>
      <w:r w:rsidR="0006252E">
        <w:rPr>
          <w:rFonts w:hint="cs"/>
          <w:rtl/>
        </w:rPr>
        <w:t xml:space="preserve"> - </w:t>
      </w:r>
      <w:r w:rsidRPr="00A978EE">
        <w:rPr>
          <w:rFonts w:hint="cs"/>
          <w:rtl/>
        </w:rPr>
        <w:t>المؤّول:</w:t>
      </w:r>
    </w:p>
    <w:p w:rsidR="00E92973" w:rsidRDefault="00633CFE" w:rsidP="00D91F12">
      <w:pPr>
        <w:pStyle w:val="libNormal"/>
        <w:rPr>
          <w:rtl/>
        </w:rPr>
      </w:pPr>
      <w:r w:rsidRPr="00A978EE">
        <w:rPr>
          <w:rFonts w:hint="cs"/>
          <w:rtl/>
        </w:rPr>
        <w:t>وهو ما كان دالاًّ على المعنى بشكلٍ مرجوح</w:t>
      </w:r>
      <w:r w:rsidR="00266414">
        <w:rPr>
          <w:rFonts w:hint="cs"/>
          <w:rtl/>
        </w:rPr>
        <w:t xml:space="preserve">، </w:t>
      </w:r>
      <w:r w:rsidRPr="00A978EE">
        <w:rPr>
          <w:rFonts w:hint="cs"/>
          <w:rtl/>
        </w:rPr>
        <w:t>فهو عكس الظاهر</w:t>
      </w:r>
      <w:r w:rsidR="00E92973">
        <w:rPr>
          <w:rFonts w:hint="cs"/>
          <w:rtl/>
        </w:rPr>
        <w:t xml:space="preserve">. </w:t>
      </w:r>
    </w:p>
    <w:p w:rsidR="003C3A11" w:rsidRDefault="00633CFE" w:rsidP="007160BB">
      <w:pPr>
        <w:pStyle w:val="libBold2"/>
        <w:rPr>
          <w:rtl/>
        </w:rPr>
      </w:pPr>
      <w:r w:rsidRPr="00A978EE">
        <w:rPr>
          <w:rFonts w:hint="cs"/>
          <w:rtl/>
        </w:rPr>
        <w:t>و(المُحكَم):</w:t>
      </w:r>
    </w:p>
    <w:p w:rsidR="00E92973" w:rsidRDefault="00633CFE" w:rsidP="00D91F12">
      <w:pPr>
        <w:pStyle w:val="libNormal"/>
        <w:rPr>
          <w:rtl/>
        </w:rPr>
      </w:pPr>
      <w:r w:rsidRPr="00A978EE">
        <w:rPr>
          <w:rFonts w:hint="cs"/>
          <w:rtl/>
        </w:rPr>
        <w:t>ما كانت دلالته على المعنى من القسم الأوّل والثاني لوجود الترجيح فيهما</w:t>
      </w:r>
      <w:r w:rsidR="00E92973">
        <w:rPr>
          <w:rFonts w:hint="cs"/>
          <w:rtl/>
        </w:rPr>
        <w:t xml:space="preserve">. </w:t>
      </w:r>
    </w:p>
    <w:p w:rsidR="003C3A11" w:rsidRDefault="00633CFE" w:rsidP="007160BB">
      <w:pPr>
        <w:pStyle w:val="libBold2"/>
        <w:rPr>
          <w:rtl/>
        </w:rPr>
      </w:pPr>
      <w:r w:rsidRPr="00A978EE">
        <w:rPr>
          <w:rFonts w:hint="cs"/>
          <w:rtl/>
        </w:rPr>
        <w:t>و(المتشابِه):</w:t>
      </w:r>
    </w:p>
    <w:p w:rsidR="00E92973" w:rsidRDefault="00633CFE" w:rsidP="00D91F12">
      <w:pPr>
        <w:pStyle w:val="libNormal"/>
        <w:rPr>
          <w:rtl/>
        </w:rPr>
      </w:pPr>
      <w:r w:rsidRPr="00A978EE">
        <w:rPr>
          <w:rFonts w:hint="cs"/>
          <w:rtl/>
        </w:rPr>
        <w:t>ما كانت دلالته على المعنى من القِسم الثالث والرابع؛ لاشتراكهما في أنّ دلالة اللّفظ فيهما غير راجحة</w:t>
      </w:r>
      <w:r w:rsidR="00266414">
        <w:rPr>
          <w:rFonts w:hint="cs"/>
          <w:rtl/>
        </w:rPr>
        <w:t xml:space="preserve">، </w:t>
      </w:r>
      <w:r w:rsidRPr="00A978EE">
        <w:rPr>
          <w:rFonts w:hint="cs"/>
          <w:rtl/>
        </w:rPr>
        <w:t>وإنّما سُمِّيا متشابهاً لعدم حصول فهم المعنى فيهما</w:t>
      </w:r>
      <w:r w:rsidR="00E92973">
        <w:rPr>
          <w:rFonts w:hint="cs"/>
          <w:rtl/>
        </w:rPr>
        <w:t xml:space="preserve">. </w:t>
      </w:r>
    </w:p>
    <w:p w:rsidR="00633CFE" w:rsidRPr="00A978EE" w:rsidRDefault="00633CFE" w:rsidP="00D91F12">
      <w:pPr>
        <w:pStyle w:val="libNormal"/>
      </w:pPr>
      <w:r w:rsidRPr="00A978EE">
        <w:rPr>
          <w:rFonts w:hint="cs"/>
          <w:rtl/>
        </w:rPr>
        <w:t>ويمكن أن نلاحظ على هذا الاتجاه بالملاحظتين التاليتين:</w:t>
      </w:r>
    </w:p>
    <w:p w:rsidR="00E92973" w:rsidRDefault="00633CFE" w:rsidP="0006252E">
      <w:pPr>
        <w:pStyle w:val="libNormal"/>
        <w:rPr>
          <w:rtl/>
        </w:rPr>
      </w:pPr>
      <w:r w:rsidRPr="00A978EE">
        <w:rPr>
          <w:rFonts w:hint="cs"/>
          <w:rtl/>
        </w:rPr>
        <w:t>1</w:t>
      </w:r>
      <w:r w:rsidR="0006252E">
        <w:rPr>
          <w:rFonts w:hint="cs"/>
          <w:rtl/>
        </w:rPr>
        <w:t xml:space="preserve"> -</w:t>
      </w:r>
      <w:r w:rsidRPr="00A978EE">
        <w:rPr>
          <w:rFonts w:hint="cs"/>
          <w:rtl/>
        </w:rPr>
        <w:t xml:space="preserve"> إنّنا انتهينا من دراستنا الآية الكريمة إلى ضرورة الالتزام بأنّ المتشابِه المقصود فيها هو: التشابه في تجسيد صورة المعنى</w:t>
      </w:r>
      <w:r w:rsidR="00266414">
        <w:rPr>
          <w:rFonts w:hint="cs"/>
          <w:rtl/>
        </w:rPr>
        <w:t xml:space="preserve">، </w:t>
      </w:r>
      <w:r w:rsidRPr="00A978EE">
        <w:rPr>
          <w:rFonts w:hint="cs"/>
          <w:rtl/>
        </w:rPr>
        <w:t>وتحديد مصداقه</w:t>
      </w:r>
      <w:r w:rsidR="00266414">
        <w:rPr>
          <w:rFonts w:hint="cs"/>
          <w:rtl/>
        </w:rPr>
        <w:t xml:space="preserve">، </w:t>
      </w:r>
      <w:r w:rsidRPr="00A978EE">
        <w:rPr>
          <w:rFonts w:hint="cs"/>
          <w:rtl/>
        </w:rPr>
        <w:t>لا التشابه في علاقة اللّفظ بالمعنى</w:t>
      </w:r>
      <w:r w:rsidR="00266414">
        <w:rPr>
          <w:rFonts w:hint="cs"/>
          <w:rtl/>
        </w:rPr>
        <w:t xml:space="preserve">، </w:t>
      </w:r>
      <w:r w:rsidRPr="00A978EE">
        <w:rPr>
          <w:rFonts w:hint="cs"/>
          <w:rtl/>
        </w:rPr>
        <w:t>بقرينة أخذ مفهوم الإتباع في المتشابِه</w:t>
      </w:r>
      <w:r w:rsidR="00266414">
        <w:rPr>
          <w:rFonts w:hint="cs"/>
          <w:rtl/>
        </w:rPr>
        <w:t xml:space="preserve">، </w:t>
      </w:r>
      <w:r w:rsidRPr="00A978EE">
        <w:rPr>
          <w:rFonts w:hint="cs"/>
          <w:rtl/>
        </w:rPr>
        <w:t>وهو لا يتحقّق في موارد الإجمال اللّغوي</w:t>
      </w:r>
      <w:r w:rsidR="00E92973">
        <w:rPr>
          <w:rFonts w:hint="cs"/>
          <w:rtl/>
        </w:rPr>
        <w:t xml:space="preserve">. </w:t>
      </w:r>
    </w:p>
    <w:p w:rsidR="00633CFE" w:rsidRPr="00A978EE" w:rsidRDefault="00633CFE" w:rsidP="007160BB">
      <w:pPr>
        <w:pStyle w:val="libLine"/>
      </w:pPr>
      <w:r w:rsidRPr="00A978EE">
        <w:rPr>
          <w:rtl/>
        </w:rPr>
        <w:t>________________________</w:t>
      </w:r>
    </w:p>
    <w:p w:rsidR="00E92973" w:rsidRDefault="00633CFE" w:rsidP="007160BB">
      <w:pPr>
        <w:pStyle w:val="libFootnote0"/>
        <w:rPr>
          <w:rtl/>
        </w:rPr>
      </w:pPr>
      <w:r w:rsidRPr="00A978EE">
        <w:rPr>
          <w:rtl/>
        </w:rPr>
        <w:t>(1) الفخر الرّازي: التفسير الكبير 7: 180</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A978EE">
        <w:rPr>
          <w:rFonts w:hint="cs"/>
          <w:rtl/>
        </w:rPr>
        <w:lastRenderedPageBreak/>
        <w:t>2</w:t>
      </w:r>
      <w:r w:rsidR="0006252E">
        <w:rPr>
          <w:rFonts w:hint="cs"/>
          <w:rtl/>
        </w:rPr>
        <w:t xml:space="preserve"> - </w:t>
      </w:r>
      <w:r w:rsidRPr="00A978EE">
        <w:rPr>
          <w:rFonts w:hint="cs"/>
          <w:rtl/>
        </w:rPr>
        <w:t>وحين نساير الفخر الرّازي</w:t>
      </w:r>
      <w:r w:rsidR="00266414">
        <w:rPr>
          <w:rFonts w:hint="cs"/>
          <w:rtl/>
        </w:rPr>
        <w:t xml:space="preserve">، </w:t>
      </w:r>
      <w:r w:rsidRPr="00A978EE">
        <w:rPr>
          <w:rFonts w:hint="cs"/>
          <w:rtl/>
        </w:rPr>
        <w:t>ونتصوّر التشابه بسبب علاقة اللّفظ بالمعنى</w:t>
      </w:r>
      <w:r w:rsidR="00266414">
        <w:rPr>
          <w:rFonts w:hint="cs"/>
          <w:rtl/>
        </w:rPr>
        <w:t xml:space="preserve">، </w:t>
      </w:r>
      <w:r w:rsidRPr="00A978EE">
        <w:rPr>
          <w:rFonts w:hint="cs"/>
          <w:rtl/>
        </w:rPr>
        <w:t>لا نجد هناك ما يُبرِّر حصر نطاق التشابه في هذه العلاقة فحسب</w:t>
      </w:r>
      <w:r w:rsidR="00266414">
        <w:rPr>
          <w:rFonts w:hint="cs"/>
          <w:rtl/>
        </w:rPr>
        <w:t xml:space="preserve">، </w:t>
      </w:r>
      <w:r w:rsidRPr="00A978EE">
        <w:rPr>
          <w:rFonts w:hint="cs"/>
          <w:rtl/>
        </w:rPr>
        <w:t>بل يمكننا أنْ نتصوّر سبباً آخر للتشابه وهو: التشابه بسبب تجسيد صورة المعنى وتحديد مصداقه</w:t>
      </w:r>
      <w:r w:rsidR="00E92973">
        <w:rPr>
          <w:rFonts w:hint="cs"/>
          <w:rtl/>
        </w:rPr>
        <w:t xml:space="preserve">. </w:t>
      </w:r>
    </w:p>
    <w:p w:rsidR="00E92973" w:rsidRDefault="00633CFE" w:rsidP="00D91F12">
      <w:pPr>
        <w:pStyle w:val="libNormal"/>
        <w:rPr>
          <w:rtl/>
        </w:rPr>
      </w:pPr>
      <w:r w:rsidRPr="00A978EE">
        <w:rPr>
          <w:rFonts w:hint="cs"/>
          <w:rtl/>
        </w:rPr>
        <w:t>والفخر الرّازي بتقسيمه السابق يحاول أن يغلق علينا هذا الطريق</w:t>
      </w:r>
      <w:r w:rsidR="00266414">
        <w:rPr>
          <w:rFonts w:hint="cs"/>
          <w:rtl/>
        </w:rPr>
        <w:t xml:space="preserve">، </w:t>
      </w:r>
      <w:r w:rsidRPr="00A978EE">
        <w:rPr>
          <w:rFonts w:hint="cs"/>
          <w:rtl/>
        </w:rPr>
        <w:t>حيث لا يتصوّر التشابه إلاّ من زاوية علاقة اللّفظ بالمعنى</w:t>
      </w:r>
      <w:r w:rsidR="00266414">
        <w:rPr>
          <w:rFonts w:hint="cs"/>
          <w:rtl/>
        </w:rPr>
        <w:t xml:space="preserve">، </w:t>
      </w:r>
      <w:r w:rsidRPr="00A978EE">
        <w:rPr>
          <w:rFonts w:hint="cs"/>
          <w:rtl/>
        </w:rPr>
        <w:t>مع أنّه يمكن أن يتصوّر أيضاً في علاقة المعنى بتشخيص مصاديقه الواقعية</w:t>
      </w:r>
      <w:r w:rsidR="00E92973">
        <w:rPr>
          <w:rFonts w:hint="cs"/>
          <w:rtl/>
        </w:rPr>
        <w:t xml:space="preserve">. </w:t>
      </w:r>
    </w:p>
    <w:p w:rsidR="00633CFE" w:rsidRPr="007160BB" w:rsidRDefault="00633CFE" w:rsidP="007160BB">
      <w:pPr>
        <w:pStyle w:val="libBold1"/>
      </w:pPr>
      <w:r w:rsidRPr="00A978EE">
        <w:rPr>
          <w:rFonts w:hint="cs"/>
          <w:rtl/>
        </w:rPr>
        <w:t>ب</w:t>
      </w:r>
      <w:r w:rsidR="0006252E">
        <w:rPr>
          <w:rFonts w:hint="cs"/>
          <w:rtl/>
        </w:rPr>
        <w:t xml:space="preserve"> - </w:t>
      </w:r>
      <w:r w:rsidRPr="00A978EE">
        <w:rPr>
          <w:rFonts w:hint="cs"/>
          <w:rtl/>
        </w:rPr>
        <w:t>اتّجاه الراغب الأصفهاني:</w:t>
      </w:r>
    </w:p>
    <w:p w:rsidR="003C3A11" w:rsidRDefault="00633CFE" w:rsidP="00D91F12">
      <w:pPr>
        <w:pStyle w:val="libNormal"/>
        <w:rPr>
          <w:rtl/>
        </w:rPr>
      </w:pPr>
      <w:r w:rsidRPr="00A978EE">
        <w:rPr>
          <w:rFonts w:hint="cs"/>
          <w:rtl/>
        </w:rPr>
        <w:t>الاتجاه الثاني الذي ذهب إليه الراغب الأصفهاني وهو:</w:t>
      </w:r>
    </w:p>
    <w:p w:rsidR="00E92973" w:rsidRDefault="00633CFE" w:rsidP="00D91F12">
      <w:pPr>
        <w:pStyle w:val="libNormal"/>
        <w:rPr>
          <w:rtl/>
        </w:rPr>
      </w:pPr>
      <w:r w:rsidRPr="00A978EE">
        <w:rPr>
          <w:rFonts w:hint="cs"/>
          <w:rtl/>
        </w:rPr>
        <w:t>إنّ المتشابِه ما أشكل تفسيره لمشابهته بغيره</w:t>
      </w:r>
      <w:r w:rsidR="00266414">
        <w:rPr>
          <w:rFonts w:hint="cs"/>
          <w:rtl/>
        </w:rPr>
        <w:t xml:space="preserve">، </w:t>
      </w:r>
      <w:r w:rsidRPr="00A978EE">
        <w:rPr>
          <w:rFonts w:hint="cs"/>
          <w:rtl/>
        </w:rPr>
        <w:t>سواء كان الإشكال من جهة اللّفظ أو من جهة المعنى</w:t>
      </w:r>
      <w:r w:rsidR="00E92973">
        <w:rPr>
          <w:rFonts w:hint="cs"/>
          <w:rtl/>
        </w:rPr>
        <w:t xml:space="preserve">. </w:t>
      </w:r>
    </w:p>
    <w:p w:rsidR="003C3A11" w:rsidRDefault="00633CFE" w:rsidP="00D91F12">
      <w:pPr>
        <w:pStyle w:val="libNormal"/>
        <w:rPr>
          <w:rtl/>
        </w:rPr>
      </w:pPr>
      <w:r w:rsidRPr="00A978EE">
        <w:rPr>
          <w:rFonts w:hint="cs"/>
          <w:rtl/>
        </w:rPr>
        <w:t>وقد ذكر الراغب تفاصيل طويلة في شرح هذا الاتجاه قال:</w:t>
      </w:r>
    </w:p>
    <w:p w:rsidR="003C3A11" w:rsidRDefault="00633CFE" w:rsidP="002E62B3">
      <w:pPr>
        <w:pStyle w:val="libNormal"/>
        <w:rPr>
          <w:rtl/>
        </w:rPr>
      </w:pPr>
      <w:r w:rsidRPr="00A978EE">
        <w:rPr>
          <w:rFonts w:hint="cs"/>
          <w:rtl/>
        </w:rPr>
        <w:t>(فالمتشابِه في الجملة ثلاثة أضرب:</w:t>
      </w:r>
      <w:r w:rsidR="002E62B3">
        <w:rPr>
          <w:rFonts w:hint="cs"/>
          <w:rtl/>
        </w:rPr>
        <w:t xml:space="preserve"> </w:t>
      </w:r>
      <w:r w:rsidRPr="00A978EE">
        <w:rPr>
          <w:rFonts w:hint="cs"/>
          <w:rtl/>
        </w:rPr>
        <w:t>متشابِه من جهة اللّفظ فقط</w:t>
      </w:r>
      <w:r w:rsidR="002E62B3">
        <w:rPr>
          <w:rFonts w:hint="cs"/>
          <w:rtl/>
        </w:rPr>
        <w:t xml:space="preserve"> </w:t>
      </w:r>
      <w:r w:rsidRPr="00A978EE">
        <w:rPr>
          <w:rFonts w:hint="cs"/>
          <w:rtl/>
        </w:rPr>
        <w:t>ومتشابِه من جهة المعنى فقط</w:t>
      </w:r>
      <w:r w:rsidR="002E62B3">
        <w:rPr>
          <w:rFonts w:hint="cs"/>
          <w:rtl/>
        </w:rPr>
        <w:t xml:space="preserve"> </w:t>
      </w:r>
      <w:r w:rsidRPr="00A978EE">
        <w:rPr>
          <w:rFonts w:hint="cs"/>
          <w:rtl/>
        </w:rPr>
        <w:t>ومتشابِه من جهتهما</w:t>
      </w:r>
      <w:r w:rsidR="00E92973">
        <w:rPr>
          <w:rFonts w:hint="cs"/>
          <w:rtl/>
        </w:rPr>
        <w:t xml:space="preserve">. </w:t>
      </w:r>
      <w:r w:rsidRPr="00A978EE">
        <w:rPr>
          <w:rFonts w:hint="cs"/>
          <w:rtl/>
        </w:rPr>
        <w:t>والمتشابِه من جهة اللّفظ ضربان:</w:t>
      </w:r>
    </w:p>
    <w:p w:rsidR="00E92973" w:rsidRDefault="00633CFE" w:rsidP="00D91F12">
      <w:pPr>
        <w:pStyle w:val="libNormal"/>
        <w:rPr>
          <w:rtl/>
        </w:rPr>
      </w:pPr>
      <w:r w:rsidRPr="00A978EE">
        <w:rPr>
          <w:rFonts w:hint="cs"/>
          <w:rtl/>
        </w:rPr>
        <w:t>أحدهما: يرجع إلى الألفاظ المفردة</w:t>
      </w:r>
      <w:r w:rsidR="00266414">
        <w:rPr>
          <w:rFonts w:hint="cs"/>
          <w:rtl/>
        </w:rPr>
        <w:t xml:space="preserve">، </w:t>
      </w:r>
      <w:r w:rsidRPr="00A978EE">
        <w:rPr>
          <w:rFonts w:hint="cs"/>
          <w:rtl/>
        </w:rPr>
        <w:t>وذلك إمّا من جهة غرابته</w:t>
      </w:r>
      <w:r w:rsidR="00266414">
        <w:rPr>
          <w:rFonts w:hint="cs"/>
          <w:rtl/>
        </w:rPr>
        <w:t xml:space="preserve">، </w:t>
      </w:r>
      <w:r w:rsidRPr="00A978EE">
        <w:rPr>
          <w:rFonts w:hint="cs"/>
          <w:rtl/>
        </w:rPr>
        <w:t>نحو الأب ويزفّون</w:t>
      </w:r>
      <w:r w:rsidR="00266414">
        <w:rPr>
          <w:rFonts w:hint="cs"/>
          <w:rtl/>
        </w:rPr>
        <w:t xml:space="preserve">، </w:t>
      </w:r>
      <w:r w:rsidRPr="00A978EE">
        <w:rPr>
          <w:rFonts w:hint="cs"/>
          <w:rtl/>
        </w:rPr>
        <w:t>وإمّا من جهة مشاركةٍ في اللّفظ</w:t>
      </w:r>
      <w:r w:rsidR="00266414">
        <w:rPr>
          <w:rFonts w:hint="cs"/>
          <w:rtl/>
        </w:rPr>
        <w:t xml:space="preserve">، </w:t>
      </w:r>
      <w:r w:rsidRPr="00A978EE">
        <w:rPr>
          <w:rFonts w:hint="cs"/>
          <w:rtl/>
        </w:rPr>
        <w:t>كاليد والعين</w:t>
      </w:r>
      <w:r w:rsidR="00E92973">
        <w:rPr>
          <w:rFonts w:hint="cs"/>
          <w:rtl/>
        </w:rPr>
        <w:t xml:space="preserve">. </w:t>
      </w:r>
    </w:p>
    <w:p w:rsidR="003C3A11" w:rsidRDefault="00633CFE" w:rsidP="00D91F12">
      <w:pPr>
        <w:pStyle w:val="libNormal"/>
        <w:rPr>
          <w:rtl/>
        </w:rPr>
      </w:pPr>
      <w:r w:rsidRPr="00A978EE">
        <w:rPr>
          <w:rFonts w:hint="cs"/>
          <w:rtl/>
        </w:rPr>
        <w:t>والثاني: يرجع إلى جملة الكلام المركّب</w:t>
      </w:r>
      <w:r w:rsidR="00266414">
        <w:rPr>
          <w:rFonts w:hint="cs"/>
          <w:rtl/>
        </w:rPr>
        <w:t xml:space="preserve">، </w:t>
      </w:r>
      <w:r w:rsidRPr="00A978EE">
        <w:rPr>
          <w:rFonts w:hint="cs"/>
          <w:rtl/>
        </w:rPr>
        <w:t>وذلك ثلاثة أضرب:</w:t>
      </w:r>
    </w:p>
    <w:p w:rsidR="003C3A11" w:rsidRDefault="0006252E" w:rsidP="00D91F12">
      <w:pPr>
        <w:pStyle w:val="libNormal"/>
        <w:rPr>
          <w:rtl/>
        </w:rPr>
      </w:pPr>
      <w:r>
        <w:rPr>
          <w:rFonts w:hint="cs"/>
          <w:rtl/>
        </w:rPr>
        <w:t>-</w:t>
      </w:r>
      <w:r w:rsidR="00633CFE" w:rsidRPr="00A978EE">
        <w:rPr>
          <w:rFonts w:hint="cs"/>
          <w:rtl/>
        </w:rPr>
        <w:t xml:space="preserve"> ضرب لاختصار الكلام نحو:</w:t>
      </w:r>
    </w:p>
    <w:p w:rsidR="00E92973" w:rsidRDefault="00633CFE" w:rsidP="005616C1">
      <w:pPr>
        <w:pStyle w:val="libNormal"/>
        <w:rPr>
          <w:rtl/>
        </w:rPr>
      </w:pPr>
      <w:r w:rsidRPr="0006252E">
        <w:rPr>
          <w:rStyle w:val="libAlaemChar"/>
          <w:rFonts w:hint="cs"/>
          <w:rtl/>
        </w:rPr>
        <w:t>(</w:t>
      </w:r>
      <w:r w:rsidRPr="00D91F12">
        <w:rPr>
          <w:rStyle w:val="libAieChar"/>
          <w:rFonts w:hint="cs"/>
          <w:rtl/>
        </w:rPr>
        <w:t>وَإِنْ خِفْتُمْ أَلاَّ تُقْسِطُواْ فِي الْيَتَامَى فَانكِحُواْ مَا طَابَ لَكُم مِّنَ النِّسَاء</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06252E" w:rsidP="00D91F12">
      <w:pPr>
        <w:pStyle w:val="libNormal"/>
        <w:rPr>
          <w:rtl/>
        </w:rPr>
      </w:pPr>
      <w:r>
        <w:rPr>
          <w:rFonts w:hint="cs"/>
          <w:rtl/>
        </w:rPr>
        <w:t>-</w:t>
      </w:r>
      <w:r w:rsidR="00633CFE" w:rsidRPr="00A978EE">
        <w:rPr>
          <w:rFonts w:hint="cs"/>
          <w:rtl/>
        </w:rPr>
        <w:t xml:space="preserve"> وضرب لبسط الكلام نحو:</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لَيْسَ كَمِثْلِهِ شَيْءٌ</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Pr="00D91F12">
        <w:rPr>
          <w:rFonts w:hint="cs"/>
          <w:rtl/>
        </w:rPr>
        <w:t>؛ لأنّه لو قيل ليس مثله شيء كان أظهر للسامع</w:t>
      </w:r>
      <w:r w:rsidR="00E92973">
        <w:rPr>
          <w:rFonts w:hint="cs"/>
          <w:rtl/>
        </w:rPr>
        <w:t xml:space="preserve">. </w:t>
      </w:r>
    </w:p>
    <w:p w:rsidR="003C3A11" w:rsidRDefault="0006252E" w:rsidP="00D91F12">
      <w:pPr>
        <w:pStyle w:val="libNormal"/>
        <w:rPr>
          <w:rtl/>
        </w:rPr>
      </w:pPr>
      <w:r>
        <w:rPr>
          <w:rFonts w:hint="cs"/>
          <w:rtl/>
        </w:rPr>
        <w:t>-</w:t>
      </w:r>
      <w:r w:rsidR="00633CFE" w:rsidRPr="00A978EE">
        <w:rPr>
          <w:rFonts w:hint="cs"/>
          <w:rtl/>
        </w:rPr>
        <w:t xml:space="preserve"> وضرب لنظم الكلام نحو:</w:t>
      </w:r>
    </w:p>
    <w:p w:rsidR="00633CFE" w:rsidRPr="00A978EE" w:rsidRDefault="00633CFE" w:rsidP="005616C1">
      <w:pPr>
        <w:pStyle w:val="libNormal"/>
      </w:pPr>
      <w:r w:rsidRPr="0006252E">
        <w:rPr>
          <w:rStyle w:val="libAlaemChar"/>
          <w:rFonts w:hint="cs"/>
          <w:rtl/>
        </w:rPr>
        <w:t>(</w:t>
      </w:r>
      <w:r w:rsidR="00266414">
        <w:rPr>
          <w:rStyle w:val="libAieChar"/>
          <w:rFonts w:hint="cs"/>
          <w:rtl/>
        </w:rPr>
        <w:t xml:space="preserve">... </w:t>
      </w:r>
      <w:r w:rsidRPr="00D91F12">
        <w:rPr>
          <w:rStyle w:val="libAieChar"/>
          <w:rFonts w:hint="cs"/>
          <w:rtl/>
        </w:rPr>
        <w:t>أَنزَلَ عَلَى عَبْدِهِ الْكِتَابَ وَلَمْ يَجْعَل لَّهُ عِوَجَا* قَيِّماً</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Pr="00D91F12">
        <w:rPr>
          <w:rFonts w:hint="cs"/>
          <w:rtl/>
        </w:rPr>
        <w:t xml:space="preserve"> تقديره</w:t>
      </w:r>
    </w:p>
    <w:p w:rsidR="00633CFE" w:rsidRPr="00A978EE" w:rsidRDefault="00633CFE" w:rsidP="007160BB">
      <w:pPr>
        <w:pStyle w:val="libLine"/>
      </w:pPr>
      <w:r w:rsidRPr="00A978EE">
        <w:rPr>
          <w:rtl/>
        </w:rPr>
        <w:t>________________________</w:t>
      </w:r>
    </w:p>
    <w:p w:rsidR="00E92973" w:rsidRDefault="00633CFE" w:rsidP="007160BB">
      <w:pPr>
        <w:pStyle w:val="libFootnote0"/>
        <w:rPr>
          <w:rtl/>
        </w:rPr>
      </w:pPr>
      <w:r w:rsidRPr="00A978EE">
        <w:rPr>
          <w:rtl/>
        </w:rPr>
        <w:t>(1) النساء: 3</w:t>
      </w:r>
      <w:r w:rsidR="00E92973">
        <w:rPr>
          <w:rtl/>
        </w:rPr>
        <w:t xml:space="preserve">. </w:t>
      </w:r>
    </w:p>
    <w:p w:rsidR="00E92973" w:rsidRDefault="00633CFE" w:rsidP="007160BB">
      <w:pPr>
        <w:pStyle w:val="libFootnote0"/>
        <w:rPr>
          <w:rtl/>
        </w:rPr>
      </w:pPr>
      <w:r w:rsidRPr="00A978EE">
        <w:rPr>
          <w:rtl/>
        </w:rPr>
        <w:t>(2) الشورى: 11</w:t>
      </w:r>
      <w:r w:rsidR="00E92973">
        <w:rPr>
          <w:rtl/>
        </w:rPr>
        <w:t xml:space="preserve">. </w:t>
      </w:r>
    </w:p>
    <w:p w:rsidR="00E92973" w:rsidRDefault="00633CFE" w:rsidP="007160BB">
      <w:pPr>
        <w:pStyle w:val="libFootnote0"/>
        <w:rPr>
          <w:rtl/>
        </w:rPr>
      </w:pPr>
      <w:r w:rsidRPr="00A978EE">
        <w:rPr>
          <w:rtl/>
        </w:rPr>
        <w:t>(3) الكهف: 1 و 2</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 xml:space="preserve">الكتاب قيِّماً ولم يجعل له عِوَجاً وقوله: </w:t>
      </w:r>
      <w:r w:rsidRPr="0006252E">
        <w:rPr>
          <w:rStyle w:val="libAlaemChar"/>
          <w:rFonts w:hint="cs"/>
          <w:rtl/>
        </w:rPr>
        <w:t>(</w:t>
      </w:r>
      <w:r w:rsidR="00266414">
        <w:rPr>
          <w:rStyle w:val="libAieChar"/>
          <w:rFonts w:hint="cs"/>
          <w:rtl/>
        </w:rPr>
        <w:t xml:space="preserve">... </w:t>
      </w:r>
      <w:r w:rsidRPr="00D91F12">
        <w:rPr>
          <w:rStyle w:val="libAieChar"/>
          <w:rFonts w:hint="cs"/>
          <w:rtl/>
        </w:rPr>
        <w:t>وَلَوْلاَ رِجَالٌ مُّؤْمِنُونَ</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Pr="00D91F12">
        <w:rPr>
          <w:rFonts w:hint="cs"/>
          <w:rtl/>
        </w:rPr>
        <w:t xml:space="preserve"> إلى قوله: </w:t>
      </w:r>
      <w:r w:rsidRPr="0006252E">
        <w:rPr>
          <w:rStyle w:val="libAlaemChar"/>
          <w:rFonts w:hint="cs"/>
          <w:rtl/>
        </w:rPr>
        <w:t>(</w:t>
      </w:r>
      <w:r w:rsidR="00266414">
        <w:rPr>
          <w:rStyle w:val="libAieChar"/>
          <w:rFonts w:hint="cs"/>
          <w:rtl/>
        </w:rPr>
        <w:t xml:space="preserve">... </w:t>
      </w:r>
      <w:r w:rsidRPr="00D91F12">
        <w:rPr>
          <w:rStyle w:val="libAieChar"/>
          <w:rFonts w:hint="cs"/>
          <w:rtl/>
        </w:rPr>
        <w:t>لَوْ تَزَيَّلُوا</w:t>
      </w:r>
      <w:r w:rsidR="00266414">
        <w:rPr>
          <w:rStyle w:val="libAieChar"/>
          <w:rFonts w:hint="cs"/>
          <w:rtl/>
        </w:rPr>
        <w:t xml:space="preserve">... </w:t>
      </w:r>
      <w:r w:rsidRPr="0006252E">
        <w:rPr>
          <w:rStyle w:val="libAlaemChar"/>
          <w:rFonts w:hint="cs"/>
          <w:rtl/>
        </w:rPr>
        <w:t>)</w:t>
      </w:r>
      <w:r w:rsidR="00E92973">
        <w:rPr>
          <w:rFonts w:hint="cs"/>
          <w:rtl/>
        </w:rPr>
        <w:t xml:space="preserve">. </w:t>
      </w:r>
    </w:p>
    <w:p w:rsidR="00E92973" w:rsidRDefault="00633CFE" w:rsidP="00D91F12">
      <w:pPr>
        <w:pStyle w:val="libNormal"/>
        <w:rPr>
          <w:rtl/>
        </w:rPr>
      </w:pPr>
      <w:r w:rsidRPr="00A978EE">
        <w:rPr>
          <w:rFonts w:hint="cs"/>
          <w:rtl/>
        </w:rPr>
        <w:t>والمتشابِه من جهة المعنى: أوصاف الله تعالى</w:t>
      </w:r>
      <w:r w:rsidR="00266414">
        <w:rPr>
          <w:rFonts w:hint="cs"/>
          <w:rtl/>
        </w:rPr>
        <w:t xml:space="preserve">، </w:t>
      </w:r>
      <w:r w:rsidRPr="00A978EE">
        <w:rPr>
          <w:rFonts w:hint="cs"/>
          <w:rtl/>
        </w:rPr>
        <w:t>وأوصاف يوم القيامة؛ فإنّ تلك الصفات لا تتصوّر لنا إذ كان لا يحصل في نفوسنا صورة ما لم نحسّه أو لم يكن من جنس ما نحسّه</w:t>
      </w:r>
      <w:r w:rsidR="00E92973">
        <w:rPr>
          <w:rFonts w:hint="cs"/>
          <w:rtl/>
        </w:rPr>
        <w:t xml:space="preserve">. </w:t>
      </w:r>
    </w:p>
    <w:p w:rsidR="00633CFE" w:rsidRPr="00A978EE" w:rsidRDefault="00633CFE" w:rsidP="00D91F12">
      <w:pPr>
        <w:pStyle w:val="libNormal"/>
      </w:pPr>
      <w:r w:rsidRPr="00A978EE">
        <w:rPr>
          <w:rFonts w:hint="cs"/>
          <w:rtl/>
        </w:rPr>
        <w:t>والمتشابِه من جهة المعنى واللّفظ جميعاً خمسة أضرب:</w:t>
      </w:r>
    </w:p>
    <w:p w:rsidR="003C3A11" w:rsidRDefault="00633CFE" w:rsidP="007160BB">
      <w:pPr>
        <w:pStyle w:val="libBold2"/>
        <w:rPr>
          <w:rtl/>
        </w:rPr>
      </w:pPr>
      <w:r w:rsidRPr="00A978EE">
        <w:rPr>
          <w:rFonts w:hint="cs"/>
          <w:rtl/>
        </w:rPr>
        <w:t>الأوّل:</w:t>
      </w:r>
    </w:p>
    <w:p w:rsidR="00E92973" w:rsidRDefault="00633CFE" w:rsidP="002E62B3">
      <w:pPr>
        <w:pStyle w:val="libNormal"/>
        <w:rPr>
          <w:rtl/>
        </w:rPr>
      </w:pPr>
      <w:r w:rsidRPr="00A978EE">
        <w:rPr>
          <w:rFonts w:hint="cs"/>
          <w:rtl/>
        </w:rPr>
        <w:t>من جهة الكمّيّة</w:t>
      </w:r>
      <w:r w:rsidR="00266414">
        <w:rPr>
          <w:rFonts w:hint="cs"/>
          <w:rtl/>
        </w:rPr>
        <w:t xml:space="preserve">، </w:t>
      </w:r>
      <w:r w:rsidRPr="00A978EE">
        <w:rPr>
          <w:rFonts w:hint="cs"/>
          <w:rtl/>
        </w:rPr>
        <w:t>كالعموم والخصوص</w:t>
      </w:r>
      <w:r w:rsidR="00266414">
        <w:rPr>
          <w:rFonts w:hint="cs"/>
          <w:rtl/>
        </w:rPr>
        <w:t xml:space="preserve">، </w:t>
      </w:r>
      <w:r w:rsidRPr="00A978EE">
        <w:rPr>
          <w:rFonts w:hint="cs"/>
          <w:rtl/>
        </w:rPr>
        <w:t>نحو:</w:t>
      </w:r>
      <w:r w:rsidR="002E62B3">
        <w:rPr>
          <w:rFonts w:hint="cs"/>
          <w:rtl/>
        </w:rPr>
        <w:t xml:space="preserve"> </w:t>
      </w:r>
      <w:r w:rsidRPr="0006252E">
        <w:rPr>
          <w:rStyle w:val="libAlaemChar"/>
          <w:rFonts w:hint="cs"/>
          <w:rtl/>
        </w:rPr>
        <w:t>(</w:t>
      </w:r>
      <w:r w:rsidR="00266414">
        <w:rPr>
          <w:rStyle w:val="libAieChar"/>
          <w:rFonts w:hint="cs"/>
          <w:rtl/>
        </w:rPr>
        <w:t xml:space="preserve">... </w:t>
      </w:r>
      <w:r w:rsidRPr="00D91F12">
        <w:rPr>
          <w:rStyle w:val="libAieChar"/>
          <w:rFonts w:hint="cs"/>
          <w:rtl/>
        </w:rPr>
        <w:t>فَاقْتُلُواْ الْمُشْرِكِينَ</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7160BB">
      <w:pPr>
        <w:pStyle w:val="libBold2"/>
        <w:rPr>
          <w:rtl/>
        </w:rPr>
      </w:pPr>
      <w:r w:rsidRPr="00A978EE">
        <w:rPr>
          <w:rFonts w:hint="cs"/>
          <w:rtl/>
        </w:rPr>
        <w:t>والثاني:</w:t>
      </w:r>
    </w:p>
    <w:p w:rsidR="00E92973" w:rsidRDefault="00633CFE" w:rsidP="002E62B3">
      <w:pPr>
        <w:pStyle w:val="libNormal"/>
        <w:rPr>
          <w:rtl/>
        </w:rPr>
      </w:pPr>
      <w:r w:rsidRPr="00A978EE">
        <w:rPr>
          <w:rFonts w:hint="cs"/>
          <w:rtl/>
        </w:rPr>
        <w:t>من جهة الكيفيّة</w:t>
      </w:r>
      <w:r w:rsidR="00266414">
        <w:rPr>
          <w:rFonts w:hint="cs"/>
          <w:rtl/>
        </w:rPr>
        <w:t xml:space="preserve">، </w:t>
      </w:r>
      <w:r w:rsidRPr="00A978EE">
        <w:rPr>
          <w:rFonts w:hint="cs"/>
          <w:rtl/>
        </w:rPr>
        <w:t>كالوجوب والندب</w:t>
      </w:r>
      <w:r w:rsidR="00266414">
        <w:rPr>
          <w:rFonts w:hint="cs"/>
          <w:rtl/>
        </w:rPr>
        <w:t xml:space="preserve">، </w:t>
      </w:r>
      <w:r w:rsidRPr="00A978EE">
        <w:rPr>
          <w:rFonts w:hint="cs"/>
          <w:rtl/>
        </w:rPr>
        <w:t>نحو:</w:t>
      </w:r>
      <w:r w:rsidR="002E62B3">
        <w:rPr>
          <w:rFonts w:hint="cs"/>
          <w:rtl/>
        </w:rPr>
        <w:t xml:space="preserve"> </w:t>
      </w:r>
      <w:r w:rsidRPr="0006252E">
        <w:rPr>
          <w:rStyle w:val="libAlaemChar"/>
          <w:rFonts w:hint="cs"/>
          <w:rtl/>
        </w:rPr>
        <w:t>(</w:t>
      </w:r>
      <w:r w:rsidR="00266414">
        <w:rPr>
          <w:rStyle w:val="libAieChar"/>
          <w:rFonts w:hint="cs"/>
          <w:rtl/>
        </w:rPr>
        <w:t xml:space="preserve">... </w:t>
      </w:r>
      <w:r w:rsidRPr="00D91F12">
        <w:rPr>
          <w:rStyle w:val="libAieChar"/>
          <w:rFonts w:hint="cs"/>
          <w:rtl/>
        </w:rPr>
        <w:t>فَانكِحُواْ مَا طَابَ لَكُم</w:t>
      </w:r>
      <w:r w:rsidR="00266414">
        <w:rPr>
          <w:rStyle w:val="libAieChar"/>
          <w:rFonts w:hint="cs"/>
          <w:rtl/>
        </w:rPr>
        <w:t xml:space="preserve">... </w:t>
      </w:r>
      <w:r w:rsidRPr="0006252E">
        <w:rPr>
          <w:rStyle w:val="libAlaemChar"/>
          <w:rFonts w:hint="cs"/>
          <w:rtl/>
        </w:rPr>
        <w:t>)</w:t>
      </w:r>
      <w:r w:rsidR="00E92973">
        <w:rPr>
          <w:rFonts w:hint="cs"/>
          <w:rtl/>
        </w:rPr>
        <w:t xml:space="preserve">. </w:t>
      </w:r>
    </w:p>
    <w:p w:rsidR="003C3A11" w:rsidRDefault="00633CFE" w:rsidP="007160BB">
      <w:pPr>
        <w:pStyle w:val="libBold2"/>
        <w:rPr>
          <w:rtl/>
        </w:rPr>
      </w:pPr>
      <w:r w:rsidRPr="00A978EE">
        <w:rPr>
          <w:rFonts w:hint="cs"/>
          <w:rtl/>
        </w:rPr>
        <w:t>والثالث:</w:t>
      </w:r>
    </w:p>
    <w:p w:rsidR="00E92973" w:rsidRDefault="00633CFE" w:rsidP="002E62B3">
      <w:pPr>
        <w:pStyle w:val="libNormal"/>
        <w:rPr>
          <w:rtl/>
        </w:rPr>
      </w:pPr>
      <w:r w:rsidRPr="00A978EE">
        <w:rPr>
          <w:rFonts w:hint="cs"/>
          <w:rtl/>
        </w:rPr>
        <w:t>من جهة الزمان: كالناسخ والمنسوخ نحو:</w:t>
      </w:r>
      <w:r w:rsidR="002E62B3">
        <w:rPr>
          <w:rFonts w:hint="cs"/>
          <w:rtl/>
        </w:rPr>
        <w:t xml:space="preserve"> </w:t>
      </w:r>
      <w:r w:rsidRPr="0006252E">
        <w:rPr>
          <w:rStyle w:val="libAlaemChar"/>
          <w:rFonts w:hint="cs"/>
          <w:rtl/>
        </w:rPr>
        <w:t>(</w:t>
      </w:r>
      <w:r w:rsidR="00266414">
        <w:rPr>
          <w:rStyle w:val="libAieChar"/>
          <w:rFonts w:hint="cs"/>
          <w:rtl/>
        </w:rPr>
        <w:t xml:space="preserve">... </w:t>
      </w:r>
      <w:r w:rsidRPr="00D91F12">
        <w:rPr>
          <w:rStyle w:val="libAieChar"/>
          <w:rFonts w:hint="cs"/>
          <w:rtl/>
        </w:rPr>
        <w:t>اتَّقُواْ اللّهَ حَقَّ تُقَاتِهِ</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7160BB">
      <w:pPr>
        <w:pStyle w:val="libBold2"/>
        <w:rPr>
          <w:rtl/>
        </w:rPr>
      </w:pPr>
      <w:r w:rsidRPr="00A978EE">
        <w:rPr>
          <w:rFonts w:hint="cs"/>
          <w:rtl/>
        </w:rPr>
        <w:t>والرابع:</w:t>
      </w:r>
    </w:p>
    <w:p w:rsidR="00E92973" w:rsidRDefault="00633CFE" w:rsidP="002E62B3">
      <w:pPr>
        <w:pStyle w:val="libNormal"/>
        <w:rPr>
          <w:rtl/>
        </w:rPr>
      </w:pPr>
      <w:r w:rsidRPr="00A978EE">
        <w:rPr>
          <w:rFonts w:hint="cs"/>
          <w:rtl/>
        </w:rPr>
        <w:t>من جهة المكان والأُمور التي نزلت فيها نحو:</w:t>
      </w:r>
      <w:r w:rsidR="002E62B3">
        <w:rPr>
          <w:rFonts w:hint="cs"/>
          <w:rtl/>
        </w:rPr>
        <w:t xml:space="preserve"> </w:t>
      </w:r>
      <w:r w:rsidRPr="0006252E">
        <w:rPr>
          <w:rStyle w:val="libAlaemChar"/>
          <w:rFonts w:hint="cs"/>
          <w:rtl/>
        </w:rPr>
        <w:t>(</w:t>
      </w:r>
      <w:r w:rsidR="00266414">
        <w:rPr>
          <w:rStyle w:val="libAieChar"/>
          <w:rFonts w:hint="cs"/>
          <w:rtl/>
        </w:rPr>
        <w:t xml:space="preserve">... </w:t>
      </w:r>
      <w:r w:rsidRPr="00D91F12">
        <w:rPr>
          <w:rStyle w:val="libAieChar"/>
          <w:rFonts w:hint="cs"/>
          <w:rtl/>
        </w:rPr>
        <w:t>وَلَيْسَ الْبِرُّ بِأَنْ تَأْتُوْاْ الْبُيُوتَ مِن ظُهُورِهَا</w:t>
      </w:r>
      <w:r w:rsidR="00266414">
        <w:rPr>
          <w:rStyle w:val="libAieChar"/>
          <w:rFonts w:hint="cs"/>
          <w:rtl/>
        </w:rPr>
        <w:t>...</w:t>
      </w:r>
      <w:r w:rsidRPr="0006252E">
        <w:rPr>
          <w:rStyle w:val="libAlaemChar"/>
          <w:rFonts w:hint="cs"/>
          <w:rtl/>
        </w:rPr>
        <w:t>)</w:t>
      </w:r>
      <w:r w:rsidRPr="007160BB">
        <w:rPr>
          <w:rStyle w:val="libFootnotenumChar"/>
          <w:rFonts w:hint="cs"/>
          <w:rtl/>
        </w:rPr>
        <w:t>(4)</w:t>
      </w:r>
      <w:r w:rsidR="00E92973">
        <w:rPr>
          <w:rFonts w:hint="cs"/>
          <w:rtl/>
        </w:rPr>
        <w:t xml:space="preserve">. </w:t>
      </w:r>
      <w:r w:rsidRPr="00D91F12">
        <w:rPr>
          <w:rFonts w:hint="cs"/>
          <w:rtl/>
        </w:rPr>
        <w:t xml:space="preserve">وقوله: </w:t>
      </w:r>
      <w:r w:rsidRPr="0006252E">
        <w:rPr>
          <w:rStyle w:val="libAlaemChar"/>
          <w:rFonts w:hint="cs"/>
          <w:rtl/>
        </w:rPr>
        <w:t>(</w:t>
      </w:r>
      <w:r w:rsidRPr="00D91F12">
        <w:rPr>
          <w:rStyle w:val="libAieChar"/>
          <w:rFonts w:hint="cs"/>
          <w:rtl/>
        </w:rPr>
        <w:t>إِنَّمَا النَّسِيءُ زِيَادَةٌ فِي الْكُفْرِ</w:t>
      </w:r>
      <w:r w:rsidR="00266414">
        <w:rPr>
          <w:rStyle w:val="libAieChar"/>
          <w:rFonts w:hint="cs"/>
          <w:rtl/>
        </w:rPr>
        <w:t xml:space="preserve">... </w:t>
      </w:r>
      <w:r w:rsidRPr="0006252E">
        <w:rPr>
          <w:rStyle w:val="libAlaemChar"/>
          <w:rFonts w:hint="cs"/>
          <w:rtl/>
        </w:rPr>
        <w:t>)</w:t>
      </w:r>
      <w:r w:rsidRPr="007160BB">
        <w:rPr>
          <w:rStyle w:val="libFootnotenumChar"/>
          <w:rFonts w:hint="cs"/>
          <w:rtl/>
        </w:rPr>
        <w:t>(5)</w:t>
      </w:r>
      <w:r w:rsidR="00E92973">
        <w:rPr>
          <w:rFonts w:hint="cs"/>
          <w:rtl/>
        </w:rPr>
        <w:t xml:space="preserve">. </w:t>
      </w:r>
      <w:r w:rsidRPr="00A978EE">
        <w:rPr>
          <w:rFonts w:hint="cs"/>
          <w:rtl/>
        </w:rPr>
        <w:t>فإنّ من لا يعرف عادتهم في الجاهلية يتعذّر عليه معرفة تفسير هذه الآية</w:t>
      </w:r>
      <w:r w:rsidR="00E92973">
        <w:rPr>
          <w:rFonts w:hint="cs"/>
          <w:rtl/>
        </w:rPr>
        <w:t xml:space="preserve">. </w:t>
      </w:r>
    </w:p>
    <w:p w:rsidR="003C3A11" w:rsidRDefault="00633CFE" w:rsidP="007160BB">
      <w:pPr>
        <w:pStyle w:val="libBold2"/>
        <w:rPr>
          <w:rtl/>
        </w:rPr>
      </w:pPr>
      <w:r w:rsidRPr="00A978EE">
        <w:rPr>
          <w:rFonts w:hint="cs"/>
          <w:rtl/>
        </w:rPr>
        <w:t>والخامس:</w:t>
      </w:r>
    </w:p>
    <w:p w:rsidR="00E92973" w:rsidRDefault="00633CFE" w:rsidP="002E62B3">
      <w:pPr>
        <w:pStyle w:val="libNormal"/>
        <w:rPr>
          <w:rtl/>
        </w:rPr>
      </w:pPr>
      <w:r w:rsidRPr="00A978EE">
        <w:rPr>
          <w:rFonts w:hint="cs"/>
          <w:rtl/>
        </w:rPr>
        <w:t>من جهة الشروط التي بها يصح الفعل أو يفسد</w:t>
      </w:r>
      <w:r w:rsidR="00266414">
        <w:rPr>
          <w:rFonts w:hint="cs"/>
          <w:rtl/>
        </w:rPr>
        <w:t xml:space="preserve">، </w:t>
      </w:r>
      <w:r w:rsidRPr="00A978EE">
        <w:rPr>
          <w:rFonts w:hint="cs"/>
          <w:rtl/>
        </w:rPr>
        <w:t>كشروط الصلاة والنكاح</w:t>
      </w:r>
      <w:r w:rsidR="00E92973">
        <w:rPr>
          <w:rFonts w:hint="cs"/>
          <w:rtl/>
        </w:rPr>
        <w:t xml:space="preserve">. </w:t>
      </w:r>
      <w:r w:rsidRPr="00D91F12">
        <w:rPr>
          <w:rFonts w:hint="cs"/>
          <w:rtl/>
        </w:rPr>
        <w:t>وهذه الجملة إذا تصورت علم أنّ كل ما ذكره المفسِّرون في تفسير المتشابِه لا يخرج عن هذه التقاسيم</w:t>
      </w:r>
      <w:r w:rsidRPr="007160BB">
        <w:rPr>
          <w:rStyle w:val="libFootnotenumChar"/>
          <w:rFonts w:hint="cs"/>
          <w:rtl/>
        </w:rPr>
        <w:t>(6)</w:t>
      </w:r>
      <w:r w:rsidR="00E92973">
        <w:rPr>
          <w:rFonts w:hint="cs"/>
          <w:rtl/>
        </w:rPr>
        <w:t xml:space="preserve">. </w:t>
      </w:r>
    </w:p>
    <w:p w:rsidR="00E92973" w:rsidRDefault="00633CFE" w:rsidP="00D91F12">
      <w:pPr>
        <w:pStyle w:val="libNormal"/>
        <w:rPr>
          <w:rtl/>
        </w:rPr>
      </w:pPr>
      <w:r w:rsidRPr="00A978EE">
        <w:rPr>
          <w:rFonts w:hint="cs"/>
          <w:rtl/>
        </w:rPr>
        <w:t>ويُلاحظ على هذا الاتجاه بالملاحظة الأُولى التي ذكرناها في مناقشة الاتجاه الأوّل</w:t>
      </w:r>
      <w:r w:rsidR="00266414">
        <w:rPr>
          <w:rFonts w:hint="cs"/>
          <w:rtl/>
        </w:rPr>
        <w:t xml:space="preserve">، </w:t>
      </w:r>
      <w:r w:rsidRPr="00A978EE">
        <w:rPr>
          <w:rFonts w:hint="cs"/>
          <w:rtl/>
        </w:rPr>
        <w:t>ولكنّه يتفادى الملاحظة الثانية حيث ينفتح على تصوّر التشابه بسبب المعنى</w:t>
      </w:r>
      <w:r w:rsidR="00266414">
        <w:rPr>
          <w:rFonts w:hint="cs"/>
          <w:rtl/>
        </w:rPr>
        <w:t xml:space="preserve">، </w:t>
      </w:r>
      <w:r w:rsidRPr="00A978EE">
        <w:rPr>
          <w:rFonts w:hint="cs"/>
          <w:rtl/>
        </w:rPr>
        <w:t>بغضِّ النظر عن اللّفظ وعلاقته بالمعنى</w:t>
      </w:r>
      <w:r w:rsidR="00E92973">
        <w:rPr>
          <w:rFonts w:hint="cs"/>
          <w:rtl/>
        </w:rPr>
        <w:t xml:space="preserve">. </w:t>
      </w:r>
    </w:p>
    <w:p w:rsidR="00633CFE" w:rsidRPr="00A978EE" w:rsidRDefault="00633CFE" w:rsidP="007160BB">
      <w:pPr>
        <w:pStyle w:val="libLine"/>
      </w:pPr>
      <w:r w:rsidRPr="00A978EE">
        <w:rPr>
          <w:rtl/>
        </w:rPr>
        <w:t>________________________</w:t>
      </w:r>
    </w:p>
    <w:p w:rsidR="00E92973" w:rsidRDefault="00633CFE" w:rsidP="007160BB">
      <w:pPr>
        <w:pStyle w:val="libFootnote0"/>
        <w:rPr>
          <w:rtl/>
        </w:rPr>
      </w:pPr>
      <w:r w:rsidRPr="00A978EE">
        <w:rPr>
          <w:rtl/>
        </w:rPr>
        <w:t>(1) الفتح: 25</w:t>
      </w:r>
      <w:r w:rsidR="00E92973">
        <w:rPr>
          <w:rtl/>
        </w:rPr>
        <w:t xml:space="preserve">. </w:t>
      </w:r>
    </w:p>
    <w:p w:rsidR="00E92973" w:rsidRDefault="00633CFE" w:rsidP="007160BB">
      <w:pPr>
        <w:pStyle w:val="libFootnote0"/>
        <w:rPr>
          <w:rtl/>
        </w:rPr>
      </w:pPr>
      <w:r w:rsidRPr="00A978EE">
        <w:rPr>
          <w:rtl/>
        </w:rPr>
        <w:t>(2) التوبة: 5</w:t>
      </w:r>
      <w:r w:rsidR="00E92973">
        <w:rPr>
          <w:rtl/>
        </w:rPr>
        <w:t xml:space="preserve">. </w:t>
      </w:r>
    </w:p>
    <w:p w:rsidR="00E92973" w:rsidRDefault="00633CFE" w:rsidP="007160BB">
      <w:pPr>
        <w:pStyle w:val="libFootnote0"/>
        <w:rPr>
          <w:rtl/>
        </w:rPr>
      </w:pPr>
      <w:r w:rsidRPr="00A978EE">
        <w:rPr>
          <w:rtl/>
        </w:rPr>
        <w:t>(3) آل عمران: 102</w:t>
      </w:r>
      <w:r w:rsidR="00E92973">
        <w:rPr>
          <w:rtl/>
        </w:rPr>
        <w:t xml:space="preserve">. </w:t>
      </w:r>
    </w:p>
    <w:p w:rsidR="00E92973" w:rsidRDefault="00633CFE" w:rsidP="007160BB">
      <w:pPr>
        <w:pStyle w:val="libFootnote0"/>
        <w:rPr>
          <w:rtl/>
        </w:rPr>
      </w:pPr>
      <w:r w:rsidRPr="00A978EE">
        <w:rPr>
          <w:rtl/>
        </w:rPr>
        <w:t>(4) البقرة: 189</w:t>
      </w:r>
      <w:r w:rsidR="00E92973">
        <w:rPr>
          <w:rtl/>
        </w:rPr>
        <w:t xml:space="preserve">. </w:t>
      </w:r>
    </w:p>
    <w:p w:rsidR="00E92973" w:rsidRDefault="00633CFE" w:rsidP="007160BB">
      <w:pPr>
        <w:pStyle w:val="libFootnote0"/>
        <w:rPr>
          <w:rtl/>
        </w:rPr>
      </w:pPr>
      <w:r w:rsidRPr="00A978EE">
        <w:rPr>
          <w:rtl/>
        </w:rPr>
        <w:t>(5) التوبة: 37</w:t>
      </w:r>
      <w:r w:rsidR="00E92973">
        <w:rPr>
          <w:rtl/>
        </w:rPr>
        <w:t xml:space="preserve">. </w:t>
      </w:r>
    </w:p>
    <w:p w:rsidR="00E92973" w:rsidRDefault="00633CFE" w:rsidP="007160BB">
      <w:pPr>
        <w:pStyle w:val="libFootnote0"/>
        <w:rPr>
          <w:rtl/>
        </w:rPr>
      </w:pPr>
      <w:r w:rsidRPr="00A978EE">
        <w:rPr>
          <w:rtl/>
        </w:rPr>
        <w:t>(6) مفردات الراغب الأصفهاني: مادّة شبه</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libBold1"/>
      </w:pPr>
      <w:r w:rsidRPr="00A978EE">
        <w:rPr>
          <w:rFonts w:hint="cs"/>
          <w:rtl/>
        </w:rPr>
        <w:lastRenderedPageBreak/>
        <w:t>ج</w:t>
      </w:r>
      <w:r w:rsidR="0006252E">
        <w:rPr>
          <w:rFonts w:hint="cs"/>
          <w:rtl/>
        </w:rPr>
        <w:t xml:space="preserve"> - </w:t>
      </w:r>
      <w:r w:rsidRPr="00A978EE">
        <w:rPr>
          <w:rFonts w:hint="cs"/>
          <w:rtl/>
        </w:rPr>
        <w:t>اتجاه الأصم:</w:t>
      </w:r>
    </w:p>
    <w:p w:rsidR="00E92973" w:rsidRDefault="00633CFE" w:rsidP="00D91F12">
      <w:pPr>
        <w:pStyle w:val="libNormal"/>
        <w:rPr>
          <w:rtl/>
        </w:rPr>
      </w:pPr>
      <w:r w:rsidRPr="00A978EE">
        <w:rPr>
          <w:rFonts w:hint="cs"/>
          <w:rtl/>
        </w:rPr>
        <w:t>الاتجاه الثالث: المُحْكَم من الآيات ما كان دليله واضحاً لائحاً</w:t>
      </w:r>
      <w:r w:rsidR="00266414">
        <w:rPr>
          <w:rFonts w:hint="cs"/>
          <w:rtl/>
        </w:rPr>
        <w:t xml:space="preserve">، </w:t>
      </w:r>
      <w:r w:rsidRPr="00A978EE">
        <w:rPr>
          <w:rFonts w:hint="cs"/>
          <w:rtl/>
        </w:rPr>
        <w:t>كدلائل الوحدانية والقدرة والحكمة</w:t>
      </w:r>
      <w:r w:rsidR="00E92973">
        <w:rPr>
          <w:rFonts w:hint="cs"/>
          <w:rtl/>
        </w:rPr>
        <w:t xml:space="preserve">. </w:t>
      </w:r>
    </w:p>
    <w:p w:rsidR="00E92973" w:rsidRDefault="00633CFE" w:rsidP="005616C1">
      <w:pPr>
        <w:pStyle w:val="libNormal"/>
        <w:rPr>
          <w:rtl/>
        </w:rPr>
      </w:pPr>
      <w:r w:rsidRPr="00D91F12">
        <w:rPr>
          <w:rFonts w:hint="cs"/>
          <w:rtl/>
        </w:rPr>
        <w:t>والمتشابِهات ما يحتاج في معرفتها إلى تأمّلٍ وتدبّرٍ وقد نسب الفخر الرّازي هذا الاتجاه إلى أصم</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A978EE">
        <w:rPr>
          <w:rFonts w:hint="cs"/>
          <w:rtl/>
        </w:rPr>
        <w:t>ويُلاحَظ على هذا الاتجاه:</w:t>
      </w:r>
    </w:p>
    <w:p w:rsidR="00E92973" w:rsidRDefault="00633CFE" w:rsidP="00D91F12">
      <w:pPr>
        <w:pStyle w:val="libNormal"/>
        <w:rPr>
          <w:rtl/>
        </w:rPr>
      </w:pPr>
      <w:r w:rsidRPr="00A978EE">
        <w:rPr>
          <w:rFonts w:hint="cs"/>
          <w:rtl/>
        </w:rPr>
        <w:t>أنّه يُرجِع الأحكام والتشابه إلى عاملٍ خارجي لا ينبع من نفس الكتاب الكريم</w:t>
      </w:r>
      <w:r w:rsidR="00266414">
        <w:rPr>
          <w:rFonts w:hint="cs"/>
          <w:rtl/>
        </w:rPr>
        <w:t xml:space="preserve">، </w:t>
      </w:r>
      <w:r w:rsidRPr="00A978EE">
        <w:rPr>
          <w:rFonts w:hint="cs"/>
          <w:rtl/>
        </w:rPr>
        <w:t>وهذا العامل الخارجي هو مدى وضوح الدليل وخفائه على متبنّيات القرآن الكريم ومفاهيمه</w:t>
      </w:r>
      <w:r w:rsidR="00266414">
        <w:rPr>
          <w:rFonts w:hint="cs"/>
          <w:rtl/>
        </w:rPr>
        <w:t xml:space="preserve">، </w:t>
      </w:r>
      <w:r w:rsidRPr="00A978EE">
        <w:rPr>
          <w:rFonts w:hint="cs"/>
          <w:rtl/>
        </w:rPr>
        <w:t>في الوقت الذي تدل الآية الكريمة على أنّ الأحكام والتشابه ينشآن من عاملٍ داخلي يرتبط بالكتاب نفسه</w:t>
      </w:r>
      <w:r w:rsidR="00266414">
        <w:rPr>
          <w:rFonts w:hint="cs"/>
          <w:rtl/>
        </w:rPr>
        <w:t xml:space="preserve">، </w:t>
      </w:r>
      <w:r w:rsidRPr="00A978EE">
        <w:rPr>
          <w:rFonts w:hint="cs"/>
          <w:rtl/>
        </w:rPr>
        <w:t>ولذلك ينفتح مجال استغلال اتّباع المتشابِه في الفتنة</w:t>
      </w:r>
      <w:r w:rsidR="00E92973">
        <w:rPr>
          <w:rFonts w:hint="cs"/>
          <w:rtl/>
        </w:rPr>
        <w:t xml:space="preserve">. </w:t>
      </w:r>
    </w:p>
    <w:p w:rsidR="00E92973" w:rsidRDefault="00633CFE" w:rsidP="00D91F12">
      <w:pPr>
        <w:pStyle w:val="libNormal"/>
        <w:rPr>
          <w:rtl/>
        </w:rPr>
      </w:pPr>
      <w:r w:rsidRPr="00A978EE">
        <w:rPr>
          <w:rFonts w:hint="cs"/>
          <w:rtl/>
        </w:rPr>
        <w:t>وحين يكون الدليل على إحدى دعاوى القرآن الكريم غير واضحٍ على سبيل الفرض لا يكون استغلاله اتّباعاً للقرآن ابتغاء الفتنة</w:t>
      </w:r>
      <w:r w:rsidR="00266414">
        <w:rPr>
          <w:rFonts w:hint="cs"/>
          <w:rtl/>
        </w:rPr>
        <w:t xml:space="preserve">، </w:t>
      </w:r>
      <w:r w:rsidRPr="00A978EE">
        <w:rPr>
          <w:rFonts w:hint="cs"/>
          <w:rtl/>
        </w:rPr>
        <w:t>وإنّما يكون نقداً للقرآن الكريم نفسه</w:t>
      </w:r>
      <w:r w:rsidR="00E92973">
        <w:rPr>
          <w:rFonts w:hint="cs"/>
          <w:rtl/>
        </w:rPr>
        <w:t xml:space="preserve">. </w:t>
      </w:r>
    </w:p>
    <w:p w:rsidR="00E92973" w:rsidRDefault="00633CFE" w:rsidP="00D91F12">
      <w:pPr>
        <w:pStyle w:val="libNormal"/>
        <w:rPr>
          <w:rtl/>
        </w:rPr>
      </w:pPr>
      <w:r w:rsidRPr="00A978EE">
        <w:rPr>
          <w:rFonts w:hint="cs"/>
          <w:rtl/>
        </w:rPr>
        <w:t>أضف إلى ذلك أنّه على أساس هذا التفسير للمُحْكَم لا يمكننا أن نفهم المحكَم على أنّه أُمّ الكتاب</w:t>
      </w:r>
      <w:r w:rsidR="00266414">
        <w:rPr>
          <w:rFonts w:hint="cs"/>
          <w:rtl/>
        </w:rPr>
        <w:t xml:space="preserve">، </w:t>
      </w:r>
      <w:r w:rsidRPr="00A978EE">
        <w:rPr>
          <w:rFonts w:hint="cs"/>
          <w:rtl/>
        </w:rPr>
        <w:t>بعد أن كان الدليل الخارجي هو العامل في الاتقان والوثوق لانفس الآية الكريمة</w:t>
      </w:r>
      <w:r w:rsidR="00E92973">
        <w:rPr>
          <w:rFonts w:hint="cs"/>
          <w:rtl/>
        </w:rPr>
        <w:t xml:space="preserve">. </w:t>
      </w:r>
    </w:p>
    <w:p w:rsidR="00633CFE" w:rsidRPr="007160BB" w:rsidRDefault="00633CFE" w:rsidP="007160BB">
      <w:pPr>
        <w:pStyle w:val="libBold1"/>
      </w:pPr>
      <w:r w:rsidRPr="00A978EE">
        <w:rPr>
          <w:rFonts w:hint="cs"/>
          <w:rtl/>
        </w:rPr>
        <w:t>د</w:t>
      </w:r>
      <w:r w:rsidR="0006252E">
        <w:rPr>
          <w:rFonts w:hint="cs"/>
          <w:rtl/>
        </w:rPr>
        <w:t xml:space="preserve"> - </w:t>
      </w:r>
      <w:r w:rsidRPr="00A978EE">
        <w:rPr>
          <w:rFonts w:hint="cs"/>
          <w:rtl/>
        </w:rPr>
        <w:t>اتجاه ابن عبّاس:</w:t>
      </w:r>
    </w:p>
    <w:p w:rsidR="00E92973" w:rsidRDefault="00633CFE" w:rsidP="005616C1">
      <w:pPr>
        <w:pStyle w:val="libNormal"/>
        <w:rPr>
          <w:rtl/>
        </w:rPr>
      </w:pPr>
      <w:r w:rsidRPr="00D91F12">
        <w:rPr>
          <w:rFonts w:hint="cs"/>
          <w:rtl/>
        </w:rPr>
        <w:t>الاتجاه الرابع: إنّ المُحْكَم ما يُؤمَن به ويُعمل به</w:t>
      </w:r>
      <w:r w:rsidR="00266414">
        <w:rPr>
          <w:rFonts w:hint="cs"/>
          <w:rtl/>
        </w:rPr>
        <w:t xml:space="preserve">، </w:t>
      </w:r>
      <w:r w:rsidRPr="00D91F12">
        <w:rPr>
          <w:rFonts w:hint="cs"/>
          <w:rtl/>
        </w:rPr>
        <w:t>والمتشابِه ما يُؤمَن به ولا يُعمل به؛ وقد صيغ هذا الاتجاه بأساليب مختلفة نُسب بعضها إلى ابن عباس</w:t>
      </w:r>
      <w:r w:rsidR="00266414">
        <w:rPr>
          <w:rFonts w:hint="cs"/>
          <w:rtl/>
        </w:rPr>
        <w:t xml:space="preserve">، </w:t>
      </w:r>
      <w:r w:rsidRPr="00D91F12">
        <w:rPr>
          <w:rFonts w:hint="cs"/>
          <w:rtl/>
        </w:rPr>
        <w:t>وبعضها إلى ابن تيمية</w:t>
      </w:r>
      <w:r w:rsidRPr="007160BB">
        <w:rPr>
          <w:rStyle w:val="libFootnotenumChar"/>
          <w:rFonts w:hint="cs"/>
          <w:rtl/>
        </w:rPr>
        <w:t>(2)</w:t>
      </w:r>
      <w:r w:rsidRPr="00D91F12">
        <w:rPr>
          <w:rFonts w:hint="cs"/>
          <w:rtl/>
        </w:rPr>
        <w:t xml:space="preserve"> وقد ورد هذا التفسير للمُحكَم والمتشابِه في بعض النصوص المرويّة عن أهل البيت (عليهم السلام)</w:t>
      </w:r>
      <w:r w:rsidRPr="007160BB">
        <w:rPr>
          <w:rStyle w:val="libFootnotenumChar"/>
          <w:rFonts w:hint="cs"/>
          <w:rtl/>
        </w:rPr>
        <w:t>(3)</w:t>
      </w:r>
      <w:r w:rsidR="00E92973">
        <w:rPr>
          <w:rFonts w:hint="cs"/>
          <w:rtl/>
        </w:rPr>
        <w:t xml:space="preserve">. </w:t>
      </w:r>
    </w:p>
    <w:p w:rsidR="00633CFE" w:rsidRPr="00A978EE" w:rsidRDefault="00633CFE" w:rsidP="007160BB">
      <w:pPr>
        <w:pStyle w:val="libLine"/>
      </w:pPr>
      <w:r w:rsidRPr="00A978EE">
        <w:rPr>
          <w:rtl/>
        </w:rPr>
        <w:t>________________________</w:t>
      </w:r>
    </w:p>
    <w:p w:rsidR="00E92973" w:rsidRDefault="00633CFE" w:rsidP="007160BB">
      <w:pPr>
        <w:pStyle w:val="libFootnote0"/>
        <w:rPr>
          <w:rtl/>
        </w:rPr>
      </w:pPr>
      <w:r w:rsidRPr="00A978EE">
        <w:rPr>
          <w:rtl/>
        </w:rPr>
        <w:t>(1) الفخر الرّازي</w:t>
      </w:r>
      <w:r w:rsidR="00266414">
        <w:rPr>
          <w:rtl/>
        </w:rPr>
        <w:t xml:space="preserve">، </w:t>
      </w:r>
      <w:r w:rsidRPr="00A978EE">
        <w:rPr>
          <w:rtl/>
        </w:rPr>
        <w:t>التفسير الكبير 7: 172</w:t>
      </w:r>
      <w:r w:rsidR="00E92973">
        <w:rPr>
          <w:rtl/>
        </w:rPr>
        <w:t xml:space="preserve">. </w:t>
      </w:r>
    </w:p>
    <w:p w:rsidR="00E92973" w:rsidRDefault="00633CFE" w:rsidP="007160BB">
      <w:pPr>
        <w:pStyle w:val="libFootnote0"/>
        <w:rPr>
          <w:rtl/>
        </w:rPr>
      </w:pPr>
      <w:r w:rsidRPr="00A978EE">
        <w:rPr>
          <w:rtl/>
        </w:rPr>
        <w:t>(2) العلاّمة الطباطبائي</w:t>
      </w:r>
      <w:r w:rsidR="00266414">
        <w:rPr>
          <w:rtl/>
        </w:rPr>
        <w:t xml:space="preserve">، </w:t>
      </w:r>
      <w:r w:rsidRPr="00A978EE">
        <w:rPr>
          <w:rtl/>
        </w:rPr>
        <w:t>الميزان في تفسير القرآن 3: 33</w:t>
      </w:r>
      <w:r w:rsidR="00E92973">
        <w:rPr>
          <w:rtl/>
        </w:rPr>
        <w:t xml:space="preserve">. </w:t>
      </w:r>
    </w:p>
    <w:p w:rsidR="00E92973" w:rsidRDefault="00633CFE" w:rsidP="007160BB">
      <w:pPr>
        <w:pStyle w:val="libFootnote0"/>
        <w:rPr>
          <w:rtl/>
        </w:rPr>
      </w:pPr>
      <w:r w:rsidRPr="00A978EE">
        <w:rPr>
          <w:rtl/>
        </w:rPr>
        <w:t>(3) تفسير العيّاشي 1: 11</w:t>
      </w:r>
      <w:r w:rsidR="00266414">
        <w:rPr>
          <w:rtl/>
        </w:rPr>
        <w:t xml:space="preserve">، </w:t>
      </w:r>
      <w:r w:rsidRPr="00A978EE">
        <w:rPr>
          <w:rtl/>
        </w:rPr>
        <w:t>الحديث 6</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A978EE">
        <w:rPr>
          <w:rFonts w:hint="cs"/>
          <w:rtl/>
        </w:rPr>
        <w:lastRenderedPageBreak/>
        <w:t>ولعلّ هذا الاتجاه يقوم على أُسس فهم حرمة العمل بالمتشابِه من الآية الكريمة</w:t>
      </w:r>
      <w:r w:rsidR="00266414">
        <w:rPr>
          <w:rFonts w:hint="cs"/>
          <w:rtl/>
        </w:rPr>
        <w:t xml:space="preserve">، </w:t>
      </w:r>
      <w:r w:rsidRPr="00A978EE">
        <w:rPr>
          <w:rFonts w:hint="cs"/>
          <w:rtl/>
        </w:rPr>
        <w:t>ولزوم الإيمان به فحسب</w:t>
      </w:r>
      <w:r w:rsidR="00266414">
        <w:rPr>
          <w:rFonts w:hint="cs"/>
          <w:rtl/>
        </w:rPr>
        <w:t xml:space="preserve">، </w:t>
      </w:r>
      <w:r w:rsidRPr="00A978EE">
        <w:rPr>
          <w:rFonts w:hint="cs"/>
          <w:rtl/>
        </w:rPr>
        <w:t>بخلاف المُحْكَم فإنّه ممّا يُؤمَن به ويُعْمَل به أيضاً</w:t>
      </w:r>
      <w:r w:rsidR="00E92973">
        <w:rPr>
          <w:rFonts w:hint="cs"/>
          <w:rtl/>
        </w:rPr>
        <w:t xml:space="preserve">. </w:t>
      </w:r>
    </w:p>
    <w:p w:rsidR="00E92973" w:rsidRDefault="00633CFE" w:rsidP="00D91F12">
      <w:pPr>
        <w:pStyle w:val="libNormal"/>
        <w:rPr>
          <w:rtl/>
        </w:rPr>
      </w:pPr>
      <w:r w:rsidRPr="00A978EE">
        <w:rPr>
          <w:rFonts w:hint="cs"/>
          <w:rtl/>
        </w:rPr>
        <w:t>وقد لاحظ العلاّمة الطباطبائي على هذا الاتجاه بأنّه لا يقوم بتحديد معنى المُحْكَم والمتشابِه</w:t>
      </w:r>
      <w:r w:rsidR="0006252E">
        <w:rPr>
          <w:rFonts w:hint="cs"/>
          <w:rtl/>
        </w:rPr>
        <w:t xml:space="preserve"> - </w:t>
      </w:r>
      <w:r w:rsidRPr="00A978EE">
        <w:rPr>
          <w:rFonts w:hint="cs"/>
          <w:rtl/>
        </w:rPr>
        <w:t>كما هو المقصود</w:t>
      </w:r>
      <w:r w:rsidR="0006252E">
        <w:rPr>
          <w:rFonts w:hint="cs"/>
          <w:rtl/>
        </w:rPr>
        <w:t xml:space="preserve"> - </w:t>
      </w:r>
      <w:r w:rsidRPr="00A978EE">
        <w:rPr>
          <w:rFonts w:hint="cs"/>
          <w:rtl/>
        </w:rPr>
        <w:t>وإنّما يبيّن حكماً من أحكامها</w:t>
      </w:r>
      <w:r w:rsidR="00266414">
        <w:rPr>
          <w:rFonts w:hint="cs"/>
          <w:rtl/>
        </w:rPr>
        <w:t xml:space="preserve">، </w:t>
      </w:r>
      <w:r w:rsidRPr="00A978EE">
        <w:rPr>
          <w:rFonts w:hint="cs"/>
          <w:rtl/>
        </w:rPr>
        <w:t>وهو لزوم الإيمان والعمل معاً بالمُحْكَم والإيمان فقط بالمتشابِه</w:t>
      </w:r>
      <w:r w:rsidR="00E92973">
        <w:rPr>
          <w:rFonts w:hint="cs"/>
          <w:rtl/>
        </w:rPr>
        <w:t xml:space="preserve">. </w:t>
      </w:r>
    </w:p>
    <w:p w:rsidR="00E92973" w:rsidRDefault="00633CFE" w:rsidP="005616C1">
      <w:pPr>
        <w:pStyle w:val="libNormal"/>
        <w:rPr>
          <w:rtl/>
        </w:rPr>
      </w:pPr>
      <w:r w:rsidRPr="00D91F12">
        <w:rPr>
          <w:rFonts w:hint="cs"/>
          <w:rtl/>
        </w:rPr>
        <w:t>ونحن بحاجةٍ إلى تعيين معنى كلِّ واحدٍ من المُحْكَم والمتشابِه في المرحلة الأُولى ليمكن ترتيب الأثر عليهما</w:t>
      </w:r>
      <w:r w:rsidR="00266414">
        <w:rPr>
          <w:rFonts w:hint="cs"/>
          <w:rtl/>
        </w:rPr>
        <w:t xml:space="preserve">، </w:t>
      </w:r>
      <w:r w:rsidRPr="00D91F12">
        <w:rPr>
          <w:rFonts w:hint="cs"/>
          <w:rtl/>
        </w:rPr>
        <w:t>لنعمل بالأوّل ونكتفي بالإيمان بالثاني</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A978EE">
        <w:rPr>
          <w:rFonts w:hint="cs"/>
          <w:rtl/>
        </w:rPr>
        <w:t>ويمكن أن نضيف إلى ذلك أنّ الآية الكريمة لا تمنع من العمل بالمتشابِه</w:t>
      </w:r>
      <w:r w:rsidR="00266414">
        <w:rPr>
          <w:rFonts w:hint="cs"/>
          <w:rtl/>
        </w:rPr>
        <w:t xml:space="preserve">، </w:t>
      </w:r>
      <w:r w:rsidRPr="00A978EE">
        <w:rPr>
          <w:rFonts w:hint="cs"/>
          <w:rtl/>
        </w:rPr>
        <w:t>وإنّما تحرّم اتباع المتشابِه بقصد الفتنة والتأويل</w:t>
      </w:r>
      <w:r w:rsidR="00266414">
        <w:rPr>
          <w:rFonts w:hint="cs"/>
          <w:rtl/>
        </w:rPr>
        <w:t xml:space="preserve">، </w:t>
      </w:r>
      <w:r w:rsidRPr="00A978EE">
        <w:rPr>
          <w:rFonts w:hint="cs"/>
          <w:rtl/>
        </w:rPr>
        <w:t>دون العمل به بعد إرجاعه إلى المُحكَم</w:t>
      </w:r>
      <w:r w:rsidR="00E92973">
        <w:rPr>
          <w:rFonts w:hint="cs"/>
          <w:rtl/>
        </w:rPr>
        <w:t xml:space="preserve">. </w:t>
      </w:r>
    </w:p>
    <w:p w:rsidR="00E92973" w:rsidRDefault="00633CFE" w:rsidP="00D91F12">
      <w:pPr>
        <w:pStyle w:val="libNormal"/>
        <w:rPr>
          <w:rtl/>
        </w:rPr>
      </w:pPr>
      <w:r w:rsidRPr="00A978EE">
        <w:rPr>
          <w:rFonts w:hint="cs"/>
          <w:rtl/>
        </w:rPr>
        <w:t>ولعلّ هذا هو المقصود من حرمة العمل بالمتشابِه</w:t>
      </w:r>
      <w:r w:rsidR="00266414">
        <w:rPr>
          <w:rFonts w:hint="cs"/>
          <w:rtl/>
        </w:rPr>
        <w:t xml:space="preserve">، </w:t>
      </w:r>
      <w:r w:rsidRPr="00A978EE">
        <w:rPr>
          <w:rFonts w:hint="cs"/>
          <w:rtl/>
        </w:rPr>
        <w:t>أي حرمة العمل به وحده دون إرجاعه إلى المُحْكَم</w:t>
      </w:r>
      <w:r w:rsidR="00E92973">
        <w:rPr>
          <w:rFonts w:hint="cs"/>
          <w:rtl/>
        </w:rPr>
        <w:t xml:space="preserve">. </w:t>
      </w:r>
    </w:p>
    <w:p w:rsidR="00633CFE" w:rsidRPr="007160BB" w:rsidRDefault="00633CFE" w:rsidP="007160BB">
      <w:pPr>
        <w:pStyle w:val="libBold1"/>
      </w:pPr>
      <w:r w:rsidRPr="00A978EE">
        <w:rPr>
          <w:rFonts w:hint="cs"/>
          <w:rtl/>
        </w:rPr>
        <w:t>هـ</w:t>
      </w:r>
      <w:r w:rsidR="0006252E">
        <w:rPr>
          <w:rFonts w:hint="cs"/>
          <w:rtl/>
        </w:rPr>
        <w:t xml:space="preserve"> - </w:t>
      </w:r>
      <w:r w:rsidRPr="00A978EE">
        <w:rPr>
          <w:rFonts w:hint="cs"/>
          <w:rtl/>
        </w:rPr>
        <w:t>اتجاه ابن تيمية:</w:t>
      </w:r>
    </w:p>
    <w:p w:rsidR="00E92973" w:rsidRDefault="00633CFE" w:rsidP="00D91F12">
      <w:pPr>
        <w:pStyle w:val="libNormal"/>
        <w:rPr>
          <w:rtl/>
        </w:rPr>
      </w:pPr>
      <w:r w:rsidRPr="00A978EE">
        <w:rPr>
          <w:rFonts w:hint="cs"/>
          <w:rtl/>
        </w:rPr>
        <w:t>الاتجاه الخامس: إنّ المُتشابِه هو آيات الصفات خاصّة</w:t>
      </w:r>
      <w:r w:rsidR="00266414">
        <w:rPr>
          <w:rFonts w:hint="cs"/>
          <w:rtl/>
        </w:rPr>
        <w:t xml:space="preserve">، </w:t>
      </w:r>
      <w:r w:rsidRPr="00A978EE">
        <w:rPr>
          <w:rFonts w:hint="cs"/>
          <w:rtl/>
        </w:rPr>
        <w:t>أعمّ من صفات الله سبحانه : كالعليم والقدير والحكيم والخبير</w:t>
      </w:r>
      <w:r w:rsidR="00E92973">
        <w:rPr>
          <w:rFonts w:hint="cs"/>
          <w:rtl/>
        </w:rPr>
        <w:t xml:space="preserve">. </w:t>
      </w:r>
    </w:p>
    <w:p w:rsidR="00E92973" w:rsidRDefault="00633CFE" w:rsidP="005616C1">
      <w:pPr>
        <w:pStyle w:val="libNormal"/>
        <w:rPr>
          <w:rtl/>
        </w:rPr>
      </w:pPr>
      <w:r w:rsidRPr="00D91F12">
        <w:rPr>
          <w:rFonts w:hint="cs"/>
          <w:rtl/>
        </w:rPr>
        <w:t xml:space="preserve">وصفات أنبيائه كقوله تعالى في عيسى بن مريم (عليهما السلام) : </w:t>
      </w:r>
      <w:r w:rsidRPr="0006252E">
        <w:rPr>
          <w:rStyle w:val="libAlaemChar"/>
          <w:rFonts w:hint="cs"/>
          <w:rtl/>
        </w:rPr>
        <w:t>(</w:t>
      </w:r>
      <w:r w:rsidR="00266414">
        <w:rPr>
          <w:rStyle w:val="libAieChar"/>
          <w:rFonts w:hint="cs"/>
          <w:rtl/>
        </w:rPr>
        <w:t xml:space="preserve">... </w:t>
      </w:r>
      <w:r w:rsidRPr="00D91F12">
        <w:rPr>
          <w:rStyle w:val="libAieChar"/>
          <w:rFonts w:hint="cs"/>
          <w:rtl/>
        </w:rPr>
        <w:t>وَكَلِمَتُهُ أَلْقَاهَا إِلَى مَرْيَمَ وَرُوحٌ مِّنْهُ</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D91F12">
        <w:rPr>
          <w:rFonts w:hint="cs"/>
          <w:rtl/>
        </w:rPr>
        <w:t>وما يشبه ذلك</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A978EE">
        <w:rPr>
          <w:rFonts w:hint="cs"/>
          <w:rtl/>
        </w:rPr>
        <w:t>ويكاد ينهج الاتجاه الخامس المنهج الذي سار عليه الاتجاه الرابع</w:t>
      </w:r>
      <w:r w:rsidR="00266414">
        <w:rPr>
          <w:rFonts w:hint="cs"/>
          <w:rtl/>
        </w:rPr>
        <w:t xml:space="preserve">، </w:t>
      </w:r>
      <w:r w:rsidRPr="00A978EE">
        <w:rPr>
          <w:rFonts w:hint="cs"/>
          <w:rtl/>
        </w:rPr>
        <w:t>حيث لا يعطينا تحديداً معيّناً للمُحْكَم والمُتشابِه</w:t>
      </w:r>
      <w:r w:rsidR="00266414">
        <w:rPr>
          <w:rFonts w:hint="cs"/>
          <w:rtl/>
        </w:rPr>
        <w:t xml:space="preserve">، </w:t>
      </w:r>
      <w:r w:rsidRPr="00A978EE">
        <w:rPr>
          <w:rFonts w:hint="cs"/>
          <w:rtl/>
        </w:rPr>
        <w:t>وإنّما يعرفنا على المتشابِه من خلال ذكر بعض مصاديقه وأمثلته كالصفات</w:t>
      </w:r>
      <w:r w:rsidR="00E92973">
        <w:rPr>
          <w:rFonts w:hint="cs"/>
          <w:rtl/>
        </w:rPr>
        <w:t xml:space="preserve">. </w:t>
      </w:r>
    </w:p>
    <w:p w:rsidR="00633CFE" w:rsidRPr="00A978EE" w:rsidRDefault="00633CFE" w:rsidP="00D91F12">
      <w:pPr>
        <w:pStyle w:val="libNormal"/>
      </w:pPr>
      <w:r w:rsidRPr="00A978EE">
        <w:rPr>
          <w:rFonts w:hint="cs"/>
          <w:rtl/>
        </w:rPr>
        <w:t>أضف إلى ذلك أنّه لا مُبرر لحصر المتشابه في الصفات دون غيرها في الوقت</w:t>
      </w:r>
    </w:p>
    <w:p w:rsidR="00633CFE" w:rsidRPr="00A978EE" w:rsidRDefault="00633CFE" w:rsidP="007160BB">
      <w:pPr>
        <w:pStyle w:val="libLine"/>
      </w:pPr>
      <w:r w:rsidRPr="00A978EE">
        <w:rPr>
          <w:rtl/>
        </w:rPr>
        <w:t>________________________</w:t>
      </w:r>
    </w:p>
    <w:p w:rsidR="00E92973" w:rsidRDefault="00633CFE" w:rsidP="007160BB">
      <w:pPr>
        <w:pStyle w:val="libFootnote0"/>
        <w:rPr>
          <w:rtl/>
        </w:rPr>
      </w:pPr>
      <w:r w:rsidRPr="00A978EE">
        <w:rPr>
          <w:rtl/>
        </w:rPr>
        <w:t>(1) العلاّمة الطباطبائي</w:t>
      </w:r>
      <w:r w:rsidR="00266414">
        <w:rPr>
          <w:rtl/>
        </w:rPr>
        <w:t xml:space="preserve">، </w:t>
      </w:r>
      <w:r w:rsidRPr="00A978EE">
        <w:rPr>
          <w:rtl/>
        </w:rPr>
        <w:t>الميزان في تفسير القرآن 3: 36</w:t>
      </w:r>
      <w:r w:rsidR="00E92973">
        <w:rPr>
          <w:rtl/>
        </w:rPr>
        <w:t xml:space="preserve">. </w:t>
      </w:r>
    </w:p>
    <w:p w:rsidR="00E92973" w:rsidRDefault="00633CFE" w:rsidP="007160BB">
      <w:pPr>
        <w:pStyle w:val="libFootnote0"/>
        <w:rPr>
          <w:rtl/>
        </w:rPr>
      </w:pPr>
      <w:r w:rsidRPr="00A978EE">
        <w:rPr>
          <w:rtl/>
        </w:rPr>
        <w:t>(2) النساء: 171</w:t>
      </w:r>
      <w:r w:rsidR="00E92973">
        <w:rPr>
          <w:rtl/>
        </w:rPr>
        <w:t xml:space="preserve">. </w:t>
      </w:r>
    </w:p>
    <w:p w:rsidR="00E92973" w:rsidRDefault="00633CFE" w:rsidP="007160BB">
      <w:pPr>
        <w:pStyle w:val="libFootnote0"/>
        <w:rPr>
          <w:rtl/>
        </w:rPr>
      </w:pPr>
      <w:r w:rsidRPr="00A978EE">
        <w:rPr>
          <w:rtl/>
        </w:rPr>
        <w:t>(3) العلاّمة الطباطبائي</w:t>
      </w:r>
      <w:r w:rsidR="00266414">
        <w:rPr>
          <w:rtl/>
        </w:rPr>
        <w:t xml:space="preserve">، </w:t>
      </w:r>
      <w:r w:rsidRPr="00A978EE">
        <w:rPr>
          <w:rtl/>
        </w:rPr>
        <w:t>الميزان في تفسير القرآن 3: 36</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A978EE">
        <w:rPr>
          <w:rtl/>
        </w:rPr>
        <w:lastRenderedPageBreak/>
        <w:t>الذي نجد أنّ أكثر المفاهيم التي تتحدّث عن عوالم يوم القيامة تشترك مع الصفات في التشابه</w:t>
      </w:r>
      <w:r w:rsidR="00266414">
        <w:rPr>
          <w:rtl/>
        </w:rPr>
        <w:t xml:space="preserve">، </w:t>
      </w:r>
      <w:r w:rsidRPr="00A978EE">
        <w:rPr>
          <w:rtl/>
        </w:rPr>
        <w:t>وكذلك بعض المفاهيم التي تتحدّث عن عالَم الغيب بشكلٍ عام</w:t>
      </w:r>
      <w:r w:rsidR="00266414">
        <w:rPr>
          <w:rtl/>
        </w:rPr>
        <w:t xml:space="preserve">، </w:t>
      </w:r>
      <w:r w:rsidRPr="00A978EE">
        <w:rPr>
          <w:rtl/>
        </w:rPr>
        <w:t>مع أنّها ليست من الصفات في شيء</w:t>
      </w:r>
      <w:r w:rsidR="00266414">
        <w:rPr>
          <w:rtl/>
        </w:rPr>
        <w:t xml:space="preserve">، </w:t>
      </w:r>
      <w:r w:rsidRPr="00A978EE">
        <w:rPr>
          <w:rtl/>
        </w:rPr>
        <w:t>على أنّ التشابه في صفات الأنبياء إنّما كان بسبب إضافة هذه الصفة إلى الله سبحانه</w:t>
      </w:r>
      <w:r w:rsidR="00266414">
        <w:rPr>
          <w:rtl/>
        </w:rPr>
        <w:t xml:space="preserve">، </w:t>
      </w:r>
      <w:r w:rsidRPr="00A978EE">
        <w:rPr>
          <w:rtl/>
        </w:rPr>
        <w:t>كما في الآية الكريمة</w:t>
      </w:r>
      <w:r w:rsidR="00266414">
        <w:rPr>
          <w:rtl/>
        </w:rPr>
        <w:t xml:space="preserve">، </w:t>
      </w:r>
      <w:r w:rsidRPr="00A978EE">
        <w:rPr>
          <w:rtl/>
        </w:rPr>
        <w:t>وأمّا صفة النبي باعتباره إنساناً فليس فيها تشابه</w:t>
      </w:r>
      <w:r w:rsidR="00E92973">
        <w:rPr>
          <w:rtl/>
        </w:rPr>
        <w:t xml:space="preserve">. </w:t>
      </w:r>
    </w:p>
    <w:p w:rsidR="00633CFE" w:rsidRPr="007160BB" w:rsidRDefault="00633CFE" w:rsidP="007160BB">
      <w:pPr>
        <w:pStyle w:val="libBold1"/>
      </w:pPr>
      <w:r w:rsidRPr="00A978EE">
        <w:rPr>
          <w:rFonts w:hint="cs"/>
          <w:rtl/>
        </w:rPr>
        <w:t>و</w:t>
      </w:r>
      <w:r w:rsidR="0006252E">
        <w:rPr>
          <w:rFonts w:hint="cs"/>
          <w:rtl/>
        </w:rPr>
        <w:t xml:space="preserve"> - </w:t>
      </w:r>
      <w:r w:rsidRPr="00A978EE">
        <w:rPr>
          <w:rFonts w:hint="cs"/>
          <w:rtl/>
        </w:rPr>
        <w:t>اتجاه العلاّمة الطباطبائي (قُدِّس سرّه):</w:t>
      </w:r>
    </w:p>
    <w:p w:rsidR="00633CFE" w:rsidRPr="00A978EE" w:rsidRDefault="00633CFE" w:rsidP="00D91F12">
      <w:pPr>
        <w:pStyle w:val="libNormal"/>
      </w:pPr>
      <w:r w:rsidRPr="00A978EE">
        <w:rPr>
          <w:rFonts w:hint="cs"/>
          <w:rtl/>
        </w:rPr>
        <w:t>الاتجاه السادس: ما تبنّاه السيّد الطباطبائي (قُدِّس سرّه) في تفسيره (الميزان) بعد أن ناقش الاتجاهات المختلفة في تحديد معنى المُحْكَم والمُتشابِه قال:</w:t>
      </w:r>
    </w:p>
    <w:p w:rsidR="00E92973" w:rsidRDefault="00633CFE" w:rsidP="005616C1">
      <w:pPr>
        <w:pStyle w:val="libNormal"/>
        <w:rPr>
          <w:rtl/>
        </w:rPr>
      </w:pPr>
      <w:r w:rsidRPr="00D91F12">
        <w:rPr>
          <w:rFonts w:hint="cs"/>
          <w:rtl/>
        </w:rPr>
        <w:t>(إنّ الذي تعطيه الآية في معنى المتشابِه أن تكون الآية</w:t>
      </w:r>
      <w:r w:rsidR="0006252E">
        <w:rPr>
          <w:rFonts w:hint="cs"/>
          <w:rtl/>
        </w:rPr>
        <w:t xml:space="preserve"> - </w:t>
      </w:r>
      <w:r w:rsidRPr="00D91F12">
        <w:rPr>
          <w:rFonts w:hint="cs"/>
          <w:rtl/>
        </w:rPr>
        <w:t>مع حفظ كونها آية</w:t>
      </w:r>
      <w:r w:rsidR="0006252E">
        <w:rPr>
          <w:rFonts w:hint="cs"/>
          <w:rtl/>
        </w:rPr>
        <w:t xml:space="preserve"> - </w:t>
      </w:r>
      <w:r w:rsidRPr="00D91F12">
        <w:rPr>
          <w:rFonts w:hint="cs"/>
          <w:rtl/>
        </w:rPr>
        <w:t>دالّة على معنىً مُريبٍ مردّد</w:t>
      </w:r>
      <w:r w:rsidR="00266414">
        <w:rPr>
          <w:rFonts w:hint="cs"/>
          <w:rtl/>
        </w:rPr>
        <w:t xml:space="preserve">، </w:t>
      </w:r>
      <w:r w:rsidRPr="00D91F12">
        <w:rPr>
          <w:rFonts w:hint="cs"/>
          <w:rtl/>
        </w:rPr>
        <w:t>لا من جهة اللّفظ بحيث تعالجه الطُرق المألوفة عند أهل اللِّسان كإرجاع العام والمطلق إلى المخصّص والمقيّد ونحو ذلك</w:t>
      </w:r>
      <w:r w:rsidR="00266414">
        <w:rPr>
          <w:rFonts w:hint="cs"/>
          <w:rtl/>
        </w:rPr>
        <w:t xml:space="preserve">، </w:t>
      </w:r>
      <w:r w:rsidRPr="00D91F12">
        <w:rPr>
          <w:rFonts w:hint="cs"/>
          <w:rtl/>
        </w:rPr>
        <w:t>بل من جهة كون معناها غير ملائمٍ لمعنى آيةٍ أُخرى لا ريب فيها تبيّن حال المتشابِه)</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A978EE">
        <w:rPr>
          <w:rFonts w:hint="cs"/>
          <w:rtl/>
        </w:rPr>
        <w:t>وقال في موضعٍ آخر:</w:t>
      </w:r>
    </w:p>
    <w:p w:rsidR="00E92973" w:rsidRDefault="00633CFE" w:rsidP="005616C1">
      <w:pPr>
        <w:pStyle w:val="libNormal"/>
        <w:rPr>
          <w:rtl/>
        </w:rPr>
      </w:pPr>
      <w:r w:rsidRPr="00D91F12">
        <w:rPr>
          <w:rFonts w:hint="cs"/>
          <w:rtl/>
        </w:rPr>
        <w:t>(إنّ المُراد بالتشابه كون الآية لا يتعيّن مرادها لفهم السامع بمجرد استماعها</w:t>
      </w:r>
      <w:r w:rsidR="00266414">
        <w:rPr>
          <w:rFonts w:hint="cs"/>
          <w:rtl/>
        </w:rPr>
        <w:t xml:space="preserve">، </w:t>
      </w:r>
      <w:r w:rsidRPr="00D91F12">
        <w:rPr>
          <w:rFonts w:hint="cs"/>
          <w:rtl/>
        </w:rPr>
        <w:t>بل يتردّد بين معنى ومعنى</w:t>
      </w:r>
      <w:r w:rsidR="00266414">
        <w:rPr>
          <w:rFonts w:hint="cs"/>
          <w:rtl/>
        </w:rPr>
        <w:t xml:space="preserve">، </w:t>
      </w:r>
      <w:r w:rsidRPr="00D91F12">
        <w:rPr>
          <w:rFonts w:hint="cs"/>
          <w:rtl/>
        </w:rPr>
        <w:t>حتّى يرجع إلى مُحْكَمات الكتاب فتعيّن هي معناها وتبيّنها بياناً</w:t>
      </w:r>
      <w:r w:rsidR="00266414">
        <w:rPr>
          <w:rFonts w:hint="cs"/>
          <w:rtl/>
        </w:rPr>
        <w:t xml:space="preserve">، </w:t>
      </w:r>
      <w:r w:rsidRPr="00D91F12">
        <w:rPr>
          <w:rFonts w:hint="cs"/>
          <w:rtl/>
        </w:rPr>
        <w:t>فتصير الآية المتشابِهة عند ذلك مُحْكَمة بواسطة الآية المُحْكَمة</w:t>
      </w:r>
      <w:r w:rsidR="00266414">
        <w:rPr>
          <w:rFonts w:hint="cs"/>
          <w:rtl/>
        </w:rPr>
        <w:t xml:space="preserve">، </w:t>
      </w:r>
      <w:r w:rsidRPr="00D91F12">
        <w:rPr>
          <w:rFonts w:hint="cs"/>
          <w:rtl/>
        </w:rPr>
        <w:t>والآية المُحْكَمة مُحْكَمة في نفسها)</w:t>
      </w:r>
      <w:r w:rsidRPr="007160BB">
        <w:rPr>
          <w:rStyle w:val="libFootnotenumChar"/>
          <w:rFonts w:hint="cs"/>
          <w:rtl/>
        </w:rPr>
        <w:t>(2)</w:t>
      </w:r>
      <w:r w:rsidR="00E92973">
        <w:rPr>
          <w:rFonts w:hint="cs"/>
          <w:rtl/>
        </w:rPr>
        <w:t xml:space="preserve">. </w:t>
      </w:r>
    </w:p>
    <w:p w:rsidR="00633CFE" w:rsidRPr="00A978EE" w:rsidRDefault="00633CFE" w:rsidP="00D91F12">
      <w:pPr>
        <w:pStyle w:val="libNormal"/>
      </w:pPr>
      <w:r w:rsidRPr="00A978EE">
        <w:rPr>
          <w:rFonts w:hint="cs"/>
          <w:rtl/>
        </w:rPr>
        <w:t>ويمكننا أن نوضّح رأي العلاّمة الطباطبائي في هذا البحث بالنقاط التالية:</w:t>
      </w:r>
    </w:p>
    <w:p w:rsidR="00E92973" w:rsidRDefault="00633CFE" w:rsidP="00D91F12">
      <w:pPr>
        <w:pStyle w:val="libNormal"/>
        <w:rPr>
          <w:rtl/>
        </w:rPr>
      </w:pPr>
      <w:r w:rsidRPr="00A978EE">
        <w:rPr>
          <w:rFonts w:hint="cs"/>
          <w:rtl/>
        </w:rPr>
        <w:t>1</w:t>
      </w:r>
      <w:r w:rsidR="0006252E">
        <w:rPr>
          <w:rFonts w:hint="cs"/>
          <w:rtl/>
        </w:rPr>
        <w:t xml:space="preserve"> - </w:t>
      </w:r>
      <w:r w:rsidRPr="00A978EE">
        <w:rPr>
          <w:rFonts w:hint="cs"/>
          <w:rtl/>
        </w:rPr>
        <w:t>إنّ التشابه لا ينشأ من دلالة اللّفظ على المعنى</w:t>
      </w:r>
      <w:r w:rsidR="00266414">
        <w:rPr>
          <w:rFonts w:hint="cs"/>
          <w:rtl/>
        </w:rPr>
        <w:t xml:space="preserve">، </w:t>
      </w:r>
      <w:r w:rsidRPr="00A978EE">
        <w:rPr>
          <w:rFonts w:hint="cs"/>
          <w:rtl/>
        </w:rPr>
        <w:t>حيث يجب أن تكون الآية المتشابهة دالّة على معنىً معيّنٍ عرفي</w:t>
      </w:r>
      <w:r w:rsidR="00E92973">
        <w:rPr>
          <w:rFonts w:hint="cs"/>
          <w:rtl/>
        </w:rPr>
        <w:t xml:space="preserve">. </w:t>
      </w:r>
    </w:p>
    <w:p w:rsidR="00633CFE" w:rsidRPr="00A978EE" w:rsidRDefault="00633CFE" w:rsidP="00D91F12">
      <w:pPr>
        <w:pStyle w:val="libNormal"/>
      </w:pPr>
      <w:r w:rsidRPr="00A978EE">
        <w:rPr>
          <w:rFonts w:hint="cs"/>
          <w:rtl/>
        </w:rPr>
        <w:t>ويستند هذا الالتزام إلى أنّ التشابه في الآية الكريمة أخذ بالشكل الذي يمكن</w:t>
      </w:r>
    </w:p>
    <w:p w:rsidR="00633CFE" w:rsidRPr="00A978EE" w:rsidRDefault="00633CFE" w:rsidP="007160BB">
      <w:pPr>
        <w:pStyle w:val="libLine"/>
      </w:pPr>
      <w:r w:rsidRPr="00A978EE">
        <w:rPr>
          <w:rtl/>
        </w:rPr>
        <w:t>________________________</w:t>
      </w:r>
    </w:p>
    <w:p w:rsidR="00E92973" w:rsidRDefault="00633CFE" w:rsidP="007160BB">
      <w:pPr>
        <w:pStyle w:val="libFootnote0"/>
        <w:rPr>
          <w:rtl/>
        </w:rPr>
      </w:pPr>
      <w:r w:rsidRPr="00A978EE">
        <w:rPr>
          <w:rtl/>
        </w:rPr>
        <w:t>(1) العلاّمة الطباطبائي</w:t>
      </w:r>
      <w:r w:rsidR="00266414">
        <w:rPr>
          <w:rtl/>
        </w:rPr>
        <w:t xml:space="preserve">، </w:t>
      </w:r>
      <w:r w:rsidRPr="00A978EE">
        <w:rPr>
          <w:rtl/>
        </w:rPr>
        <w:t>الميزان في تفسير القرآن 3: 40</w:t>
      </w:r>
      <w:r w:rsidR="00E92973">
        <w:rPr>
          <w:rtl/>
        </w:rPr>
        <w:t xml:space="preserve">. </w:t>
      </w:r>
    </w:p>
    <w:p w:rsidR="00E92973" w:rsidRDefault="00633CFE" w:rsidP="007160BB">
      <w:pPr>
        <w:pStyle w:val="libFootnote0"/>
        <w:rPr>
          <w:rtl/>
        </w:rPr>
      </w:pPr>
      <w:r w:rsidRPr="00A978EE">
        <w:rPr>
          <w:rtl/>
        </w:rPr>
        <w:t>(2) المصدر السابق 3: 19</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استغلاله في مجال الفتنة</w:t>
      </w:r>
      <w:r w:rsidR="00266414">
        <w:rPr>
          <w:rtl/>
        </w:rPr>
        <w:t xml:space="preserve">، </w:t>
      </w:r>
      <w:r w:rsidRPr="00D91F12">
        <w:rPr>
          <w:rtl/>
        </w:rPr>
        <w:t>وإذا لم يكن اللّفظ له ظهور في معنىً معيّن لا يمكن استغلاله في مجال الفتنة</w:t>
      </w:r>
      <w:r w:rsidR="00266414">
        <w:rPr>
          <w:rtl/>
        </w:rPr>
        <w:t xml:space="preserve">، </w:t>
      </w:r>
      <w:r w:rsidRPr="00D91F12">
        <w:rPr>
          <w:rtl/>
        </w:rPr>
        <w:t>حيث (جرى دأب أهل اللِّسان في ظرف التفاهم أن (لا يتبعوا) ما هذا شأنه من الألفاظ</w:t>
      </w:r>
      <w:r w:rsidR="00266414">
        <w:rPr>
          <w:rtl/>
        </w:rPr>
        <w:t xml:space="preserve">، </w:t>
      </w:r>
      <w:r w:rsidRPr="00D91F12">
        <w:rPr>
          <w:rtl/>
        </w:rPr>
        <w:t>فلم يقدم على مثله أهل اللِّسان</w:t>
      </w:r>
      <w:r w:rsidR="00266414">
        <w:rPr>
          <w:rtl/>
        </w:rPr>
        <w:t xml:space="preserve">، </w:t>
      </w:r>
      <w:r w:rsidRPr="00D91F12">
        <w:rPr>
          <w:rtl/>
        </w:rPr>
        <w:t>سواء في ذلك أهل الزَّيغ منهم والراسخون في العلم)</w:t>
      </w:r>
      <w:r w:rsidRPr="007160BB">
        <w:rPr>
          <w:rStyle w:val="libFootnotenumChar"/>
          <w:rtl/>
        </w:rPr>
        <w:t>(1)</w:t>
      </w:r>
      <w:r w:rsidR="00E92973">
        <w:rPr>
          <w:rtl/>
        </w:rPr>
        <w:t xml:space="preserve">. </w:t>
      </w:r>
    </w:p>
    <w:p w:rsidR="00E92973" w:rsidRDefault="00633CFE" w:rsidP="005616C1">
      <w:pPr>
        <w:pStyle w:val="libNormal"/>
        <w:rPr>
          <w:rtl/>
        </w:rPr>
      </w:pPr>
      <w:r w:rsidRPr="00D91F12">
        <w:rPr>
          <w:rFonts w:hint="cs"/>
          <w:rtl/>
        </w:rPr>
        <w:t>2</w:t>
      </w:r>
      <w:r w:rsidR="0006252E">
        <w:rPr>
          <w:rFonts w:hint="cs"/>
          <w:rtl/>
        </w:rPr>
        <w:t xml:space="preserve"> - </w:t>
      </w:r>
      <w:r w:rsidRPr="00D91F12">
        <w:rPr>
          <w:rFonts w:hint="cs"/>
          <w:rtl/>
        </w:rPr>
        <w:t>أن تكون الآية المتشابِهة دالّة على معنىً يعارض مع مدلول آيةٍ أُخرى غير مُريب وهي الآية المُحْكَمة</w:t>
      </w:r>
      <w:r w:rsidR="00266414">
        <w:rPr>
          <w:rFonts w:hint="cs"/>
          <w:rtl/>
        </w:rPr>
        <w:t xml:space="preserve">، </w:t>
      </w:r>
      <w:r w:rsidRPr="00D91F12">
        <w:rPr>
          <w:rFonts w:hint="cs"/>
          <w:rtl/>
        </w:rPr>
        <w:t>ويستند هذا الالتزام إلى أنّ الآيات المُحْكَمة هي أُمّ الكتاب</w:t>
      </w:r>
      <w:r w:rsidR="00266414">
        <w:rPr>
          <w:rFonts w:hint="cs"/>
          <w:rtl/>
        </w:rPr>
        <w:t xml:space="preserve">، </w:t>
      </w:r>
      <w:r w:rsidRPr="00D91F12">
        <w:rPr>
          <w:rFonts w:hint="cs"/>
          <w:rtl/>
        </w:rPr>
        <w:t>وتعني الأُمومة هذه حل التشابه عند الرجوع إلى المُحْكَمات بالشكل الذي يتعيّن به مدلول الآية المتشابِهة على ضوء مدلول الآية الأُخرى المُحْكَمة</w:t>
      </w:r>
      <w:r w:rsidR="00266414">
        <w:rPr>
          <w:rFonts w:hint="cs"/>
          <w:rtl/>
        </w:rPr>
        <w:t xml:space="preserve">، </w:t>
      </w:r>
      <w:r w:rsidRPr="00D91F12">
        <w:rPr>
          <w:rFonts w:hint="cs"/>
          <w:rtl/>
        </w:rPr>
        <w:t>وهذا لا يتحقّق إذا لم يكن تعارض بين الآيتين</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A978EE">
        <w:rPr>
          <w:rFonts w:hint="cs"/>
          <w:rtl/>
        </w:rPr>
        <w:t>3</w:t>
      </w:r>
      <w:r w:rsidR="0006252E">
        <w:rPr>
          <w:rFonts w:hint="cs"/>
          <w:rtl/>
        </w:rPr>
        <w:t xml:space="preserve"> - </w:t>
      </w:r>
      <w:r w:rsidRPr="00A978EE">
        <w:rPr>
          <w:rFonts w:hint="cs"/>
          <w:rtl/>
        </w:rPr>
        <w:t>أن يكون المعنى المدلول للآية المتشابِهة مردّداً ومُريباً</w:t>
      </w:r>
      <w:r w:rsidR="00E92973">
        <w:rPr>
          <w:rFonts w:hint="cs"/>
          <w:rtl/>
        </w:rPr>
        <w:t xml:space="preserve">. </w:t>
      </w:r>
    </w:p>
    <w:p w:rsidR="00E92973" w:rsidRDefault="00633CFE" w:rsidP="00D91F12">
      <w:pPr>
        <w:pStyle w:val="libNormal"/>
        <w:rPr>
          <w:rtl/>
        </w:rPr>
      </w:pPr>
      <w:r w:rsidRPr="00A978EE">
        <w:rPr>
          <w:rFonts w:hint="cs"/>
          <w:rtl/>
        </w:rPr>
        <w:t>ويستند هذا الشرط إلى ضرورة وجود المقياس الذي نرجع إليه في معرفة الآية المُحْكَمة الأُمّ من الآية المتشابِهة التي نرجع إليها</w:t>
      </w:r>
      <w:r w:rsidR="0006252E">
        <w:rPr>
          <w:rFonts w:hint="cs"/>
          <w:rtl/>
        </w:rPr>
        <w:t xml:space="preserve"> - </w:t>
      </w:r>
      <w:r w:rsidRPr="00A978EE">
        <w:rPr>
          <w:rFonts w:hint="cs"/>
          <w:rtl/>
        </w:rPr>
        <w:t>بعد وجود التعارض بينهما</w:t>
      </w:r>
      <w:r w:rsidR="0006252E">
        <w:rPr>
          <w:rFonts w:hint="cs"/>
          <w:rtl/>
        </w:rPr>
        <w:t xml:space="preserve"> - </w:t>
      </w:r>
      <w:r w:rsidRPr="00A978EE">
        <w:rPr>
          <w:rFonts w:hint="cs"/>
          <w:rtl/>
        </w:rPr>
        <w:t>وهذا المقياس هو ريب المعنى في المتشابِه واستقراره في المُحْكَم</w:t>
      </w:r>
      <w:r w:rsidR="00E92973">
        <w:rPr>
          <w:rFonts w:hint="cs"/>
          <w:rtl/>
        </w:rPr>
        <w:t xml:space="preserve">. </w:t>
      </w:r>
    </w:p>
    <w:p w:rsidR="00E92973" w:rsidRDefault="00633CFE" w:rsidP="005616C1">
      <w:pPr>
        <w:pStyle w:val="libNormal"/>
        <w:rPr>
          <w:rtl/>
        </w:rPr>
      </w:pPr>
      <w:r w:rsidRPr="00D91F12">
        <w:rPr>
          <w:rFonts w:hint="cs"/>
          <w:rtl/>
        </w:rPr>
        <w:t>4</w:t>
      </w:r>
      <w:r w:rsidR="0006252E">
        <w:rPr>
          <w:rFonts w:hint="cs"/>
          <w:rtl/>
        </w:rPr>
        <w:t xml:space="preserve"> - </w:t>
      </w:r>
      <w:r w:rsidRPr="00D91F12">
        <w:rPr>
          <w:rFonts w:hint="cs"/>
          <w:rtl/>
        </w:rPr>
        <w:t>إنّ ظاهر الآية (السابعة من آل عمران) هو انقسام الآيات القرآنية بشكل استيعابي إلى المُحْكَم والمُتشابِه بحيث تنعدم الواسطة</w:t>
      </w:r>
      <w:r w:rsidRPr="007160BB">
        <w:rPr>
          <w:rStyle w:val="libFootnotenumChar"/>
          <w:rFonts w:hint="cs"/>
          <w:rtl/>
        </w:rPr>
        <w:t>(3)</w:t>
      </w:r>
      <w:r w:rsidR="00E92973">
        <w:rPr>
          <w:rFonts w:hint="cs"/>
          <w:rtl/>
        </w:rPr>
        <w:t xml:space="preserve">. </w:t>
      </w:r>
    </w:p>
    <w:p w:rsidR="00633CFE" w:rsidRPr="00A978EE" w:rsidRDefault="00633CFE" w:rsidP="00D91F12">
      <w:pPr>
        <w:pStyle w:val="libNormal"/>
      </w:pPr>
      <w:r w:rsidRPr="00A978EE">
        <w:rPr>
          <w:rFonts w:hint="cs"/>
          <w:rtl/>
        </w:rPr>
        <w:t>ويمكننا أن نُلاحظ على هذا الاتجاه بعدّة ملاحظات:</w:t>
      </w:r>
    </w:p>
    <w:p w:rsidR="003C3A11" w:rsidRDefault="00633CFE" w:rsidP="007160BB">
      <w:pPr>
        <w:pStyle w:val="libBold2"/>
        <w:rPr>
          <w:rtl/>
        </w:rPr>
      </w:pPr>
      <w:r w:rsidRPr="00A978EE">
        <w:rPr>
          <w:rFonts w:hint="cs"/>
          <w:rtl/>
        </w:rPr>
        <w:t>فأوّلاً:</w:t>
      </w:r>
    </w:p>
    <w:p w:rsidR="00633CFE" w:rsidRPr="00A978EE" w:rsidRDefault="00633CFE" w:rsidP="00D91F12">
      <w:pPr>
        <w:pStyle w:val="libNormal"/>
      </w:pPr>
      <w:r w:rsidRPr="00A978EE">
        <w:rPr>
          <w:rFonts w:hint="cs"/>
          <w:rtl/>
        </w:rPr>
        <w:t>نجد هذا الاتجاه غير قادر على تحديد الموقف تجاه الآيات التي تكون دالّةً على معنىً مُردّدٍ بين معنىً مُريبٍ ومعنىً غير مُريب؛ لأنّ هذه الآيات لا تكون واجدةً لميزان المتشابِه لفقدانها الظهور اللّفظي</w:t>
      </w:r>
      <w:r w:rsidR="00266414">
        <w:rPr>
          <w:rFonts w:hint="cs"/>
          <w:rtl/>
        </w:rPr>
        <w:t xml:space="preserve">، </w:t>
      </w:r>
      <w:r w:rsidRPr="00A978EE">
        <w:rPr>
          <w:rFonts w:hint="cs"/>
          <w:rtl/>
        </w:rPr>
        <w:t>كما أنّها غير مُحْكَمة لما فيها من</w:t>
      </w:r>
    </w:p>
    <w:p w:rsidR="00633CFE" w:rsidRPr="00A978EE" w:rsidRDefault="00633CFE" w:rsidP="007160BB">
      <w:pPr>
        <w:pStyle w:val="libLine"/>
      </w:pPr>
      <w:r w:rsidRPr="00A978EE">
        <w:rPr>
          <w:rtl/>
        </w:rPr>
        <w:t>________________________</w:t>
      </w:r>
    </w:p>
    <w:p w:rsidR="00E92973" w:rsidRDefault="00633CFE" w:rsidP="007160BB">
      <w:pPr>
        <w:pStyle w:val="libFootnote0"/>
        <w:rPr>
          <w:rtl/>
        </w:rPr>
      </w:pPr>
      <w:r w:rsidRPr="00A978EE">
        <w:rPr>
          <w:rtl/>
        </w:rPr>
        <w:t>(1) المصدر السابق 3: 33</w:t>
      </w:r>
      <w:r w:rsidR="00E92973">
        <w:rPr>
          <w:rtl/>
        </w:rPr>
        <w:t xml:space="preserve">. </w:t>
      </w:r>
    </w:p>
    <w:p w:rsidR="00E92973" w:rsidRDefault="00633CFE" w:rsidP="007160BB">
      <w:pPr>
        <w:pStyle w:val="libFootnote0"/>
        <w:rPr>
          <w:rtl/>
        </w:rPr>
      </w:pPr>
      <w:r w:rsidRPr="00A978EE">
        <w:rPr>
          <w:rtl/>
        </w:rPr>
        <w:t>(2) المصدر السابق: 43</w:t>
      </w:r>
      <w:r w:rsidR="00E92973">
        <w:rPr>
          <w:rtl/>
        </w:rPr>
        <w:t xml:space="preserve">. </w:t>
      </w:r>
    </w:p>
    <w:p w:rsidR="00E92973" w:rsidRDefault="00633CFE" w:rsidP="007160BB">
      <w:pPr>
        <w:pStyle w:val="libFootnote0"/>
        <w:rPr>
          <w:rtl/>
        </w:rPr>
      </w:pPr>
      <w:r w:rsidRPr="00A978EE">
        <w:rPr>
          <w:rtl/>
        </w:rPr>
        <w:t>(3) المصدر السابق 2: 32</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A978EE">
        <w:rPr>
          <w:rtl/>
        </w:rPr>
        <w:lastRenderedPageBreak/>
        <w:t>التردُّد في الدلالة على المعنى</w:t>
      </w:r>
      <w:r w:rsidR="00E92973">
        <w:rPr>
          <w:rtl/>
        </w:rPr>
        <w:t xml:space="preserve">. </w:t>
      </w:r>
    </w:p>
    <w:p w:rsidR="00E92973" w:rsidRDefault="00633CFE" w:rsidP="00D91F12">
      <w:pPr>
        <w:pStyle w:val="libNormal"/>
        <w:rPr>
          <w:rtl/>
        </w:rPr>
      </w:pPr>
      <w:r w:rsidRPr="00A978EE">
        <w:rPr>
          <w:rFonts w:hint="cs"/>
          <w:rtl/>
        </w:rPr>
        <w:t>وحين يعجز الاتجاه عن تحديد موقفه من هذه الآيات نجد النقطة الرابعة غير واردةٍ في المُحْكَم والمتشابِه؛ وقد يتشبّث هذا الاتجاه بالمذهب الذي يقول بضرورة أن تكون جميع الآيات القرآنية ظاهرةً في معانٍ معيّنة</w:t>
      </w:r>
      <w:r w:rsidR="00266414">
        <w:rPr>
          <w:rFonts w:hint="cs"/>
          <w:rtl/>
        </w:rPr>
        <w:t xml:space="preserve">، </w:t>
      </w:r>
      <w:r w:rsidRPr="00A978EE">
        <w:rPr>
          <w:rFonts w:hint="cs"/>
          <w:rtl/>
        </w:rPr>
        <w:t>على أساس أنّ القرآن الكريم كتاب هدىً ونورٍ مبين</w:t>
      </w:r>
      <w:r w:rsidR="00266414">
        <w:rPr>
          <w:rFonts w:hint="cs"/>
          <w:rtl/>
        </w:rPr>
        <w:t xml:space="preserve">، </w:t>
      </w:r>
      <w:r w:rsidRPr="00A978EE">
        <w:rPr>
          <w:rFonts w:hint="cs"/>
          <w:rtl/>
        </w:rPr>
        <w:t>وحينئذٍ فلا يبقى مجالٌ لمثل هذه الفرضيّة في آيات القرآن الكريم</w:t>
      </w:r>
      <w:r w:rsidR="00E92973">
        <w:rPr>
          <w:rFonts w:hint="cs"/>
          <w:rtl/>
        </w:rPr>
        <w:t xml:space="preserve">. </w:t>
      </w:r>
    </w:p>
    <w:p w:rsidR="00E92973" w:rsidRDefault="00633CFE" w:rsidP="00D91F12">
      <w:pPr>
        <w:pStyle w:val="libNormal"/>
        <w:rPr>
          <w:rtl/>
        </w:rPr>
      </w:pPr>
      <w:r w:rsidRPr="00A978EE">
        <w:rPr>
          <w:rFonts w:hint="cs"/>
          <w:rtl/>
        </w:rPr>
        <w:t>ولكنّ هذه الضرورة القرآنية إنّما يُلتزم بها في الحدود التي تقول بعدم وجود آية قرآنية غامضة بشكلٍ مطلق</w:t>
      </w:r>
      <w:r w:rsidR="00266414">
        <w:rPr>
          <w:rFonts w:hint="cs"/>
          <w:rtl/>
        </w:rPr>
        <w:t xml:space="preserve">، </w:t>
      </w:r>
      <w:r w:rsidRPr="00A978EE">
        <w:rPr>
          <w:rFonts w:hint="cs"/>
          <w:rtl/>
        </w:rPr>
        <w:t>بحيث لا يوجد في القرآن ما يوضّحها ويفسّرها</w:t>
      </w:r>
      <w:r w:rsidR="00266414">
        <w:rPr>
          <w:rFonts w:hint="cs"/>
          <w:rtl/>
        </w:rPr>
        <w:t xml:space="preserve">، </w:t>
      </w:r>
      <w:r w:rsidRPr="00A978EE">
        <w:rPr>
          <w:rFonts w:hint="cs"/>
          <w:rtl/>
        </w:rPr>
        <w:t>وإلاّ فمن الممكن الالتزام بوجود آيات قرآنية مجمَلة الدلالة</w:t>
      </w:r>
      <w:r w:rsidR="0006252E">
        <w:rPr>
          <w:rFonts w:hint="cs"/>
          <w:rtl/>
        </w:rPr>
        <w:t xml:space="preserve"> - </w:t>
      </w:r>
      <w:r w:rsidRPr="00A978EE">
        <w:rPr>
          <w:rFonts w:hint="cs"/>
          <w:rtl/>
        </w:rPr>
        <w:t>من ناحية مفهومها اللُّغوي</w:t>
      </w:r>
      <w:r w:rsidR="0006252E">
        <w:rPr>
          <w:rFonts w:hint="cs"/>
          <w:rtl/>
        </w:rPr>
        <w:t xml:space="preserve"> - </w:t>
      </w:r>
      <w:r w:rsidRPr="00A978EE">
        <w:rPr>
          <w:rFonts w:hint="cs"/>
          <w:rtl/>
        </w:rPr>
        <w:t>مع الالتزام بوجود ما يوضّحها في القرآن الكريم نفسه</w:t>
      </w:r>
      <w:r w:rsidR="00266414">
        <w:rPr>
          <w:rFonts w:hint="cs"/>
          <w:rtl/>
        </w:rPr>
        <w:t xml:space="preserve">، </w:t>
      </w:r>
      <w:r w:rsidRPr="00A978EE">
        <w:rPr>
          <w:rFonts w:hint="cs"/>
          <w:rtl/>
        </w:rPr>
        <w:t>وهذا الالتزام لا يزيد عن الالتزام</w:t>
      </w:r>
      <w:r w:rsidR="0006252E">
        <w:rPr>
          <w:rFonts w:hint="cs"/>
          <w:rtl/>
        </w:rPr>
        <w:t xml:space="preserve"> - </w:t>
      </w:r>
      <w:r w:rsidRPr="00A978EE">
        <w:rPr>
          <w:rFonts w:hint="cs"/>
          <w:rtl/>
        </w:rPr>
        <w:t>من حيث الروح</w:t>
      </w:r>
      <w:r w:rsidR="0006252E">
        <w:rPr>
          <w:rFonts w:hint="cs"/>
          <w:rtl/>
        </w:rPr>
        <w:t xml:space="preserve"> - </w:t>
      </w:r>
      <w:r w:rsidRPr="00A978EE">
        <w:rPr>
          <w:rFonts w:hint="cs"/>
          <w:rtl/>
        </w:rPr>
        <w:t>عن الالتزام الذي آمن به هذا الاتجاه بأن يكون اللّفظ ظاهراً في معنىً مُريبٍ يفسّره المُحْكَم</w:t>
      </w:r>
      <w:r w:rsidR="00E92973">
        <w:rPr>
          <w:rFonts w:hint="cs"/>
          <w:rtl/>
        </w:rPr>
        <w:t xml:space="preserve">. </w:t>
      </w:r>
    </w:p>
    <w:p w:rsidR="00E92973" w:rsidRDefault="00633CFE" w:rsidP="00D91F12">
      <w:pPr>
        <w:pStyle w:val="libNormal"/>
        <w:rPr>
          <w:rtl/>
        </w:rPr>
      </w:pPr>
      <w:r w:rsidRPr="00A978EE">
        <w:rPr>
          <w:rtl/>
        </w:rPr>
        <w:t>وبعد هذا لا مجال لادّعاء أنّ الآية المتشابِهة لا بُدّ وأن تكون ظاهرةً في معنى</w:t>
      </w:r>
      <w:r w:rsidR="00266414">
        <w:rPr>
          <w:rtl/>
        </w:rPr>
        <w:t xml:space="preserve">، </w:t>
      </w:r>
      <w:r w:rsidRPr="00A978EE">
        <w:rPr>
          <w:rtl/>
        </w:rPr>
        <w:t>إذ يكشف هذا عن التزامٍ غريب من القرآن الكريم يتلخّص في أنّه كلّما أراد معنىً غير مُريبٍ من لفظٍ غير ظاهرٍ فيه يستعمل لفظاً ظاهراً في معنىً مُريب</w:t>
      </w:r>
      <w:r w:rsidR="00266414">
        <w:rPr>
          <w:rtl/>
        </w:rPr>
        <w:t xml:space="preserve">، </w:t>
      </w:r>
      <w:r w:rsidRPr="00A978EE">
        <w:rPr>
          <w:rtl/>
        </w:rPr>
        <w:t>ويكشف عن إرادته للمعنى غير المريب بواسطة المُحكم</w:t>
      </w:r>
      <w:r w:rsidR="00266414">
        <w:rPr>
          <w:rtl/>
        </w:rPr>
        <w:t xml:space="preserve">، </w:t>
      </w:r>
      <w:r w:rsidRPr="00A978EE">
        <w:rPr>
          <w:rtl/>
        </w:rPr>
        <w:t>دون أن يستعمل اللّفظ في معنىً مردّد بين المريب وغير المريب</w:t>
      </w:r>
      <w:r w:rsidR="00266414">
        <w:rPr>
          <w:rtl/>
        </w:rPr>
        <w:t xml:space="preserve">، </w:t>
      </w:r>
      <w:r w:rsidRPr="00A978EE">
        <w:rPr>
          <w:rtl/>
        </w:rPr>
        <w:t>ويكشف عن هذا التردّد بواسطة المحكم</w:t>
      </w:r>
      <w:r w:rsidR="00E92973">
        <w:rPr>
          <w:rtl/>
        </w:rPr>
        <w:t xml:space="preserve">. </w:t>
      </w:r>
    </w:p>
    <w:p w:rsidR="003C3A11" w:rsidRDefault="00633CFE" w:rsidP="007160BB">
      <w:pPr>
        <w:pStyle w:val="libBold2"/>
        <w:rPr>
          <w:rtl/>
        </w:rPr>
      </w:pPr>
      <w:r w:rsidRPr="00A978EE">
        <w:rPr>
          <w:rtl/>
        </w:rPr>
        <w:t>وثانياً:</w:t>
      </w:r>
    </w:p>
    <w:p w:rsidR="00E92973" w:rsidRDefault="00633CFE" w:rsidP="00D91F12">
      <w:pPr>
        <w:pStyle w:val="libNormal"/>
        <w:rPr>
          <w:rtl/>
        </w:rPr>
      </w:pPr>
      <w:r w:rsidRPr="00A978EE">
        <w:rPr>
          <w:rtl/>
        </w:rPr>
        <w:t>إنّ هذا الاتجاه يلتزم بضرورة قيام الآية المُحْكَمة بدور إحكام الآية المتشابِهة بعد إرجاعها إليها</w:t>
      </w:r>
      <w:r w:rsidR="00266414">
        <w:rPr>
          <w:rtl/>
        </w:rPr>
        <w:t xml:space="preserve">، </w:t>
      </w:r>
      <w:r w:rsidRPr="00A978EE">
        <w:rPr>
          <w:rtl/>
        </w:rPr>
        <w:t>مع أنّ الآية المُحْكَمة لا تقوم إلاّ بدور تضييق نطاق تصوّر المعنى في الآية المتشابِهة</w:t>
      </w:r>
      <w:r w:rsidR="00266414">
        <w:rPr>
          <w:rtl/>
        </w:rPr>
        <w:t xml:space="preserve">، </w:t>
      </w:r>
      <w:r w:rsidRPr="00A978EE">
        <w:rPr>
          <w:rtl/>
        </w:rPr>
        <w:t>في ضوء ما تعطيه الآية المُحكمة من معنى</w:t>
      </w:r>
      <w:r w:rsidR="00266414">
        <w:rPr>
          <w:rtl/>
        </w:rPr>
        <w:t xml:space="preserve">، </w:t>
      </w:r>
      <w:r w:rsidRPr="00A978EE">
        <w:rPr>
          <w:rtl/>
        </w:rPr>
        <w:t>لا أن تجعل من الآية المتشابِهة آية مُحكمة</w:t>
      </w:r>
      <w:r w:rsidR="00266414">
        <w:rPr>
          <w:rtl/>
        </w:rPr>
        <w:t xml:space="preserve">، </w:t>
      </w:r>
      <w:r w:rsidRPr="00A978EE">
        <w:rPr>
          <w:rtl/>
        </w:rPr>
        <w:t>بشكلٍ تتحدّد صورة معناها ويتجسّد مصداقه</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EA467D">
        <w:rPr>
          <w:rtl/>
        </w:rPr>
        <w:lastRenderedPageBreak/>
        <w:t>إذ يكفي في صدق مفهوم الإحكام على الآية أن تقوم بدور الوقاية من تسرّب صور ومصاديق المعاني الباطلة إلى المعنى المتشابِه</w:t>
      </w:r>
      <w:r w:rsidR="00266414">
        <w:rPr>
          <w:rtl/>
        </w:rPr>
        <w:t xml:space="preserve">، </w:t>
      </w:r>
      <w:r w:rsidRPr="00EA467D">
        <w:rPr>
          <w:rtl/>
        </w:rPr>
        <w:t>وهذا يكون في بعض الأحيان نتيجةً طبيعية لتصورنا للمُحْكَم والمتشابِه</w:t>
      </w:r>
      <w:r w:rsidR="00266414">
        <w:rPr>
          <w:rtl/>
        </w:rPr>
        <w:t xml:space="preserve">، </w:t>
      </w:r>
      <w:r w:rsidRPr="00EA467D">
        <w:rPr>
          <w:rtl/>
        </w:rPr>
        <w:t>حيث أخذناه على أساس التشابه في تحديد صورة المعنى ومصداقه</w:t>
      </w:r>
      <w:r w:rsidR="00266414">
        <w:rPr>
          <w:rtl/>
        </w:rPr>
        <w:t xml:space="preserve">، </w:t>
      </w:r>
      <w:r w:rsidRPr="00EA467D">
        <w:rPr>
          <w:rtl/>
        </w:rPr>
        <w:t>لا في تحديد مدلول اللّفظ ومعناه</w:t>
      </w:r>
      <w:r w:rsidR="00E92973">
        <w:rPr>
          <w:rtl/>
        </w:rPr>
        <w:t xml:space="preserve">. </w:t>
      </w:r>
    </w:p>
    <w:p w:rsidR="00E92973" w:rsidRDefault="00633CFE" w:rsidP="00D91F12">
      <w:pPr>
        <w:pStyle w:val="libNormal"/>
        <w:rPr>
          <w:rtl/>
        </w:rPr>
      </w:pPr>
      <w:r w:rsidRPr="00EA467D">
        <w:rPr>
          <w:rtl/>
        </w:rPr>
        <w:t>وبهذا نجد الفرق بين إحكام القرينة اللّفظية لذي القرينة بشكلٍ يجعله مختصّاً بمعنىً خاص</w:t>
      </w:r>
      <w:r w:rsidR="00266414">
        <w:rPr>
          <w:rtl/>
        </w:rPr>
        <w:t xml:space="preserve">، </w:t>
      </w:r>
      <w:r w:rsidRPr="00EA467D">
        <w:rPr>
          <w:rtl/>
        </w:rPr>
        <w:t>وبين إحكام الآية المُحكَمة للآية المتشابِهة</w:t>
      </w:r>
      <w:r w:rsidR="00266414">
        <w:rPr>
          <w:rtl/>
        </w:rPr>
        <w:t xml:space="preserve">، </w:t>
      </w:r>
      <w:r w:rsidRPr="00EA467D">
        <w:rPr>
          <w:rtl/>
        </w:rPr>
        <w:t>مع أنّنا نتصوّر هذا الشيء في القرينة اللّفظية أيضاً</w:t>
      </w:r>
      <w:r w:rsidR="00E92973">
        <w:rPr>
          <w:rtl/>
        </w:rPr>
        <w:t xml:space="preserve">. </w:t>
      </w:r>
    </w:p>
    <w:p w:rsidR="003C3A11" w:rsidRDefault="00633CFE" w:rsidP="007160BB">
      <w:pPr>
        <w:pStyle w:val="libBold2"/>
        <w:rPr>
          <w:rtl/>
        </w:rPr>
      </w:pPr>
      <w:r w:rsidRPr="00EA467D">
        <w:rPr>
          <w:rtl/>
        </w:rPr>
        <w:t>وثالثاً:</w:t>
      </w:r>
    </w:p>
    <w:p w:rsidR="00E92973" w:rsidRDefault="00633CFE" w:rsidP="00D91F12">
      <w:pPr>
        <w:pStyle w:val="libNormal"/>
        <w:rPr>
          <w:rtl/>
        </w:rPr>
      </w:pPr>
      <w:r w:rsidRPr="00EA467D">
        <w:rPr>
          <w:rtl/>
        </w:rPr>
        <w:t>إنّ هذا الاتجاه يلتزم بضرورة التعارض المفهومي بين المُحكَم والمتشابِه</w:t>
      </w:r>
      <w:r w:rsidR="0006252E">
        <w:rPr>
          <w:rtl/>
        </w:rPr>
        <w:t xml:space="preserve"> - </w:t>
      </w:r>
      <w:r w:rsidRPr="00EA467D">
        <w:rPr>
          <w:rtl/>
        </w:rPr>
        <w:t>كما جاء في النقطة الثانية</w:t>
      </w:r>
      <w:r w:rsidR="0006252E">
        <w:rPr>
          <w:rtl/>
        </w:rPr>
        <w:t xml:space="preserve"> - </w:t>
      </w:r>
      <w:r w:rsidRPr="00EA467D">
        <w:rPr>
          <w:rtl/>
        </w:rPr>
        <w:t>في الوقت الذي عرفنا أنّ الآية المتشابِهة لا تدل على مفهومٍ لُغويٍّ باطل</w:t>
      </w:r>
      <w:r w:rsidR="00266414">
        <w:rPr>
          <w:rtl/>
        </w:rPr>
        <w:t xml:space="preserve">، </w:t>
      </w:r>
      <w:r w:rsidRPr="00EA467D">
        <w:rPr>
          <w:rtl/>
        </w:rPr>
        <w:t>ليلتزم بتعارضه مع المفهوم اللُّغوي للآية المُحكمة</w:t>
      </w:r>
      <w:r w:rsidR="00266414">
        <w:rPr>
          <w:rtl/>
        </w:rPr>
        <w:t xml:space="preserve">، </w:t>
      </w:r>
      <w:r w:rsidRPr="00EA467D">
        <w:rPr>
          <w:rtl/>
        </w:rPr>
        <w:t>وإنّما ينشأ الزَّيغ من محاولة تأويل الآية المتشابِهة الذي يعني تجسيدها في مصداقٍ معيّن وصورةٍ محدّدة</w:t>
      </w:r>
      <w:r w:rsidR="00266414">
        <w:rPr>
          <w:rtl/>
        </w:rPr>
        <w:t xml:space="preserve">، </w:t>
      </w:r>
      <w:r w:rsidRPr="00EA467D">
        <w:rPr>
          <w:rtl/>
        </w:rPr>
        <w:t>الأمر الذي يفرض علينا الرجوع إلى المُحكم في محاولة تحديده وتجسيده</w:t>
      </w:r>
      <w:r w:rsidR="00E92973">
        <w:rPr>
          <w:rtl/>
        </w:rPr>
        <w:t xml:space="preserve">. </w:t>
      </w:r>
    </w:p>
    <w:p w:rsidR="00E92973" w:rsidRDefault="00633CFE" w:rsidP="00D91F12">
      <w:pPr>
        <w:pStyle w:val="libNormal"/>
        <w:rPr>
          <w:rtl/>
        </w:rPr>
      </w:pPr>
      <w:r w:rsidRPr="00EA467D">
        <w:rPr>
          <w:rtl/>
        </w:rPr>
        <w:t>وهذا الشيء هو الذي يستفاد من معنى الآية الكريمة حيث إنّ الآية المتشابِهة لو كانت دالّة</w:t>
      </w:r>
      <w:r w:rsidR="0006252E">
        <w:rPr>
          <w:rtl/>
        </w:rPr>
        <w:t xml:space="preserve"> - </w:t>
      </w:r>
      <w:r w:rsidRPr="00EA467D">
        <w:rPr>
          <w:rtl/>
        </w:rPr>
        <w:t>بحسب ظهورها</w:t>
      </w:r>
      <w:r w:rsidR="0006252E">
        <w:rPr>
          <w:rtl/>
        </w:rPr>
        <w:t xml:space="preserve"> - </w:t>
      </w:r>
      <w:r w:rsidRPr="00EA467D">
        <w:rPr>
          <w:rtl/>
        </w:rPr>
        <w:t>على معنىً باطل لكان مجرّد اتباعه زيغاً دون محاولة تأويل</w:t>
      </w:r>
      <w:r w:rsidR="00266414">
        <w:rPr>
          <w:rtl/>
        </w:rPr>
        <w:t xml:space="preserve">، </w:t>
      </w:r>
      <w:r w:rsidRPr="00EA467D">
        <w:rPr>
          <w:rtl/>
        </w:rPr>
        <w:t>مع أنّ الآية تقول: إنّهم يتّبعون ما تشابه منه ابتغاء الفتنة وابتغاء تأويله</w:t>
      </w:r>
      <w:r w:rsidR="00E92973">
        <w:rPr>
          <w:rtl/>
        </w:rPr>
        <w:t xml:space="preserve">. </w:t>
      </w:r>
    </w:p>
    <w:p w:rsidR="00633CFE" w:rsidRPr="00EA467D" w:rsidRDefault="00633CFE" w:rsidP="00D91F12">
      <w:pPr>
        <w:pStyle w:val="libNormal"/>
      </w:pPr>
      <w:r w:rsidRPr="00EA467D">
        <w:rPr>
          <w:rtl/>
        </w:rPr>
        <w:t>ونخلص من مجموعة هذه الآراء والمناقشات إلى تلخيص الرأي المختار بالنقاط التالية:</w:t>
      </w:r>
    </w:p>
    <w:p w:rsidR="00E92973" w:rsidRDefault="00633CFE" w:rsidP="005616C1">
      <w:pPr>
        <w:pStyle w:val="libNormal"/>
        <w:rPr>
          <w:rtl/>
        </w:rPr>
      </w:pPr>
      <w:r w:rsidRPr="00D91F12">
        <w:rPr>
          <w:rtl/>
        </w:rPr>
        <w:t>1</w:t>
      </w:r>
      <w:r w:rsidR="0006252E">
        <w:rPr>
          <w:rtl/>
        </w:rPr>
        <w:t xml:space="preserve"> - </w:t>
      </w:r>
      <w:r w:rsidRPr="00D91F12">
        <w:rPr>
          <w:rtl/>
        </w:rPr>
        <w:t>إنّ الآية المتشابِهة لا بُدّ وأن تكون ذات ظهور خاص في معنى لُغوي معيّن</w:t>
      </w:r>
      <w:r w:rsidR="00266414">
        <w:rPr>
          <w:rtl/>
        </w:rPr>
        <w:t xml:space="preserve">، </w:t>
      </w:r>
      <w:r w:rsidRPr="00D91F12">
        <w:rPr>
          <w:rtl/>
        </w:rPr>
        <w:t xml:space="preserve">بقرينة قوله تعالى: </w:t>
      </w:r>
      <w:r w:rsidRPr="0006252E">
        <w:rPr>
          <w:rStyle w:val="libAlaemChar"/>
          <w:rFonts w:hint="cs"/>
          <w:rtl/>
        </w:rPr>
        <w:t>(</w:t>
      </w:r>
      <w:r w:rsidRPr="00D91F12">
        <w:rPr>
          <w:rStyle w:val="libAieChar"/>
          <w:rFonts w:hint="cs"/>
          <w:rtl/>
        </w:rPr>
        <w:t>فَيَتَّبِعُونَ</w:t>
      </w:r>
      <w:r w:rsidRPr="0006252E">
        <w:rPr>
          <w:rStyle w:val="libAlaemChar"/>
          <w:rFonts w:hint="cs"/>
          <w:rtl/>
        </w:rPr>
        <w:t>)</w:t>
      </w:r>
      <w:r w:rsidR="00E92973">
        <w:rPr>
          <w:rFonts w:hint="cs"/>
          <w:rtl/>
        </w:rPr>
        <w:t xml:space="preserve">. </w:t>
      </w:r>
    </w:p>
    <w:p w:rsidR="00BC518D" w:rsidRDefault="00633CFE" w:rsidP="00D91F12">
      <w:pPr>
        <w:pStyle w:val="libNormal"/>
      </w:pPr>
      <w:r w:rsidRPr="00EA467D">
        <w:rPr>
          <w:rFonts w:hint="cs"/>
          <w:rtl/>
        </w:rPr>
        <w:t>2</w:t>
      </w:r>
      <w:r w:rsidR="0006252E">
        <w:rPr>
          <w:rFonts w:hint="cs"/>
          <w:rtl/>
        </w:rPr>
        <w:t xml:space="preserve"> - </w:t>
      </w:r>
      <w:r w:rsidRPr="00EA467D">
        <w:rPr>
          <w:rFonts w:hint="cs"/>
          <w:rtl/>
        </w:rPr>
        <w:t>إنّ المعنى الذي تدلّ عليه الآية المتشابِهة لا يكون بمفهومه اللُّغوي باطلاً وإنّما يكون صحيحاً</w:t>
      </w:r>
      <w:r w:rsidR="00266414">
        <w:rPr>
          <w:rFonts w:hint="cs"/>
          <w:rtl/>
        </w:rPr>
        <w:t xml:space="preserve">، </w:t>
      </w:r>
      <w:r w:rsidRPr="00EA467D">
        <w:rPr>
          <w:rFonts w:hint="cs"/>
          <w:rtl/>
        </w:rPr>
        <w:t>والفتنة والزَّيغ إنّما يكونان بمحاولة تجسيده في صورةٍ</w:t>
      </w:r>
    </w:p>
    <w:p w:rsidR="00BC518D" w:rsidRDefault="003C3A11" w:rsidP="007160BB">
      <w:pPr>
        <w:pStyle w:val="libNormal"/>
        <w:rPr>
          <w:rtl/>
        </w:rPr>
      </w:pPr>
      <w:r>
        <w:rPr>
          <w:rtl/>
        </w:rPr>
        <w:br w:type="page"/>
      </w:r>
    </w:p>
    <w:p w:rsidR="00E92973" w:rsidRDefault="00633CFE" w:rsidP="00D91F12">
      <w:pPr>
        <w:pStyle w:val="libNormal"/>
        <w:rPr>
          <w:rtl/>
        </w:rPr>
      </w:pPr>
      <w:r w:rsidRPr="00EA467D">
        <w:rPr>
          <w:rFonts w:hint="cs"/>
          <w:rtl/>
        </w:rPr>
        <w:lastRenderedPageBreak/>
        <w:t>ومصداقٍ باطلين</w:t>
      </w:r>
      <w:r w:rsidR="00E92973">
        <w:rPr>
          <w:rFonts w:hint="cs"/>
          <w:rtl/>
        </w:rPr>
        <w:t xml:space="preserve">. </w:t>
      </w:r>
    </w:p>
    <w:p w:rsidR="00E92973" w:rsidRDefault="00633CFE" w:rsidP="0006252E">
      <w:pPr>
        <w:pStyle w:val="libNormal"/>
        <w:rPr>
          <w:rtl/>
        </w:rPr>
      </w:pPr>
      <w:r w:rsidRPr="00EA467D">
        <w:rPr>
          <w:rFonts w:hint="cs"/>
          <w:rtl/>
        </w:rPr>
        <w:t>3</w:t>
      </w:r>
      <w:r w:rsidR="0006252E">
        <w:rPr>
          <w:rFonts w:hint="cs"/>
          <w:rtl/>
        </w:rPr>
        <w:t xml:space="preserve"> -</w:t>
      </w:r>
      <w:r w:rsidRPr="00EA467D">
        <w:rPr>
          <w:rFonts w:hint="cs"/>
          <w:rtl/>
        </w:rPr>
        <w:t xml:space="preserve"> إنّ التشابه إنّما يكون في المعنى نفسه؛ وذلك بتحديد صورة المعنى وتجسيد مصداقه</w:t>
      </w:r>
      <w:r w:rsidR="00266414">
        <w:rPr>
          <w:rFonts w:hint="cs"/>
          <w:rtl/>
        </w:rPr>
        <w:t xml:space="preserve">، </w:t>
      </w:r>
      <w:r w:rsidRPr="00EA467D">
        <w:rPr>
          <w:rFonts w:hint="cs"/>
          <w:rtl/>
        </w:rPr>
        <w:t>لا في علاقة المعنى باللّفظ</w:t>
      </w:r>
      <w:r w:rsidR="00266414">
        <w:rPr>
          <w:rFonts w:hint="cs"/>
          <w:rtl/>
        </w:rPr>
        <w:t xml:space="preserve">، </w:t>
      </w:r>
      <w:r w:rsidRPr="00EA467D">
        <w:rPr>
          <w:rFonts w:hint="cs"/>
          <w:rtl/>
        </w:rPr>
        <w:t>والإحكام ما يكون قِبال هذا التشابه</w:t>
      </w:r>
      <w:r w:rsidR="00266414">
        <w:rPr>
          <w:rFonts w:hint="cs"/>
          <w:rtl/>
        </w:rPr>
        <w:t xml:space="preserve">، </w:t>
      </w:r>
      <w:r w:rsidRPr="00EA467D">
        <w:rPr>
          <w:rFonts w:hint="cs"/>
          <w:rtl/>
        </w:rPr>
        <w:t>بأن تكون صورة المعنى المُحْكَم محدّدة ومصداقه الواقعي مجسّداً</w:t>
      </w:r>
      <w:r w:rsidR="00266414">
        <w:rPr>
          <w:rFonts w:hint="cs"/>
          <w:rtl/>
        </w:rPr>
        <w:t xml:space="preserve">، </w:t>
      </w:r>
      <w:r w:rsidRPr="00EA467D">
        <w:rPr>
          <w:rFonts w:hint="cs"/>
          <w:rtl/>
        </w:rPr>
        <w:t>بشكلٍ يستقرّ إليه القلب ولا يتردّد فيه</w:t>
      </w:r>
      <w:r w:rsidR="00E92973">
        <w:rPr>
          <w:rFonts w:hint="cs"/>
          <w:rtl/>
        </w:rPr>
        <w:t xml:space="preserve">. </w:t>
      </w:r>
    </w:p>
    <w:p w:rsidR="00633CFE" w:rsidRPr="00EA467D" w:rsidRDefault="00633CFE" w:rsidP="00D91F12">
      <w:pPr>
        <w:pStyle w:val="libNormal"/>
      </w:pPr>
      <w:r w:rsidRPr="00EA467D">
        <w:rPr>
          <w:rFonts w:hint="cs"/>
          <w:rtl/>
        </w:rPr>
        <w:t>فأيّ معنى قرآني إذا لاحظناه:</w:t>
      </w:r>
    </w:p>
    <w:p w:rsidR="00E92973" w:rsidRDefault="00633CFE" w:rsidP="00D91F12">
      <w:pPr>
        <w:pStyle w:val="libNormal"/>
        <w:rPr>
          <w:rtl/>
        </w:rPr>
      </w:pPr>
      <w:r w:rsidRPr="00EA467D">
        <w:rPr>
          <w:rFonts w:hint="cs"/>
          <w:rtl/>
        </w:rPr>
        <w:t>فإن كنّا نتردّد في تحديد صورته وتجسيد مصداقه فهو معنىً مُتشابه</w:t>
      </w:r>
      <w:r w:rsidR="00266414">
        <w:rPr>
          <w:rFonts w:hint="cs"/>
          <w:rtl/>
        </w:rPr>
        <w:t xml:space="preserve">، </w:t>
      </w:r>
      <w:r w:rsidRPr="00EA467D">
        <w:rPr>
          <w:rFonts w:hint="cs"/>
          <w:rtl/>
        </w:rPr>
        <w:t>والآية التي تتضمّنه آيةٌ متشابهة</w:t>
      </w:r>
      <w:r w:rsidR="00E92973">
        <w:rPr>
          <w:rFonts w:hint="cs"/>
          <w:rtl/>
        </w:rPr>
        <w:t xml:space="preserve">. </w:t>
      </w:r>
    </w:p>
    <w:p w:rsidR="00E92973" w:rsidRDefault="00633CFE" w:rsidP="00D91F12">
      <w:pPr>
        <w:pStyle w:val="libNormal"/>
        <w:rPr>
          <w:rtl/>
        </w:rPr>
      </w:pPr>
      <w:r w:rsidRPr="00EA467D">
        <w:rPr>
          <w:rFonts w:hint="cs"/>
          <w:rtl/>
        </w:rPr>
        <w:t>وإن كنّا لا نتردّد في تحديد صورته وتجسيد مصداقه</w:t>
      </w:r>
      <w:r w:rsidR="00266414">
        <w:rPr>
          <w:rFonts w:hint="cs"/>
          <w:rtl/>
        </w:rPr>
        <w:t xml:space="preserve">، </w:t>
      </w:r>
      <w:r w:rsidRPr="00EA467D">
        <w:rPr>
          <w:rFonts w:hint="cs"/>
          <w:rtl/>
        </w:rPr>
        <w:t>وإنّما يركن القلب والعقل إلى صورةٍ واضحةٍ ومصداقٍ معيّن فهو معنىً مُحْكَم</w:t>
      </w:r>
      <w:r w:rsidR="00266414">
        <w:rPr>
          <w:rFonts w:hint="cs"/>
          <w:rtl/>
        </w:rPr>
        <w:t xml:space="preserve">، </w:t>
      </w:r>
      <w:r w:rsidRPr="00EA467D">
        <w:rPr>
          <w:rFonts w:hint="cs"/>
          <w:rtl/>
        </w:rPr>
        <w:t>والآية التي تتضمّنه آيةٌ مُحْكَمة</w:t>
      </w:r>
      <w:r w:rsidR="00E92973">
        <w:rPr>
          <w:rFonts w:hint="cs"/>
          <w:rtl/>
        </w:rPr>
        <w:t xml:space="preserve">. </w:t>
      </w:r>
    </w:p>
    <w:p w:rsidR="00633CFE" w:rsidRPr="007160BB" w:rsidRDefault="00633CFE" w:rsidP="007160BB">
      <w:pPr>
        <w:pStyle w:val="Heading3"/>
      </w:pPr>
      <w:bookmarkStart w:id="117" w:name="الحكمة_في_وجود_المتشابِه_في_القرآن_الكري"/>
      <w:bookmarkStart w:id="118" w:name="_Toc426452105"/>
      <w:bookmarkEnd w:id="117"/>
      <w:r w:rsidRPr="00EA467D">
        <w:rPr>
          <w:rtl/>
        </w:rPr>
        <w:t>الحكمة في وجود المتشابِه في القرآن الكريم:</w:t>
      </w:r>
      <w:bookmarkEnd w:id="118"/>
    </w:p>
    <w:p w:rsidR="00633CFE" w:rsidRPr="00EA467D" w:rsidRDefault="00633CFE" w:rsidP="00D91F12">
      <w:pPr>
        <w:pStyle w:val="libNormal"/>
      </w:pPr>
      <w:r w:rsidRPr="00EA467D">
        <w:rPr>
          <w:rtl/>
        </w:rPr>
        <w:t>لقد تعرّض الباحثون في علوم القرآن لهذا البحث</w:t>
      </w:r>
      <w:r w:rsidR="00266414">
        <w:rPr>
          <w:rtl/>
        </w:rPr>
        <w:t xml:space="preserve">، </w:t>
      </w:r>
      <w:r w:rsidRPr="00EA467D">
        <w:rPr>
          <w:rtl/>
        </w:rPr>
        <w:t>وذكروا لإثارته سببين:</w:t>
      </w:r>
    </w:p>
    <w:p w:rsidR="003C3A11" w:rsidRDefault="00633CFE" w:rsidP="007160BB">
      <w:pPr>
        <w:pStyle w:val="libBold2"/>
        <w:rPr>
          <w:rtl/>
        </w:rPr>
      </w:pPr>
      <w:r w:rsidRPr="00EA467D">
        <w:rPr>
          <w:rtl/>
        </w:rPr>
        <w:t>الأوّل:</w:t>
      </w:r>
    </w:p>
    <w:p w:rsidR="00E92973" w:rsidRDefault="00633CFE" w:rsidP="00D91F12">
      <w:pPr>
        <w:pStyle w:val="libNormal"/>
        <w:rPr>
          <w:rtl/>
        </w:rPr>
      </w:pPr>
      <w:r w:rsidRPr="00EA467D">
        <w:rPr>
          <w:rtl/>
        </w:rPr>
        <w:t>إنّ القرآن الكريم كتاب هدايةٍ ونور مُبين</w:t>
      </w:r>
      <w:r w:rsidR="00266414">
        <w:rPr>
          <w:rtl/>
        </w:rPr>
        <w:t xml:space="preserve">، </w:t>
      </w:r>
      <w:r w:rsidRPr="00EA467D">
        <w:rPr>
          <w:rtl/>
        </w:rPr>
        <w:t>ووجود المُتشابِه فيه لا يتّفق مع هذه الحقيقة؛ لأنّ المُتشابِه لا يعلمه إلاّ الله والراسخون في العلم</w:t>
      </w:r>
      <w:r w:rsidR="00E92973">
        <w:rPr>
          <w:rtl/>
        </w:rPr>
        <w:t xml:space="preserve">. </w:t>
      </w:r>
    </w:p>
    <w:p w:rsidR="003C3A11" w:rsidRDefault="00633CFE" w:rsidP="007160BB">
      <w:pPr>
        <w:pStyle w:val="libBold2"/>
        <w:rPr>
          <w:rtl/>
        </w:rPr>
      </w:pPr>
      <w:r w:rsidRPr="00EA467D">
        <w:rPr>
          <w:rtl/>
        </w:rPr>
        <w:t>الثاني:</w:t>
      </w:r>
    </w:p>
    <w:p w:rsidR="00E92973" w:rsidRDefault="00633CFE" w:rsidP="00D91F12">
      <w:pPr>
        <w:pStyle w:val="libNormal"/>
        <w:rPr>
          <w:rtl/>
        </w:rPr>
      </w:pPr>
      <w:r w:rsidRPr="00EA467D">
        <w:rPr>
          <w:rtl/>
        </w:rPr>
        <w:t>ما أشار إليه الفخر الرّازي ونَسَبه إلى الملاحدة: إنّ وجود المتشابِه في القرآن كان سبباً لاختلاف المذاهب والآراء</w:t>
      </w:r>
      <w:r w:rsidR="00266414">
        <w:rPr>
          <w:rtl/>
        </w:rPr>
        <w:t xml:space="preserve">، </w:t>
      </w:r>
      <w:r w:rsidRPr="00EA467D">
        <w:rPr>
          <w:rtl/>
        </w:rPr>
        <w:t>وتمسّك كلّ واحدٍ منها بشيءٍ من القرآن بالشكل الذي ينسجم مع متبنّياته؛ وهذا يناقض الأهداف التي جاء من أجلها القرآن الكريم</w:t>
      </w:r>
      <w:r w:rsidR="00E92973">
        <w:rPr>
          <w:rtl/>
        </w:rPr>
        <w:t xml:space="preserve">. </w:t>
      </w:r>
    </w:p>
    <w:p w:rsidR="00BC518D" w:rsidRDefault="00633CFE" w:rsidP="00D91F12">
      <w:pPr>
        <w:pStyle w:val="libNormal"/>
      </w:pPr>
      <w:r w:rsidRPr="00EA467D">
        <w:rPr>
          <w:rtl/>
        </w:rPr>
        <w:t>ولذا عمل الباحثون في علوم القرآن على استكشاف وجوه الحكمة في وجود المتشابِهات في القرآن</w:t>
      </w:r>
      <w:r w:rsidR="00266414">
        <w:rPr>
          <w:rtl/>
        </w:rPr>
        <w:t xml:space="preserve">، </w:t>
      </w:r>
      <w:r w:rsidRPr="00EA467D">
        <w:rPr>
          <w:rtl/>
        </w:rPr>
        <w:t>وعلى هذا الأساس ذكرت وجوه متعدّدة ومختلفة تتأرجح</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بين الضعف وغاية القوّة والمتانة</w:t>
      </w:r>
      <w:r w:rsidRPr="007160BB">
        <w:rPr>
          <w:rStyle w:val="libFootnotenumChar"/>
          <w:rtl/>
        </w:rPr>
        <w:t>(1)</w:t>
      </w:r>
      <w:r w:rsidR="00E92973">
        <w:rPr>
          <w:rtl/>
        </w:rPr>
        <w:t xml:space="preserve">. </w:t>
      </w:r>
    </w:p>
    <w:p w:rsidR="00E92973" w:rsidRDefault="00633CFE" w:rsidP="00D91F12">
      <w:pPr>
        <w:pStyle w:val="libNormal"/>
        <w:rPr>
          <w:rtl/>
        </w:rPr>
      </w:pPr>
      <w:r w:rsidRPr="00EA467D">
        <w:rPr>
          <w:rFonts w:hint="cs"/>
          <w:rtl/>
        </w:rPr>
        <w:t>وسوف نُشير في بحثنا إلى بعضها</w:t>
      </w:r>
      <w:r w:rsidR="00266414">
        <w:rPr>
          <w:rFonts w:hint="cs"/>
          <w:rtl/>
        </w:rPr>
        <w:t xml:space="preserve">، </w:t>
      </w:r>
      <w:r w:rsidRPr="00EA467D">
        <w:rPr>
          <w:rFonts w:hint="cs"/>
          <w:rtl/>
        </w:rPr>
        <w:t>مع مناقشة ما يستحق النقد منها</w:t>
      </w:r>
      <w:r w:rsidR="00E92973">
        <w:rPr>
          <w:rFonts w:hint="cs"/>
          <w:rtl/>
        </w:rPr>
        <w:t xml:space="preserve">. </w:t>
      </w:r>
    </w:p>
    <w:p w:rsidR="003C3A11" w:rsidRDefault="00633CFE" w:rsidP="007160BB">
      <w:pPr>
        <w:pStyle w:val="libBold2"/>
        <w:rPr>
          <w:rtl/>
        </w:rPr>
      </w:pPr>
      <w:r w:rsidRPr="00EA467D">
        <w:rPr>
          <w:rFonts w:hint="cs"/>
          <w:rtl/>
        </w:rPr>
        <w:t>الأوّل:</w:t>
      </w:r>
    </w:p>
    <w:p w:rsidR="003C3A11" w:rsidRDefault="00633CFE" w:rsidP="00D91F12">
      <w:pPr>
        <w:pStyle w:val="libNormal"/>
        <w:rPr>
          <w:rtl/>
        </w:rPr>
      </w:pPr>
      <w:r w:rsidRPr="00EA467D">
        <w:rPr>
          <w:rFonts w:hint="cs"/>
          <w:rtl/>
        </w:rPr>
        <w:t>ما ذكره الشيخ محمّد عبده:</w:t>
      </w:r>
    </w:p>
    <w:p w:rsidR="00E92973" w:rsidRDefault="00633CFE" w:rsidP="005616C1">
      <w:pPr>
        <w:pStyle w:val="libNormal"/>
        <w:rPr>
          <w:rtl/>
        </w:rPr>
      </w:pPr>
      <w:r w:rsidRPr="00D91F12">
        <w:rPr>
          <w:rFonts w:hint="cs"/>
          <w:rtl/>
        </w:rPr>
        <w:t>إنّ الله سبحانه أنزل التشابه ليمتحن قلوبنا في التصديق به</w:t>
      </w:r>
      <w:r w:rsidR="00266414">
        <w:rPr>
          <w:rFonts w:hint="cs"/>
          <w:rtl/>
        </w:rPr>
        <w:t xml:space="preserve">، </w:t>
      </w:r>
      <w:r w:rsidRPr="00D91F12">
        <w:rPr>
          <w:rFonts w:hint="cs"/>
          <w:rtl/>
        </w:rPr>
        <w:t>فإنّه لو كان كلُّ ما ورد في الكتاب واضحاً لا شبهة فيه عند أحدٍ من الأذكياء ولا من البلداء</w:t>
      </w:r>
      <w:r w:rsidR="00266414">
        <w:rPr>
          <w:rFonts w:hint="cs"/>
          <w:rtl/>
        </w:rPr>
        <w:t xml:space="preserve">، </w:t>
      </w:r>
      <w:r w:rsidRPr="00D91F12">
        <w:rPr>
          <w:rFonts w:hint="cs"/>
          <w:rtl/>
        </w:rPr>
        <w:t>لما كان في الإيمان به شيء من معنى الخضوع لما أنزل الله تعالى</w:t>
      </w:r>
      <w:r w:rsidR="00266414">
        <w:rPr>
          <w:rFonts w:hint="cs"/>
          <w:rtl/>
        </w:rPr>
        <w:t xml:space="preserve">، </w:t>
      </w:r>
      <w:r w:rsidRPr="00D91F12">
        <w:rPr>
          <w:rFonts w:hint="cs"/>
          <w:rtl/>
        </w:rPr>
        <w:t>والتسليم لما جاءت به رسله</w:t>
      </w:r>
      <w:r w:rsidRPr="007160BB">
        <w:rPr>
          <w:rStyle w:val="libFootnotenumChar"/>
          <w:rFonts w:hint="cs"/>
          <w:rtl/>
        </w:rPr>
        <w:t xml:space="preserve"> (2)</w:t>
      </w:r>
      <w:r w:rsidR="00E92973">
        <w:rPr>
          <w:rFonts w:hint="cs"/>
          <w:rtl/>
        </w:rPr>
        <w:t xml:space="preserve">. </w:t>
      </w:r>
    </w:p>
    <w:p w:rsidR="003C3A11" w:rsidRDefault="00633CFE" w:rsidP="00D91F12">
      <w:pPr>
        <w:pStyle w:val="libNormal"/>
        <w:rPr>
          <w:rtl/>
        </w:rPr>
      </w:pPr>
      <w:r w:rsidRPr="00EA467D">
        <w:rPr>
          <w:rFonts w:hint="cs"/>
          <w:rtl/>
        </w:rPr>
        <w:t>وقد ناقشه العلاّمة الطباطبائي بأنّ الخضوع هو انفعال معيّن</w:t>
      </w:r>
      <w:r w:rsidR="00266414">
        <w:rPr>
          <w:rFonts w:hint="cs"/>
          <w:rtl/>
        </w:rPr>
        <w:t xml:space="preserve">، </w:t>
      </w:r>
      <w:r w:rsidRPr="00EA467D">
        <w:rPr>
          <w:rFonts w:hint="cs"/>
          <w:rtl/>
        </w:rPr>
        <w:t>وتأثّر خاص من قِبَل الضعيف في مقابل القوي</w:t>
      </w:r>
      <w:r w:rsidR="00266414">
        <w:rPr>
          <w:rFonts w:hint="cs"/>
          <w:rtl/>
        </w:rPr>
        <w:t xml:space="preserve">، </w:t>
      </w:r>
      <w:r w:rsidRPr="00EA467D">
        <w:rPr>
          <w:rFonts w:hint="cs"/>
          <w:rtl/>
        </w:rPr>
        <w:t>ولا يكون ذلك من الإنسان إلاّ لمّا يدرك عظمته</w:t>
      </w:r>
      <w:r w:rsidR="00266414">
        <w:rPr>
          <w:rFonts w:hint="cs"/>
          <w:rtl/>
        </w:rPr>
        <w:t xml:space="preserve">، </w:t>
      </w:r>
      <w:r w:rsidRPr="00EA467D">
        <w:rPr>
          <w:rFonts w:hint="cs"/>
          <w:rtl/>
        </w:rPr>
        <w:t>أو لشيءٍ لا يتمكّن من إدراكه لعظمته وكبره</w:t>
      </w:r>
      <w:r w:rsidR="00266414">
        <w:rPr>
          <w:rFonts w:hint="cs"/>
          <w:rtl/>
        </w:rPr>
        <w:t xml:space="preserve">، </w:t>
      </w:r>
      <w:r w:rsidRPr="00EA467D">
        <w:rPr>
          <w:rFonts w:hint="cs"/>
          <w:rtl/>
        </w:rPr>
        <w:t>كقدرة الله وعظمته وسائر صفاته التي إذا واجهها العقل رجع القهقرى؛ لعجزه عن الإحاطة به</w:t>
      </w:r>
      <w:r w:rsidR="00266414">
        <w:rPr>
          <w:rFonts w:hint="cs"/>
          <w:rtl/>
        </w:rPr>
        <w:t xml:space="preserve">، </w:t>
      </w:r>
      <w:r w:rsidRPr="00EA467D">
        <w:rPr>
          <w:rFonts w:hint="cs"/>
          <w:rtl/>
        </w:rPr>
        <w:t>وهذان الأمران غير واردين في المتشابِه؛ لأنّه وإن كان من الأُمور التي لا يدركها العقل ولا ينالها</w:t>
      </w:r>
      <w:r w:rsidR="00266414">
        <w:rPr>
          <w:rFonts w:hint="cs"/>
          <w:rtl/>
        </w:rPr>
        <w:t xml:space="preserve">، </w:t>
      </w:r>
      <w:r w:rsidRPr="00EA467D">
        <w:rPr>
          <w:rFonts w:hint="cs"/>
          <w:rtl/>
        </w:rPr>
        <w:t>ولكنّه يغترّ باعتقاده لإدراكها وحينئذٍ قد يزيغ الإنسان فيغترّ بإدراكه لِكُنْهه</w:t>
      </w:r>
      <w:r w:rsidR="00266414">
        <w:rPr>
          <w:rFonts w:hint="cs"/>
          <w:rtl/>
        </w:rPr>
        <w:t xml:space="preserve">، </w:t>
      </w:r>
      <w:r w:rsidRPr="00EA467D">
        <w:rPr>
          <w:rFonts w:hint="cs"/>
          <w:rtl/>
        </w:rPr>
        <w:t>ومن هنا جاء تمحيص القلوب بالمتشابِه</w:t>
      </w:r>
      <w:r w:rsidR="00266414">
        <w:rPr>
          <w:rFonts w:hint="cs"/>
          <w:rtl/>
        </w:rPr>
        <w:t xml:space="preserve">، </w:t>
      </w:r>
      <w:r w:rsidRPr="00EA467D">
        <w:rPr>
          <w:rFonts w:hint="cs"/>
          <w:rtl/>
        </w:rPr>
        <w:t>فإذا صدّق الإنسان به واستسلم له فهو قد ثبت على الإيمان</w:t>
      </w:r>
      <w:r w:rsidR="00266414">
        <w:rPr>
          <w:rFonts w:hint="cs"/>
          <w:rtl/>
        </w:rPr>
        <w:t xml:space="preserve">، </w:t>
      </w:r>
      <w:r w:rsidRPr="00EA467D">
        <w:rPr>
          <w:rFonts w:hint="cs"/>
          <w:rtl/>
        </w:rPr>
        <w:t>وإذا اغتر به وحاول معرفة تأويله فقد زاغ قلبه</w:t>
      </w:r>
      <w:r w:rsidR="00266414">
        <w:rPr>
          <w:rFonts w:hint="cs"/>
          <w:rtl/>
        </w:rPr>
        <w:t xml:space="preserve">، </w:t>
      </w:r>
      <w:r w:rsidRPr="00EA467D">
        <w:rPr>
          <w:rFonts w:hint="cs"/>
          <w:rtl/>
        </w:rPr>
        <w:t>وهذا ما أشار إليه القرآن الكريم حيث قال:</w:t>
      </w:r>
    </w:p>
    <w:p w:rsidR="003C3A11" w:rsidRPr="00D97788" w:rsidRDefault="00633CFE" w:rsidP="007160BB">
      <w:pPr>
        <w:pStyle w:val="libNormal"/>
      </w:pPr>
      <w:r w:rsidRPr="0006252E">
        <w:rPr>
          <w:rStyle w:val="libAlaemChar"/>
          <w:rFonts w:hint="cs"/>
          <w:rtl/>
        </w:rPr>
        <w:t>(</w:t>
      </w:r>
      <w:r w:rsidR="00266414">
        <w:rPr>
          <w:rStyle w:val="libAieChar"/>
          <w:rFonts w:hint="cs"/>
          <w:rtl/>
        </w:rPr>
        <w:t xml:space="preserve">... </w:t>
      </w:r>
      <w:r w:rsidRPr="007160BB">
        <w:rPr>
          <w:rStyle w:val="libAieChar"/>
          <w:rFonts w:hint="cs"/>
          <w:rtl/>
        </w:rPr>
        <w:t>وَالرَّاسِخُونَ فِي الْعِلْمِ يَقُولُونَ آمَنَّا بِهِ كُلٌّ مِّنْ عِندِ رَبِّنَا</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p>
    <w:p w:rsidR="00E92973" w:rsidRDefault="00633CFE" w:rsidP="00D91F12">
      <w:pPr>
        <w:pStyle w:val="libNormal"/>
        <w:rPr>
          <w:rtl/>
        </w:rPr>
      </w:pPr>
      <w:r w:rsidRPr="00EA467D">
        <w:rPr>
          <w:rFonts w:hint="cs"/>
          <w:rtl/>
        </w:rPr>
        <w:t>فهو شيءٌ تُمحّص به القلوب</w:t>
      </w:r>
      <w:r w:rsidR="00266414">
        <w:rPr>
          <w:rFonts w:hint="cs"/>
          <w:rtl/>
        </w:rPr>
        <w:t xml:space="preserve">، </w:t>
      </w:r>
      <w:r w:rsidRPr="00EA467D">
        <w:rPr>
          <w:rFonts w:hint="cs"/>
          <w:rtl/>
        </w:rPr>
        <w:t>فمن كان في قلبه مرضٌ وزَيغ اتّبعه ابتغاء الفتنة وابتغاء تأويله</w:t>
      </w:r>
      <w:r w:rsidR="00E92973">
        <w:rPr>
          <w:rFonts w:hint="cs"/>
          <w:rtl/>
        </w:rPr>
        <w:t xml:space="preserve">. </w:t>
      </w:r>
    </w:p>
    <w:p w:rsidR="00633CFE" w:rsidRPr="00EA467D" w:rsidRDefault="00633CFE" w:rsidP="00D91F12">
      <w:pPr>
        <w:pStyle w:val="libNormal"/>
      </w:pPr>
      <w:r w:rsidRPr="00EA467D">
        <w:rPr>
          <w:rFonts w:hint="cs"/>
          <w:rtl/>
        </w:rPr>
        <w:t>ولكنّ هذا التفسير إنّما ينفع في بعض آيات المتشابِه</w:t>
      </w:r>
      <w:r w:rsidR="00266414">
        <w:rPr>
          <w:rFonts w:hint="cs"/>
          <w:rtl/>
        </w:rPr>
        <w:t xml:space="preserve">، </w:t>
      </w:r>
      <w:r w:rsidRPr="00EA467D">
        <w:rPr>
          <w:rFonts w:hint="cs"/>
          <w:rtl/>
        </w:rPr>
        <w:t>التي هي من قَبيل مفاهيم</w:t>
      </w:r>
    </w:p>
    <w:p w:rsidR="00633CFE" w:rsidRPr="00EA467D" w:rsidRDefault="00633CFE" w:rsidP="007160BB">
      <w:pPr>
        <w:pStyle w:val="libLine"/>
      </w:pPr>
      <w:r w:rsidRPr="00EA467D">
        <w:rPr>
          <w:rtl/>
        </w:rPr>
        <w:t>________________________</w:t>
      </w:r>
    </w:p>
    <w:p w:rsidR="00E92973" w:rsidRDefault="00633CFE" w:rsidP="007160BB">
      <w:pPr>
        <w:pStyle w:val="libFootnote0"/>
        <w:rPr>
          <w:rtl/>
        </w:rPr>
      </w:pPr>
      <w:r w:rsidRPr="00EA467D">
        <w:rPr>
          <w:rtl/>
        </w:rPr>
        <w:t>(1) راجع بهذا الصدد الفخر الرّازي</w:t>
      </w:r>
      <w:r w:rsidR="00266414">
        <w:rPr>
          <w:rtl/>
        </w:rPr>
        <w:t xml:space="preserve">، </w:t>
      </w:r>
      <w:r w:rsidRPr="00EA467D">
        <w:rPr>
          <w:rtl/>
        </w:rPr>
        <w:t>التفسير الكبير 7: 184</w:t>
      </w:r>
      <w:r w:rsidR="0006252E">
        <w:rPr>
          <w:rtl/>
        </w:rPr>
        <w:t xml:space="preserve"> - </w:t>
      </w:r>
      <w:r w:rsidRPr="00EA467D">
        <w:rPr>
          <w:rtl/>
        </w:rPr>
        <w:t>185</w:t>
      </w:r>
      <w:r w:rsidR="00266414">
        <w:rPr>
          <w:rtl/>
        </w:rPr>
        <w:t xml:space="preserve">، </w:t>
      </w:r>
      <w:r w:rsidRPr="00EA467D">
        <w:rPr>
          <w:rtl/>
        </w:rPr>
        <w:t>والسيوطي</w:t>
      </w:r>
      <w:r w:rsidR="00266414">
        <w:rPr>
          <w:rtl/>
        </w:rPr>
        <w:t xml:space="preserve">، </w:t>
      </w:r>
      <w:r w:rsidRPr="00EA467D">
        <w:rPr>
          <w:rtl/>
        </w:rPr>
        <w:t>الإتقان 2: 12</w:t>
      </w:r>
      <w:r w:rsidR="0006252E">
        <w:rPr>
          <w:rtl/>
        </w:rPr>
        <w:t xml:space="preserve"> - </w:t>
      </w:r>
      <w:r w:rsidRPr="00EA467D">
        <w:rPr>
          <w:rtl/>
        </w:rPr>
        <w:t>13</w:t>
      </w:r>
      <w:r w:rsidR="00266414">
        <w:rPr>
          <w:rtl/>
        </w:rPr>
        <w:t xml:space="preserve">، </w:t>
      </w:r>
      <w:r w:rsidRPr="00EA467D">
        <w:rPr>
          <w:rtl/>
        </w:rPr>
        <w:t>والزرقاني</w:t>
      </w:r>
      <w:r w:rsidR="00266414">
        <w:rPr>
          <w:rtl/>
        </w:rPr>
        <w:t xml:space="preserve">، </w:t>
      </w:r>
      <w:r w:rsidRPr="00EA467D">
        <w:rPr>
          <w:rtl/>
        </w:rPr>
        <w:t>مناهل العرفان 2: 178</w:t>
      </w:r>
      <w:r w:rsidR="0006252E">
        <w:rPr>
          <w:rtl/>
        </w:rPr>
        <w:t xml:space="preserve"> - </w:t>
      </w:r>
      <w:r w:rsidRPr="00EA467D">
        <w:rPr>
          <w:rtl/>
        </w:rPr>
        <w:t>181</w:t>
      </w:r>
      <w:r w:rsidR="00E92973">
        <w:rPr>
          <w:rtl/>
        </w:rPr>
        <w:t xml:space="preserve">. </w:t>
      </w:r>
    </w:p>
    <w:p w:rsidR="00E92973" w:rsidRDefault="00633CFE" w:rsidP="007160BB">
      <w:pPr>
        <w:pStyle w:val="libFootnote0"/>
        <w:rPr>
          <w:rtl/>
        </w:rPr>
      </w:pPr>
      <w:r w:rsidRPr="00EA467D">
        <w:rPr>
          <w:rtl/>
        </w:rPr>
        <w:t>(2) رشيد رضا</w:t>
      </w:r>
      <w:r w:rsidR="00266414">
        <w:rPr>
          <w:rtl/>
        </w:rPr>
        <w:t xml:space="preserve">، </w:t>
      </w:r>
      <w:r w:rsidRPr="00EA467D">
        <w:rPr>
          <w:rtl/>
        </w:rPr>
        <w:t>تفسير المنار 3: 170</w:t>
      </w:r>
      <w:r w:rsidR="00E92973">
        <w:rPr>
          <w:rtl/>
        </w:rPr>
        <w:t xml:space="preserve">. </w:t>
      </w:r>
    </w:p>
    <w:p w:rsidR="00E92973" w:rsidRDefault="00633CFE" w:rsidP="007160BB">
      <w:pPr>
        <w:pStyle w:val="libFootnote0"/>
        <w:rPr>
          <w:rtl/>
        </w:rPr>
      </w:pPr>
      <w:r w:rsidRPr="00EA467D">
        <w:rPr>
          <w:rtl/>
        </w:rPr>
        <w:t>(3) آل عمران: 7</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EA467D">
        <w:rPr>
          <w:rtl/>
        </w:rPr>
        <w:lastRenderedPageBreak/>
        <w:t>عالَم الغيب: كاللّوح والعرش والقلم</w:t>
      </w:r>
      <w:r w:rsidR="00266414">
        <w:rPr>
          <w:rtl/>
        </w:rPr>
        <w:t xml:space="preserve">، </w:t>
      </w:r>
      <w:r w:rsidRPr="00EA467D">
        <w:rPr>
          <w:rtl/>
        </w:rPr>
        <w:t>حيث يكون موقف الإنسان منها هو الإيمان المطلق بها</w:t>
      </w:r>
      <w:r w:rsidR="00266414">
        <w:rPr>
          <w:rtl/>
        </w:rPr>
        <w:t xml:space="preserve">، </w:t>
      </w:r>
      <w:r w:rsidRPr="00EA467D">
        <w:rPr>
          <w:rtl/>
        </w:rPr>
        <w:t>وأمّا الآيات المتشابِهة التي يمكن فهمها بعد عرضها على المُحْكَم فلا بُدّ أن يكون لوجودها غرضٌ آخر وهو الهُدى المترتّب عليها</w:t>
      </w:r>
      <w:r w:rsidR="00E92973">
        <w:rPr>
          <w:rtl/>
        </w:rPr>
        <w:t xml:space="preserve">. </w:t>
      </w:r>
    </w:p>
    <w:p w:rsidR="003C3A11" w:rsidRDefault="00633CFE" w:rsidP="007160BB">
      <w:pPr>
        <w:pStyle w:val="libBold2"/>
        <w:rPr>
          <w:rtl/>
        </w:rPr>
      </w:pPr>
      <w:r w:rsidRPr="00EA467D">
        <w:rPr>
          <w:rtl/>
        </w:rPr>
        <w:t>الثاني:</w:t>
      </w:r>
    </w:p>
    <w:p w:rsidR="003C3A11" w:rsidRDefault="00633CFE" w:rsidP="00D91F12">
      <w:pPr>
        <w:pStyle w:val="libNormal"/>
        <w:rPr>
          <w:rtl/>
        </w:rPr>
      </w:pPr>
      <w:r w:rsidRPr="00EA467D">
        <w:rPr>
          <w:rtl/>
        </w:rPr>
        <w:t>ما ذكره الشيخ محمّد عبده أيضاً:</w:t>
      </w:r>
    </w:p>
    <w:p w:rsidR="00E92973" w:rsidRDefault="00633CFE" w:rsidP="005616C1">
      <w:pPr>
        <w:pStyle w:val="libNormal"/>
        <w:rPr>
          <w:rtl/>
        </w:rPr>
      </w:pPr>
      <w:r w:rsidRPr="00D91F12">
        <w:rPr>
          <w:rtl/>
        </w:rPr>
        <w:t>إنّ وجود المتشابِه في القرآن كان حافزاً لعقل المؤمن إلى النظر</w:t>
      </w:r>
      <w:r w:rsidR="00266414">
        <w:rPr>
          <w:rtl/>
        </w:rPr>
        <w:t xml:space="preserve">، </w:t>
      </w:r>
      <w:r w:rsidRPr="00D91F12">
        <w:rPr>
          <w:rtl/>
        </w:rPr>
        <w:t>كي لا يضعف فيموت</w:t>
      </w:r>
      <w:r w:rsidR="00266414">
        <w:rPr>
          <w:rtl/>
        </w:rPr>
        <w:t xml:space="preserve">، </w:t>
      </w:r>
      <w:r w:rsidRPr="00D91F12">
        <w:rPr>
          <w:rtl/>
        </w:rPr>
        <w:t>فإنّ السهل الجلي جدّاً لا عمل للعقل فيه</w:t>
      </w:r>
      <w:r w:rsidR="00266414">
        <w:rPr>
          <w:rtl/>
        </w:rPr>
        <w:t xml:space="preserve">، </w:t>
      </w:r>
      <w:r w:rsidRPr="00D91F12">
        <w:rPr>
          <w:rtl/>
        </w:rPr>
        <w:t>والعقل أعزّ القوى الإنسانية التي يجب تربيتها</w:t>
      </w:r>
      <w:r w:rsidR="00266414">
        <w:rPr>
          <w:rtl/>
        </w:rPr>
        <w:t xml:space="preserve">، </w:t>
      </w:r>
      <w:r w:rsidRPr="00D91F12">
        <w:rPr>
          <w:rtl/>
        </w:rPr>
        <w:t>والدين أعزّ شيءٍ على الإنسان</w:t>
      </w:r>
      <w:r w:rsidR="00266414">
        <w:rPr>
          <w:rtl/>
        </w:rPr>
        <w:t xml:space="preserve">، </w:t>
      </w:r>
      <w:r w:rsidRPr="00D91F12">
        <w:rPr>
          <w:rtl/>
        </w:rPr>
        <w:t>فإذا لم يجد العقل مجالاً للبحث في الدين يموت عامل العقل فيه</w:t>
      </w:r>
      <w:r w:rsidR="00266414">
        <w:rPr>
          <w:rtl/>
        </w:rPr>
        <w:t xml:space="preserve">، </w:t>
      </w:r>
      <w:r w:rsidRPr="00D91F12">
        <w:rPr>
          <w:rtl/>
        </w:rPr>
        <w:t>وإذا مات فيه لا يكون حيّاً بغيره</w:t>
      </w:r>
      <w:r w:rsidRPr="007160BB">
        <w:rPr>
          <w:rStyle w:val="libFootnotenumChar"/>
          <w:rtl/>
        </w:rPr>
        <w:t>(1)</w:t>
      </w:r>
      <w:r w:rsidR="00E92973">
        <w:rPr>
          <w:rtl/>
        </w:rPr>
        <w:t xml:space="preserve">. </w:t>
      </w:r>
    </w:p>
    <w:p w:rsidR="003C3A11" w:rsidRDefault="00633CFE" w:rsidP="00D91F12">
      <w:pPr>
        <w:pStyle w:val="libNormal"/>
        <w:rPr>
          <w:rtl/>
        </w:rPr>
      </w:pPr>
      <w:r w:rsidRPr="00EA467D">
        <w:rPr>
          <w:rtl/>
        </w:rPr>
        <w:t>وقد ناقشه العلاّمة الطباطبائي:</w:t>
      </w:r>
    </w:p>
    <w:p w:rsidR="00E92973" w:rsidRDefault="00633CFE" w:rsidP="00D91F12">
      <w:pPr>
        <w:pStyle w:val="libNormal"/>
        <w:rPr>
          <w:rtl/>
        </w:rPr>
      </w:pPr>
      <w:r w:rsidRPr="00EA467D">
        <w:rPr>
          <w:rtl/>
        </w:rPr>
        <w:t>إنّ القرآن الكريم اهتمّ بالعقل وتربيته اهتماماً بالغاً</w:t>
      </w:r>
      <w:r w:rsidR="00266414">
        <w:rPr>
          <w:rtl/>
        </w:rPr>
        <w:t xml:space="preserve">، </w:t>
      </w:r>
      <w:r w:rsidRPr="00EA467D">
        <w:rPr>
          <w:rtl/>
        </w:rPr>
        <w:t>فأمر باستعمال العقل في الآيات (الآفاقيّة) (والأنفسيّة) إجمالاً في بعض الموارد</w:t>
      </w:r>
      <w:r w:rsidR="00266414">
        <w:rPr>
          <w:rtl/>
        </w:rPr>
        <w:t xml:space="preserve">، </w:t>
      </w:r>
      <w:r w:rsidRPr="00EA467D">
        <w:rPr>
          <w:rtl/>
        </w:rPr>
        <w:t>كما فصّل ذلك في موارد أُخرى : كالأمر بالتدبّر في خلق السماوات</w:t>
      </w:r>
      <w:r w:rsidR="00266414">
        <w:rPr>
          <w:rtl/>
        </w:rPr>
        <w:t xml:space="preserve">، </w:t>
      </w:r>
      <w:r w:rsidRPr="00EA467D">
        <w:rPr>
          <w:rtl/>
        </w:rPr>
        <w:t>والأرض</w:t>
      </w:r>
      <w:r w:rsidR="00266414">
        <w:rPr>
          <w:rtl/>
        </w:rPr>
        <w:t xml:space="preserve">، </w:t>
      </w:r>
      <w:r w:rsidRPr="00EA467D">
        <w:rPr>
          <w:rtl/>
        </w:rPr>
        <w:t>والجبال</w:t>
      </w:r>
      <w:r w:rsidR="00266414">
        <w:rPr>
          <w:rtl/>
        </w:rPr>
        <w:t xml:space="preserve">، </w:t>
      </w:r>
      <w:r w:rsidRPr="00EA467D">
        <w:rPr>
          <w:rtl/>
        </w:rPr>
        <w:t>والشجر</w:t>
      </w:r>
      <w:r w:rsidR="00266414">
        <w:rPr>
          <w:rtl/>
        </w:rPr>
        <w:t xml:space="preserve">، </w:t>
      </w:r>
      <w:r w:rsidRPr="00EA467D">
        <w:rPr>
          <w:rtl/>
        </w:rPr>
        <w:t>والدواب</w:t>
      </w:r>
      <w:r w:rsidR="00266414">
        <w:rPr>
          <w:rtl/>
        </w:rPr>
        <w:t xml:space="preserve">، </w:t>
      </w:r>
      <w:r w:rsidRPr="00EA467D">
        <w:rPr>
          <w:rtl/>
        </w:rPr>
        <w:t>والإنسان</w:t>
      </w:r>
      <w:r w:rsidR="00266414">
        <w:rPr>
          <w:rtl/>
        </w:rPr>
        <w:t xml:space="preserve">، </w:t>
      </w:r>
      <w:r w:rsidRPr="00EA467D">
        <w:rPr>
          <w:rtl/>
        </w:rPr>
        <w:t>واختلاف الألسنة والألوان</w:t>
      </w:r>
      <w:r w:rsidR="00E92973">
        <w:rPr>
          <w:rtl/>
        </w:rPr>
        <w:t xml:space="preserve">. </w:t>
      </w:r>
    </w:p>
    <w:p w:rsidR="00E92973" w:rsidRDefault="00633CFE" w:rsidP="005616C1">
      <w:pPr>
        <w:pStyle w:val="libNormal"/>
        <w:rPr>
          <w:rtl/>
        </w:rPr>
      </w:pPr>
      <w:r w:rsidRPr="00D91F12">
        <w:rPr>
          <w:rtl/>
        </w:rPr>
        <w:t>كما حثّ على التفكير والسير في الأرض والنظر في أحوال الماضين</w:t>
      </w:r>
      <w:r w:rsidR="00266414">
        <w:rPr>
          <w:rtl/>
        </w:rPr>
        <w:t xml:space="preserve">، </w:t>
      </w:r>
      <w:r w:rsidRPr="00D91F12">
        <w:rPr>
          <w:rtl/>
        </w:rPr>
        <w:t>وحرَّض العقل والفكر ومدح العلم بأبلغ المدح</w:t>
      </w:r>
      <w:r w:rsidR="00266414">
        <w:rPr>
          <w:rtl/>
        </w:rPr>
        <w:t xml:space="preserve">، </w:t>
      </w:r>
      <w:r w:rsidRPr="00D91F12">
        <w:rPr>
          <w:rtl/>
        </w:rPr>
        <w:t>وفي كلِّ ذلك ما يُغني عن سلوك طريقٍ آخر هو إنزال المتشابِهات الذي يكون مزلقةً للأقدام ومصرعاً للعقل</w:t>
      </w:r>
      <w:r w:rsidRPr="007160BB">
        <w:rPr>
          <w:rStyle w:val="libFootnotenumChar"/>
          <w:rtl/>
        </w:rPr>
        <w:t>(2)</w:t>
      </w:r>
      <w:r w:rsidR="00E92973">
        <w:rPr>
          <w:rtl/>
        </w:rPr>
        <w:t xml:space="preserve">. </w:t>
      </w:r>
    </w:p>
    <w:p w:rsidR="003C3A11" w:rsidRDefault="00633CFE" w:rsidP="007160BB">
      <w:pPr>
        <w:pStyle w:val="libBold2"/>
        <w:rPr>
          <w:rtl/>
        </w:rPr>
      </w:pPr>
      <w:r w:rsidRPr="00EA467D">
        <w:rPr>
          <w:rFonts w:hint="cs"/>
          <w:rtl/>
        </w:rPr>
        <w:t>الثالث:</w:t>
      </w:r>
    </w:p>
    <w:p w:rsidR="003C3A11" w:rsidRDefault="00633CFE" w:rsidP="00D91F12">
      <w:pPr>
        <w:pStyle w:val="libNormal"/>
        <w:rPr>
          <w:rtl/>
        </w:rPr>
      </w:pPr>
      <w:r w:rsidRPr="00EA467D">
        <w:rPr>
          <w:rFonts w:hint="cs"/>
          <w:rtl/>
        </w:rPr>
        <w:t>ما ذكره الشيخ محمّد عبده أيضاً:</w:t>
      </w:r>
    </w:p>
    <w:p w:rsidR="00633CFE" w:rsidRPr="00EA467D" w:rsidRDefault="00633CFE" w:rsidP="00D91F12">
      <w:pPr>
        <w:pStyle w:val="libNormal"/>
      </w:pPr>
      <w:r w:rsidRPr="00EA467D">
        <w:rPr>
          <w:rFonts w:hint="cs"/>
          <w:rtl/>
        </w:rPr>
        <w:t>إنّ الأنبياء بُعثوا إلى جميع الأصناف من عامّة الناس وخاصّتهم</w:t>
      </w:r>
      <w:r w:rsidR="00266414">
        <w:rPr>
          <w:rFonts w:hint="cs"/>
          <w:rtl/>
        </w:rPr>
        <w:t xml:space="preserve">، </w:t>
      </w:r>
      <w:r w:rsidRPr="00EA467D">
        <w:rPr>
          <w:rFonts w:hint="cs"/>
          <w:rtl/>
        </w:rPr>
        <w:t>وفيهم العالم والجاهل والذكي والبليد</w:t>
      </w:r>
      <w:r w:rsidR="00266414">
        <w:rPr>
          <w:rFonts w:hint="cs"/>
          <w:rtl/>
        </w:rPr>
        <w:t xml:space="preserve">، </w:t>
      </w:r>
      <w:r w:rsidRPr="00EA467D">
        <w:rPr>
          <w:rFonts w:hint="cs"/>
          <w:rtl/>
        </w:rPr>
        <w:t>وهناك من المعاني ما لا يمكن التعبير عنه بعبارة تكشف عن حقيقته وتشرح كُنْهه</w:t>
      </w:r>
      <w:r w:rsidR="00266414">
        <w:rPr>
          <w:rFonts w:hint="cs"/>
          <w:rtl/>
        </w:rPr>
        <w:t xml:space="preserve">، </w:t>
      </w:r>
      <w:r w:rsidRPr="00EA467D">
        <w:rPr>
          <w:rFonts w:hint="cs"/>
          <w:rtl/>
        </w:rPr>
        <w:t>بحيث يفهمه الجميع على السواء</w:t>
      </w:r>
      <w:r w:rsidR="00266414">
        <w:rPr>
          <w:rFonts w:hint="cs"/>
          <w:rtl/>
        </w:rPr>
        <w:t xml:space="preserve">، </w:t>
      </w:r>
      <w:r w:rsidRPr="00EA467D">
        <w:rPr>
          <w:rFonts w:hint="cs"/>
          <w:rtl/>
        </w:rPr>
        <w:t>وإنّما يفهمه الخاصّة منهم عن طريق الكناية والتعريض</w:t>
      </w:r>
      <w:r w:rsidR="00266414">
        <w:rPr>
          <w:rFonts w:hint="cs"/>
          <w:rtl/>
        </w:rPr>
        <w:t xml:space="preserve">، </w:t>
      </w:r>
      <w:r w:rsidRPr="00EA467D">
        <w:rPr>
          <w:rFonts w:hint="cs"/>
          <w:rtl/>
        </w:rPr>
        <w:t>ويُؤمر العامّة بتفويض الأمر فيه إلى الله تعالى عند حد المُحكم</w:t>
      </w:r>
      <w:r w:rsidR="00266414">
        <w:rPr>
          <w:rFonts w:hint="cs"/>
          <w:rtl/>
        </w:rPr>
        <w:t xml:space="preserve">، </w:t>
      </w:r>
      <w:r w:rsidRPr="00EA467D">
        <w:rPr>
          <w:rFonts w:hint="cs"/>
          <w:rtl/>
        </w:rPr>
        <w:t>فيكون لكلٍّ نصيبه</w:t>
      </w:r>
    </w:p>
    <w:p w:rsidR="00633CFE" w:rsidRPr="00EA467D" w:rsidRDefault="00633CFE" w:rsidP="007160BB">
      <w:pPr>
        <w:pStyle w:val="libLine"/>
      </w:pPr>
      <w:r w:rsidRPr="00EA467D">
        <w:rPr>
          <w:rtl/>
        </w:rPr>
        <w:t>________________________</w:t>
      </w:r>
    </w:p>
    <w:p w:rsidR="00E92973" w:rsidRDefault="00633CFE" w:rsidP="007160BB">
      <w:pPr>
        <w:pStyle w:val="libFootnote0"/>
        <w:rPr>
          <w:rtl/>
        </w:rPr>
      </w:pPr>
      <w:r w:rsidRPr="00EA467D">
        <w:rPr>
          <w:rtl/>
        </w:rPr>
        <w:t>(1) رشيد رضا</w:t>
      </w:r>
      <w:r w:rsidR="00266414">
        <w:rPr>
          <w:rtl/>
        </w:rPr>
        <w:t xml:space="preserve">، </w:t>
      </w:r>
      <w:r w:rsidRPr="00EA467D">
        <w:rPr>
          <w:rtl/>
        </w:rPr>
        <w:t>تفسير المنار 3: 170</w:t>
      </w:r>
      <w:r w:rsidR="00E92973">
        <w:rPr>
          <w:rtl/>
        </w:rPr>
        <w:t xml:space="preserve">. </w:t>
      </w:r>
    </w:p>
    <w:p w:rsidR="00E92973" w:rsidRDefault="00633CFE" w:rsidP="007160BB">
      <w:pPr>
        <w:pStyle w:val="libFootnote0"/>
        <w:rPr>
          <w:rtl/>
        </w:rPr>
      </w:pPr>
      <w:r w:rsidRPr="00EA467D">
        <w:rPr>
          <w:rtl/>
        </w:rPr>
        <w:t>(2) الطباطبائي</w:t>
      </w:r>
      <w:r w:rsidR="00266414">
        <w:rPr>
          <w:rtl/>
        </w:rPr>
        <w:t xml:space="preserve">، </w:t>
      </w:r>
      <w:r w:rsidRPr="00EA467D">
        <w:rPr>
          <w:rtl/>
        </w:rPr>
        <w:t>الميزان في تفسير القرآن 3: 58</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على قدْر استعداده</w:t>
      </w:r>
      <w:r w:rsidRPr="007160BB">
        <w:rPr>
          <w:rStyle w:val="libFootnotenumChar"/>
          <w:rtl/>
        </w:rPr>
        <w:t>(1)</w:t>
      </w:r>
      <w:r w:rsidR="00E92973">
        <w:rPr>
          <w:rtl/>
        </w:rPr>
        <w:t xml:space="preserve">. </w:t>
      </w:r>
    </w:p>
    <w:p w:rsidR="003C3A11" w:rsidRDefault="00633CFE" w:rsidP="00D91F12">
      <w:pPr>
        <w:pStyle w:val="libNormal"/>
        <w:rPr>
          <w:rtl/>
        </w:rPr>
      </w:pPr>
      <w:r w:rsidRPr="00EA467D">
        <w:rPr>
          <w:rtl/>
        </w:rPr>
        <w:t>وقد ناقشه العلاّمة الطباطبائي:</w:t>
      </w:r>
    </w:p>
    <w:p w:rsidR="003C3A11" w:rsidRDefault="00633CFE" w:rsidP="00D91F12">
      <w:pPr>
        <w:pStyle w:val="libNormal"/>
        <w:rPr>
          <w:rtl/>
        </w:rPr>
      </w:pPr>
      <w:r w:rsidRPr="00EA467D">
        <w:rPr>
          <w:rtl/>
        </w:rPr>
        <w:t>بأنّ الكتاب الكريم كما يشتمل على المتشابِهات كذلك يشتمل على المُحْكَمات التي تبيّن هذه المُتشابِهات عند الرجوع إليها</w:t>
      </w:r>
      <w:r w:rsidR="00266414">
        <w:rPr>
          <w:rtl/>
        </w:rPr>
        <w:t xml:space="preserve">، </w:t>
      </w:r>
      <w:r w:rsidRPr="00EA467D">
        <w:rPr>
          <w:rtl/>
        </w:rPr>
        <w:t>ولازم ذلك أن لا تتضمّن المتشابِهات من المعاني ما هو أزيد ممّا تكشف عن المُحْكَمات</w:t>
      </w:r>
      <w:r w:rsidR="00266414">
        <w:rPr>
          <w:rtl/>
        </w:rPr>
        <w:t xml:space="preserve">، </w:t>
      </w:r>
      <w:r w:rsidRPr="00EA467D">
        <w:rPr>
          <w:rtl/>
        </w:rPr>
        <w:t>وعند ذلك يبقى سؤالنا:</w:t>
      </w:r>
    </w:p>
    <w:p w:rsidR="00E92973" w:rsidRDefault="00633CFE" w:rsidP="00D91F12">
      <w:pPr>
        <w:pStyle w:val="libNormal"/>
        <w:rPr>
          <w:rtl/>
        </w:rPr>
      </w:pPr>
      <w:r w:rsidRPr="00EA467D">
        <w:rPr>
          <w:rtl/>
        </w:rPr>
        <w:t>(ما فائدة وجود المتشابِهات في الكتاب وأيّ حاجةٍ إليها مع وجود المُحْكَمات؟) على حاله</w:t>
      </w:r>
      <w:r w:rsidR="00E92973">
        <w:rPr>
          <w:rtl/>
        </w:rPr>
        <w:t xml:space="preserve">. </w:t>
      </w:r>
    </w:p>
    <w:p w:rsidR="00633CFE" w:rsidRPr="00EA467D" w:rsidRDefault="00633CFE" w:rsidP="00D91F12">
      <w:pPr>
        <w:pStyle w:val="libNormal"/>
      </w:pPr>
      <w:r w:rsidRPr="00EA467D">
        <w:rPr>
          <w:rtl/>
        </w:rPr>
        <w:t>والسبب في هذا الاشتباه الذي وقع فيه الشيخ محمّد عبده: أنّه أخذ المعاني نوعين متباينين:</w:t>
      </w:r>
    </w:p>
    <w:p w:rsidR="003C3A11" w:rsidRDefault="00633CFE" w:rsidP="007160BB">
      <w:pPr>
        <w:pStyle w:val="libBold2"/>
        <w:rPr>
          <w:rtl/>
        </w:rPr>
      </w:pPr>
      <w:r w:rsidRPr="00EA467D">
        <w:rPr>
          <w:rtl/>
        </w:rPr>
        <w:t>الأوّل:</w:t>
      </w:r>
    </w:p>
    <w:p w:rsidR="00E92973" w:rsidRDefault="00633CFE" w:rsidP="00D91F12">
      <w:pPr>
        <w:pStyle w:val="libNormal"/>
        <w:rPr>
          <w:rtl/>
        </w:rPr>
      </w:pPr>
      <w:r w:rsidRPr="00EA467D">
        <w:rPr>
          <w:rtl/>
        </w:rPr>
        <w:t>معانٍ يفهمها جميع المخاطبين من العامّة والخاصّة وهي مداليل المُحْكَمات</w:t>
      </w:r>
      <w:r w:rsidR="00E92973">
        <w:rPr>
          <w:rtl/>
        </w:rPr>
        <w:t xml:space="preserve">. </w:t>
      </w:r>
    </w:p>
    <w:p w:rsidR="003C3A11" w:rsidRDefault="00633CFE" w:rsidP="007160BB">
      <w:pPr>
        <w:pStyle w:val="libBold2"/>
        <w:rPr>
          <w:rtl/>
        </w:rPr>
      </w:pPr>
      <w:r w:rsidRPr="00EA467D">
        <w:rPr>
          <w:rtl/>
        </w:rPr>
        <w:t>الثاني:</w:t>
      </w:r>
    </w:p>
    <w:p w:rsidR="00E92973" w:rsidRDefault="00633CFE" w:rsidP="005616C1">
      <w:pPr>
        <w:pStyle w:val="libNormal"/>
        <w:rPr>
          <w:rtl/>
        </w:rPr>
      </w:pPr>
      <w:r w:rsidRPr="00D91F12">
        <w:rPr>
          <w:rtl/>
        </w:rPr>
        <w:t>معانٍ لا يدرك حقيقتها إلاّ الخاصّة ولا يتلقّاها غيرهم وهي المعارف الإلهيّة والحكم الدقيقة</w:t>
      </w:r>
      <w:r w:rsidR="00266414">
        <w:rPr>
          <w:rtl/>
        </w:rPr>
        <w:t xml:space="preserve">، </w:t>
      </w:r>
      <w:r w:rsidRPr="00D91F12">
        <w:rPr>
          <w:rtl/>
        </w:rPr>
        <w:t>فكان من نتيجته أنّ من المتشابِهات ما لا ترجع معانيها إلى المُحْكَمات</w:t>
      </w:r>
      <w:r w:rsidR="00266414">
        <w:rPr>
          <w:rtl/>
        </w:rPr>
        <w:t xml:space="preserve">، </w:t>
      </w:r>
      <w:r w:rsidRPr="00D91F12">
        <w:rPr>
          <w:rtl/>
        </w:rPr>
        <w:t>وقد مرّ أنّ ذلك مخالف لمنطوق الآيات الدالّة على أنّ القرآن يفسِّر بعضه بعضاً وغير ذلك</w:t>
      </w:r>
      <w:r w:rsidRPr="007160BB">
        <w:rPr>
          <w:rStyle w:val="libFootnotenumChar"/>
          <w:rtl/>
        </w:rPr>
        <w:t>(2)</w:t>
      </w:r>
      <w:r w:rsidR="00E92973">
        <w:rPr>
          <w:rtl/>
        </w:rPr>
        <w:t xml:space="preserve">. </w:t>
      </w:r>
    </w:p>
    <w:p w:rsidR="003C3A11" w:rsidRDefault="00633CFE" w:rsidP="00D91F12">
      <w:pPr>
        <w:pStyle w:val="libNormal"/>
        <w:rPr>
          <w:rtl/>
        </w:rPr>
      </w:pPr>
      <w:r w:rsidRPr="00EA467D">
        <w:rPr>
          <w:rtl/>
        </w:rPr>
        <w:t>ويمكن أن نُلاحظ على المناقشة:</w:t>
      </w:r>
    </w:p>
    <w:p w:rsidR="00633CFE" w:rsidRPr="00EA467D" w:rsidRDefault="00633CFE" w:rsidP="00D91F12">
      <w:pPr>
        <w:pStyle w:val="libNormal"/>
      </w:pPr>
      <w:r w:rsidRPr="00EA467D">
        <w:rPr>
          <w:rtl/>
        </w:rPr>
        <w:t>أنّه ما هو الشيء الذي يمنع من وجود هذين القسمين من المعاني؟</w:t>
      </w:r>
    </w:p>
    <w:p w:rsidR="00E92973" w:rsidRDefault="00633CFE" w:rsidP="00D91F12">
      <w:pPr>
        <w:pStyle w:val="libNormal"/>
        <w:rPr>
          <w:rtl/>
        </w:rPr>
      </w:pPr>
      <w:r w:rsidRPr="00EA467D">
        <w:rPr>
          <w:rtl/>
        </w:rPr>
        <w:t>إذا كان المانع من ذلك هو ما يشير إليه العلاّمة الطباطبائي من أُمومة المُحْكَمات للمُتشابِهات</w:t>
      </w:r>
      <w:r w:rsidR="00266414">
        <w:rPr>
          <w:rtl/>
        </w:rPr>
        <w:t xml:space="preserve">... </w:t>
      </w:r>
      <w:r w:rsidRPr="00EA467D">
        <w:rPr>
          <w:rtl/>
        </w:rPr>
        <w:t>فقد عرفنا أنّ هذه الأُمومة لا تعني أكثر من وضع حدود خاصّة معيّنة للمُتشابِهات تمنع عن الزَّيغ فيها</w:t>
      </w:r>
      <w:r w:rsidR="00266414">
        <w:rPr>
          <w:rtl/>
        </w:rPr>
        <w:t xml:space="preserve">، </w:t>
      </w:r>
      <w:r w:rsidRPr="00EA467D">
        <w:rPr>
          <w:rtl/>
        </w:rPr>
        <w:t>وتسقط من الحساب جميع الصور والتجسيدات غير المنسجمة مع روح القرآن</w:t>
      </w:r>
      <w:r w:rsidR="00E92973">
        <w:rPr>
          <w:rtl/>
        </w:rPr>
        <w:t xml:space="preserve">. </w:t>
      </w:r>
    </w:p>
    <w:p w:rsidR="00633CFE" w:rsidRPr="00EA467D" w:rsidRDefault="00633CFE" w:rsidP="00D91F12">
      <w:pPr>
        <w:pStyle w:val="libNormal"/>
      </w:pPr>
      <w:r w:rsidRPr="00EA467D">
        <w:rPr>
          <w:rtl/>
        </w:rPr>
        <w:t>وهذا لا يعني تحديد الصورة الحقيقية للمعنى المتشابِه</w:t>
      </w:r>
      <w:r w:rsidR="00266414">
        <w:rPr>
          <w:rtl/>
        </w:rPr>
        <w:t xml:space="preserve">، </w:t>
      </w:r>
      <w:r w:rsidRPr="00EA467D">
        <w:rPr>
          <w:rtl/>
        </w:rPr>
        <w:t>وتعيينها في مصداق</w:t>
      </w:r>
    </w:p>
    <w:p w:rsidR="00633CFE" w:rsidRPr="00EA467D" w:rsidRDefault="00633CFE" w:rsidP="007160BB">
      <w:pPr>
        <w:pStyle w:val="libLine"/>
      </w:pPr>
      <w:r w:rsidRPr="00EA467D">
        <w:rPr>
          <w:rtl/>
        </w:rPr>
        <w:t>________________________</w:t>
      </w:r>
    </w:p>
    <w:p w:rsidR="00E92973" w:rsidRDefault="00633CFE" w:rsidP="007160BB">
      <w:pPr>
        <w:pStyle w:val="libFootnote0"/>
        <w:rPr>
          <w:rtl/>
        </w:rPr>
      </w:pPr>
      <w:r w:rsidRPr="00EA467D">
        <w:rPr>
          <w:rtl/>
        </w:rPr>
        <w:t>(1) رشيد رضا</w:t>
      </w:r>
      <w:r w:rsidR="00266414">
        <w:rPr>
          <w:rtl/>
        </w:rPr>
        <w:t xml:space="preserve">، </w:t>
      </w:r>
      <w:r w:rsidRPr="00EA467D">
        <w:rPr>
          <w:rtl/>
        </w:rPr>
        <w:t>تفسر المنار 3: 170</w:t>
      </w:r>
      <w:r w:rsidR="0006252E">
        <w:rPr>
          <w:rtl/>
        </w:rPr>
        <w:t xml:space="preserve"> - </w:t>
      </w:r>
      <w:r w:rsidRPr="00EA467D">
        <w:rPr>
          <w:rtl/>
        </w:rPr>
        <w:t>171</w:t>
      </w:r>
      <w:r w:rsidR="00E92973">
        <w:rPr>
          <w:rtl/>
        </w:rPr>
        <w:t xml:space="preserve">. </w:t>
      </w:r>
    </w:p>
    <w:p w:rsidR="00E92973" w:rsidRDefault="00633CFE" w:rsidP="007160BB">
      <w:pPr>
        <w:pStyle w:val="libFootnote0"/>
        <w:rPr>
          <w:rtl/>
        </w:rPr>
      </w:pPr>
      <w:r w:rsidRPr="00EA467D">
        <w:rPr>
          <w:rtl/>
        </w:rPr>
        <w:t>(2) الطباطبائي</w:t>
      </w:r>
      <w:r w:rsidR="00266414">
        <w:rPr>
          <w:rtl/>
        </w:rPr>
        <w:t xml:space="preserve">، </w:t>
      </w:r>
      <w:r w:rsidRPr="00EA467D">
        <w:rPr>
          <w:rtl/>
        </w:rPr>
        <w:t>الميزان في تفسير القرآن 3: 58</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خاص؛ حتّى تختفي الفائدة منه</w:t>
      </w:r>
      <w:r w:rsidR="00266414">
        <w:rPr>
          <w:rtl/>
        </w:rPr>
        <w:t xml:space="preserve">، </w:t>
      </w:r>
      <w:r w:rsidRPr="00D91F12">
        <w:rPr>
          <w:rtl/>
        </w:rPr>
        <w:t xml:space="preserve">فقوله تعالى: </w:t>
      </w:r>
      <w:r w:rsidRPr="0006252E">
        <w:rPr>
          <w:rStyle w:val="libAlaemChar"/>
          <w:rFonts w:hint="cs"/>
          <w:rtl/>
        </w:rPr>
        <w:t>(</w:t>
      </w:r>
      <w:r w:rsidR="00266414">
        <w:rPr>
          <w:rStyle w:val="libAieChar"/>
          <w:rFonts w:hint="cs"/>
          <w:rtl/>
        </w:rPr>
        <w:t xml:space="preserve">... </w:t>
      </w:r>
      <w:r w:rsidRPr="00D91F12">
        <w:rPr>
          <w:rStyle w:val="libAieChar"/>
          <w:rFonts w:hint="cs"/>
          <w:rtl/>
        </w:rPr>
        <w:t>لَيْسَ كَمِثْلِهِ شَيْءٌ</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Pr="00D91F12">
        <w:rPr>
          <w:rFonts w:hint="cs"/>
          <w:rtl/>
        </w:rPr>
        <w:t xml:space="preserve"> محكم يُسقط من الحساب جميع التجسيدات التي (تشبه الأشياء) في مفهوم (الاستواء) على العرش في قوله تعالى: </w:t>
      </w:r>
      <w:r w:rsidRPr="0006252E">
        <w:rPr>
          <w:rStyle w:val="libAlaemChar"/>
          <w:rFonts w:hint="cs"/>
          <w:rtl/>
        </w:rPr>
        <w:t>(</w:t>
      </w:r>
      <w:r w:rsidRPr="00D91F12">
        <w:rPr>
          <w:rStyle w:val="libAieChar"/>
          <w:rFonts w:hint="cs"/>
          <w:rtl/>
        </w:rPr>
        <w:t>الرَّحْمَنُ عَلَى الْعَرْشِ اسْتَوَى</w:t>
      </w:r>
      <w:r w:rsidRPr="0006252E">
        <w:rPr>
          <w:rStyle w:val="libAlaemChar"/>
          <w:rFonts w:hint="cs"/>
          <w:rtl/>
        </w:rPr>
        <w:t>)</w:t>
      </w:r>
      <w:r w:rsidRPr="007160BB">
        <w:rPr>
          <w:rStyle w:val="libFootnotenumChar"/>
          <w:rFonts w:hint="cs"/>
          <w:rtl/>
        </w:rPr>
        <w:t>(2)</w:t>
      </w:r>
      <w:r w:rsidRPr="00D91F12">
        <w:rPr>
          <w:rFonts w:hint="cs"/>
          <w:rtl/>
        </w:rPr>
        <w:t xml:space="preserve"> ولكنّه لا يُعطينا الصورة الواقعية والمصداق المجسّد لهذا (الاستواء)</w:t>
      </w:r>
      <w:r w:rsidR="00266414">
        <w:rPr>
          <w:rFonts w:hint="cs"/>
          <w:rtl/>
        </w:rPr>
        <w:t xml:space="preserve">، </w:t>
      </w:r>
      <w:r w:rsidRPr="00D91F12">
        <w:rPr>
          <w:rFonts w:hint="cs"/>
          <w:rtl/>
        </w:rPr>
        <w:t xml:space="preserve">فهو معنىً لا يمكن أن نفهمه من ذلك المُحْكَم: </w:t>
      </w:r>
      <w:r w:rsidRPr="0006252E">
        <w:rPr>
          <w:rStyle w:val="libAlaemChar"/>
          <w:rFonts w:hint="cs"/>
          <w:rtl/>
        </w:rPr>
        <w:t>(</w:t>
      </w:r>
      <w:r w:rsidRPr="00D91F12">
        <w:rPr>
          <w:rStyle w:val="libAieChar"/>
          <w:rFonts w:hint="cs"/>
          <w:rtl/>
        </w:rPr>
        <w:t>لَيْسَ كَمِثْلِهِ شَيْءٌ</w:t>
      </w:r>
      <w:r w:rsidRPr="0006252E">
        <w:rPr>
          <w:rStyle w:val="libAlaemChar"/>
          <w:rFonts w:hint="cs"/>
          <w:rtl/>
        </w:rPr>
        <w:t>)</w:t>
      </w:r>
      <w:r w:rsidR="00E92973">
        <w:rPr>
          <w:rFonts w:hint="cs"/>
          <w:rtl/>
        </w:rPr>
        <w:t xml:space="preserve">. </w:t>
      </w:r>
    </w:p>
    <w:p w:rsidR="003C3A11" w:rsidRDefault="00633CFE" w:rsidP="00D91F12">
      <w:pPr>
        <w:pStyle w:val="libNormal"/>
        <w:rPr>
          <w:rtl/>
        </w:rPr>
      </w:pPr>
      <w:r w:rsidRPr="00EA467D">
        <w:rPr>
          <w:rFonts w:hint="cs"/>
          <w:rtl/>
        </w:rPr>
        <w:t>وإذا عرفا دور المُحْكَم تجاه المُتشابِه أمكننا أن نتصوّر بسهولة</w:t>
      </w:r>
      <w:r w:rsidR="00266414">
        <w:rPr>
          <w:rFonts w:hint="cs"/>
          <w:rtl/>
        </w:rPr>
        <w:t xml:space="preserve">، </w:t>
      </w:r>
      <w:r w:rsidRPr="00EA467D">
        <w:rPr>
          <w:rFonts w:hint="cs"/>
          <w:rtl/>
        </w:rPr>
        <w:t>أنّ بعض المعاني لا يدركها</w:t>
      </w:r>
      <w:r w:rsidR="0006252E">
        <w:rPr>
          <w:rFonts w:hint="cs"/>
          <w:rtl/>
        </w:rPr>
        <w:t xml:space="preserve"> - </w:t>
      </w:r>
      <w:r w:rsidRPr="00EA467D">
        <w:rPr>
          <w:rFonts w:hint="cs"/>
          <w:rtl/>
        </w:rPr>
        <w:t>على مستوى المصداق</w:t>
      </w:r>
      <w:r w:rsidR="0006252E">
        <w:rPr>
          <w:rFonts w:hint="cs"/>
          <w:rtl/>
        </w:rPr>
        <w:t xml:space="preserve"> - </w:t>
      </w:r>
      <w:r w:rsidRPr="00EA467D">
        <w:rPr>
          <w:rFonts w:hint="cs"/>
          <w:rtl/>
        </w:rPr>
        <w:t>إلاّ الراسخون في العلم دون العامّة</w:t>
      </w:r>
      <w:r w:rsidR="00266414">
        <w:rPr>
          <w:rFonts w:hint="cs"/>
          <w:rtl/>
        </w:rPr>
        <w:t xml:space="preserve">، </w:t>
      </w:r>
      <w:r w:rsidRPr="00EA467D">
        <w:rPr>
          <w:rFonts w:hint="cs"/>
          <w:rtl/>
        </w:rPr>
        <w:t>خصوصاً المعاني التي ترتبط ببعض المعلومات الكونية الطبيعية:</w:t>
      </w:r>
    </w:p>
    <w:p w:rsidR="00E92973" w:rsidRDefault="00633CFE" w:rsidP="005616C1">
      <w:pPr>
        <w:pStyle w:val="libNormal"/>
        <w:rPr>
          <w:rtl/>
        </w:rPr>
      </w:pPr>
      <w:r w:rsidRPr="00D91F12">
        <w:rPr>
          <w:rFonts w:hint="cs"/>
          <w:rtl/>
        </w:rPr>
        <w:t xml:space="preserve">كجريان الشمس: </w:t>
      </w:r>
      <w:r w:rsidRPr="0006252E">
        <w:rPr>
          <w:rStyle w:val="libAlaemChar"/>
          <w:rFonts w:hint="cs"/>
          <w:rtl/>
        </w:rPr>
        <w:t>(</w:t>
      </w:r>
      <w:r w:rsidRPr="00D91F12">
        <w:rPr>
          <w:rStyle w:val="libAieChar"/>
          <w:rFonts w:hint="cs"/>
          <w:rtl/>
        </w:rPr>
        <w:t>وَالشَّمْسُ تَجْرِي لِمُسْتَقَرٍّ لَّهَا</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5616C1">
      <w:pPr>
        <w:pStyle w:val="libNormal"/>
        <w:rPr>
          <w:rtl/>
        </w:rPr>
      </w:pPr>
      <w:r w:rsidRPr="00D91F12">
        <w:rPr>
          <w:rFonts w:hint="cs"/>
          <w:rtl/>
        </w:rPr>
        <w:t xml:space="preserve">أو تلقيح الرياح: </w:t>
      </w:r>
      <w:r w:rsidRPr="0006252E">
        <w:rPr>
          <w:rStyle w:val="libAlaemChar"/>
          <w:rFonts w:hint="cs"/>
          <w:rtl/>
        </w:rPr>
        <w:t>(</w:t>
      </w:r>
      <w:r w:rsidRPr="00D91F12">
        <w:rPr>
          <w:rStyle w:val="libAieChar"/>
          <w:rFonts w:hint="cs"/>
          <w:rtl/>
        </w:rPr>
        <w:t>وَأَرْسَلْنَا الرِّيَاحَ لَوَاقِحَ</w:t>
      </w:r>
      <w:r w:rsidR="00266414">
        <w:rPr>
          <w:rStyle w:val="libAieChar"/>
          <w:rFonts w:hint="cs"/>
          <w:rtl/>
        </w:rPr>
        <w:t xml:space="preserve">... </w:t>
      </w:r>
      <w:r w:rsidRPr="0006252E">
        <w:rPr>
          <w:rStyle w:val="libAlaemChar"/>
          <w:rFonts w:hint="cs"/>
          <w:rtl/>
        </w:rPr>
        <w:t>)</w:t>
      </w:r>
      <w:r w:rsidRPr="007160BB">
        <w:rPr>
          <w:rStyle w:val="libFootnotenumChar"/>
          <w:rFonts w:hint="cs"/>
          <w:rtl/>
        </w:rPr>
        <w:t>(4)</w:t>
      </w:r>
      <w:r w:rsidR="00E92973">
        <w:rPr>
          <w:rFonts w:hint="cs"/>
          <w:rtl/>
        </w:rPr>
        <w:t xml:space="preserve">. </w:t>
      </w:r>
    </w:p>
    <w:p w:rsidR="00E92973" w:rsidRDefault="00633CFE" w:rsidP="005616C1">
      <w:pPr>
        <w:pStyle w:val="libNormal"/>
        <w:rPr>
          <w:rtl/>
        </w:rPr>
      </w:pPr>
      <w:r w:rsidRPr="00D91F12">
        <w:rPr>
          <w:rFonts w:hint="cs"/>
          <w:rtl/>
        </w:rPr>
        <w:t xml:space="preserve">أو جعل الماء مصدراً للحياة: </w:t>
      </w:r>
      <w:r w:rsidRPr="0006252E">
        <w:rPr>
          <w:rStyle w:val="libAlaemChar"/>
          <w:rFonts w:hint="cs"/>
          <w:rtl/>
        </w:rPr>
        <w:t>(</w:t>
      </w:r>
      <w:r w:rsidR="00266414">
        <w:rPr>
          <w:rStyle w:val="libAieChar"/>
          <w:rFonts w:hint="cs"/>
          <w:rtl/>
        </w:rPr>
        <w:t xml:space="preserve">... </w:t>
      </w:r>
      <w:r w:rsidRPr="00D91F12">
        <w:rPr>
          <w:rStyle w:val="libAieChar"/>
          <w:rFonts w:hint="cs"/>
          <w:rtl/>
        </w:rPr>
        <w:t>وَجَعَلْنَا مِنَ الْمَاء كُلَّ شَيْءٍ حَيٍّ</w:t>
      </w:r>
      <w:r w:rsidR="00266414">
        <w:rPr>
          <w:rStyle w:val="libAieChar"/>
          <w:rFonts w:hint="cs"/>
          <w:rtl/>
        </w:rPr>
        <w:t xml:space="preserve">... </w:t>
      </w:r>
      <w:r w:rsidRPr="0006252E">
        <w:rPr>
          <w:rStyle w:val="libAlaemChar"/>
          <w:rFonts w:hint="cs"/>
          <w:rtl/>
        </w:rPr>
        <w:t>)</w:t>
      </w:r>
      <w:r w:rsidRPr="007160BB">
        <w:rPr>
          <w:rStyle w:val="libFootnotenumChar"/>
          <w:rFonts w:hint="cs"/>
          <w:rtl/>
        </w:rPr>
        <w:t>(5)</w:t>
      </w:r>
      <w:r w:rsidR="00E92973">
        <w:rPr>
          <w:rFonts w:hint="cs"/>
          <w:rtl/>
        </w:rPr>
        <w:t xml:space="preserve">. </w:t>
      </w:r>
    </w:p>
    <w:p w:rsidR="00E92973" w:rsidRDefault="00633CFE" w:rsidP="00D91F12">
      <w:pPr>
        <w:pStyle w:val="libNormal"/>
        <w:rPr>
          <w:rtl/>
        </w:rPr>
      </w:pPr>
      <w:r w:rsidRPr="00EA467D">
        <w:rPr>
          <w:rFonts w:hint="cs"/>
          <w:rtl/>
        </w:rPr>
        <w:t>فإنّ كلّ هذه المعلومات حين تنكشف لدى العلماء تكون من المعلومات التي أشار إليها القرآن الكريم</w:t>
      </w:r>
      <w:r w:rsidR="00266414">
        <w:rPr>
          <w:rFonts w:hint="cs"/>
          <w:rtl/>
        </w:rPr>
        <w:t xml:space="preserve">، </w:t>
      </w:r>
      <w:r w:rsidRPr="00EA467D">
        <w:rPr>
          <w:rFonts w:hint="cs"/>
          <w:rtl/>
        </w:rPr>
        <w:t>ويعرفها الخاصّة من الناس دون غيرهم</w:t>
      </w:r>
      <w:r w:rsidR="00E92973">
        <w:rPr>
          <w:rFonts w:hint="cs"/>
          <w:rtl/>
        </w:rPr>
        <w:t xml:space="preserve">. </w:t>
      </w:r>
    </w:p>
    <w:p w:rsidR="003C3A11" w:rsidRDefault="00633CFE" w:rsidP="00D91F12">
      <w:pPr>
        <w:pStyle w:val="libNormal"/>
        <w:rPr>
          <w:rtl/>
        </w:rPr>
      </w:pPr>
      <w:r w:rsidRPr="00EA467D">
        <w:rPr>
          <w:rFonts w:hint="cs"/>
          <w:rtl/>
        </w:rPr>
        <w:t>والعلاّمة الطباطبائي نفسه تصوّر هذا التمايز بين الناس في الإدراك للمعاني</w:t>
      </w:r>
      <w:r w:rsidR="00266414">
        <w:rPr>
          <w:rFonts w:hint="cs"/>
          <w:rtl/>
        </w:rPr>
        <w:t xml:space="preserve">، </w:t>
      </w:r>
      <w:r w:rsidRPr="00EA467D">
        <w:rPr>
          <w:rFonts w:hint="cs"/>
          <w:rtl/>
        </w:rPr>
        <w:t>وإن حاول أن يصوغه بشكلٍ آخر:</w:t>
      </w:r>
    </w:p>
    <w:p w:rsidR="00633CFE" w:rsidRPr="00EA467D" w:rsidRDefault="00633CFE" w:rsidP="00D91F12">
      <w:pPr>
        <w:pStyle w:val="libNormal"/>
      </w:pPr>
      <w:r w:rsidRPr="00EA467D">
        <w:rPr>
          <w:rFonts w:hint="cs"/>
          <w:rtl/>
        </w:rPr>
        <w:t>(فظهر أنّ للناس</w:t>
      </w:r>
      <w:r w:rsidR="0006252E">
        <w:rPr>
          <w:rFonts w:hint="cs"/>
          <w:rtl/>
        </w:rPr>
        <w:t xml:space="preserve"> - </w:t>
      </w:r>
      <w:r w:rsidRPr="00EA467D">
        <w:rPr>
          <w:rFonts w:hint="cs"/>
          <w:rtl/>
        </w:rPr>
        <w:t>بحسب مراتب قربهم وبعدهم منه تعالى</w:t>
      </w:r>
      <w:r w:rsidR="0006252E">
        <w:rPr>
          <w:rFonts w:hint="cs"/>
          <w:rtl/>
        </w:rPr>
        <w:t xml:space="preserve"> - </w:t>
      </w:r>
      <w:r w:rsidRPr="00EA467D">
        <w:rPr>
          <w:rFonts w:hint="cs"/>
          <w:rtl/>
        </w:rPr>
        <w:t>مراتب مختلفة من العمل والعلم</w:t>
      </w:r>
      <w:r w:rsidR="00266414">
        <w:rPr>
          <w:rFonts w:hint="cs"/>
          <w:rtl/>
        </w:rPr>
        <w:t xml:space="preserve">، </w:t>
      </w:r>
      <w:r w:rsidRPr="00EA467D">
        <w:rPr>
          <w:rFonts w:hint="cs"/>
          <w:rtl/>
        </w:rPr>
        <w:t>ولازمه أن يكون ما يتلقّاه أهل واحدة من المراتب والدرجات غير ما يتلقّاه أهل المرتبة والدرجة الأُخرى</w:t>
      </w:r>
    </w:p>
    <w:p w:rsidR="00633CFE" w:rsidRPr="00EA467D" w:rsidRDefault="00633CFE" w:rsidP="007160BB">
      <w:pPr>
        <w:pStyle w:val="libLine"/>
      </w:pPr>
      <w:r w:rsidRPr="00EA467D">
        <w:rPr>
          <w:rtl/>
        </w:rPr>
        <w:t>________________________</w:t>
      </w:r>
    </w:p>
    <w:p w:rsidR="00E92973" w:rsidRDefault="00633CFE" w:rsidP="007160BB">
      <w:pPr>
        <w:pStyle w:val="libFootnote0"/>
        <w:rPr>
          <w:rtl/>
        </w:rPr>
      </w:pPr>
      <w:r w:rsidRPr="00EA467D">
        <w:rPr>
          <w:rtl/>
        </w:rPr>
        <w:t>(1) الشورى: 11</w:t>
      </w:r>
      <w:r w:rsidR="00E92973">
        <w:rPr>
          <w:rtl/>
        </w:rPr>
        <w:t xml:space="preserve">. </w:t>
      </w:r>
    </w:p>
    <w:p w:rsidR="00E92973" w:rsidRDefault="00633CFE" w:rsidP="007160BB">
      <w:pPr>
        <w:pStyle w:val="libFootnote0"/>
        <w:rPr>
          <w:rtl/>
        </w:rPr>
      </w:pPr>
      <w:r w:rsidRPr="00EA467D">
        <w:rPr>
          <w:rtl/>
        </w:rPr>
        <w:t>(2) طه: 5</w:t>
      </w:r>
      <w:r w:rsidR="00E92973">
        <w:rPr>
          <w:rtl/>
        </w:rPr>
        <w:t xml:space="preserve">. </w:t>
      </w:r>
    </w:p>
    <w:p w:rsidR="00E92973" w:rsidRDefault="00633CFE" w:rsidP="007160BB">
      <w:pPr>
        <w:pStyle w:val="libFootnote0"/>
        <w:rPr>
          <w:rtl/>
        </w:rPr>
      </w:pPr>
      <w:r w:rsidRPr="00EA467D">
        <w:rPr>
          <w:rtl/>
        </w:rPr>
        <w:t>(3) يس: 38</w:t>
      </w:r>
      <w:r w:rsidR="00E92973">
        <w:rPr>
          <w:rtl/>
        </w:rPr>
        <w:t xml:space="preserve">. </w:t>
      </w:r>
    </w:p>
    <w:p w:rsidR="00E92973" w:rsidRDefault="00633CFE" w:rsidP="007160BB">
      <w:pPr>
        <w:pStyle w:val="libFootnote0"/>
        <w:rPr>
          <w:rtl/>
        </w:rPr>
      </w:pPr>
      <w:r w:rsidRPr="00EA467D">
        <w:rPr>
          <w:rtl/>
        </w:rPr>
        <w:t>(4) الحجر: 22</w:t>
      </w:r>
      <w:r w:rsidR="00E92973">
        <w:rPr>
          <w:rtl/>
        </w:rPr>
        <w:t xml:space="preserve">. </w:t>
      </w:r>
    </w:p>
    <w:p w:rsidR="00E92973" w:rsidRDefault="00633CFE" w:rsidP="007160BB">
      <w:pPr>
        <w:pStyle w:val="libFootnote0"/>
        <w:rPr>
          <w:rtl/>
        </w:rPr>
      </w:pPr>
      <w:r w:rsidRPr="00EA467D">
        <w:rPr>
          <w:rtl/>
        </w:rPr>
        <w:t>(5) الأنبياء: 30</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التي فوق هذه أو تحتها؛ فقد تبيّن للقرآن معانٍ مختلفة مترتّبة)</w:t>
      </w:r>
      <w:r w:rsidRPr="007160BB">
        <w:rPr>
          <w:rStyle w:val="libFootnotenumChar"/>
          <w:rtl/>
        </w:rPr>
        <w:t>(1)</w:t>
      </w:r>
      <w:r w:rsidR="00E92973">
        <w:rPr>
          <w:rtl/>
        </w:rPr>
        <w:t xml:space="preserve">. </w:t>
      </w:r>
    </w:p>
    <w:p w:rsidR="00E92973" w:rsidRDefault="00633CFE" w:rsidP="00D91F12">
      <w:pPr>
        <w:pStyle w:val="libNormal"/>
        <w:rPr>
          <w:rtl/>
        </w:rPr>
      </w:pPr>
      <w:r w:rsidRPr="00EA467D">
        <w:rPr>
          <w:rtl/>
        </w:rPr>
        <w:t>فهو يتعقّل في المعنى القرآني التعدّد</w:t>
      </w:r>
      <w:r w:rsidR="00266414">
        <w:rPr>
          <w:rtl/>
        </w:rPr>
        <w:t xml:space="preserve">، </w:t>
      </w:r>
      <w:r w:rsidRPr="00EA467D">
        <w:rPr>
          <w:rtl/>
        </w:rPr>
        <w:t>ولكنّه يتصوّره على أساس التعدّد في الدرجة والمرتبة للمعنى الواحد</w:t>
      </w:r>
      <w:r w:rsidR="00266414">
        <w:rPr>
          <w:rtl/>
        </w:rPr>
        <w:t xml:space="preserve">، </w:t>
      </w:r>
      <w:r w:rsidRPr="00EA467D">
        <w:rPr>
          <w:rtl/>
        </w:rPr>
        <w:t>كما يتعقّل في الفهم الإنساني هذا التعدّد أيضاً</w:t>
      </w:r>
      <w:r w:rsidR="00E92973">
        <w:rPr>
          <w:rtl/>
        </w:rPr>
        <w:t xml:space="preserve">. </w:t>
      </w:r>
    </w:p>
    <w:p w:rsidR="00E92973" w:rsidRDefault="00633CFE" w:rsidP="00D91F12">
      <w:pPr>
        <w:pStyle w:val="libNormal"/>
        <w:rPr>
          <w:rtl/>
        </w:rPr>
      </w:pPr>
      <w:r w:rsidRPr="00EA467D">
        <w:rPr>
          <w:rtl/>
        </w:rPr>
        <w:t>وحين نتعقّل ذلك لا يبقى ما يمنع إرادة القرآن الكريم بآيةٍ معيّنة مرتّبة</w:t>
      </w:r>
      <w:r w:rsidR="00266414">
        <w:rPr>
          <w:rtl/>
        </w:rPr>
        <w:t xml:space="preserve">، </w:t>
      </w:r>
      <w:r w:rsidRPr="00EA467D">
        <w:rPr>
          <w:rtl/>
        </w:rPr>
        <w:t>ودرجة خاصّة من معنىً معيّن دون غيرها</w:t>
      </w:r>
      <w:r w:rsidR="00266414">
        <w:rPr>
          <w:rtl/>
        </w:rPr>
        <w:t xml:space="preserve">، </w:t>
      </w:r>
      <w:r w:rsidRPr="00EA467D">
        <w:rPr>
          <w:rtl/>
        </w:rPr>
        <w:t>وحينئذٍ لا يقدر على فهم هذه المرتبة والدرجة إلاّ ذلك القريب من الله</w:t>
      </w:r>
      <w:r w:rsidR="00E92973">
        <w:rPr>
          <w:rtl/>
        </w:rPr>
        <w:t xml:space="preserve">. </w:t>
      </w:r>
    </w:p>
    <w:p w:rsidR="003C3A11" w:rsidRDefault="00633CFE" w:rsidP="007160BB">
      <w:pPr>
        <w:pStyle w:val="libBold2"/>
        <w:rPr>
          <w:rtl/>
        </w:rPr>
      </w:pPr>
      <w:r w:rsidRPr="00EA467D">
        <w:rPr>
          <w:rtl/>
        </w:rPr>
        <w:t>الرابع:</w:t>
      </w:r>
    </w:p>
    <w:p w:rsidR="003C3A11" w:rsidRDefault="00633CFE" w:rsidP="00D91F12">
      <w:pPr>
        <w:pStyle w:val="libNormal"/>
        <w:rPr>
          <w:rtl/>
        </w:rPr>
      </w:pPr>
      <w:r w:rsidRPr="00EA467D">
        <w:rPr>
          <w:rtl/>
        </w:rPr>
        <w:t>ما ذكره العلاّمة الطباطبائي:</w:t>
      </w:r>
    </w:p>
    <w:p w:rsidR="00E92973" w:rsidRDefault="00633CFE" w:rsidP="00D91F12">
      <w:pPr>
        <w:pStyle w:val="libNormal"/>
        <w:rPr>
          <w:rtl/>
        </w:rPr>
      </w:pPr>
      <w:r w:rsidRPr="00EA467D">
        <w:rPr>
          <w:rtl/>
        </w:rPr>
        <w:t>إنّ التربية الإسلامية سارت على منهجٍ معيّن</w:t>
      </w:r>
      <w:r w:rsidR="00266414">
        <w:rPr>
          <w:rtl/>
        </w:rPr>
        <w:t xml:space="preserve">، </w:t>
      </w:r>
      <w:r w:rsidRPr="00EA467D">
        <w:rPr>
          <w:rtl/>
        </w:rPr>
        <w:t>يقوم على أساس فرض الواقع للإنسان</w:t>
      </w:r>
      <w:r w:rsidR="00266414">
        <w:rPr>
          <w:rtl/>
        </w:rPr>
        <w:t xml:space="preserve">، </w:t>
      </w:r>
      <w:r w:rsidRPr="00EA467D">
        <w:rPr>
          <w:rtl/>
        </w:rPr>
        <w:t>وعلاقته بالله سبحانه</w:t>
      </w:r>
      <w:r w:rsidR="00266414">
        <w:rPr>
          <w:rtl/>
        </w:rPr>
        <w:t xml:space="preserve">، </w:t>
      </w:r>
      <w:r w:rsidRPr="00EA467D">
        <w:rPr>
          <w:rtl/>
        </w:rPr>
        <w:t>خالق الكون ومدبّر أُموره</w:t>
      </w:r>
      <w:r w:rsidR="00266414">
        <w:rPr>
          <w:rtl/>
        </w:rPr>
        <w:t xml:space="preserve">، </w:t>
      </w:r>
      <w:r w:rsidRPr="00EA467D">
        <w:rPr>
          <w:rtl/>
        </w:rPr>
        <w:t>وبالمعاد والجزاء</w:t>
      </w:r>
      <w:r w:rsidR="00E92973">
        <w:rPr>
          <w:rtl/>
        </w:rPr>
        <w:t xml:space="preserve">. </w:t>
      </w:r>
    </w:p>
    <w:p w:rsidR="00E92973" w:rsidRDefault="00633CFE" w:rsidP="00D91F12">
      <w:pPr>
        <w:pStyle w:val="libNormal"/>
        <w:rPr>
          <w:rtl/>
        </w:rPr>
      </w:pPr>
      <w:r w:rsidRPr="00EA467D">
        <w:rPr>
          <w:rtl/>
        </w:rPr>
        <w:t>وهذا المنهج يتلّخص في: أنّ عامّة الناس لا تكاد تتجاوز أفهامهم وعقولهم المحسوسات المادّية إلى عالم ما وراء الطبيعة</w:t>
      </w:r>
      <w:r w:rsidR="00266414">
        <w:rPr>
          <w:rtl/>
        </w:rPr>
        <w:t xml:space="preserve">، </w:t>
      </w:r>
      <w:r w:rsidRPr="00EA467D">
        <w:rPr>
          <w:rtl/>
        </w:rPr>
        <w:t>ولا يمكن أن يُعطى إنسان ما معنىً من المعاني</w:t>
      </w:r>
      <w:r w:rsidR="00266414">
        <w:rPr>
          <w:rtl/>
        </w:rPr>
        <w:t xml:space="preserve">، </w:t>
      </w:r>
      <w:r w:rsidRPr="00EA467D">
        <w:rPr>
          <w:rtl/>
        </w:rPr>
        <w:t>إلاّ عن طريق تصوّراته ومعلوماته الذهنية التي حصلت له خلال حياته المادّية والعقلية</w:t>
      </w:r>
      <w:r w:rsidR="00266414">
        <w:rPr>
          <w:rtl/>
        </w:rPr>
        <w:t xml:space="preserve">، </w:t>
      </w:r>
      <w:r w:rsidRPr="00EA467D">
        <w:rPr>
          <w:rtl/>
        </w:rPr>
        <w:t>والناس في هذه التصوّرات والمعلومات على مراتب ودرجات</w:t>
      </w:r>
      <w:r w:rsidR="00266414">
        <w:rPr>
          <w:rtl/>
        </w:rPr>
        <w:t xml:space="preserve">، </w:t>
      </w:r>
      <w:r w:rsidRPr="00EA467D">
        <w:rPr>
          <w:rtl/>
        </w:rPr>
        <w:t>تختلف باختلاف الممارسة المادّية والعقلية</w:t>
      </w:r>
      <w:r w:rsidR="00E92973">
        <w:rPr>
          <w:rtl/>
        </w:rPr>
        <w:t xml:space="preserve">. </w:t>
      </w:r>
    </w:p>
    <w:p w:rsidR="00E92973" w:rsidRDefault="00633CFE" w:rsidP="00D91F12">
      <w:pPr>
        <w:pStyle w:val="libNormal"/>
        <w:rPr>
          <w:rtl/>
        </w:rPr>
      </w:pPr>
      <w:r w:rsidRPr="00EA467D">
        <w:rPr>
          <w:rtl/>
        </w:rPr>
        <w:t>والهداية القرآنية ليست مختصّةً بجماعةٍ دون أُخرى</w:t>
      </w:r>
      <w:r w:rsidR="00266414">
        <w:rPr>
          <w:rtl/>
        </w:rPr>
        <w:t xml:space="preserve">، </w:t>
      </w:r>
      <w:r w:rsidRPr="00EA467D">
        <w:rPr>
          <w:rtl/>
        </w:rPr>
        <w:t>وإنّما هي هبة الله سبحانه للناس كافّة</w:t>
      </w:r>
      <w:r w:rsidR="00E92973">
        <w:rPr>
          <w:rtl/>
        </w:rPr>
        <w:t xml:space="preserve">. </w:t>
      </w:r>
    </w:p>
    <w:p w:rsidR="00E92973" w:rsidRDefault="00633CFE" w:rsidP="00D91F12">
      <w:pPr>
        <w:pStyle w:val="libNormal"/>
        <w:rPr>
          <w:rtl/>
        </w:rPr>
      </w:pPr>
      <w:r w:rsidRPr="00EA467D">
        <w:rPr>
          <w:rtl/>
        </w:rPr>
        <w:t>وهذا الاختلاف في الفهم وعموم الهداية القرآنية</w:t>
      </w:r>
      <w:r w:rsidR="00266414">
        <w:rPr>
          <w:rtl/>
        </w:rPr>
        <w:t xml:space="preserve">، </w:t>
      </w:r>
      <w:r w:rsidRPr="00EA467D">
        <w:rPr>
          <w:rtl/>
        </w:rPr>
        <w:t>يفرضان أن يسوق القرآن الكريم بياناته مساق الأمثال</w:t>
      </w:r>
      <w:r w:rsidR="00266414">
        <w:rPr>
          <w:rtl/>
        </w:rPr>
        <w:t xml:space="preserve">، </w:t>
      </w:r>
      <w:r w:rsidRPr="00EA467D">
        <w:rPr>
          <w:rtl/>
        </w:rPr>
        <w:t>بأن يستثمر ما يعرفه الإنسان ويعهده في ذهنه من المعاني والصور</w:t>
      </w:r>
      <w:r w:rsidR="00266414">
        <w:rPr>
          <w:rtl/>
        </w:rPr>
        <w:t xml:space="preserve">، </w:t>
      </w:r>
      <w:r w:rsidRPr="00EA467D">
        <w:rPr>
          <w:rtl/>
        </w:rPr>
        <w:t>ليبيّن ما لا يعرفه من هذه المعاني والصور</w:t>
      </w:r>
      <w:r w:rsidR="00E92973">
        <w:rPr>
          <w:rtl/>
        </w:rPr>
        <w:t xml:space="preserve">. </w:t>
      </w:r>
    </w:p>
    <w:p w:rsidR="00633CFE" w:rsidRPr="00EA467D" w:rsidRDefault="00633CFE" w:rsidP="00D91F12">
      <w:pPr>
        <w:pStyle w:val="libNormal"/>
      </w:pPr>
      <w:r w:rsidRPr="00EA467D">
        <w:rPr>
          <w:rtl/>
        </w:rPr>
        <w:t>وقد يكون ذلك في القرآن الكريم</w:t>
      </w:r>
      <w:r w:rsidR="00266414">
        <w:rPr>
          <w:rtl/>
        </w:rPr>
        <w:t xml:space="preserve">، </w:t>
      </w:r>
      <w:r w:rsidRPr="00EA467D">
        <w:rPr>
          <w:rtl/>
        </w:rPr>
        <w:t>مع عدم وجود التوافق الكلّي بين المعنى الذي يعرفه الإنسان مسبقاً والمعنى الجديد الذي يحاول القرآن الكريم تعريف</w:t>
      </w:r>
    </w:p>
    <w:p w:rsidR="00633CFE" w:rsidRPr="00EA467D" w:rsidRDefault="00633CFE" w:rsidP="007160BB">
      <w:pPr>
        <w:pStyle w:val="libLine"/>
      </w:pPr>
      <w:r w:rsidRPr="00EA467D">
        <w:rPr>
          <w:rtl/>
        </w:rPr>
        <w:t>________________________</w:t>
      </w:r>
    </w:p>
    <w:p w:rsidR="00E92973" w:rsidRDefault="00633CFE" w:rsidP="007160BB">
      <w:pPr>
        <w:pStyle w:val="libFootnote0"/>
        <w:rPr>
          <w:rtl/>
        </w:rPr>
      </w:pPr>
      <w:r w:rsidRPr="00EA467D">
        <w:rPr>
          <w:rtl/>
        </w:rPr>
        <w:t>(1) الطباطبائي</w:t>
      </w:r>
      <w:r w:rsidR="00266414">
        <w:rPr>
          <w:rtl/>
        </w:rPr>
        <w:t xml:space="preserve">، </w:t>
      </w:r>
      <w:r w:rsidRPr="00EA467D">
        <w:rPr>
          <w:rtl/>
        </w:rPr>
        <w:t>الميزان في تفسير القرآن 3: 67</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EA467D">
        <w:rPr>
          <w:rtl/>
        </w:rPr>
        <w:lastRenderedPageBreak/>
        <w:t>الإنسان عليه؛ وإنّما يلحظ القرآن جانباً معيّناً من الانسجام والتوافق</w:t>
      </w:r>
      <w:r w:rsidR="00266414">
        <w:rPr>
          <w:rtl/>
        </w:rPr>
        <w:t xml:space="preserve">، </w:t>
      </w:r>
      <w:r w:rsidRPr="00EA467D">
        <w:rPr>
          <w:rtl/>
        </w:rPr>
        <w:t>كما نفعل ذلك في حياتنا العملية</w:t>
      </w:r>
      <w:r w:rsidR="00266414">
        <w:rPr>
          <w:rtl/>
        </w:rPr>
        <w:t xml:space="preserve">، </w:t>
      </w:r>
      <w:r w:rsidRPr="00EA467D">
        <w:rPr>
          <w:rtl/>
        </w:rPr>
        <w:t>حين نستثمر الأوزان والمكاييل للتعريف بالمواد الغذائية وغيرها</w:t>
      </w:r>
      <w:r w:rsidR="00266414">
        <w:rPr>
          <w:rtl/>
        </w:rPr>
        <w:t xml:space="preserve">، </w:t>
      </w:r>
      <w:r w:rsidRPr="00EA467D">
        <w:rPr>
          <w:rtl/>
        </w:rPr>
        <w:t>مع عدم وجود التوافق بينها وبين المواد الغذائية</w:t>
      </w:r>
      <w:r w:rsidR="00266414">
        <w:rPr>
          <w:rtl/>
        </w:rPr>
        <w:t xml:space="preserve">، </w:t>
      </w:r>
      <w:r w:rsidRPr="00EA467D">
        <w:rPr>
          <w:rtl/>
        </w:rPr>
        <w:t>في شكلٍ أو صورةٍ أو حَجْم</w:t>
      </w:r>
      <w:r w:rsidR="00E92973">
        <w:rPr>
          <w:rtl/>
        </w:rPr>
        <w:t xml:space="preserve">. </w:t>
      </w:r>
    </w:p>
    <w:p w:rsidR="00633CFE" w:rsidRPr="00EA467D" w:rsidRDefault="00633CFE" w:rsidP="00D91F12">
      <w:pPr>
        <w:pStyle w:val="libNormal"/>
      </w:pPr>
      <w:r w:rsidRPr="00EA467D">
        <w:rPr>
          <w:rtl/>
        </w:rPr>
        <w:t>وحين نستعمل الصورة المادّية المحسوسة</w:t>
      </w:r>
      <w:r w:rsidR="0006252E">
        <w:rPr>
          <w:rtl/>
        </w:rPr>
        <w:t xml:space="preserve"> - </w:t>
      </w:r>
      <w:r w:rsidRPr="00EA467D">
        <w:rPr>
          <w:rtl/>
        </w:rPr>
        <w:t>التي عرفها الإنسان في حياته</w:t>
      </w:r>
      <w:r w:rsidR="0006252E">
        <w:rPr>
          <w:rtl/>
        </w:rPr>
        <w:t xml:space="preserve"> - </w:t>
      </w:r>
      <w:r w:rsidRPr="00EA467D">
        <w:rPr>
          <w:rtl/>
        </w:rPr>
        <w:t>كأمثال للمعارف الإلهيّة المجرّدة يقع الفهم الإنساني في إدراكه لهذه المعارف الممثّلة بين أمرين</w:t>
      </w:r>
      <w:r w:rsidR="00266414">
        <w:rPr>
          <w:rtl/>
        </w:rPr>
        <w:t xml:space="preserve">، </w:t>
      </w:r>
      <w:r w:rsidRPr="00EA467D">
        <w:rPr>
          <w:rtl/>
        </w:rPr>
        <w:t>قد يستلزم كلٌ منهما محذوراً:</w:t>
      </w:r>
    </w:p>
    <w:p w:rsidR="003C3A11" w:rsidRDefault="00633CFE" w:rsidP="007160BB">
      <w:pPr>
        <w:pStyle w:val="libBold2"/>
        <w:rPr>
          <w:rtl/>
        </w:rPr>
      </w:pPr>
      <w:r w:rsidRPr="00EA467D">
        <w:rPr>
          <w:rtl/>
        </w:rPr>
        <w:t>الأوّل:</w:t>
      </w:r>
    </w:p>
    <w:p w:rsidR="00E92973" w:rsidRDefault="00633CFE" w:rsidP="00D91F12">
      <w:pPr>
        <w:pStyle w:val="libNormal"/>
        <w:rPr>
          <w:rtl/>
        </w:rPr>
      </w:pPr>
      <w:r w:rsidRPr="00EA467D">
        <w:rPr>
          <w:rtl/>
        </w:rPr>
        <w:t>الجمود بهذه المعارف في مرتبة الحسّ المادّي</w:t>
      </w:r>
      <w:r w:rsidR="00266414">
        <w:rPr>
          <w:rtl/>
        </w:rPr>
        <w:t xml:space="preserve">، </w:t>
      </w:r>
      <w:r w:rsidRPr="00EA467D">
        <w:rPr>
          <w:rtl/>
        </w:rPr>
        <w:t>وحينئذٍ تنقلب عن واقعها المجرّد الذي استهدفته الهداية القرآنية</w:t>
      </w:r>
      <w:r w:rsidR="00E92973">
        <w:rPr>
          <w:rtl/>
        </w:rPr>
        <w:t xml:space="preserve">. </w:t>
      </w:r>
    </w:p>
    <w:p w:rsidR="003C3A11" w:rsidRDefault="00633CFE" w:rsidP="007160BB">
      <w:pPr>
        <w:pStyle w:val="libBold2"/>
        <w:rPr>
          <w:rtl/>
        </w:rPr>
      </w:pPr>
      <w:r w:rsidRPr="00EA467D">
        <w:rPr>
          <w:rtl/>
        </w:rPr>
        <w:t>الثاني:</w:t>
      </w:r>
    </w:p>
    <w:p w:rsidR="00E92973" w:rsidRDefault="00633CFE" w:rsidP="00D91F12">
      <w:pPr>
        <w:pStyle w:val="libNormal"/>
        <w:rPr>
          <w:rtl/>
        </w:rPr>
      </w:pPr>
      <w:r w:rsidRPr="00EA467D">
        <w:rPr>
          <w:rtl/>
        </w:rPr>
        <w:t>الانعتاق من الإطار المادّي للمثال</w:t>
      </w:r>
      <w:r w:rsidR="00266414">
        <w:rPr>
          <w:rtl/>
        </w:rPr>
        <w:t xml:space="preserve">، </w:t>
      </w:r>
      <w:r w:rsidRPr="00EA467D">
        <w:rPr>
          <w:rtl/>
        </w:rPr>
        <w:t>والقيام بعملية تجريد للخصوصيات غير الداخلة في التمثيل</w:t>
      </w:r>
      <w:r w:rsidR="00266414">
        <w:rPr>
          <w:rtl/>
        </w:rPr>
        <w:t xml:space="preserve">، </w:t>
      </w:r>
      <w:r w:rsidRPr="00EA467D">
        <w:rPr>
          <w:rtl/>
        </w:rPr>
        <w:t>وهذا يستلزم</w:t>
      </w:r>
      <w:r w:rsidR="0006252E">
        <w:rPr>
          <w:rtl/>
        </w:rPr>
        <w:t xml:space="preserve"> - </w:t>
      </w:r>
      <w:r w:rsidRPr="00EA467D">
        <w:rPr>
          <w:rtl/>
        </w:rPr>
        <w:t>أحياناً</w:t>
      </w:r>
      <w:r w:rsidR="0006252E">
        <w:rPr>
          <w:rtl/>
        </w:rPr>
        <w:t xml:space="preserve"> - </w:t>
      </w:r>
      <w:r w:rsidRPr="00EA467D">
        <w:rPr>
          <w:rtl/>
        </w:rPr>
        <w:t>الزيادة والنقيصة في هذه العملية أو الشدِّة والضعف</w:t>
      </w:r>
      <w:r w:rsidR="00E92973">
        <w:rPr>
          <w:rtl/>
        </w:rPr>
        <w:t xml:space="preserve">. </w:t>
      </w:r>
    </w:p>
    <w:p w:rsidR="00633CFE" w:rsidRPr="00EA467D" w:rsidRDefault="00633CFE" w:rsidP="00D91F12">
      <w:pPr>
        <w:pStyle w:val="libNormal"/>
      </w:pPr>
      <w:r w:rsidRPr="00EA467D">
        <w:rPr>
          <w:rtl/>
        </w:rPr>
        <w:t>ولذا نجد القرآن يلجأ إلى عمليّةٍ واسعةٍ في التمثيل</w:t>
      </w:r>
      <w:r w:rsidR="00266414">
        <w:rPr>
          <w:rtl/>
        </w:rPr>
        <w:t xml:space="preserve">، </w:t>
      </w:r>
      <w:r w:rsidRPr="00EA467D">
        <w:rPr>
          <w:rtl/>
        </w:rPr>
        <w:t>تفادياً لهذه المشاكل العقلية والنفسية</w:t>
      </w:r>
      <w:r w:rsidR="00266414">
        <w:rPr>
          <w:rtl/>
        </w:rPr>
        <w:t xml:space="preserve">، </w:t>
      </w:r>
      <w:r w:rsidRPr="00EA467D">
        <w:rPr>
          <w:rtl/>
        </w:rPr>
        <w:t>وذلك بتوزيع المعاني التي يريد من الإنسان إدراكها</w:t>
      </w:r>
      <w:r w:rsidR="00266414">
        <w:rPr>
          <w:rtl/>
        </w:rPr>
        <w:t xml:space="preserve">، </w:t>
      </w:r>
      <w:r w:rsidRPr="00EA467D">
        <w:rPr>
          <w:rtl/>
        </w:rPr>
        <w:t>وتربيته على تصوّرها إلى أمثال مختلفة</w:t>
      </w:r>
      <w:r w:rsidR="00266414">
        <w:rPr>
          <w:rtl/>
        </w:rPr>
        <w:t xml:space="preserve">، </w:t>
      </w:r>
      <w:r w:rsidRPr="00EA467D">
        <w:rPr>
          <w:rtl/>
        </w:rPr>
        <w:t>وجعلها في قوالب متنوّعة</w:t>
      </w:r>
      <w:r w:rsidR="00266414">
        <w:rPr>
          <w:rtl/>
        </w:rPr>
        <w:t xml:space="preserve">، </w:t>
      </w:r>
      <w:r w:rsidRPr="00EA467D">
        <w:rPr>
          <w:rtl/>
        </w:rPr>
        <w:t>حتّى يُفسِّر بعضها بعضاً</w:t>
      </w:r>
      <w:r w:rsidR="00266414">
        <w:rPr>
          <w:rtl/>
        </w:rPr>
        <w:t xml:space="preserve">، </w:t>
      </w:r>
      <w:r w:rsidRPr="00EA467D">
        <w:rPr>
          <w:rtl/>
        </w:rPr>
        <w:t>ويوضّح بعضها أمر بعض</w:t>
      </w:r>
      <w:r w:rsidR="00266414">
        <w:rPr>
          <w:rtl/>
        </w:rPr>
        <w:t xml:space="preserve">، </w:t>
      </w:r>
      <w:r w:rsidRPr="00EA467D">
        <w:rPr>
          <w:rtl/>
        </w:rPr>
        <w:t>لينتهي الأمر إلى تصفيةٍ عامّة تؤدّي إلى النتيجتين التاليتين:</w:t>
      </w:r>
    </w:p>
    <w:p w:rsidR="003C3A11" w:rsidRDefault="00633CFE" w:rsidP="007160BB">
      <w:pPr>
        <w:pStyle w:val="libBold2"/>
        <w:rPr>
          <w:rtl/>
        </w:rPr>
      </w:pPr>
      <w:r w:rsidRPr="00EA467D">
        <w:rPr>
          <w:rtl/>
        </w:rPr>
        <w:t>الأولى:</w:t>
      </w:r>
    </w:p>
    <w:p w:rsidR="00E92973" w:rsidRDefault="00633CFE" w:rsidP="00D91F12">
      <w:pPr>
        <w:pStyle w:val="libNormal"/>
        <w:rPr>
          <w:rtl/>
        </w:rPr>
      </w:pPr>
      <w:r w:rsidRPr="00EA467D">
        <w:rPr>
          <w:rtl/>
        </w:rPr>
        <w:t>إنّ البيانات القرآنية ليست إلاّ أمثالاً</w:t>
      </w:r>
      <w:r w:rsidR="00266414">
        <w:rPr>
          <w:rtl/>
        </w:rPr>
        <w:t xml:space="preserve">، </w:t>
      </w:r>
      <w:r w:rsidRPr="00EA467D">
        <w:rPr>
          <w:rtl/>
        </w:rPr>
        <w:t>لها في ما ورائها حقائق ممثّلة</w:t>
      </w:r>
      <w:r w:rsidR="00266414">
        <w:rPr>
          <w:rtl/>
        </w:rPr>
        <w:t xml:space="preserve">، </w:t>
      </w:r>
      <w:r w:rsidRPr="00EA467D">
        <w:rPr>
          <w:rtl/>
        </w:rPr>
        <w:t>وليس الهدف والمقصود منها مرتبطاً باللّفظ المأخوذ من الحسِّ والمحسوسات</w:t>
      </w:r>
      <w:r w:rsidR="00266414">
        <w:rPr>
          <w:rtl/>
        </w:rPr>
        <w:t xml:space="preserve">، </w:t>
      </w:r>
      <w:r w:rsidRPr="00EA467D">
        <w:rPr>
          <w:rtl/>
        </w:rPr>
        <w:t>فنتخلّص بذلك من محذور الجمود</w:t>
      </w:r>
      <w:r w:rsidR="00E92973">
        <w:rPr>
          <w:rtl/>
        </w:rPr>
        <w:t xml:space="preserve">. </w:t>
      </w:r>
    </w:p>
    <w:p w:rsidR="003C3A11" w:rsidRDefault="00633CFE" w:rsidP="007160BB">
      <w:pPr>
        <w:pStyle w:val="libBold2"/>
        <w:rPr>
          <w:rtl/>
        </w:rPr>
      </w:pPr>
      <w:r w:rsidRPr="00EA467D">
        <w:rPr>
          <w:rtl/>
        </w:rPr>
        <w:t>الثانية:</w:t>
      </w:r>
    </w:p>
    <w:p w:rsidR="00BC518D" w:rsidRDefault="00633CFE" w:rsidP="00D91F12">
      <w:pPr>
        <w:pStyle w:val="libNormal"/>
      </w:pPr>
      <w:r w:rsidRPr="00EA467D">
        <w:rPr>
          <w:rtl/>
        </w:rPr>
        <w:t>بعد الالتفات إلى أنّ البيانات القرآنية أمثال</w:t>
      </w:r>
      <w:r w:rsidR="00266414">
        <w:rPr>
          <w:rtl/>
        </w:rPr>
        <w:t xml:space="preserve">، </w:t>
      </w:r>
      <w:r w:rsidRPr="00EA467D">
        <w:rPr>
          <w:rtl/>
        </w:rPr>
        <w:t>نعلم حدود المعنى الإلهي المقصود من وراء هذه البيانات</w:t>
      </w:r>
      <w:r w:rsidR="00266414">
        <w:rPr>
          <w:rtl/>
        </w:rPr>
        <w:t xml:space="preserve">، </w:t>
      </w:r>
      <w:r w:rsidRPr="00EA467D">
        <w:rPr>
          <w:rtl/>
        </w:rPr>
        <w:t>حين نجمع بين هذه الأمثال المتعدّدة وننفي بكلّ</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واحدٍ منها خصوصيّة من الخصوصيّات المأخوذة من عالم الحس</w:t>
      </w:r>
      <w:r w:rsidR="00266414">
        <w:rPr>
          <w:rtl/>
        </w:rPr>
        <w:t xml:space="preserve">، </w:t>
      </w:r>
      <w:r w:rsidRPr="00D91F12">
        <w:rPr>
          <w:rtl/>
        </w:rPr>
        <w:t>الموجودة في المثال الآخر</w:t>
      </w:r>
      <w:r w:rsidR="00266414">
        <w:rPr>
          <w:rtl/>
        </w:rPr>
        <w:t xml:space="preserve">، </w:t>
      </w:r>
      <w:r w:rsidRPr="00D91F12">
        <w:rPr>
          <w:rtl/>
        </w:rPr>
        <w:t>فنطرح ما يجب طرحه من الخصوصيّات المحيطة بالكلام</w:t>
      </w:r>
      <w:r w:rsidR="00266414">
        <w:rPr>
          <w:rtl/>
        </w:rPr>
        <w:t xml:space="preserve">، </w:t>
      </w:r>
      <w:r w:rsidRPr="00D91F12">
        <w:rPr>
          <w:rtl/>
        </w:rPr>
        <w:t>ونحتفظ بما يجب الاحتفاظ به منها</w:t>
      </w:r>
      <w:r w:rsidRPr="007160BB">
        <w:rPr>
          <w:rStyle w:val="libFootnotenumChar"/>
          <w:rtl/>
        </w:rPr>
        <w:t>(1)</w:t>
      </w:r>
      <w:r w:rsidR="00E92973">
        <w:rPr>
          <w:rtl/>
        </w:rPr>
        <w:t xml:space="preserve">. </w:t>
      </w:r>
    </w:p>
    <w:p w:rsidR="00E92973" w:rsidRDefault="00633CFE" w:rsidP="00D91F12">
      <w:pPr>
        <w:pStyle w:val="libNormal"/>
        <w:rPr>
          <w:rtl/>
        </w:rPr>
      </w:pPr>
      <w:r w:rsidRPr="00EA467D">
        <w:rPr>
          <w:rtl/>
        </w:rPr>
        <w:t>ولا شكّ أنّ هذا الوجه من أروع ما قيل في تفسير ظاهرة وجود المُتشابِه</w:t>
      </w:r>
      <w:r w:rsidR="00266414">
        <w:rPr>
          <w:rtl/>
        </w:rPr>
        <w:t xml:space="preserve">، </w:t>
      </w:r>
      <w:r w:rsidRPr="00EA467D">
        <w:rPr>
          <w:rtl/>
        </w:rPr>
        <w:t>ويمكن أن يُعتبر تعليلاً وجيهاً لورود الكثير من الآيات المُتشابِهة</w:t>
      </w:r>
      <w:r w:rsidR="00266414">
        <w:rPr>
          <w:rtl/>
        </w:rPr>
        <w:t xml:space="preserve">، </w:t>
      </w:r>
      <w:r w:rsidRPr="00EA467D">
        <w:rPr>
          <w:rtl/>
        </w:rPr>
        <w:t>ولكنّنا لا نقبله تعليلاً شاملاً لكلِّ ما ورد في القرآن من المُتشابِهات</w:t>
      </w:r>
      <w:r w:rsidR="00266414">
        <w:rPr>
          <w:rtl/>
        </w:rPr>
        <w:t xml:space="preserve">، </w:t>
      </w:r>
      <w:r w:rsidRPr="00EA467D">
        <w:rPr>
          <w:rtl/>
        </w:rPr>
        <w:t>حيث نرى أنّ بعضها لا يمكن تحديد مصداقه بشكلٍ قاطع</w:t>
      </w:r>
      <w:r w:rsidR="00266414">
        <w:rPr>
          <w:rtl/>
        </w:rPr>
        <w:t xml:space="preserve">، </w:t>
      </w:r>
      <w:r w:rsidRPr="00EA467D">
        <w:rPr>
          <w:rtl/>
        </w:rPr>
        <w:t>بناءً على مذهبنا في حقيقة المتشابِه الذي عرفنا فيه: أنّ المفهوم اللُّغوي له مفهومٌ صحيح</w:t>
      </w:r>
      <w:r w:rsidR="00266414">
        <w:rPr>
          <w:rtl/>
        </w:rPr>
        <w:t xml:space="preserve">، </w:t>
      </w:r>
      <w:r w:rsidRPr="00EA467D">
        <w:rPr>
          <w:rtl/>
        </w:rPr>
        <w:t>وليس باطلاً لينتفي الريب بواسطة الأمثلة الأُخرى القرآنية</w:t>
      </w:r>
      <w:r w:rsidR="00E92973">
        <w:rPr>
          <w:rtl/>
        </w:rPr>
        <w:t xml:space="preserve">. </w:t>
      </w:r>
    </w:p>
    <w:p w:rsidR="00633CFE" w:rsidRPr="00EA467D" w:rsidRDefault="00633CFE" w:rsidP="00D91F12">
      <w:pPr>
        <w:pStyle w:val="libNormal"/>
      </w:pPr>
      <w:r w:rsidRPr="00EA467D">
        <w:rPr>
          <w:rtl/>
        </w:rPr>
        <w:t>وفي نهاية المطاف يجدر بنا أنْ نذكر خلاصة الوجه الصحيح في حكمة ورود المُتشابِه في القرآن</w:t>
      </w:r>
      <w:r w:rsidR="00266414">
        <w:rPr>
          <w:rtl/>
        </w:rPr>
        <w:t xml:space="preserve">، </w:t>
      </w:r>
      <w:r w:rsidRPr="00EA467D">
        <w:rPr>
          <w:rtl/>
        </w:rPr>
        <w:t>وبهذا الصدد يحسن بنا أن نقسِّم المُتشابِه إلى قسمين رئيسين:</w:t>
      </w:r>
    </w:p>
    <w:p w:rsidR="003C3A11" w:rsidRDefault="00633CFE" w:rsidP="007160BB">
      <w:pPr>
        <w:pStyle w:val="libBold2"/>
        <w:rPr>
          <w:rtl/>
        </w:rPr>
      </w:pPr>
      <w:r w:rsidRPr="00EA467D">
        <w:rPr>
          <w:rtl/>
        </w:rPr>
        <w:t>الأوّل:</w:t>
      </w:r>
    </w:p>
    <w:p w:rsidR="00E92973" w:rsidRDefault="00633CFE" w:rsidP="00D91F12">
      <w:pPr>
        <w:pStyle w:val="libNormal"/>
        <w:rPr>
          <w:rtl/>
        </w:rPr>
      </w:pPr>
      <w:r w:rsidRPr="00EA467D">
        <w:rPr>
          <w:rtl/>
        </w:rPr>
        <w:t>المُتشابِه الذي لا يعلم تأويله ومصداقه إلاّ الله</w:t>
      </w:r>
      <w:r w:rsidR="00E92973">
        <w:rPr>
          <w:rtl/>
        </w:rPr>
        <w:t xml:space="preserve">. </w:t>
      </w:r>
    </w:p>
    <w:p w:rsidR="003C3A11" w:rsidRDefault="00633CFE" w:rsidP="007160BB">
      <w:pPr>
        <w:pStyle w:val="libBold2"/>
        <w:rPr>
          <w:rtl/>
        </w:rPr>
      </w:pPr>
      <w:r w:rsidRPr="00EA467D">
        <w:rPr>
          <w:rtl/>
        </w:rPr>
        <w:t>الثاني:</w:t>
      </w:r>
    </w:p>
    <w:p w:rsidR="00E92973" w:rsidRDefault="00633CFE" w:rsidP="00D91F12">
      <w:pPr>
        <w:pStyle w:val="libNormal"/>
        <w:rPr>
          <w:rtl/>
        </w:rPr>
      </w:pPr>
      <w:r w:rsidRPr="00EA467D">
        <w:rPr>
          <w:rtl/>
        </w:rPr>
        <w:t>المُتشابِه الذي لا يعلم تأويله إلاّ الله والراسخون في العلم</w:t>
      </w:r>
      <w:r w:rsidR="00266414">
        <w:rPr>
          <w:rtl/>
        </w:rPr>
        <w:t xml:space="preserve">، </w:t>
      </w:r>
      <w:r w:rsidRPr="00EA467D">
        <w:rPr>
          <w:rtl/>
        </w:rPr>
        <w:t>ولو كان ذلك بتعليم الله تعالى لهم</w:t>
      </w:r>
      <w:r w:rsidR="00E92973">
        <w:rPr>
          <w:rtl/>
        </w:rPr>
        <w:t xml:space="preserve">. </w:t>
      </w:r>
    </w:p>
    <w:p w:rsidR="00633CFE" w:rsidRPr="00EA467D" w:rsidRDefault="00633CFE" w:rsidP="00D91F12">
      <w:pPr>
        <w:pStyle w:val="libNormal"/>
      </w:pPr>
      <w:r w:rsidRPr="00EA467D">
        <w:rPr>
          <w:rtl/>
        </w:rPr>
        <w:t>أمّا ورود القِسم الأوّل في القرآن؛ فلأنّ من الأهداف الرئيسة التي جاء من أجلها القرآن الكريم هو: ربط الإنسان الذي يعيش الحياة الدنيا بالمبدأ الأعلى</w:t>
      </w:r>
      <w:r w:rsidR="00266414">
        <w:rPr>
          <w:rtl/>
        </w:rPr>
        <w:t xml:space="preserve">، </w:t>
      </w:r>
      <w:r w:rsidRPr="00EA467D">
        <w:rPr>
          <w:rtl/>
        </w:rPr>
        <w:t>وهو الله سبحانه</w:t>
      </w:r>
      <w:r w:rsidR="00266414">
        <w:rPr>
          <w:rtl/>
        </w:rPr>
        <w:t xml:space="preserve">، </w:t>
      </w:r>
      <w:r w:rsidRPr="00EA467D">
        <w:rPr>
          <w:rtl/>
        </w:rPr>
        <w:t>وبالمعاد وهو الدار الآخرة وعوالمها؛ وهذا الربط لا يمكن أن يتحقّق إلاّ عن طريق إثارة الموضوعات التي تتعلّق بعالم الغيب وما يتّصل به من أفكار ومفاهيم؛ لينمّي غريزة الإيمان التي فُطر الإنسان عليها</w:t>
      </w:r>
      <w:r w:rsidR="00266414">
        <w:rPr>
          <w:rtl/>
        </w:rPr>
        <w:t xml:space="preserve">، </w:t>
      </w:r>
      <w:r w:rsidRPr="00EA467D">
        <w:rPr>
          <w:rtl/>
        </w:rPr>
        <w:t>ويشدّه إلى عالمه الذي سوف ينتهي إليه؛ فلم يكن هناك سبيل أمام القرآن الكريم يتفادى به</w:t>
      </w:r>
    </w:p>
    <w:p w:rsidR="00633CFE" w:rsidRPr="00EA467D" w:rsidRDefault="00633CFE" w:rsidP="007160BB">
      <w:pPr>
        <w:pStyle w:val="libLine"/>
      </w:pPr>
      <w:r w:rsidRPr="00EA467D">
        <w:rPr>
          <w:rtl/>
        </w:rPr>
        <w:t>________________________</w:t>
      </w:r>
    </w:p>
    <w:p w:rsidR="00E92973" w:rsidRDefault="00633CFE" w:rsidP="007160BB">
      <w:pPr>
        <w:pStyle w:val="libFootnote0"/>
        <w:rPr>
          <w:rtl/>
        </w:rPr>
      </w:pPr>
      <w:r w:rsidRPr="00EA467D">
        <w:rPr>
          <w:rtl/>
        </w:rPr>
        <w:t>(1) العلامة الطباطبائي</w:t>
      </w:r>
      <w:r w:rsidR="00266414">
        <w:rPr>
          <w:rtl/>
        </w:rPr>
        <w:t xml:space="preserve">، </w:t>
      </w:r>
      <w:r w:rsidRPr="00EA467D">
        <w:rPr>
          <w:rtl/>
        </w:rPr>
        <w:t>الميزان في تفسير القرآن 3: 58</w:t>
      </w:r>
      <w:r w:rsidR="0006252E">
        <w:rPr>
          <w:rtl/>
        </w:rPr>
        <w:t xml:space="preserve"> - </w:t>
      </w:r>
      <w:r w:rsidRPr="00EA467D">
        <w:rPr>
          <w:rtl/>
        </w:rPr>
        <w:t>65</w:t>
      </w:r>
      <w:r w:rsidR="00266414">
        <w:rPr>
          <w:rtl/>
        </w:rPr>
        <w:t xml:space="preserve">، </w:t>
      </w:r>
      <w:r w:rsidRPr="00EA467D">
        <w:rPr>
          <w:rtl/>
        </w:rPr>
        <w:t>وقد لخصنا كلامه</w:t>
      </w:r>
      <w:r w:rsidR="00266414">
        <w:rPr>
          <w:rtl/>
        </w:rPr>
        <w:t xml:space="preserve">، </w:t>
      </w:r>
      <w:r w:rsidRPr="00EA467D">
        <w:rPr>
          <w:rtl/>
        </w:rPr>
        <w:t>وتركنا بيان الأمثلة والإيضاحات الفكرية التي أوردها لتأييد مدعياته</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EA467D">
        <w:rPr>
          <w:rtl/>
        </w:rPr>
        <w:lastRenderedPageBreak/>
        <w:t>المُتشابِه في القرآن بعد أن كان هو السبيل الوحيد الذي يوصل إلى هذا الهدف الرئيس</w:t>
      </w:r>
      <w:r w:rsidR="00E92973">
        <w:rPr>
          <w:rtl/>
        </w:rPr>
        <w:t xml:space="preserve">. </w:t>
      </w:r>
    </w:p>
    <w:p w:rsidR="00E92973" w:rsidRDefault="00633CFE" w:rsidP="00D91F12">
      <w:pPr>
        <w:pStyle w:val="libNormal"/>
        <w:rPr>
          <w:rtl/>
        </w:rPr>
      </w:pPr>
      <w:r w:rsidRPr="00EA467D">
        <w:rPr>
          <w:rtl/>
        </w:rPr>
        <w:t>وأمّا ورود القِسم الثاني في القرآن الكريم بهذا الأُسلوب فإنّه أراد أن يطرح أمام العقل البشري قضايا جديدة</w:t>
      </w:r>
      <w:r w:rsidR="00266414">
        <w:rPr>
          <w:rtl/>
        </w:rPr>
        <w:t xml:space="preserve">، </w:t>
      </w:r>
      <w:r w:rsidRPr="00EA467D">
        <w:rPr>
          <w:rtl/>
        </w:rPr>
        <w:t>كبعض المسائل الكونيّة أو الإنسانية وغيرها من المفاهيم الغيبيّة؛ لينطلق في تدبّر حقيقتها واكتشاف ظلماتها المجهولة</w:t>
      </w:r>
      <w:r w:rsidR="00266414">
        <w:rPr>
          <w:rtl/>
        </w:rPr>
        <w:t xml:space="preserve">، </w:t>
      </w:r>
      <w:r w:rsidRPr="00EA467D">
        <w:rPr>
          <w:rtl/>
        </w:rPr>
        <w:t>أو يقترب منها بالقدْر الذي تسمح له معرفته ودرجته في تلك المعرفة</w:t>
      </w:r>
      <w:r w:rsidR="00266414">
        <w:rPr>
          <w:rtl/>
        </w:rPr>
        <w:t xml:space="preserve">، </w:t>
      </w:r>
      <w:r w:rsidRPr="00EA467D">
        <w:rPr>
          <w:rtl/>
        </w:rPr>
        <w:t>كما ذكر العلاّمة الطباطبائي</w:t>
      </w:r>
      <w:r w:rsidR="00E92973">
        <w:rPr>
          <w:rtl/>
        </w:rPr>
        <w:t xml:space="preserve">. </w:t>
      </w:r>
    </w:p>
    <w:p w:rsidR="00E92973" w:rsidRDefault="00633CFE" w:rsidP="005616C1">
      <w:pPr>
        <w:pStyle w:val="libNormal"/>
        <w:rPr>
          <w:rtl/>
        </w:rPr>
      </w:pPr>
      <w:r w:rsidRPr="00D91F12">
        <w:rPr>
          <w:rtl/>
        </w:rPr>
        <w:t>ونحن في هذا العصر حين نعيش التطوّر المدني العظيم في المجالات العلمية المختلفة</w:t>
      </w:r>
      <w:r w:rsidR="00266414">
        <w:rPr>
          <w:rtl/>
        </w:rPr>
        <w:t xml:space="preserve">، </w:t>
      </w:r>
      <w:r w:rsidRPr="00D91F12">
        <w:rPr>
          <w:rtl/>
        </w:rPr>
        <w:t>نُدرك قيمة بعض الآيات القرآنية التي ألمحت إلى بعض الحقائق العلميّة</w:t>
      </w:r>
      <w:r w:rsidR="00266414">
        <w:rPr>
          <w:rtl/>
        </w:rPr>
        <w:t xml:space="preserve">، </w:t>
      </w:r>
      <w:r w:rsidRPr="00D91F12">
        <w:rPr>
          <w:rtl/>
        </w:rPr>
        <w:t>ووضعتها تحت تصرّف الإنسان؛ لينطلق منها في بحثه وتحقيقه</w:t>
      </w:r>
      <w:r w:rsidR="00266414">
        <w:rPr>
          <w:rtl/>
        </w:rPr>
        <w:t xml:space="preserve">، </w:t>
      </w:r>
      <w:r w:rsidRPr="00D91F12">
        <w:rPr>
          <w:rtl/>
        </w:rPr>
        <w:t>وكذلك بعض المصاديق الإنسانية</w:t>
      </w:r>
      <w:r w:rsidRPr="007160BB">
        <w:rPr>
          <w:rStyle w:val="libFootnotenumChar"/>
          <w:rtl/>
        </w:rPr>
        <w:t>(1)</w:t>
      </w:r>
      <w:r w:rsidR="00E92973">
        <w:rPr>
          <w:rtl/>
        </w:rPr>
        <w:t xml:space="preserve">. </w:t>
      </w:r>
    </w:p>
    <w:p w:rsidR="00E92973" w:rsidRDefault="00633CFE" w:rsidP="00D91F12">
      <w:pPr>
        <w:pStyle w:val="libNormal"/>
        <w:rPr>
          <w:rtl/>
        </w:rPr>
      </w:pPr>
      <w:r w:rsidRPr="00EA467D">
        <w:rPr>
          <w:rtl/>
        </w:rPr>
        <w:t>وبذا يمكن أن نقدّم تفسيراً لحكمة ورود المُتشابِه في القرآن الكريم</w:t>
      </w:r>
      <w:r w:rsidR="00E92973">
        <w:rPr>
          <w:rtl/>
        </w:rPr>
        <w:t xml:space="preserve">. </w:t>
      </w:r>
    </w:p>
    <w:p w:rsidR="00633CFE" w:rsidRPr="00EA467D" w:rsidRDefault="00633CFE" w:rsidP="007160BB">
      <w:pPr>
        <w:pStyle w:val="libLine"/>
      </w:pPr>
      <w:r w:rsidRPr="00EA467D">
        <w:rPr>
          <w:rtl/>
        </w:rPr>
        <w:t>________________________</w:t>
      </w:r>
    </w:p>
    <w:p w:rsidR="00E92973" w:rsidRDefault="00633CFE" w:rsidP="007160BB">
      <w:pPr>
        <w:pStyle w:val="libFootnote0"/>
        <w:rPr>
          <w:rtl/>
        </w:rPr>
      </w:pPr>
      <w:r w:rsidRPr="00EA467D">
        <w:rPr>
          <w:rtl/>
        </w:rPr>
        <w:t>(1) سيأتي بعض التوضيح لهذه الأفكار عند تناولنا (التفسير عند أهل البيت) وكذلك في كتابنا (الهدف من نزول القرآن الكريم) في معالجتنا لظاهرة المحكم والمتشابه</w:t>
      </w:r>
      <w:r w:rsidR="00E92973">
        <w:rPr>
          <w:rtl/>
        </w:rPr>
        <w:t xml:space="preserve">. </w:t>
      </w:r>
    </w:p>
    <w:p w:rsidR="00BC518D" w:rsidRDefault="003C3A11" w:rsidP="007160BB">
      <w:pPr>
        <w:pStyle w:val="libNormal"/>
        <w:rPr>
          <w:rtl/>
        </w:rPr>
      </w:pPr>
      <w:r>
        <w:rPr>
          <w:rtl/>
        </w:rPr>
        <w:br w:type="page"/>
      </w:r>
    </w:p>
    <w:p w:rsidR="00BC518D" w:rsidRPr="007160BB" w:rsidRDefault="00633CFE" w:rsidP="007160BB">
      <w:pPr>
        <w:pStyle w:val="Heading2Center"/>
      </w:pPr>
      <w:bookmarkStart w:id="119" w:name="_Toc426452106"/>
      <w:r w:rsidRPr="006E4859">
        <w:rPr>
          <w:rFonts w:hint="cs"/>
          <w:rtl/>
        </w:rPr>
        <w:lastRenderedPageBreak/>
        <w:t>النّسْخُ في القرآن</w:t>
      </w:r>
      <w:r w:rsidRPr="007160BB">
        <w:rPr>
          <w:rStyle w:val="libFootnotenumChar"/>
          <w:rFonts w:hint="cs"/>
          <w:rtl/>
        </w:rPr>
        <w:t>*</w:t>
      </w:r>
      <w:bookmarkStart w:id="120" w:name="النّسْخُ_في_القرآن*"/>
      <w:bookmarkEnd w:id="120"/>
      <w:bookmarkEnd w:id="119"/>
    </w:p>
    <w:p w:rsidR="00633CFE" w:rsidRPr="007160BB" w:rsidRDefault="00633CFE" w:rsidP="007160BB">
      <w:pPr>
        <w:pStyle w:val="Heading3"/>
      </w:pPr>
      <w:bookmarkStart w:id="121" w:name="_Toc426452107"/>
      <w:r w:rsidRPr="006E4859">
        <w:rPr>
          <w:rtl/>
        </w:rPr>
        <w:t>توطئة عن فكرة النّسْخ:</w:t>
      </w:r>
      <w:bookmarkStart w:id="122" w:name="توطئة_عن_فكرة_النّسْخ:"/>
      <w:bookmarkEnd w:id="122"/>
      <w:bookmarkEnd w:id="121"/>
    </w:p>
    <w:p w:rsidR="00E92973" w:rsidRDefault="00633CFE" w:rsidP="00D91F12">
      <w:pPr>
        <w:pStyle w:val="libNormal"/>
        <w:rPr>
          <w:rtl/>
        </w:rPr>
      </w:pPr>
      <w:r w:rsidRPr="006E4859">
        <w:rPr>
          <w:rtl/>
        </w:rPr>
        <w:t>حين نريد أن نتعرّف على فكرة النّسْخ (موضوع البحث) يحسن بنا أن نفهمها من خلال مشابِهاتها في حياتنا الاجتماعية المعاصرة</w:t>
      </w:r>
      <w:r w:rsidR="00E92973">
        <w:rPr>
          <w:rtl/>
        </w:rPr>
        <w:t xml:space="preserve">. </w:t>
      </w:r>
    </w:p>
    <w:p w:rsidR="00E92973" w:rsidRDefault="00633CFE" w:rsidP="00D91F12">
      <w:pPr>
        <w:pStyle w:val="libNormal"/>
        <w:rPr>
          <w:rtl/>
        </w:rPr>
      </w:pPr>
      <w:r w:rsidRPr="006E4859">
        <w:rPr>
          <w:rtl/>
        </w:rPr>
        <w:t>فإنّنا نشاهد أنّ بعض الدول أو المجتمعات قد تضع قانوناً لتنظيم علاقة الناس بعضهم ببعض حكّاماً أو محكومين</w:t>
      </w:r>
      <w:r w:rsidR="00266414">
        <w:rPr>
          <w:rtl/>
        </w:rPr>
        <w:t xml:space="preserve">، </w:t>
      </w:r>
      <w:r w:rsidRPr="006E4859">
        <w:rPr>
          <w:rtl/>
        </w:rPr>
        <w:t>ثمّ نراها بعد تطبيقه مدّةً من الزمان تستبدل به قانوناً آخر يتكفّل تنظيماً جديداً للعلاقات بين الناس</w:t>
      </w:r>
      <w:r w:rsidR="00266414">
        <w:rPr>
          <w:rtl/>
        </w:rPr>
        <w:t xml:space="preserve">، </w:t>
      </w:r>
      <w:r w:rsidRPr="006E4859">
        <w:rPr>
          <w:rtl/>
        </w:rPr>
        <w:t>وحينئذٍ يمكن أن يقال: إنّ هذا القانون الآخر نسخ القانون الأوّل وأصبح بدلاً منه</w:t>
      </w:r>
      <w:r w:rsidR="00E92973">
        <w:rPr>
          <w:rtl/>
        </w:rPr>
        <w:t xml:space="preserve">. </w:t>
      </w:r>
    </w:p>
    <w:p w:rsidR="00E92973" w:rsidRDefault="00633CFE" w:rsidP="00D91F12">
      <w:pPr>
        <w:pStyle w:val="libNormal"/>
        <w:rPr>
          <w:rtl/>
        </w:rPr>
      </w:pPr>
      <w:r w:rsidRPr="006E4859">
        <w:rPr>
          <w:rtl/>
        </w:rPr>
        <w:t>كما نشاهد أيضاً أنّ بعض الدول تضع مادّةً معيّنة في القانون الذي يجري تطبيقه ثم ترى أن تستبدلها بمادّةٍ أُخرى مع الاحتفاظ بالقانون نفسه كمنهجٍ عامٍ للتنظيم الاجتماعي</w:t>
      </w:r>
      <w:r w:rsidR="00E92973">
        <w:rPr>
          <w:rtl/>
        </w:rPr>
        <w:t xml:space="preserve">. </w:t>
      </w:r>
    </w:p>
    <w:p w:rsidR="00E92973" w:rsidRDefault="00633CFE" w:rsidP="00D91F12">
      <w:pPr>
        <w:pStyle w:val="libNormal"/>
        <w:rPr>
          <w:rtl/>
        </w:rPr>
      </w:pPr>
      <w:r w:rsidRPr="006E4859">
        <w:rPr>
          <w:rtl/>
        </w:rPr>
        <w:t>وهذان النوعان من النّسْخ: نسْخ القانون للقانون</w:t>
      </w:r>
      <w:r w:rsidR="00266414">
        <w:rPr>
          <w:rtl/>
        </w:rPr>
        <w:t xml:space="preserve">، </w:t>
      </w:r>
      <w:r w:rsidRPr="006E4859">
        <w:rPr>
          <w:rtl/>
        </w:rPr>
        <w:t>ونسْخ مادّةٍ لمادّة من القانون نفسه يمكن أن نتصوّرهما في التشريع الإلهي بأن تنسخ شريعةٌ سماوية شريعةً أُخرى</w:t>
      </w:r>
      <w:r w:rsidR="00266414">
        <w:rPr>
          <w:rtl/>
        </w:rPr>
        <w:t xml:space="preserve">، </w:t>
      </w:r>
      <w:r w:rsidRPr="006E4859">
        <w:rPr>
          <w:rtl/>
        </w:rPr>
        <w:t>أو مادّة في شريعةٍ سماوية مادّةً من تلك الشريعة</w:t>
      </w:r>
      <w:r w:rsidR="00E92973">
        <w:rPr>
          <w:rtl/>
        </w:rPr>
        <w:t xml:space="preserve">. </w:t>
      </w:r>
    </w:p>
    <w:p w:rsidR="00633CFE" w:rsidRPr="006E4859" w:rsidRDefault="00633CFE" w:rsidP="00D91F12">
      <w:pPr>
        <w:pStyle w:val="libNormal"/>
      </w:pPr>
      <w:r w:rsidRPr="006E4859">
        <w:rPr>
          <w:rtl/>
        </w:rPr>
        <w:t>ولكن يوجد فارقٌ أساسي بين النّسْخ والتشريع الإلهي والنّسْخ في التشريعات</w:t>
      </w:r>
    </w:p>
    <w:p w:rsidR="00633CFE" w:rsidRPr="006E4859" w:rsidRDefault="00633CFE" w:rsidP="007160BB">
      <w:pPr>
        <w:pStyle w:val="libLine"/>
      </w:pPr>
      <w:r w:rsidRPr="006E4859">
        <w:rPr>
          <w:rtl/>
        </w:rPr>
        <w:t>________________________</w:t>
      </w:r>
    </w:p>
    <w:p w:rsidR="00E92973" w:rsidRDefault="00633CFE" w:rsidP="007160BB">
      <w:pPr>
        <w:pStyle w:val="libFootnote0"/>
        <w:rPr>
          <w:rtl/>
        </w:rPr>
      </w:pPr>
      <w:r w:rsidRPr="006E4859">
        <w:rPr>
          <w:rtl/>
        </w:rPr>
        <w:t>* اعتمدنا في كتابة هذا البحث بشكلٍ رئيس على دراسة النّسْخ في القرآن لآية الله السيّد الخوئي في كتابه (البيان في تفسير القرآن) المدخل: 189</w:t>
      </w:r>
      <w:r w:rsidR="0006252E">
        <w:rPr>
          <w:rtl/>
        </w:rPr>
        <w:t xml:space="preserve"> - </w:t>
      </w:r>
      <w:r w:rsidRPr="006E4859">
        <w:rPr>
          <w:rtl/>
        </w:rPr>
        <w:t>276</w:t>
      </w:r>
      <w:r w:rsidR="00266414">
        <w:rPr>
          <w:rtl/>
        </w:rPr>
        <w:t xml:space="preserve">، </w:t>
      </w:r>
      <w:r w:rsidRPr="006E4859">
        <w:rPr>
          <w:rtl/>
        </w:rPr>
        <w:t>وكتاب (النّسْخ في القرآن) للدكتور مصطفى زيد</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6E4859">
        <w:rPr>
          <w:rtl/>
        </w:rPr>
        <w:lastRenderedPageBreak/>
        <w:t>الوضعيّة</w:t>
      </w:r>
      <w:r w:rsidR="00266414">
        <w:rPr>
          <w:rtl/>
        </w:rPr>
        <w:t xml:space="preserve">، </w:t>
      </w:r>
      <w:r w:rsidRPr="006E4859">
        <w:rPr>
          <w:rtl/>
        </w:rPr>
        <w:t>ذلك أنّ النّسْخ في التشريع الإلهي لا يكون إلاّ بعد علمٍ مسبقٍ بوقوعه في ظروفه المعيّنة وفي وقته المحدّد</w:t>
      </w:r>
      <w:r w:rsidR="00266414">
        <w:rPr>
          <w:rtl/>
        </w:rPr>
        <w:t xml:space="preserve">، </w:t>
      </w:r>
      <w:r w:rsidRPr="006E4859">
        <w:rPr>
          <w:rtl/>
        </w:rPr>
        <w:t>بخلاف النّسْخ في التشريع الوضعي</w:t>
      </w:r>
      <w:r w:rsidR="00266414">
        <w:rPr>
          <w:rtl/>
        </w:rPr>
        <w:t xml:space="preserve">، </w:t>
      </w:r>
      <w:r w:rsidRPr="006E4859">
        <w:rPr>
          <w:rtl/>
        </w:rPr>
        <w:t>حيث يكشف في أكثر الأحيان عن جهلٍ بالواقع الموضوعي الذي وُضع التشريع لمعالجته</w:t>
      </w:r>
      <w:r w:rsidR="00266414">
        <w:rPr>
          <w:rtl/>
        </w:rPr>
        <w:t xml:space="preserve">، </w:t>
      </w:r>
      <w:r w:rsidRPr="006E4859">
        <w:rPr>
          <w:rtl/>
        </w:rPr>
        <w:t>وعندما ينكشف تخلّف التشريع عن تحقيق غاياته</w:t>
      </w:r>
      <w:r w:rsidR="00266414">
        <w:rPr>
          <w:rtl/>
        </w:rPr>
        <w:t xml:space="preserve">، </w:t>
      </w:r>
      <w:r w:rsidRPr="006E4859">
        <w:rPr>
          <w:rtl/>
        </w:rPr>
        <w:t>يُنسخ بتشريعٍ آخر في سبيل محاولة لتحقيق تلك الغايات والأهداف</w:t>
      </w:r>
      <w:r w:rsidR="00E92973">
        <w:rPr>
          <w:rtl/>
        </w:rPr>
        <w:t xml:space="preserve">. </w:t>
      </w:r>
    </w:p>
    <w:p w:rsidR="00E92973" w:rsidRDefault="00633CFE" w:rsidP="00D91F12">
      <w:pPr>
        <w:pStyle w:val="libNormal"/>
        <w:rPr>
          <w:rtl/>
        </w:rPr>
      </w:pPr>
      <w:r w:rsidRPr="006E4859">
        <w:rPr>
          <w:rtl/>
        </w:rPr>
        <w:t>نعم في القوانين الوضعيّة قد يُوضع القانون منذ البداية بشكلٍ مؤقّت</w:t>
      </w:r>
      <w:r w:rsidR="00266414">
        <w:rPr>
          <w:rtl/>
        </w:rPr>
        <w:t xml:space="preserve">، </w:t>
      </w:r>
      <w:r w:rsidRPr="006E4859">
        <w:rPr>
          <w:rtl/>
        </w:rPr>
        <w:t>ثمّ يُنسخ عند انتهاء وقته كما في الدساتير المؤقّتة عند حصول تغييرات أساسيّة في المجتمع</w:t>
      </w:r>
      <w:r w:rsidR="00266414">
        <w:rPr>
          <w:rtl/>
        </w:rPr>
        <w:t xml:space="preserve">، </w:t>
      </w:r>
      <w:r w:rsidRPr="006E4859">
        <w:rPr>
          <w:rtl/>
        </w:rPr>
        <w:t>وهذا النوع يشبه إلى حدٍّ كبير النّسْخ في الشريعة الإلهيّة</w:t>
      </w:r>
      <w:r w:rsidR="00266414">
        <w:rPr>
          <w:rtl/>
        </w:rPr>
        <w:t xml:space="preserve">، </w:t>
      </w:r>
      <w:r w:rsidRPr="006E4859">
        <w:rPr>
          <w:rtl/>
        </w:rPr>
        <w:t>حيث يكون الحكم المنسوخ فيها منذ البداية مؤقّتاً في الواقع</w:t>
      </w:r>
      <w:r w:rsidR="00E92973">
        <w:rPr>
          <w:rtl/>
        </w:rPr>
        <w:t xml:space="preserve">. </w:t>
      </w:r>
    </w:p>
    <w:p w:rsidR="00633CFE" w:rsidRPr="007160BB" w:rsidRDefault="00633CFE" w:rsidP="007160BB">
      <w:pPr>
        <w:pStyle w:val="Heading3"/>
      </w:pPr>
      <w:bookmarkStart w:id="123" w:name="_Toc426452108"/>
      <w:r w:rsidRPr="006E4859">
        <w:rPr>
          <w:rtl/>
        </w:rPr>
        <w:t>النّسْخ لغةً واصطلاحاً:</w:t>
      </w:r>
      <w:bookmarkStart w:id="124" w:name="النّسْخ_لغةً_واصطلاحاً:"/>
      <w:bookmarkEnd w:id="124"/>
      <w:bookmarkEnd w:id="123"/>
    </w:p>
    <w:p w:rsidR="003C3A11" w:rsidRDefault="00633CFE" w:rsidP="007160BB">
      <w:pPr>
        <w:pStyle w:val="libBold2"/>
        <w:rPr>
          <w:rtl/>
        </w:rPr>
      </w:pPr>
      <w:r w:rsidRPr="006E4859">
        <w:rPr>
          <w:rtl/>
        </w:rPr>
        <w:t>أ</w:t>
      </w:r>
      <w:r w:rsidR="0006252E">
        <w:rPr>
          <w:rtl/>
        </w:rPr>
        <w:t xml:space="preserve"> - </w:t>
      </w:r>
      <w:r w:rsidRPr="006E4859">
        <w:rPr>
          <w:rtl/>
        </w:rPr>
        <w:t>اللُّغة:</w:t>
      </w:r>
    </w:p>
    <w:p w:rsidR="00E92973" w:rsidRDefault="00633CFE" w:rsidP="00D91F12">
      <w:pPr>
        <w:pStyle w:val="libNormal"/>
        <w:rPr>
          <w:rtl/>
        </w:rPr>
      </w:pPr>
      <w:r w:rsidRPr="006E4859">
        <w:rPr>
          <w:rtl/>
        </w:rPr>
        <w:t>للنّسْخ معانٍ متعدّدةٍ ذُكرت في كتب اللُّغة وهي تدور بين (النقل) و(الإزالة) و(الإبطال)</w:t>
      </w:r>
      <w:r w:rsidR="00E92973">
        <w:rPr>
          <w:rtl/>
        </w:rPr>
        <w:t xml:space="preserve">. </w:t>
      </w:r>
    </w:p>
    <w:p w:rsidR="00E92973" w:rsidRDefault="00633CFE" w:rsidP="00D91F12">
      <w:pPr>
        <w:pStyle w:val="libNormal"/>
        <w:rPr>
          <w:rtl/>
        </w:rPr>
      </w:pPr>
      <w:r w:rsidRPr="006E4859">
        <w:rPr>
          <w:rtl/>
        </w:rPr>
        <w:t>فتقول: (نسخ زيد الكتاب إذا نقله عن معارضه)</w:t>
      </w:r>
      <w:r w:rsidR="00E92973">
        <w:rPr>
          <w:rtl/>
        </w:rPr>
        <w:t xml:space="preserve">. </w:t>
      </w:r>
    </w:p>
    <w:p w:rsidR="00E92973" w:rsidRDefault="00633CFE" w:rsidP="00D91F12">
      <w:pPr>
        <w:pStyle w:val="libNormal"/>
        <w:rPr>
          <w:rtl/>
        </w:rPr>
      </w:pPr>
      <w:r w:rsidRPr="006E4859">
        <w:rPr>
          <w:rtl/>
        </w:rPr>
        <w:t>ونسخ النحل إذا نقله من خليّةٍ إلى أُخرى</w:t>
      </w:r>
      <w:r w:rsidR="00266414">
        <w:rPr>
          <w:rtl/>
        </w:rPr>
        <w:t xml:space="preserve">، </w:t>
      </w:r>
      <w:r w:rsidRPr="006E4859">
        <w:rPr>
          <w:rtl/>
        </w:rPr>
        <w:t>وتقول: نسخ الشيب شبابه</w:t>
      </w:r>
      <w:r w:rsidR="00266414">
        <w:rPr>
          <w:rtl/>
        </w:rPr>
        <w:t xml:space="preserve">، </w:t>
      </w:r>
      <w:r w:rsidRPr="006E4859">
        <w:rPr>
          <w:rtl/>
        </w:rPr>
        <w:t>إذا أزاله وحلّ محلّه</w:t>
      </w:r>
      <w:r w:rsidR="00E92973">
        <w:rPr>
          <w:rtl/>
        </w:rPr>
        <w:t xml:space="preserve">. </w:t>
      </w:r>
    </w:p>
    <w:p w:rsidR="00E92973" w:rsidRDefault="00633CFE" w:rsidP="005616C1">
      <w:pPr>
        <w:pStyle w:val="libNormal"/>
        <w:rPr>
          <w:rtl/>
        </w:rPr>
      </w:pPr>
      <w:r w:rsidRPr="00D91F12">
        <w:rPr>
          <w:rtl/>
        </w:rPr>
        <w:t>وتقول: نسخت الريح آثار القوم</w:t>
      </w:r>
      <w:r w:rsidR="00266414">
        <w:rPr>
          <w:rtl/>
        </w:rPr>
        <w:t xml:space="preserve">، </w:t>
      </w:r>
      <w:r w:rsidRPr="00D91F12">
        <w:rPr>
          <w:rtl/>
        </w:rPr>
        <w:t>إذا أبطلتها وعفت عليها</w:t>
      </w:r>
      <w:r w:rsidRPr="007160BB">
        <w:rPr>
          <w:rStyle w:val="libFootnotenumChar"/>
          <w:rtl/>
        </w:rPr>
        <w:t>(1)</w:t>
      </w:r>
      <w:r w:rsidR="00E92973">
        <w:rPr>
          <w:rtl/>
        </w:rPr>
        <w:t xml:space="preserve">. </w:t>
      </w:r>
    </w:p>
    <w:p w:rsidR="00633CFE" w:rsidRPr="006E4859" w:rsidRDefault="00633CFE" w:rsidP="00D91F12">
      <w:pPr>
        <w:pStyle w:val="libNormal"/>
      </w:pPr>
      <w:r w:rsidRPr="006E4859">
        <w:rPr>
          <w:rtl/>
        </w:rPr>
        <w:t>واللُّغويون حين يذكرون هذه المعاني المتعدّدة يختلفون في أيّ واحدٍ منها هو المعنى الحقيقي للكلمة</w:t>
      </w:r>
      <w:r w:rsidR="00266414">
        <w:rPr>
          <w:rtl/>
        </w:rPr>
        <w:t xml:space="preserve">، </w:t>
      </w:r>
      <w:r w:rsidRPr="006E4859">
        <w:rPr>
          <w:rtl/>
        </w:rPr>
        <w:t>أو أنّها بأجمعها معانٍ حقيقية؟</w:t>
      </w:r>
    </w:p>
    <w:p w:rsidR="00633CFE" w:rsidRPr="006E4859" w:rsidRDefault="00633CFE" w:rsidP="00D91F12">
      <w:pPr>
        <w:pStyle w:val="libNormal"/>
      </w:pPr>
      <w:r w:rsidRPr="006E4859">
        <w:rPr>
          <w:rtl/>
        </w:rPr>
        <w:t>وتمييز المعنى الحقيقي للكلمة عن المعنى المجازي ليس في الواقع من الأهمّيّة بقدْر تحديد المعنى اللُّغوي الذي ينسجم مع فكرة النّسْخ ذاتها</w:t>
      </w:r>
      <w:r w:rsidR="00266414">
        <w:rPr>
          <w:rtl/>
        </w:rPr>
        <w:t xml:space="preserve">، </w:t>
      </w:r>
      <w:r w:rsidRPr="006E4859">
        <w:rPr>
          <w:rtl/>
        </w:rPr>
        <w:t>وبهذا الصدد نجد أنّ الإزالة هي أوفق المعاني اللُّغوية انسجاماً مع الفكرة التي عرضناها عن النّسْخ</w:t>
      </w:r>
      <w:r w:rsidR="00266414">
        <w:rPr>
          <w:rtl/>
        </w:rPr>
        <w:t xml:space="preserve">، </w:t>
      </w:r>
      <w:r w:rsidRPr="006E4859">
        <w:rPr>
          <w:rtl/>
        </w:rPr>
        <w:t>خصوصاً إذا لاحظنا أنّ فكرة النّسْخ في القرآن الكريم ورد التعبير عنها بمواد</w:t>
      </w:r>
    </w:p>
    <w:p w:rsidR="00633CFE" w:rsidRPr="006E4859" w:rsidRDefault="00633CFE" w:rsidP="007160BB">
      <w:pPr>
        <w:pStyle w:val="libLine"/>
      </w:pPr>
      <w:r w:rsidRPr="006E4859">
        <w:rPr>
          <w:rtl/>
        </w:rPr>
        <w:t>________________________</w:t>
      </w:r>
    </w:p>
    <w:p w:rsidR="00E92973" w:rsidRDefault="00633CFE" w:rsidP="007160BB">
      <w:pPr>
        <w:pStyle w:val="libFootnote0"/>
        <w:rPr>
          <w:rtl/>
        </w:rPr>
      </w:pPr>
      <w:r w:rsidRPr="006E4859">
        <w:rPr>
          <w:rtl/>
        </w:rPr>
        <w:t>(1) راجع بذا الصدد لسان العرب 4: 28 ط</w:t>
      </w:r>
      <w:r w:rsidR="00266414">
        <w:rPr>
          <w:rtl/>
        </w:rPr>
        <w:t xml:space="preserve">، </w:t>
      </w:r>
      <w:r w:rsidRPr="006E4859">
        <w:rPr>
          <w:rtl/>
        </w:rPr>
        <w:t>بولاق</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6E4859">
        <w:rPr>
          <w:rtl/>
        </w:rPr>
        <w:lastRenderedPageBreak/>
        <w:t>مختلفة تنسجم كلها مع الإزالة</w:t>
      </w:r>
      <w:r w:rsidR="00266414">
        <w:rPr>
          <w:rtl/>
        </w:rPr>
        <w:t xml:space="preserve">، </w:t>
      </w:r>
      <w:r w:rsidRPr="006E4859">
        <w:rPr>
          <w:rtl/>
        </w:rPr>
        <w:t>لأن كل واقعة لا يمكن أن تخلو من الحكم الشرعي</w:t>
      </w:r>
      <w:r w:rsidR="00266414">
        <w:rPr>
          <w:rtl/>
        </w:rPr>
        <w:t xml:space="preserve">، </w:t>
      </w:r>
      <w:r w:rsidRPr="006E4859">
        <w:rPr>
          <w:rtl/>
        </w:rPr>
        <w:t>فإذا أُزيل حكم فلا بد ان يحل محله حكم آخر</w:t>
      </w:r>
      <w:r w:rsidR="00E92973">
        <w:rPr>
          <w:rtl/>
        </w:rPr>
        <w:t xml:space="preserve">. </w:t>
      </w:r>
    </w:p>
    <w:p w:rsidR="003C3A11" w:rsidRDefault="00633CFE" w:rsidP="00D91F12">
      <w:pPr>
        <w:pStyle w:val="libNormal"/>
        <w:rPr>
          <w:rtl/>
        </w:rPr>
      </w:pPr>
      <w:r w:rsidRPr="006E4859">
        <w:rPr>
          <w:rtl/>
        </w:rPr>
        <w:t>وأمّا في القرآن كقوله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مَا نَنسَخْ مِنْ آيَةٍ أَوْ نُنسِهَا نَأْتِ بِخَيْرٍ مِّنْهَا</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6E4859">
        <w:rPr>
          <w:rFonts w:hint="cs"/>
          <w:rtl/>
        </w:rPr>
        <w:t>وقوله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يَمْحُو اللّهُ مَا يَشَاءُ وَيُثْبِتُ وَعِندَهُ أُمُّ الْكِتَابِ</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6E4859">
        <w:rPr>
          <w:rFonts w:hint="cs"/>
          <w:rtl/>
        </w:rPr>
        <w:t>وقوله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وَإِذَا بَدَّلْنَا آيَةً مَّكَانَ آيَةٍ وَاللّهُ أَعْلَمُ بِمَا يُنَزِّلُ قَالُواْ إِنَّمَا أَنتَ مُفْتَرٍ بَلْ أَكْثَرُهُمْ لاَ يَعْلَمُونَ</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6E4859">
        <w:rPr>
          <w:rFonts w:hint="cs"/>
          <w:rtl/>
        </w:rPr>
        <w:t>فنجد الإزالة هي المعنى الذي ينسجم مع المحو والتبديل أيضاً</w:t>
      </w:r>
      <w:r w:rsidR="00E92973">
        <w:rPr>
          <w:rFonts w:hint="cs"/>
          <w:rtl/>
        </w:rPr>
        <w:t xml:space="preserve">. </w:t>
      </w:r>
    </w:p>
    <w:p w:rsidR="003C3A11" w:rsidRDefault="00633CFE" w:rsidP="007160BB">
      <w:pPr>
        <w:pStyle w:val="libBold2"/>
        <w:rPr>
          <w:rtl/>
        </w:rPr>
      </w:pPr>
      <w:r w:rsidRPr="006E4859">
        <w:rPr>
          <w:rFonts w:hint="cs"/>
          <w:rtl/>
        </w:rPr>
        <w:t>ب</w:t>
      </w:r>
      <w:r w:rsidR="0006252E">
        <w:rPr>
          <w:rFonts w:hint="cs"/>
          <w:rtl/>
        </w:rPr>
        <w:t xml:space="preserve"> - </w:t>
      </w:r>
      <w:r w:rsidRPr="006E4859">
        <w:rPr>
          <w:rFonts w:hint="cs"/>
          <w:rtl/>
        </w:rPr>
        <w:t>الاصطلاح:</w:t>
      </w:r>
    </w:p>
    <w:p w:rsidR="00E92973" w:rsidRDefault="00633CFE" w:rsidP="00D91F12">
      <w:pPr>
        <w:pStyle w:val="libNormal"/>
        <w:rPr>
          <w:rtl/>
        </w:rPr>
      </w:pPr>
      <w:r w:rsidRPr="006E4859">
        <w:rPr>
          <w:rFonts w:hint="cs"/>
          <w:rtl/>
        </w:rPr>
        <w:t>وحين نلاحظ كلمة النّسْخ في إطلاقات علماء القرآن والمفسّرين نجد الكلمة قد مرّت بمراحل متعدّدة من التطوّر حتّى انتهى الأمر بها إلى خصوص الفكرة التي عرضناها سابقاً</w:t>
      </w:r>
      <w:r w:rsidR="00E92973">
        <w:rPr>
          <w:rFonts w:hint="cs"/>
          <w:rtl/>
        </w:rPr>
        <w:t xml:space="preserve">. </w:t>
      </w:r>
    </w:p>
    <w:p w:rsidR="00E92973" w:rsidRDefault="00633CFE" w:rsidP="00D91F12">
      <w:pPr>
        <w:pStyle w:val="libNormal"/>
        <w:rPr>
          <w:rtl/>
        </w:rPr>
      </w:pPr>
      <w:r w:rsidRPr="006E4859">
        <w:rPr>
          <w:rFonts w:hint="cs"/>
          <w:rtl/>
        </w:rPr>
        <w:t>وهذه المراحل تبدأ منذ العصور الأُولى لهذا العلم</w:t>
      </w:r>
      <w:r w:rsidR="00266414">
        <w:rPr>
          <w:rFonts w:hint="cs"/>
          <w:rtl/>
        </w:rPr>
        <w:t xml:space="preserve">، </w:t>
      </w:r>
      <w:r w:rsidRPr="006E4859">
        <w:rPr>
          <w:rFonts w:hint="cs"/>
          <w:rtl/>
        </w:rPr>
        <w:t>حيث كان يطلق بعض الصحابة كلمة النّسْخ على مجرّد مخالفة آيةٍ لأُخرى في الظهور اللّفظي</w:t>
      </w:r>
      <w:r w:rsidR="00266414">
        <w:rPr>
          <w:rFonts w:hint="cs"/>
          <w:rtl/>
        </w:rPr>
        <w:t xml:space="preserve">، </w:t>
      </w:r>
      <w:r w:rsidRPr="006E4859">
        <w:rPr>
          <w:rFonts w:hint="cs"/>
          <w:rtl/>
        </w:rPr>
        <w:t>حتّى لو كانت هذه المخالفة على نحو العموم والخصوص من وجه أو نحو التخصيص</w:t>
      </w:r>
      <w:r w:rsidR="00266414">
        <w:rPr>
          <w:rFonts w:hint="cs"/>
          <w:rtl/>
        </w:rPr>
        <w:t xml:space="preserve">، </w:t>
      </w:r>
      <w:r w:rsidRPr="006E4859">
        <w:rPr>
          <w:rFonts w:hint="cs"/>
          <w:rtl/>
        </w:rPr>
        <w:t>أو كانت إحدى الآيتين مطلقة والأُخرى مقيّدة</w:t>
      </w:r>
      <w:r w:rsidR="00E92973">
        <w:rPr>
          <w:rFonts w:hint="cs"/>
          <w:rtl/>
        </w:rPr>
        <w:t xml:space="preserve">. </w:t>
      </w:r>
    </w:p>
    <w:p w:rsidR="00E92973" w:rsidRDefault="00633CFE" w:rsidP="00D91F12">
      <w:pPr>
        <w:pStyle w:val="libNormal"/>
        <w:rPr>
          <w:rtl/>
        </w:rPr>
      </w:pPr>
      <w:r w:rsidRPr="006E4859">
        <w:rPr>
          <w:rFonts w:hint="cs"/>
          <w:rtl/>
        </w:rPr>
        <w:t>وهذه السعة في الإطلاق قد تكون نتيجةً للتوسّع في فهم أصل الفكرة</w:t>
      </w:r>
      <w:r w:rsidR="00266414">
        <w:rPr>
          <w:rFonts w:hint="cs"/>
          <w:rtl/>
        </w:rPr>
        <w:t xml:space="preserve">، </w:t>
      </w:r>
      <w:r w:rsidRPr="006E4859">
        <w:rPr>
          <w:rFonts w:hint="cs"/>
          <w:rtl/>
        </w:rPr>
        <w:t>كما يمكن أن تكون نتيجة فهمٍ ساذجٍ لبعض الآيات القرآنية</w:t>
      </w:r>
      <w:r w:rsidR="00E92973">
        <w:rPr>
          <w:rFonts w:hint="cs"/>
          <w:rtl/>
        </w:rPr>
        <w:t xml:space="preserve">. </w:t>
      </w:r>
    </w:p>
    <w:p w:rsidR="00E92973" w:rsidRDefault="00633CFE" w:rsidP="00D91F12">
      <w:pPr>
        <w:pStyle w:val="libNormal"/>
        <w:rPr>
          <w:rtl/>
        </w:rPr>
      </w:pPr>
      <w:r w:rsidRPr="006E4859">
        <w:rPr>
          <w:rFonts w:hint="cs"/>
          <w:rtl/>
        </w:rPr>
        <w:t>ومن هنا وقع الاختلاف بين علماء القرآن في تعيين الآيات المنسوخة والآيات الناسخة</w:t>
      </w:r>
      <w:r w:rsidR="00266414">
        <w:rPr>
          <w:rFonts w:hint="cs"/>
          <w:rtl/>
        </w:rPr>
        <w:t xml:space="preserve">، </w:t>
      </w:r>
      <w:r w:rsidRPr="006E4859">
        <w:rPr>
          <w:rFonts w:hint="cs"/>
          <w:rtl/>
        </w:rPr>
        <w:t>فنجد بعضهم يتوسّع في تعدادها</w:t>
      </w:r>
      <w:r w:rsidR="00266414">
        <w:rPr>
          <w:rFonts w:hint="cs"/>
          <w:rtl/>
        </w:rPr>
        <w:t xml:space="preserve">، </w:t>
      </w:r>
      <w:r w:rsidRPr="006E4859">
        <w:rPr>
          <w:rFonts w:hint="cs"/>
          <w:rtl/>
        </w:rPr>
        <w:t>وبعضهم الآخر يقتصر على كميّةٍ محدودةٍ منها</w:t>
      </w:r>
      <w:r w:rsidR="00E92973">
        <w:rPr>
          <w:rFonts w:hint="cs"/>
          <w:rtl/>
        </w:rPr>
        <w:t xml:space="preserve">. </w:t>
      </w:r>
    </w:p>
    <w:p w:rsidR="00633CFE" w:rsidRPr="006E4859" w:rsidRDefault="00633CFE" w:rsidP="00D91F12">
      <w:pPr>
        <w:pStyle w:val="libNormal"/>
      </w:pPr>
      <w:r w:rsidRPr="006E4859">
        <w:rPr>
          <w:rFonts w:hint="cs"/>
          <w:rtl/>
        </w:rPr>
        <w:t>ولكن بعد مُضي مدّةٍ من الزمن على الدراسات القرآنية نرى بعض العلماء يحاول أن يميّز بين النّسْخ وبين (التقييد) و(التخصيص) و(البيان)</w:t>
      </w:r>
      <w:r w:rsidR="00266414">
        <w:rPr>
          <w:rFonts w:hint="cs"/>
          <w:rtl/>
        </w:rPr>
        <w:t xml:space="preserve">، </w:t>
      </w:r>
      <w:r w:rsidRPr="006E4859">
        <w:rPr>
          <w:rFonts w:hint="cs"/>
          <w:rtl/>
        </w:rPr>
        <w:t>ويُقصر النّسْخ</w:t>
      </w:r>
    </w:p>
    <w:p w:rsidR="00633CFE" w:rsidRPr="006E4859" w:rsidRDefault="00633CFE" w:rsidP="007160BB">
      <w:pPr>
        <w:pStyle w:val="libLine"/>
      </w:pPr>
      <w:r w:rsidRPr="006E4859">
        <w:rPr>
          <w:rtl/>
        </w:rPr>
        <w:t>________________________</w:t>
      </w:r>
    </w:p>
    <w:p w:rsidR="00E92973" w:rsidRDefault="00633CFE" w:rsidP="007160BB">
      <w:pPr>
        <w:pStyle w:val="libFootnote0"/>
        <w:rPr>
          <w:rtl/>
        </w:rPr>
      </w:pPr>
      <w:r w:rsidRPr="006E4859">
        <w:rPr>
          <w:rtl/>
        </w:rPr>
        <w:t>(1) البقرة: 106</w:t>
      </w:r>
      <w:r w:rsidR="00E92973">
        <w:rPr>
          <w:rtl/>
        </w:rPr>
        <w:t xml:space="preserve">. </w:t>
      </w:r>
    </w:p>
    <w:p w:rsidR="00E92973" w:rsidRDefault="00633CFE" w:rsidP="007160BB">
      <w:pPr>
        <w:pStyle w:val="libFootnote0"/>
        <w:rPr>
          <w:rtl/>
        </w:rPr>
      </w:pPr>
      <w:r w:rsidRPr="006E4859">
        <w:rPr>
          <w:rtl/>
        </w:rPr>
        <w:t>(2) الرّعد: 39</w:t>
      </w:r>
      <w:r w:rsidR="00E92973">
        <w:rPr>
          <w:rtl/>
        </w:rPr>
        <w:t xml:space="preserve">. </w:t>
      </w:r>
    </w:p>
    <w:p w:rsidR="00E92973" w:rsidRDefault="00633CFE" w:rsidP="007160BB">
      <w:pPr>
        <w:pStyle w:val="libFootnote0"/>
        <w:rPr>
          <w:rtl/>
        </w:rPr>
      </w:pPr>
      <w:r w:rsidRPr="006E4859">
        <w:rPr>
          <w:rtl/>
        </w:rPr>
        <w:t>(3) النحل: 101</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6E4859">
        <w:rPr>
          <w:rtl/>
        </w:rPr>
        <w:lastRenderedPageBreak/>
        <w:t>على الفكرة التي عرضناها سابقاً؛ وقيل: إنّ أوّل محاولة في ذلك كانت من قِبَل (الشافعي)</w:t>
      </w:r>
      <w:r w:rsidR="00E92973">
        <w:rPr>
          <w:rtl/>
        </w:rPr>
        <w:t xml:space="preserve">. </w:t>
      </w:r>
    </w:p>
    <w:p w:rsidR="00E92973" w:rsidRDefault="00633CFE" w:rsidP="00D91F12">
      <w:pPr>
        <w:pStyle w:val="libNormal"/>
        <w:rPr>
          <w:rtl/>
        </w:rPr>
      </w:pPr>
      <w:r w:rsidRPr="006E4859">
        <w:rPr>
          <w:rtl/>
        </w:rPr>
        <w:t>وقد ذكر الأُصوليون للنّسخ تعاريف كثيرة أصبحت بعد ذلك مجالاً واسعاً للمناقشة والنقد</w:t>
      </w:r>
      <w:r w:rsidR="00266414">
        <w:rPr>
          <w:rtl/>
        </w:rPr>
        <w:t xml:space="preserve">، </w:t>
      </w:r>
      <w:r w:rsidRPr="006E4859">
        <w:rPr>
          <w:rtl/>
        </w:rPr>
        <w:t>ولكنّنا نقتصر هنا على ما ذكره السيد الخوئي (رحمه الله) من تعريف للنّسْخ؛ لأنّه يفي بالمقصود</w:t>
      </w:r>
      <w:r w:rsidR="00E92973">
        <w:rPr>
          <w:rtl/>
        </w:rPr>
        <w:t xml:space="preserve">. </w:t>
      </w:r>
    </w:p>
    <w:p w:rsidR="00E92973" w:rsidRDefault="00633CFE" w:rsidP="005616C1">
      <w:pPr>
        <w:pStyle w:val="libNormal"/>
        <w:rPr>
          <w:rtl/>
        </w:rPr>
      </w:pPr>
      <w:r w:rsidRPr="00D91F12">
        <w:rPr>
          <w:rtl/>
        </w:rPr>
        <w:t>النّسْخ: (رفع أمرٍ ثابتٍ في الشريعة المقدّسة بارتفاع أمده وزمانه سواء أكان ذلك الأمر المرتفع من الأحكام التكليفية</w:t>
      </w:r>
      <w:r w:rsidR="0006252E">
        <w:rPr>
          <w:rtl/>
        </w:rPr>
        <w:t xml:space="preserve"> - </w:t>
      </w:r>
      <w:r w:rsidRPr="00D91F12">
        <w:rPr>
          <w:rtl/>
        </w:rPr>
        <w:t>كالوجوب والحرمة</w:t>
      </w:r>
      <w:r w:rsidR="0006252E">
        <w:rPr>
          <w:rtl/>
        </w:rPr>
        <w:t xml:space="preserve"> - </w:t>
      </w:r>
      <w:r w:rsidRPr="00D91F12">
        <w:rPr>
          <w:rtl/>
        </w:rPr>
        <w:t>أم من الأحكام الوضعية كالصحّة والبُطلان</w:t>
      </w:r>
      <w:r w:rsidR="00266414">
        <w:rPr>
          <w:rtl/>
        </w:rPr>
        <w:t xml:space="preserve">، </w:t>
      </w:r>
      <w:r w:rsidRPr="00D91F12">
        <w:rPr>
          <w:rtl/>
        </w:rPr>
        <w:t>وسواء أكان من المناصب الإلهيّة</w:t>
      </w:r>
      <w:r w:rsidR="00266414">
        <w:rPr>
          <w:rtl/>
        </w:rPr>
        <w:t xml:space="preserve">، </w:t>
      </w:r>
      <w:r w:rsidRPr="00D91F12">
        <w:rPr>
          <w:rtl/>
        </w:rPr>
        <w:t>أم من غيرها من الأُمور التي ترجع إلى الله تعالى بما أنّه شارع)</w:t>
      </w:r>
      <w:r w:rsidRPr="007160BB">
        <w:rPr>
          <w:rStyle w:val="libFootnotenumChar"/>
          <w:rtl/>
        </w:rPr>
        <w:t>(1)</w:t>
      </w:r>
      <w:r w:rsidR="00E92973">
        <w:rPr>
          <w:rtl/>
        </w:rPr>
        <w:t xml:space="preserve">. </w:t>
      </w:r>
    </w:p>
    <w:p w:rsidR="00633CFE" w:rsidRPr="006E4859" w:rsidRDefault="00633CFE" w:rsidP="00D91F12">
      <w:pPr>
        <w:pStyle w:val="libNormal"/>
      </w:pPr>
      <w:r w:rsidRPr="006E4859">
        <w:rPr>
          <w:rtl/>
        </w:rPr>
        <w:t>ويُلاحظ في هذا العريف أنّ الرفع في النّسْخ إنّما يكون لأمرٍ ثابتٍ في أصل الشريعة</w:t>
      </w:r>
      <w:r w:rsidR="00266414">
        <w:rPr>
          <w:rtl/>
        </w:rPr>
        <w:t xml:space="preserve">، </w:t>
      </w:r>
      <w:r w:rsidRPr="006E4859">
        <w:rPr>
          <w:rtl/>
        </w:rPr>
        <w:t>ولذا فلا يكون شاملاً لمثل ارتفاع الحكم الشرعي الذي يكون بسبب انتهاء موضوعه: كارتفاع وجوب الصوم بانتهاء شهر رمضان</w:t>
      </w:r>
      <w:r w:rsidR="00266414">
        <w:rPr>
          <w:rtl/>
        </w:rPr>
        <w:t xml:space="preserve">، </w:t>
      </w:r>
      <w:r w:rsidRPr="006E4859">
        <w:rPr>
          <w:rtl/>
        </w:rPr>
        <w:t>أو ارتفاع ملكيّة شخصٍ لماله بسبب موته؛ فإنّ هذا النوع من ارتفاع الحكم لا يُسمّى نَسْخاً</w:t>
      </w:r>
      <w:r w:rsidR="00266414">
        <w:rPr>
          <w:rtl/>
        </w:rPr>
        <w:t xml:space="preserve">، </w:t>
      </w:r>
      <w:r w:rsidRPr="006E4859">
        <w:rPr>
          <w:rtl/>
        </w:rPr>
        <w:t>ولا نجد من يخالف في إمكانه ووقوعه؛ وقد أوضح السيد الخوئي (رحمه الله) لنا الفرق بين الارتفاع الذي يكون نسْخاً</w:t>
      </w:r>
      <w:r w:rsidR="00266414">
        <w:rPr>
          <w:rtl/>
        </w:rPr>
        <w:t xml:space="preserve">، </w:t>
      </w:r>
      <w:r w:rsidRPr="006E4859">
        <w:rPr>
          <w:rtl/>
        </w:rPr>
        <w:t>والارتفاع الذي لا يكون من النسْخ في شيءٍ وذلك بالبيان التالي:</w:t>
      </w:r>
    </w:p>
    <w:p w:rsidR="00633CFE" w:rsidRPr="006E4859" w:rsidRDefault="00633CFE" w:rsidP="00D91F12">
      <w:pPr>
        <w:pStyle w:val="libNormal"/>
      </w:pPr>
      <w:r w:rsidRPr="006E4859">
        <w:rPr>
          <w:rtl/>
        </w:rPr>
        <w:t>إنّ الحكم المجعول في الشريعة المقدّسة له مرحلتان من الثبوت:</w:t>
      </w:r>
    </w:p>
    <w:p w:rsidR="003C3A11" w:rsidRDefault="00633CFE" w:rsidP="007160BB">
      <w:pPr>
        <w:pStyle w:val="libBold2"/>
        <w:rPr>
          <w:rtl/>
        </w:rPr>
      </w:pPr>
      <w:r w:rsidRPr="006E4859">
        <w:rPr>
          <w:rtl/>
        </w:rPr>
        <w:t>الأُولى:</w:t>
      </w:r>
    </w:p>
    <w:p w:rsidR="00E92973" w:rsidRDefault="00633CFE" w:rsidP="00D91F12">
      <w:pPr>
        <w:pStyle w:val="libNormal"/>
        <w:rPr>
          <w:rtl/>
        </w:rPr>
      </w:pPr>
      <w:r w:rsidRPr="006E4859">
        <w:rPr>
          <w:rtl/>
        </w:rPr>
        <w:t>ثبوت الحكم في عالم التشريع والإنشاء</w:t>
      </w:r>
      <w:r w:rsidR="00266414">
        <w:rPr>
          <w:rtl/>
        </w:rPr>
        <w:t xml:space="preserve">، </w:t>
      </w:r>
      <w:r w:rsidRPr="006E4859">
        <w:rPr>
          <w:rtl/>
        </w:rPr>
        <w:t>والحكم في هذه المرحلة يكون مشرعاً على نحو (القضيّة الحقيقية) حيث لا يفرّق في صدقها وثبوتها وجود الموضوع في الخارج وعدم وجوده</w:t>
      </w:r>
      <w:r w:rsidR="00266414">
        <w:rPr>
          <w:rtl/>
        </w:rPr>
        <w:t xml:space="preserve">، </w:t>
      </w:r>
      <w:r w:rsidRPr="006E4859">
        <w:rPr>
          <w:rtl/>
        </w:rPr>
        <w:t>وإنّما يكون قوام ثبوت الحكم ووجوده فيها بفرض وجود الموضوع</w:t>
      </w:r>
      <w:r w:rsidR="00E92973">
        <w:rPr>
          <w:rtl/>
        </w:rPr>
        <w:t xml:space="preserve">. </w:t>
      </w:r>
    </w:p>
    <w:p w:rsidR="00633CFE" w:rsidRPr="006E4859" w:rsidRDefault="00633CFE" w:rsidP="007160BB">
      <w:pPr>
        <w:pStyle w:val="libLine"/>
      </w:pPr>
      <w:r w:rsidRPr="006E4859">
        <w:rPr>
          <w:rtl/>
        </w:rPr>
        <w:t>________________________</w:t>
      </w:r>
    </w:p>
    <w:p w:rsidR="00E92973" w:rsidRDefault="00633CFE" w:rsidP="007160BB">
      <w:pPr>
        <w:pStyle w:val="libFootnote0"/>
        <w:rPr>
          <w:rtl/>
        </w:rPr>
      </w:pPr>
      <w:r w:rsidRPr="006E4859">
        <w:rPr>
          <w:rtl/>
        </w:rPr>
        <w:t>(1) البيان للسيّد الخوئي: 277</w:t>
      </w:r>
      <w:r w:rsidR="00266414">
        <w:rPr>
          <w:rtl/>
        </w:rPr>
        <w:t xml:space="preserve">، </w:t>
      </w:r>
      <w:r w:rsidRPr="006E4859">
        <w:rPr>
          <w:rtl/>
        </w:rPr>
        <w:t>طبعة دار الزهراء</w:t>
      </w:r>
      <w:r w:rsidR="0006252E">
        <w:rPr>
          <w:rtl/>
        </w:rPr>
        <w:t xml:space="preserve"> - </w:t>
      </w:r>
      <w:r w:rsidRPr="006E4859">
        <w:rPr>
          <w:rtl/>
        </w:rPr>
        <w:t>بيروت</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6E4859">
        <w:rPr>
          <w:rtl/>
        </w:rPr>
        <w:lastRenderedPageBreak/>
        <w:t>فإذا قال الشارع: شرب الخمر حرام (مثلاً) فليس معناه أنّ هنا خمراً في الخارج وأنّ هذا الخمر محكومٌ بحُرمة شربه</w:t>
      </w:r>
      <w:r w:rsidR="00266414">
        <w:rPr>
          <w:rtl/>
        </w:rPr>
        <w:t xml:space="preserve">، </w:t>
      </w:r>
      <w:r w:rsidRPr="006E4859">
        <w:rPr>
          <w:rtl/>
        </w:rPr>
        <w:t>وإنّما معناه أنّ الخمر متى ما فُرض وجوده في الخارج فشربه محكومٌ بالحُرْمة في الشريعة</w:t>
      </w:r>
      <w:r w:rsidR="00266414">
        <w:rPr>
          <w:rtl/>
        </w:rPr>
        <w:t xml:space="preserve">، </w:t>
      </w:r>
      <w:r w:rsidRPr="006E4859">
        <w:rPr>
          <w:rtl/>
        </w:rPr>
        <w:t>سواء كان في الخارج خمر بالفعل أم لم يكن</w:t>
      </w:r>
      <w:r w:rsidR="00266414">
        <w:rPr>
          <w:rtl/>
        </w:rPr>
        <w:t xml:space="preserve">، </w:t>
      </w:r>
      <w:r w:rsidRPr="006E4859">
        <w:rPr>
          <w:rtl/>
        </w:rPr>
        <w:t>ورفع مثل هذا الحكم في هذه المرحلة من ثبوته لا يكون إلاّ بالنّسْخ</w:t>
      </w:r>
      <w:r w:rsidR="00E92973">
        <w:rPr>
          <w:rtl/>
        </w:rPr>
        <w:t xml:space="preserve">. </w:t>
      </w:r>
    </w:p>
    <w:p w:rsidR="003C3A11" w:rsidRPr="007160BB" w:rsidRDefault="00633CFE" w:rsidP="007160BB">
      <w:pPr>
        <w:pStyle w:val="libBold1"/>
      </w:pPr>
      <w:r w:rsidRPr="006E4859">
        <w:rPr>
          <w:rtl/>
        </w:rPr>
        <w:t>الثانية:</w:t>
      </w:r>
    </w:p>
    <w:p w:rsidR="00E92973" w:rsidRDefault="00633CFE" w:rsidP="005616C1">
      <w:pPr>
        <w:pStyle w:val="libNormal"/>
        <w:rPr>
          <w:rtl/>
        </w:rPr>
      </w:pPr>
      <w:r w:rsidRPr="00D91F12">
        <w:rPr>
          <w:rtl/>
        </w:rPr>
        <w:t>ثبوت الحكم في الخارج بأن يتحوّل إلى حكمٍ فعليٍّ بسبب فعليّة موضوعه وتحقّقه خارجاً</w:t>
      </w:r>
      <w:r w:rsidR="00266414">
        <w:rPr>
          <w:rtl/>
        </w:rPr>
        <w:t xml:space="preserve">، </w:t>
      </w:r>
      <w:r w:rsidRPr="00D91F12">
        <w:rPr>
          <w:rtl/>
        </w:rPr>
        <w:t>كما إذا تحقّق وجود الخمر خارجاً في مثالنا السابق</w:t>
      </w:r>
      <w:r w:rsidR="00266414">
        <w:rPr>
          <w:rtl/>
        </w:rPr>
        <w:t xml:space="preserve">، </w:t>
      </w:r>
      <w:r w:rsidRPr="00D91F12">
        <w:rPr>
          <w:rtl/>
        </w:rPr>
        <w:t>فإنّ الحرمة المجعولة في الشريعة للخمر تكون ثابتةً له بالفعل خارجاً</w:t>
      </w:r>
      <w:r w:rsidR="00266414">
        <w:rPr>
          <w:rtl/>
        </w:rPr>
        <w:t xml:space="preserve">، </w:t>
      </w:r>
      <w:r w:rsidRPr="00D91F12">
        <w:rPr>
          <w:rtl/>
        </w:rPr>
        <w:t>وهذه الحرمة تكون مرتهنةً في وجودها بوجود الموضوع خارجاً وتستمرّ باستمراره</w:t>
      </w:r>
      <w:r w:rsidR="00266414">
        <w:rPr>
          <w:rtl/>
        </w:rPr>
        <w:t xml:space="preserve">، </w:t>
      </w:r>
      <w:r w:rsidRPr="00D91F12">
        <w:rPr>
          <w:rtl/>
        </w:rPr>
        <w:t>فإذا انعدم الموضوع أو ارتفع كما إذا انقلب خَلاًّ مثلاً</w:t>
      </w:r>
      <w:r w:rsidR="00266414">
        <w:rPr>
          <w:rtl/>
        </w:rPr>
        <w:t xml:space="preserve">، </w:t>
      </w:r>
      <w:r w:rsidRPr="00D91F12">
        <w:rPr>
          <w:rtl/>
        </w:rPr>
        <w:t>فلا ريب في ارتفاع تلك الحُرْمة الفعليّة التي كانت ثابتةً للخمر حال خمريّته وتحل محلّها الحلّيّة للخَل</w:t>
      </w:r>
      <w:r w:rsidRPr="007160BB">
        <w:rPr>
          <w:rStyle w:val="libFootnotenumChar"/>
          <w:rtl/>
        </w:rPr>
        <w:t>(1)</w:t>
      </w:r>
      <w:r w:rsidR="00E92973">
        <w:rPr>
          <w:rtl/>
        </w:rPr>
        <w:t xml:space="preserve">. </w:t>
      </w:r>
    </w:p>
    <w:p w:rsidR="00E92973" w:rsidRDefault="00633CFE" w:rsidP="00D91F12">
      <w:pPr>
        <w:pStyle w:val="libNormal"/>
        <w:rPr>
          <w:rtl/>
        </w:rPr>
      </w:pPr>
      <w:r w:rsidRPr="006E4859">
        <w:rPr>
          <w:rtl/>
        </w:rPr>
        <w:t>وهذا الارتفاع للحكم ليس من النّسْخ في شيء</w:t>
      </w:r>
      <w:r w:rsidR="00266414">
        <w:rPr>
          <w:rtl/>
        </w:rPr>
        <w:t xml:space="preserve">، </w:t>
      </w:r>
      <w:r w:rsidRPr="006E4859">
        <w:rPr>
          <w:rtl/>
        </w:rPr>
        <w:t>وليس لأحدٍ شكٌ في جوازه ولا في وقوعه</w:t>
      </w:r>
      <w:r w:rsidR="00E92973">
        <w:rPr>
          <w:rtl/>
        </w:rPr>
        <w:t xml:space="preserve">. </w:t>
      </w:r>
    </w:p>
    <w:p w:rsidR="00633CFE" w:rsidRPr="007160BB" w:rsidRDefault="00633CFE" w:rsidP="007160BB">
      <w:pPr>
        <w:pStyle w:val="Heading3"/>
      </w:pPr>
      <w:bookmarkStart w:id="125" w:name="_Toc426452109"/>
      <w:r w:rsidRPr="006E4859">
        <w:rPr>
          <w:rtl/>
        </w:rPr>
        <w:t>جواز النّسْخ عقلاً ووقوعه شرعاً:</w:t>
      </w:r>
      <w:bookmarkStart w:id="126" w:name="جواز_النّسْخ_عقلاً_ووقوعه_شرعاً:"/>
      <w:bookmarkEnd w:id="126"/>
      <w:bookmarkEnd w:id="125"/>
    </w:p>
    <w:p w:rsidR="00633CFE" w:rsidRPr="007160BB" w:rsidRDefault="00633CFE" w:rsidP="007160BB">
      <w:pPr>
        <w:pStyle w:val="libBold1"/>
      </w:pPr>
      <w:r w:rsidRPr="006E4859">
        <w:rPr>
          <w:rtl/>
        </w:rPr>
        <w:t>أ</w:t>
      </w:r>
      <w:r w:rsidR="0006252E">
        <w:rPr>
          <w:rtl/>
        </w:rPr>
        <w:t xml:space="preserve"> - </w:t>
      </w:r>
      <w:r w:rsidRPr="006E4859">
        <w:rPr>
          <w:rtl/>
        </w:rPr>
        <w:t>جواز النّسْخ عقلاً:</w:t>
      </w:r>
    </w:p>
    <w:p w:rsidR="00633CFE" w:rsidRPr="006E4859" w:rsidRDefault="00633CFE" w:rsidP="00D91F12">
      <w:pPr>
        <w:pStyle w:val="libNormal"/>
      </w:pPr>
      <w:r w:rsidRPr="006E4859">
        <w:rPr>
          <w:rtl/>
        </w:rPr>
        <w:t>المعروف بين العقلاء من المسلمين وغيرهم جواز النّسْخ عقلاً</w:t>
      </w:r>
      <w:r w:rsidR="00266414">
        <w:rPr>
          <w:rtl/>
        </w:rPr>
        <w:t xml:space="preserve">، </w:t>
      </w:r>
      <w:r w:rsidRPr="006E4859">
        <w:rPr>
          <w:rtl/>
        </w:rPr>
        <w:t>وقد خالف في هذا الرأي بعض اليهود والنصارى</w:t>
      </w:r>
      <w:r w:rsidR="00266414">
        <w:rPr>
          <w:rtl/>
        </w:rPr>
        <w:t xml:space="preserve">، </w:t>
      </w:r>
      <w:r w:rsidRPr="006E4859">
        <w:rPr>
          <w:rtl/>
        </w:rPr>
        <w:t>وذلك في محاولةٍ للطعن في الإسلام والتمسّك ببقاء الديانتين اليهودية والمسيحية واستمرارهما</w:t>
      </w:r>
      <w:r w:rsidR="00266414">
        <w:rPr>
          <w:rtl/>
        </w:rPr>
        <w:t xml:space="preserve">، </w:t>
      </w:r>
      <w:r w:rsidRPr="006E4859">
        <w:rPr>
          <w:rtl/>
        </w:rPr>
        <w:t>وقد استندوا في هذا الموقف إلى بعض الشبهات التي حاولوا صياغتها بأساليب مختلفة</w:t>
      </w:r>
      <w:r w:rsidR="00266414">
        <w:rPr>
          <w:rtl/>
        </w:rPr>
        <w:t xml:space="preserve">، </w:t>
      </w:r>
      <w:r w:rsidRPr="006E4859">
        <w:rPr>
          <w:rtl/>
        </w:rPr>
        <w:t>كما قام بعضهم بمحاولة تعضيد ذلك ببعض النصوص الواردة المتداولة اليوم</w:t>
      </w:r>
      <w:r w:rsidR="00266414">
        <w:rPr>
          <w:rtl/>
        </w:rPr>
        <w:t xml:space="preserve">، </w:t>
      </w:r>
      <w:r w:rsidRPr="006E4859">
        <w:rPr>
          <w:rtl/>
        </w:rPr>
        <w:t>وسوف نعرض الصياغة</w:t>
      </w:r>
    </w:p>
    <w:p w:rsidR="00633CFE" w:rsidRPr="006E4859" w:rsidRDefault="00633CFE" w:rsidP="007160BB">
      <w:pPr>
        <w:pStyle w:val="libLine"/>
      </w:pPr>
      <w:r w:rsidRPr="006E4859">
        <w:rPr>
          <w:rtl/>
        </w:rPr>
        <w:t>________________________</w:t>
      </w:r>
    </w:p>
    <w:p w:rsidR="00E92973" w:rsidRDefault="00633CFE" w:rsidP="007160BB">
      <w:pPr>
        <w:pStyle w:val="libFootnote0"/>
        <w:rPr>
          <w:rtl/>
        </w:rPr>
      </w:pPr>
      <w:r w:rsidRPr="006E4859">
        <w:rPr>
          <w:rtl/>
        </w:rPr>
        <w:t>(1) البيان للسيّد الخوئي: 278</w:t>
      </w:r>
      <w:r w:rsidR="00266414">
        <w:rPr>
          <w:rtl/>
        </w:rPr>
        <w:t xml:space="preserve">، </w:t>
      </w:r>
      <w:r w:rsidRPr="006E4859">
        <w:rPr>
          <w:rtl/>
        </w:rPr>
        <w:t>طبعة دار الزهراء</w:t>
      </w:r>
      <w:r w:rsidR="0006252E">
        <w:rPr>
          <w:rtl/>
        </w:rPr>
        <w:t xml:space="preserve"> - </w:t>
      </w:r>
      <w:r w:rsidRPr="006E4859">
        <w:rPr>
          <w:rtl/>
        </w:rPr>
        <w:t>بيروت</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6E4859">
        <w:rPr>
          <w:rtl/>
        </w:rPr>
        <w:lastRenderedPageBreak/>
        <w:t>الرئيسة للشبهة في هذا الموضوع مع الإجابة عليها بالشكل الذي يتّضح به الموقف تجاه الصياغات الأُخرى لها</w:t>
      </w:r>
      <w:r w:rsidR="00E92973">
        <w:rPr>
          <w:rtl/>
        </w:rPr>
        <w:t xml:space="preserve">. </w:t>
      </w:r>
    </w:p>
    <w:p w:rsidR="00E92973" w:rsidRDefault="00633CFE" w:rsidP="00D91F12">
      <w:pPr>
        <w:pStyle w:val="libNormal"/>
        <w:rPr>
          <w:rtl/>
        </w:rPr>
      </w:pPr>
      <w:r w:rsidRPr="006E4859">
        <w:rPr>
          <w:rtl/>
        </w:rPr>
        <w:t>وخلاصة هذه الشبهة: أنّ النّسْخ يستلزم أحد أمرين باطلين: (البدء</w:t>
      </w:r>
      <w:r w:rsidR="00266414">
        <w:rPr>
          <w:rtl/>
        </w:rPr>
        <w:t xml:space="preserve">، </w:t>
      </w:r>
      <w:r w:rsidRPr="006E4859">
        <w:rPr>
          <w:rtl/>
        </w:rPr>
        <w:t>أو العبث)؛ لأنّ النّسْخ إمّا أن يكون بسبب حكمةٍ ظهرت للناسخ بعد أن كانت خفيّةً لديه</w:t>
      </w:r>
      <w:r w:rsidR="00266414">
        <w:rPr>
          <w:rtl/>
        </w:rPr>
        <w:t xml:space="preserve">، </w:t>
      </w:r>
      <w:r w:rsidRPr="006E4859">
        <w:rPr>
          <w:rtl/>
        </w:rPr>
        <w:t>أو يكون لغير مصلحةٍ وحكمة</w:t>
      </w:r>
      <w:r w:rsidR="00266414">
        <w:rPr>
          <w:rtl/>
        </w:rPr>
        <w:t xml:space="preserve">، </w:t>
      </w:r>
      <w:r w:rsidRPr="006E4859">
        <w:rPr>
          <w:rtl/>
        </w:rPr>
        <w:t>وكلا هذين الأمرين باطلٌ بالنسبة إلى الله سبحانه؛ ذلك أنّ تشريع الحكم من الحكيم المطلق وهو الله سبحانه لا بُدّ أن يكون بسبب مصلحةٍ يستهدفها ذلك الحكم فتقتضي تشريعه؛ حيث إنّ تشريع الحكم بشكلٍ جزافي يتنافى وحكمة الشارع</w:t>
      </w:r>
      <w:r w:rsidR="00266414">
        <w:rPr>
          <w:rtl/>
        </w:rPr>
        <w:t xml:space="preserve">، </w:t>
      </w:r>
      <w:r w:rsidRPr="006E4859">
        <w:rPr>
          <w:rtl/>
        </w:rPr>
        <w:t>وحينئذٍ فرفع هذا الحكم الثابت لموضوعه بسبب المصلحة إمّا أن يكون مع بقاء حاله على ما هو عليه من وجه المصلحة وعلم ناسخه بها</w:t>
      </w:r>
      <w:r w:rsidR="00266414">
        <w:rPr>
          <w:rtl/>
        </w:rPr>
        <w:t xml:space="preserve">، </w:t>
      </w:r>
      <w:r w:rsidRPr="006E4859">
        <w:rPr>
          <w:rtl/>
        </w:rPr>
        <w:t>وهذا ينافي حكمة الجاعل وهو العبث نفسه</w:t>
      </w:r>
      <w:r w:rsidR="00266414">
        <w:rPr>
          <w:rtl/>
        </w:rPr>
        <w:t xml:space="preserve">، </w:t>
      </w:r>
      <w:r w:rsidRPr="006E4859">
        <w:rPr>
          <w:rtl/>
        </w:rPr>
        <w:t>وإمّا أن يكون من جهة البداء وجهله بواقع المصلحة والحكمة وانكشاف الخلاف لديه</w:t>
      </w:r>
      <w:r w:rsidR="00266414">
        <w:rPr>
          <w:rtl/>
        </w:rPr>
        <w:t xml:space="preserve">، </w:t>
      </w:r>
      <w:r w:rsidRPr="006E4859">
        <w:rPr>
          <w:rtl/>
        </w:rPr>
        <w:t>على ما هو الغالب في الأحكام والقوانين الوضعيّة</w:t>
      </w:r>
      <w:r w:rsidR="00266414">
        <w:rPr>
          <w:rtl/>
        </w:rPr>
        <w:t xml:space="preserve">، </w:t>
      </w:r>
      <w:r w:rsidRPr="006E4859">
        <w:rPr>
          <w:rtl/>
        </w:rPr>
        <w:t>وعلى كلا الفرضين يكون وقوع النّسْخ في الشريعة محالاً؛ لأنّه يستلزم المحال</w:t>
      </w:r>
      <w:r w:rsidR="00E92973">
        <w:rPr>
          <w:rtl/>
        </w:rPr>
        <w:t xml:space="preserve">. </w:t>
      </w:r>
    </w:p>
    <w:p w:rsidR="00E92973" w:rsidRDefault="00633CFE" w:rsidP="005616C1">
      <w:pPr>
        <w:pStyle w:val="libNormal"/>
        <w:rPr>
          <w:rtl/>
        </w:rPr>
      </w:pPr>
      <w:r w:rsidRPr="00D91F12">
        <w:rPr>
          <w:rtl/>
        </w:rPr>
        <w:t>أمّا البداء أو العبث</w:t>
      </w:r>
      <w:r w:rsidR="00266414">
        <w:rPr>
          <w:rtl/>
        </w:rPr>
        <w:t xml:space="preserve">، </w:t>
      </w:r>
      <w:r w:rsidRPr="00D91F12">
        <w:rPr>
          <w:rtl/>
        </w:rPr>
        <w:t>فهما محال على الله؛ لأنّهما نقصٌ لا يتّصف بهما</w:t>
      </w:r>
      <w:r w:rsidRPr="007160BB">
        <w:rPr>
          <w:rStyle w:val="libFootnotenumChar"/>
          <w:rtl/>
        </w:rPr>
        <w:t>(1)</w:t>
      </w:r>
      <w:r w:rsidR="00E92973">
        <w:rPr>
          <w:rtl/>
        </w:rPr>
        <w:t xml:space="preserve">. </w:t>
      </w:r>
    </w:p>
    <w:p w:rsidR="00633CFE" w:rsidRPr="006E4859" w:rsidRDefault="00633CFE" w:rsidP="00D91F12">
      <w:pPr>
        <w:pStyle w:val="libNormal"/>
      </w:pPr>
      <w:r w:rsidRPr="006E4859">
        <w:rPr>
          <w:rtl/>
        </w:rPr>
        <w:t>ومن أجل أن يتّضح الجواب عن هذه الشبهة نقسم الحكم المجعول من قِبَل الشارع إلى قسمين رئيسين:</w:t>
      </w:r>
    </w:p>
    <w:p w:rsidR="003C3A11" w:rsidRDefault="00633CFE" w:rsidP="007160BB">
      <w:pPr>
        <w:pStyle w:val="libBold2"/>
        <w:rPr>
          <w:rtl/>
        </w:rPr>
      </w:pPr>
      <w:r w:rsidRPr="006E4859">
        <w:rPr>
          <w:rtl/>
        </w:rPr>
        <w:t>الأوّل:</w:t>
      </w:r>
    </w:p>
    <w:p w:rsidR="00E92973" w:rsidRDefault="00633CFE" w:rsidP="00D91F12">
      <w:pPr>
        <w:pStyle w:val="libNormal"/>
        <w:rPr>
          <w:rtl/>
        </w:rPr>
      </w:pPr>
      <w:r w:rsidRPr="006E4859">
        <w:rPr>
          <w:rtl/>
        </w:rPr>
        <w:t>الحكم المجعول الذي لا يكون وراءه طلب وزجر حقيقيان كالأوامر والنواهي التي تُجعل ويُقصد بها الامتحان ودرجة الاستجابة للحكم دون أن يستهدف المشرّع تحرك المكلّف</w:t>
      </w:r>
      <w:r w:rsidR="00266414">
        <w:rPr>
          <w:rtl/>
        </w:rPr>
        <w:t xml:space="preserve">، </w:t>
      </w:r>
      <w:r w:rsidRPr="006E4859">
        <w:rPr>
          <w:rtl/>
        </w:rPr>
        <w:t>كما في أمر الله سبحانه نبيَّه إبراهيم بذبح ولده إسماعيل؛ وهذا ما نسمّيه بالحكم الامتحاني</w:t>
      </w:r>
      <w:r w:rsidR="00E92973">
        <w:rPr>
          <w:rtl/>
        </w:rPr>
        <w:t xml:space="preserve">. </w:t>
      </w:r>
    </w:p>
    <w:p w:rsidR="003C3A11" w:rsidRDefault="00633CFE" w:rsidP="007160BB">
      <w:pPr>
        <w:pStyle w:val="libBold2"/>
        <w:rPr>
          <w:rtl/>
        </w:rPr>
      </w:pPr>
      <w:r w:rsidRPr="006E4859">
        <w:rPr>
          <w:rtl/>
        </w:rPr>
        <w:t>الثاني:</w:t>
      </w:r>
    </w:p>
    <w:p w:rsidR="00633CFE" w:rsidRPr="006E4859" w:rsidRDefault="00633CFE" w:rsidP="00D91F12">
      <w:pPr>
        <w:pStyle w:val="libNormal"/>
      </w:pPr>
      <w:r w:rsidRPr="006E4859">
        <w:rPr>
          <w:rtl/>
        </w:rPr>
        <w:t>الحكم المجعول الذي يكون بداعٍ حقيقي من البعث والزجر حيث يُقصد</w:t>
      </w:r>
    </w:p>
    <w:p w:rsidR="00633CFE" w:rsidRPr="006E4859" w:rsidRDefault="00633CFE" w:rsidP="007160BB">
      <w:pPr>
        <w:pStyle w:val="libLine"/>
      </w:pPr>
      <w:r w:rsidRPr="006E4859">
        <w:rPr>
          <w:rtl/>
        </w:rPr>
        <w:t>________________________</w:t>
      </w:r>
    </w:p>
    <w:p w:rsidR="00E92973" w:rsidRDefault="00633CFE" w:rsidP="007160BB">
      <w:pPr>
        <w:pStyle w:val="libFootnote0"/>
        <w:rPr>
          <w:rtl/>
        </w:rPr>
      </w:pPr>
      <w:r w:rsidRPr="006E4859">
        <w:rPr>
          <w:rtl/>
        </w:rPr>
        <w:t>(1) البيان للسيّد الخوئي: 279</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6E4859">
        <w:rPr>
          <w:rtl/>
        </w:rPr>
        <w:lastRenderedPageBreak/>
        <w:t>منه تحقيق متعلّقه بحسب الخارج</w:t>
      </w:r>
      <w:r w:rsidR="00266414">
        <w:rPr>
          <w:rtl/>
        </w:rPr>
        <w:t xml:space="preserve">، </w:t>
      </w:r>
      <w:r w:rsidRPr="006E4859">
        <w:rPr>
          <w:rtl/>
        </w:rPr>
        <w:t>وهذا ما نسمّيه بالحكم الحقيقي</w:t>
      </w:r>
      <w:r w:rsidR="00E92973">
        <w:rPr>
          <w:rtl/>
        </w:rPr>
        <w:t xml:space="preserve">. </w:t>
      </w:r>
    </w:p>
    <w:p w:rsidR="00E92973" w:rsidRDefault="00633CFE" w:rsidP="00D91F12">
      <w:pPr>
        <w:pStyle w:val="libNormal"/>
        <w:rPr>
          <w:rtl/>
        </w:rPr>
      </w:pPr>
      <w:r w:rsidRPr="006E4859">
        <w:rPr>
          <w:rtl/>
        </w:rPr>
        <w:t>ونجد من السهل الالتزام بالنّسْخ في القِسم الأوّل من الحكم</w:t>
      </w:r>
      <w:r w:rsidR="00266414">
        <w:rPr>
          <w:rtl/>
        </w:rPr>
        <w:t xml:space="preserve">، </w:t>
      </w:r>
      <w:r w:rsidRPr="006E4859">
        <w:rPr>
          <w:rtl/>
        </w:rPr>
        <w:t>إذ لا مانع من رفع هذا الحكم بعد إثباته بعد أن كانت الحكمة في نفس إثباته ورفعه؛ لأنّ دوره ينتهي بالامتحان نفسه فيرتفع حين ينتهي الامتحان</w:t>
      </w:r>
      <w:r w:rsidR="00266414">
        <w:rPr>
          <w:rtl/>
        </w:rPr>
        <w:t xml:space="preserve">، </w:t>
      </w:r>
      <w:r w:rsidRPr="006E4859">
        <w:rPr>
          <w:rtl/>
        </w:rPr>
        <w:t>ولحصول فائدته وغرضه</w:t>
      </w:r>
      <w:r w:rsidR="00266414">
        <w:rPr>
          <w:rtl/>
        </w:rPr>
        <w:t xml:space="preserve">، </w:t>
      </w:r>
      <w:r w:rsidRPr="006E4859">
        <w:rPr>
          <w:rtl/>
        </w:rPr>
        <w:t>والنّسْخ في هذا النوع من الحكم لا يلزم منه البعث ولا ينشأ منه البداء الذي يستحيل في حقّه تعالى</w:t>
      </w:r>
      <w:r w:rsidR="00E92973">
        <w:rPr>
          <w:rtl/>
        </w:rPr>
        <w:t xml:space="preserve">. </w:t>
      </w:r>
    </w:p>
    <w:p w:rsidR="00E92973" w:rsidRDefault="00633CFE" w:rsidP="00D91F12">
      <w:pPr>
        <w:pStyle w:val="libNormal"/>
        <w:rPr>
          <w:rtl/>
        </w:rPr>
      </w:pPr>
      <w:r w:rsidRPr="006E4859">
        <w:rPr>
          <w:rtl/>
        </w:rPr>
        <w:t>وأما القِسم الثاني من الحكم: فإنّنا يمكن أن نلتزم بالنّسْخ فيه دون أن يستلزم ذلك شيئاً من البداء أو العبث</w:t>
      </w:r>
      <w:r w:rsidR="00266414">
        <w:rPr>
          <w:rtl/>
        </w:rPr>
        <w:t xml:space="preserve">، </w:t>
      </w:r>
      <w:r w:rsidRPr="006E4859">
        <w:rPr>
          <w:rtl/>
        </w:rPr>
        <w:t>حيث يمكن أن نضيف فرضاً ثالثاً إلى الفرضين اللذين ذكرتهما الشبهة</w:t>
      </w:r>
      <w:r w:rsidR="00E92973">
        <w:rPr>
          <w:rtl/>
        </w:rPr>
        <w:t xml:space="preserve">. </w:t>
      </w:r>
    </w:p>
    <w:p w:rsidR="00E92973" w:rsidRDefault="00633CFE" w:rsidP="00D91F12">
      <w:pPr>
        <w:pStyle w:val="libNormal"/>
        <w:rPr>
          <w:rtl/>
        </w:rPr>
      </w:pPr>
      <w:r w:rsidRPr="006E4859">
        <w:rPr>
          <w:rtl/>
        </w:rPr>
        <w:t>وهذا الفرض هو أن يكون النّسْخ لحكمةٍ كانت معلومةً لله سبحانه من أوّل الأمر ولم تكن خافيةً عليه وإن كانت مجهولةً عند الناس غير معلومةٍ لديهم</w:t>
      </w:r>
      <w:r w:rsidR="00266414">
        <w:rPr>
          <w:rtl/>
        </w:rPr>
        <w:t xml:space="preserve">، </w:t>
      </w:r>
      <w:r w:rsidRPr="006E4859">
        <w:rPr>
          <w:rtl/>
        </w:rPr>
        <w:t>فلا يكون هناك بداء؛ لأنّه ليس في النّسْخ من جديد على الله لعلمه سبحانه بالحكمة مسبقاً</w:t>
      </w:r>
      <w:r w:rsidR="00266414">
        <w:rPr>
          <w:rtl/>
        </w:rPr>
        <w:t xml:space="preserve">، </w:t>
      </w:r>
      <w:r w:rsidRPr="006E4859">
        <w:rPr>
          <w:rtl/>
        </w:rPr>
        <w:t>كما أنّه لا يكون عبثاً لوجود الحكمة في متعلّق الحكم الناسخ وزوالها في متعلّق الحكم المنسوخ</w:t>
      </w:r>
      <w:r w:rsidR="00266414">
        <w:rPr>
          <w:rtl/>
        </w:rPr>
        <w:t xml:space="preserve">، </w:t>
      </w:r>
      <w:r w:rsidRPr="006E4859">
        <w:rPr>
          <w:rtl/>
        </w:rPr>
        <w:t>وليس هناك ما يشكّل عقبةً في طريق تعقّل النّسْخ هذا إلاّ الوهم الذي يأبى تصوّر ارتباط مصلحة الحكم بزمانٍ معيّن بحيث تنتهي عنده</w:t>
      </w:r>
      <w:r w:rsidR="00266414">
        <w:rPr>
          <w:rtl/>
        </w:rPr>
        <w:t xml:space="preserve">، </w:t>
      </w:r>
      <w:r w:rsidRPr="006E4859">
        <w:rPr>
          <w:rtl/>
        </w:rPr>
        <w:t>وإلاّ الوهم الذي يرى في كتمان هذا الزمان المعيّن عن الناس جهلاً من الله بذلك الزمان</w:t>
      </w:r>
      <w:r w:rsidR="00E92973">
        <w:rPr>
          <w:rtl/>
        </w:rPr>
        <w:t xml:space="preserve">. </w:t>
      </w:r>
    </w:p>
    <w:p w:rsidR="00E92973" w:rsidRDefault="00633CFE" w:rsidP="00D91F12">
      <w:pPr>
        <w:pStyle w:val="libNormal"/>
        <w:rPr>
          <w:rtl/>
        </w:rPr>
      </w:pPr>
      <w:r w:rsidRPr="006E4859">
        <w:rPr>
          <w:rtl/>
        </w:rPr>
        <w:t>وهذا الوهم يزول حين نلاحظ بعض النظائر الاجتماعية التي ترى فيها شيئاً اعتياديّاً ليس فيه من المحال أثر ولا من العبث والبداء</w:t>
      </w:r>
      <w:r w:rsidR="00E92973">
        <w:rPr>
          <w:rtl/>
        </w:rPr>
        <w:t xml:space="preserve">. </w:t>
      </w:r>
    </w:p>
    <w:p w:rsidR="00BC518D" w:rsidRDefault="00633CFE" w:rsidP="00D91F12">
      <w:pPr>
        <w:pStyle w:val="libNormal"/>
      </w:pPr>
      <w:r w:rsidRPr="006E4859">
        <w:rPr>
          <w:rtl/>
        </w:rPr>
        <w:t>فالطبيب حين يعالج مريضاً ويرى أنّ مرحلةً من مراحل المرض التي يجتازها المريض يصلح لها دواءٌ معيّنٌ فيصف له هذا الدواء لمدّةٍ معيّنةٍ ثمّ يستبدله بدواءٍ آخر يصلح لمرحلةٍ أُخرى لا يوصف عمله بالعبث والجهل</w:t>
      </w:r>
      <w:r w:rsidR="00266414">
        <w:rPr>
          <w:rtl/>
        </w:rPr>
        <w:t xml:space="preserve">، </w:t>
      </w:r>
      <w:r w:rsidRPr="006E4859">
        <w:rPr>
          <w:rtl/>
        </w:rPr>
        <w:t>مع أنّه قام بوضع</w:t>
      </w:r>
    </w:p>
    <w:p w:rsidR="00BC518D" w:rsidRDefault="003C3A11" w:rsidP="007160BB">
      <w:pPr>
        <w:pStyle w:val="libNormal"/>
        <w:rPr>
          <w:rtl/>
        </w:rPr>
      </w:pPr>
      <w:r>
        <w:rPr>
          <w:rtl/>
        </w:rPr>
        <w:br w:type="page"/>
      </w:r>
    </w:p>
    <w:p w:rsidR="00E92973" w:rsidRDefault="00633CFE" w:rsidP="00D91F12">
      <w:pPr>
        <w:pStyle w:val="libNormal"/>
        <w:rPr>
          <w:rtl/>
        </w:rPr>
      </w:pPr>
      <w:r w:rsidRPr="006E4859">
        <w:rPr>
          <w:rtl/>
        </w:rPr>
        <w:lastRenderedPageBreak/>
        <w:t>أحكامٍ معيّنةٍ لهذا المريض في زمانٍ محدودٍ ثمّ رفعها عنه بعد مدّةٍ من الزمن</w:t>
      </w:r>
      <w:r w:rsidR="00266414">
        <w:rPr>
          <w:rtl/>
        </w:rPr>
        <w:t xml:space="preserve">، </w:t>
      </w:r>
      <w:r w:rsidRPr="006E4859">
        <w:rPr>
          <w:rtl/>
        </w:rPr>
        <w:t>وحين وضع الحكم كانت هناك مصلحة تقتضيه كما أنّه حين رفع الحكم كانت هناك مصلحة تقتضي هذا الرفع</w:t>
      </w:r>
      <w:r w:rsidR="00266414">
        <w:rPr>
          <w:rtl/>
        </w:rPr>
        <w:t xml:space="preserve">، </w:t>
      </w:r>
      <w:r w:rsidRPr="006E4859">
        <w:rPr>
          <w:rtl/>
        </w:rPr>
        <w:t>وهو في كلٍّ من الحالين كان يعلم المدّة التي يستمرّ بها الحكم والحكمة التي تقتضي رفعه</w:t>
      </w:r>
      <w:r w:rsidR="00E92973">
        <w:rPr>
          <w:rtl/>
        </w:rPr>
        <w:t xml:space="preserve">. </w:t>
      </w:r>
    </w:p>
    <w:p w:rsidR="00E92973" w:rsidRDefault="00633CFE" w:rsidP="00D91F12">
      <w:pPr>
        <w:pStyle w:val="libNormal"/>
        <w:rPr>
          <w:rtl/>
        </w:rPr>
      </w:pPr>
      <w:r w:rsidRPr="006E4859">
        <w:rPr>
          <w:rtl/>
        </w:rPr>
        <w:t>ونظير هذا يمكن أن نتصوّره في النّسْخ</w:t>
      </w:r>
      <w:r w:rsidR="00266414">
        <w:rPr>
          <w:rtl/>
        </w:rPr>
        <w:t xml:space="preserve">، </w:t>
      </w:r>
      <w:r w:rsidRPr="006E4859">
        <w:rPr>
          <w:rtl/>
        </w:rPr>
        <w:t>فإنّ الله سبحانه حين وضع الحكم المنسوخ وضعه من أجل مصلحةٍ تقتضيه</w:t>
      </w:r>
      <w:r w:rsidR="00266414">
        <w:rPr>
          <w:rtl/>
        </w:rPr>
        <w:t xml:space="preserve">، </w:t>
      </w:r>
      <w:r w:rsidRPr="006E4859">
        <w:rPr>
          <w:rtl/>
        </w:rPr>
        <w:t>وهو سبحانه يعلم الزمان الذي سوف ينتهي فيه الحكم وتتحقّق المصلحة التي من أجلها شُرِّع</w:t>
      </w:r>
      <w:r w:rsidR="00266414">
        <w:rPr>
          <w:rtl/>
        </w:rPr>
        <w:t xml:space="preserve">، </w:t>
      </w:r>
      <w:r w:rsidRPr="006E4859">
        <w:rPr>
          <w:rtl/>
        </w:rPr>
        <w:t>كما أنّه حين يستبدل الحكم المنسوخ بالحكم الناسخ استبدله من أجل مصلحةٍ معيّنةٍ تقتضيه</w:t>
      </w:r>
      <w:r w:rsidR="00266414">
        <w:rPr>
          <w:rtl/>
        </w:rPr>
        <w:t xml:space="preserve">، </w:t>
      </w:r>
      <w:r w:rsidRPr="006E4859">
        <w:rPr>
          <w:rtl/>
        </w:rPr>
        <w:t>فكلّ من وضع الحكم ورفعه كان من أجل حكمةٍ هي معلومة عند جعل الحكم المنسوخ</w:t>
      </w:r>
      <w:r w:rsidR="00E92973">
        <w:rPr>
          <w:rtl/>
        </w:rPr>
        <w:t xml:space="preserve">. </w:t>
      </w:r>
    </w:p>
    <w:p w:rsidR="00E92973" w:rsidRDefault="00633CFE" w:rsidP="00D91F12">
      <w:pPr>
        <w:pStyle w:val="libNormal"/>
        <w:rPr>
          <w:rtl/>
        </w:rPr>
      </w:pPr>
      <w:r w:rsidRPr="006E4859">
        <w:rPr>
          <w:rtl/>
        </w:rPr>
        <w:t>فليس هناك جهلٌ وبداء</w:t>
      </w:r>
      <w:r w:rsidR="00266414">
        <w:rPr>
          <w:rtl/>
        </w:rPr>
        <w:t xml:space="preserve">، </w:t>
      </w:r>
      <w:r w:rsidRPr="006E4859">
        <w:rPr>
          <w:rtl/>
        </w:rPr>
        <w:t>كما أنّه ليس هناك عبث لتوفّرعنصر العلم والحكمة في الجعل والرفع</w:t>
      </w:r>
      <w:r w:rsidR="00E92973">
        <w:rPr>
          <w:rtl/>
        </w:rPr>
        <w:t xml:space="preserve">. </w:t>
      </w:r>
    </w:p>
    <w:p w:rsidR="00E92973" w:rsidRDefault="00633CFE" w:rsidP="00D91F12">
      <w:pPr>
        <w:pStyle w:val="libNormal"/>
        <w:rPr>
          <w:rtl/>
        </w:rPr>
      </w:pPr>
      <w:r w:rsidRPr="006E4859">
        <w:rPr>
          <w:rtl/>
        </w:rPr>
        <w:t>نعم هناك جهل الناس بواقع جعل الحكم المنسوخ حيث كان يبدو استمرار الحكم نتيجةً للإطلاق في البيان الذي وُضع الحكم فيه ولكنّ النّسْخ إنّما يكون كشفاً عن هذا الواقع الذي كان معلوماً لله سبحانه من أوّل الأمر</w:t>
      </w:r>
      <w:r w:rsidR="00E92973">
        <w:rPr>
          <w:rtl/>
        </w:rPr>
        <w:t xml:space="preserve">. </w:t>
      </w:r>
    </w:p>
    <w:p w:rsidR="00633CFE" w:rsidRPr="007160BB" w:rsidRDefault="00633CFE" w:rsidP="007160BB">
      <w:pPr>
        <w:pStyle w:val="libBold1"/>
      </w:pPr>
      <w:r w:rsidRPr="006E4859">
        <w:rPr>
          <w:rtl/>
        </w:rPr>
        <w:t>ب</w:t>
      </w:r>
      <w:r w:rsidR="0006252E">
        <w:rPr>
          <w:rtl/>
        </w:rPr>
        <w:t xml:space="preserve"> - </w:t>
      </w:r>
      <w:r w:rsidRPr="006E4859">
        <w:rPr>
          <w:rtl/>
        </w:rPr>
        <w:t>وقوعه خارجاً:</w:t>
      </w:r>
    </w:p>
    <w:p w:rsidR="00BC518D" w:rsidRDefault="00633CFE" w:rsidP="00D91F12">
      <w:pPr>
        <w:pStyle w:val="libNormal"/>
      </w:pPr>
      <w:r w:rsidRPr="006E4859">
        <w:rPr>
          <w:rtl/>
        </w:rPr>
        <w:t>وإلى جانب ما ذكرناه من تصوير النّسْخ بالشكل الذي لا يستلزم البداء أو العبث منه سبحانه وتعالى</w:t>
      </w:r>
      <w:r w:rsidR="00266414">
        <w:rPr>
          <w:rtl/>
        </w:rPr>
        <w:t xml:space="preserve">، </w:t>
      </w:r>
      <w:r w:rsidRPr="006E4859">
        <w:rPr>
          <w:rtl/>
        </w:rPr>
        <w:t>يمكن أن نضيف شيئاً آخر في إحباط شبهة القائلين باستحالة النّسْخ من اليهود والنصارى وغيرهم</w:t>
      </w:r>
      <w:r w:rsidR="00266414">
        <w:rPr>
          <w:rtl/>
        </w:rPr>
        <w:t xml:space="preserve">، </w:t>
      </w:r>
      <w:r w:rsidRPr="006E4859">
        <w:rPr>
          <w:rtl/>
        </w:rPr>
        <w:t>وذلك بملاحظة الموارد التي تحقّق فيها النّسْخ سواء في الشريعة الموسوية</w:t>
      </w:r>
      <w:r w:rsidR="00266414">
        <w:rPr>
          <w:rtl/>
        </w:rPr>
        <w:t xml:space="preserve">، </w:t>
      </w:r>
      <w:r w:rsidRPr="006E4859">
        <w:rPr>
          <w:rtl/>
        </w:rPr>
        <w:t>أو الشريعة المسيحية</w:t>
      </w:r>
      <w:r w:rsidR="00266414">
        <w:rPr>
          <w:rtl/>
        </w:rPr>
        <w:t xml:space="preserve">، </w:t>
      </w:r>
      <w:r w:rsidRPr="006E4859">
        <w:rPr>
          <w:rtl/>
        </w:rPr>
        <w:t>أو الشريعة الإسلامية؛ حيث جاءت نصوص في التوراة والإنجيل وفي الشريعة الإسلامية تتضمّن النّسْخ</w:t>
      </w:r>
      <w:r w:rsidR="00266414">
        <w:rPr>
          <w:rtl/>
        </w:rPr>
        <w:t xml:space="preserve">، </w:t>
      </w:r>
      <w:r w:rsidRPr="006E4859">
        <w:rPr>
          <w:rtl/>
        </w:rPr>
        <w:t>ورفع ما هو ثابت في نفس الشريعة أو في غيرها من الشرائع السابقة</w:t>
      </w:r>
      <w:r w:rsidR="00266414">
        <w:rPr>
          <w:rtl/>
        </w:rPr>
        <w:t xml:space="preserve">، </w:t>
      </w:r>
      <w:r w:rsidRPr="006E4859">
        <w:rPr>
          <w:rtl/>
        </w:rPr>
        <w:t>نذكر منه الموارد الآتية:</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1</w:t>
      </w:r>
      <w:r w:rsidR="0006252E">
        <w:rPr>
          <w:rtl/>
        </w:rPr>
        <w:t xml:space="preserve"> - </w:t>
      </w:r>
      <w:r w:rsidRPr="00D91F12">
        <w:rPr>
          <w:rtl/>
        </w:rPr>
        <w:t>تحريم اليهود العمل الدنيوي في يوم السبت</w:t>
      </w:r>
      <w:r w:rsidR="00266414">
        <w:rPr>
          <w:rtl/>
        </w:rPr>
        <w:t xml:space="preserve">، </w:t>
      </w:r>
      <w:r w:rsidRPr="00D91F12">
        <w:rPr>
          <w:rtl/>
        </w:rPr>
        <w:t>مع الاعتراف بأنّ هذا الحكم لم يكن ثابتاً في الشرائع السابقة وإنّما كان يجوز العمل في يوم السبت كغيره من أيام الأسبوع</w:t>
      </w:r>
      <w:r w:rsidRPr="007160BB">
        <w:rPr>
          <w:rStyle w:val="libFootnotenumChar"/>
          <w:rtl/>
        </w:rPr>
        <w:t>(1)</w:t>
      </w:r>
      <w:r w:rsidR="00E92973">
        <w:rPr>
          <w:rtl/>
        </w:rPr>
        <w:t xml:space="preserve">. </w:t>
      </w:r>
    </w:p>
    <w:p w:rsidR="00E92973" w:rsidRDefault="00633CFE" w:rsidP="005616C1">
      <w:pPr>
        <w:pStyle w:val="libNormal"/>
        <w:rPr>
          <w:rtl/>
        </w:rPr>
      </w:pPr>
      <w:r w:rsidRPr="00D91F12">
        <w:rPr>
          <w:rtl/>
        </w:rPr>
        <w:t>2</w:t>
      </w:r>
      <w:r w:rsidR="0006252E">
        <w:rPr>
          <w:rtl/>
        </w:rPr>
        <w:t xml:space="preserve"> - </w:t>
      </w:r>
      <w:r w:rsidRPr="00D91F12">
        <w:rPr>
          <w:rtl/>
        </w:rPr>
        <w:t>أمر الله سبحانه بني إسرائيل قتل أنفسهم بعد عبادتهم للعجْل ثمّ رفعه لهذا الحكم عنهم بعد ذلك</w:t>
      </w:r>
      <w:r w:rsidRPr="007160BB">
        <w:rPr>
          <w:rStyle w:val="libFootnotenumChar"/>
          <w:rtl/>
        </w:rPr>
        <w:t>(2)</w:t>
      </w:r>
      <w:r w:rsidR="00E92973">
        <w:rPr>
          <w:rtl/>
        </w:rPr>
        <w:t xml:space="preserve">. </w:t>
      </w:r>
    </w:p>
    <w:p w:rsidR="00E92973" w:rsidRDefault="00633CFE" w:rsidP="005616C1">
      <w:pPr>
        <w:pStyle w:val="libNormal"/>
        <w:rPr>
          <w:rtl/>
        </w:rPr>
      </w:pPr>
      <w:r w:rsidRPr="00D91F12">
        <w:rPr>
          <w:rtl/>
        </w:rPr>
        <w:t>3</w:t>
      </w:r>
      <w:r w:rsidR="0006252E">
        <w:rPr>
          <w:rtl/>
        </w:rPr>
        <w:t xml:space="preserve"> - </w:t>
      </w:r>
      <w:r w:rsidRPr="00D91F12">
        <w:rPr>
          <w:rtl/>
        </w:rPr>
        <w:t>الأمر ببدأ الخدمة في خيمة الاجتماع في سنِّ الثلاثين</w:t>
      </w:r>
      <w:r w:rsidR="00266414">
        <w:rPr>
          <w:rtl/>
        </w:rPr>
        <w:t xml:space="preserve">، </w:t>
      </w:r>
      <w:r w:rsidRPr="00D91F12">
        <w:rPr>
          <w:rtl/>
        </w:rPr>
        <w:t>ثمّ رفع هذا الحكم وإبداله بسنِّ خمسٍ وعشرين سنة</w:t>
      </w:r>
      <w:r w:rsidR="00266414">
        <w:rPr>
          <w:rtl/>
        </w:rPr>
        <w:t xml:space="preserve">، </w:t>
      </w:r>
      <w:r w:rsidRPr="00D91F12">
        <w:rPr>
          <w:rtl/>
        </w:rPr>
        <w:t>ثمّ رفعه بعد ذلك وإبداله بسنِّ العشرين</w:t>
      </w:r>
      <w:r w:rsidRPr="007160BB">
        <w:rPr>
          <w:rStyle w:val="libFootnotenumChar"/>
          <w:rtl/>
        </w:rPr>
        <w:t>(3)</w:t>
      </w:r>
      <w:r w:rsidR="00E92973">
        <w:rPr>
          <w:rtl/>
        </w:rPr>
        <w:t xml:space="preserve">. </w:t>
      </w:r>
    </w:p>
    <w:p w:rsidR="00E92973" w:rsidRDefault="00633CFE" w:rsidP="005616C1">
      <w:pPr>
        <w:pStyle w:val="libNormal"/>
        <w:rPr>
          <w:rtl/>
        </w:rPr>
      </w:pPr>
      <w:r w:rsidRPr="00D91F12">
        <w:rPr>
          <w:rtl/>
        </w:rPr>
        <w:t>4</w:t>
      </w:r>
      <w:r w:rsidR="0006252E">
        <w:rPr>
          <w:rtl/>
        </w:rPr>
        <w:t xml:space="preserve"> - </w:t>
      </w:r>
      <w:r w:rsidRPr="00D91F12">
        <w:rPr>
          <w:rtl/>
        </w:rPr>
        <w:t>النهي عن الحلف بالله في الشريعة المسيحيّة</w:t>
      </w:r>
      <w:r w:rsidR="0006252E">
        <w:rPr>
          <w:rtl/>
        </w:rPr>
        <w:t xml:space="preserve"> - </w:t>
      </w:r>
      <w:r w:rsidRPr="00D91F12">
        <w:rPr>
          <w:rtl/>
        </w:rPr>
        <w:t>مع ثبوته في الشريعة الموسويّة</w:t>
      </w:r>
      <w:r w:rsidR="0006252E">
        <w:rPr>
          <w:rtl/>
        </w:rPr>
        <w:t xml:space="preserve"> - </w:t>
      </w:r>
      <w:r w:rsidRPr="00D91F12">
        <w:rPr>
          <w:rtl/>
        </w:rPr>
        <w:t>والإلزام بما التزم به في النذر أو اليمين</w:t>
      </w:r>
      <w:r w:rsidRPr="007160BB">
        <w:rPr>
          <w:rStyle w:val="libFootnotenumChar"/>
          <w:rtl/>
        </w:rPr>
        <w:t>(4)</w:t>
      </w:r>
      <w:r w:rsidR="00E92973">
        <w:rPr>
          <w:rtl/>
        </w:rPr>
        <w:t xml:space="preserve">. </w:t>
      </w:r>
    </w:p>
    <w:p w:rsidR="00E92973" w:rsidRDefault="00633CFE" w:rsidP="005616C1">
      <w:pPr>
        <w:pStyle w:val="libNormal"/>
        <w:rPr>
          <w:rtl/>
        </w:rPr>
      </w:pPr>
      <w:r w:rsidRPr="00D91F12">
        <w:rPr>
          <w:rtl/>
        </w:rPr>
        <w:t>5</w:t>
      </w:r>
      <w:r w:rsidR="0006252E">
        <w:rPr>
          <w:rtl/>
        </w:rPr>
        <w:t xml:space="preserve"> - </w:t>
      </w:r>
      <w:r w:rsidRPr="00D91F12">
        <w:rPr>
          <w:rtl/>
        </w:rPr>
        <w:t>الأمر بالقصاص في الشريعة الموسويّة</w:t>
      </w:r>
      <w:r w:rsidRPr="007160BB">
        <w:rPr>
          <w:rStyle w:val="libFootnotenumChar"/>
          <w:rtl/>
        </w:rPr>
        <w:t>(5)</w:t>
      </w:r>
      <w:r w:rsidR="00266414">
        <w:rPr>
          <w:rtl/>
        </w:rPr>
        <w:t xml:space="preserve">، </w:t>
      </w:r>
      <w:r w:rsidRPr="00D91F12">
        <w:rPr>
          <w:rtl/>
        </w:rPr>
        <w:t>ثمّ نُسخ هذا الحكم في الشريعة المسيحيّة ونُهي عن القصاص</w:t>
      </w:r>
      <w:r w:rsidRPr="007160BB">
        <w:rPr>
          <w:rStyle w:val="libFootnotenumChar"/>
          <w:rtl/>
        </w:rPr>
        <w:t>(6)</w:t>
      </w:r>
      <w:r w:rsidR="00E92973">
        <w:rPr>
          <w:rtl/>
        </w:rPr>
        <w:t xml:space="preserve">. </w:t>
      </w:r>
    </w:p>
    <w:p w:rsidR="00E92973" w:rsidRDefault="00633CFE" w:rsidP="005616C1">
      <w:pPr>
        <w:pStyle w:val="libNormal"/>
        <w:rPr>
          <w:rtl/>
        </w:rPr>
      </w:pPr>
      <w:r w:rsidRPr="00D91F12">
        <w:rPr>
          <w:rtl/>
        </w:rPr>
        <w:t>6</w:t>
      </w:r>
      <w:r w:rsidR="0006252E">
        <w:rPr>
          <w:rtl/>
        </w:rPr>
        <w:t xml:space="preserve"> - </w:t>
      </w:r>
      <w:r w:rsidRPr="00D91F12">
        <w:rPr>
          <w:rtl/>
        </w:rPr>
        <w:t>تحليل الطلاق في الشريعة الموسويّة</w:t>
      </w:r>
      <w:r w:rsidRPr="007160BB">
        <w:rPr>
          <w:rStyle w:val="libFootnotenumChar"/>
          <w:rtl/>
        </w:rPr>
        <w:t>(7)</w:t>
      </w:r>
      <w:r w:rsidR="00266414">
        <w:rPr>
          <w:rtl/>
        </w:rPr>
        <w:t xml:space="preserve">، </w:t>
      </w:r>
      <w:r w:rsidRPr="00D91F12">
        <w:rPr>
          <w:rtl/>
        </w:rPr>
        <w:t>ونسْخ هذا الحكم في الشريعة المسيحيّة</w:t>
      </w:r>
      <w:r w:rsidRPr="007160BB">
        <w:rPr>
          <w:rStyle w:val="libFootnotenumChar"/>
          <w:rtl/>
        </w:rPr>
        <w:t>(8)</w:t>
      </w:r>
      <w:r w:rsidR="00E92973">
        <w:rPr>
          <w:rtl/>
        </w:rPr>
        <w:t xml:space="preserve">. </w:t>
      </w:r>
    </w:p>
    <w:p w:rsidR="00633CFE" w:rsidRPr="006E4859" w:rsidRDefault="00633CFE" w:rsidP="007160BB">
      <w:pPr>
        <w:pStyle w:val="libLine"/>
      </w:pPr>
      <w:r w:rsidRPr="006E4859">
        <w:rPr>
          <w:rtl/>
        </w:rPr>
        <w:t>________________________</w:t>
      </w:r>
    </w:p>
    <w:p w:rsidR="00E92973" w:rsidRDefault="00633CFE" w:rsidP="007160BB">
      <w:pPr>
        <w:pStyle w:val="libFootnote0"/>
        <w:rPr>
          <w:rtl/>
        </w:rPr>
      </w:pPr>
      <w:r w:rsidRPr="006E4859">
        <w:rPr>
          <w:rtl/>
        </w:rPr>
        <w:t>(1) انظر سِفْر الخروج 16: 25</w:t>
      </w:r>
      <w:r w:rsidR="0006252E">
        <w:rPr>
          <w:rtl/>
        </w:rPr>
        <w:t xml:space="preserve"> - </w:t>
      </w:r>
      <w:r w:rsidRPr="006E4859">
        <w:rPr>
          <w:rtl/>
        </w:rPr>
        <w:t>26</w:t>
      </w:r>
      <w:r w:rsidR="00266414">
        <w:rPr>
          <w:rtl/>
        </w:rPr>
        <w:t xml:space="preserve">، </w:t>
      </w:r>
      <w:r w:rsidRPr="006E4859">
        <w:rPr>
          <w:rtl/>
        </w:rPr>
        <w:t>و20: 8</w:t>
      </w:r>
      <w:r w:rsidR="0006252E">
        <w:rPr>
          <w:rtl/>
        </w:rPr>
        <w:t xml:space="preserve"> - </w:t>
      </w:r>
      <w:r w:rsidRPr="006E4859">
        <w:rPr>
          <w:rtl/>
        </w:rPr>
        <w:t>12</w:t>
      </w:r>
      <w:r w:rsidR="00266414">
        <w:rPr>
          <w:rtl/>
        </w:rPr>
        <w:t xml:space="preserve">، </w:t>
      </w:r>
      <w:r w:rsidRPr="006E4859">
        <w:rPr>
          <w:rtl/>
        </w:rPr>
        <w:t>و23: 12</w:t>
      </w:r>
      <w:r w:rsidR="00266414">
        <w:rPr>
          <w:rtl/>
        </w:rPr>
        <w:t xml:space="preserve">، </w:t>
      </w:r>
      <w:r w:rsidRPr="006E4859">
        <w:rPr>
          <w:rtl/>
        </w:rPr>
        <w:t>و31: 16</w:t>
      </w:r>
      <w:r w:rsidR="0006252E">
        <w:rPr>
          <w:rtl/>
        </w:rPr>
        <w:t xml:space="preserve"> - </w:t>
      </w:r>
      <w:r w:rsidRPr="006E4859">
        <w:rPr>
          <w:rtl/>
        </w:rPr>
        <w:t>7</w:t>
      </w:r>
      <w:r w:rsidR="00266414">
        <w:rPr>
          <w:rtl/>
        </w:rPr>
        <w:t xml:space="preserve">، </w:t>
      </w:r>
      <w:r w:rsidRPr="006E4859">
        <w:rPr>
          <w:rtl/>
        </w:rPr>
        <w:t>و35: 1</w:t>
      </w:r>
      <w:r w:rsidR="0006252E">
        <w:rPr>
          <w:rtl/>
        </w:rPr>
        <w:t xml:space="preserve"> - </w:t>
      </w:r>
      <w:r w:rsidRPr="006E4859">
        <w:rPr>
          <w:rtl/>
        </w:rPr>
        <w:t>3</w:t>
      </w:r>
      <w:r w:rsidR="00266414">
        <w:rPr>
          <w:rtl/>
        </w:rPr>
        <w:t xml:space="preserve">، </w:t>
      </w:r>
      <w:r w:rsidRPr="006E4859">
        <w:rPr>
          <w:rtl/>
        </w:rPr>
        <w:t>وسِفْر اللاويين 23: 1</w:t>
      </w:r>
      <w:r w:rsidR="0006252E">
        <w:rPr>
          <w:rtl/>
        </w:rPr>
        <w:t xml:space="preserve"> - </w:t>
      </w:r>
      <w:r w:rsidRPr="006E4859">
        <w:rPr>
          <w:rtl/>
        </w:rPr>
        <w:t>3 وسِفْر التثنية 5: 12</w:t>
      </w:r>
      <w:r w:rsidR="0006252E">
        <w:rPr>
          <w:rtl/>
        </w:rPr>
        <w:t xml:space="preserve"> - </w:t>
      </w:r>
      <w:r w:rsidRPr="006E4859">
        <w:rPr>
          <w:rtl/>
        </w:rPr>
        <w:t>15</w:t>
      </w:r>
      <w:r w:rsidR="00E92973">
        <w:rPr>
          <w:rtl/>
        </w:rPr>
        <w:t xml:space="preserve">. </w:t>
      </w:r>
    </w:p>
    <w:p w:rsidR="00E92973" w:rsidRDefault="00633CFE" w:rsidP="007160BB">
      <w:pPr>
        <w:pStyle w:val="libFootnote0"/>
        <w:rPr>
          <w:rtl/>
        </w:rPr>
      </w:pPr>
      <w:r w:rsidRPr="006E4859">
        <w:rPr>
          <w:rtl/>
        </w:rPr>
        <w:t>(2) سِفْر الخروج 32: 21</w:t>
      </w:r>
      <w:r w:rsidR="0006252E">
        <w:rPr>
          <w:rtl/>
        </w:rPr>
        <w:t xml:space="preserve"> - </w:t>
      </w:r>
      <w:r w:rsidRPr="006E4859">
        <w:rPr>
          <w:rtl/>
        </w:rPr>
        <w:t>29</w:t>
      </w:r>
      <w:r w:rsidR="00E92973">
        <w:rPr>
          <w:rtl/>
        </w:rPr>
        <w:t xml:space="preserve">. </w:t>
      </w:r>
    </w:p>
    <w:p w:rsidR="00E92973" w:rsidRDefault="00633CFE" w:rsidP="007160BB">
      <w:pPr>
        <w:pStyle w:val="libFootnote0"/>
        <w:rPr>
          <w:rtl/>
        </w:rPr>
      </w:pPr>
      <w:r w:rsidRPr="006E4859">
        <w:rPr>
          <w:rtl/>
        </w:rPr>
        <w:t>(3) سِفْر العدد 4: 2</w:t>
      </w:r>
      <w:r w:rsidR="0006252E">
        <w:rPr>
          <w:rtl/>
        </w:rPr>
        <w:t xml:space="preserve"> - </w:t>
      </w:r>
      <w:r w:rsidRPr="006E4859">
        <w:rPr>
          <w:rtl/>
        </w:rPr>
        <w:t>3 و 8: 23</w:t>
      </w:r>
      <w:r w:rsidR="0006252E">
        <w:rPr>
          <w:rtl/>
        </w:rPr>
        <w:t xml:space="preserve"> - </w:t>
      </w:r>
      <w:r w:rsidRPr="006E4859">
        <w:rPr>
          <w:rtl/>
        </w:rPr>
        <w:t>24</w:t>
      </w:r>
      <w:r w:rsidR="00266414">
        <w:rPr>
          <w:rtl/>
        </w:rPr>
        <w:t xml:space="preserve">، </w:t>
      </w:r>
      <w:r w:rsidRPr="006E4859">
        <w:rPr>
          <w:rtl/>
        </w:rPr>
        <w:t>وسِفْر أخبار الأيّام الأوّل 23: 24 و 32</w:t>
      </w:r>
      <w:r w:rsidR="00E92973">
        <w:rPr>
          <w:rtl/>
        </w:rPr>
        <w:t xml:space="preserve">. </w:t>
      </w:r>
    </w:p>
    <w:p w:rsidR="00E92973" w:rsidRDefault="00633CFE" w:rsidP="007160BB">
      <w:pPr>
        <w:pStyle w:val="libFootnote0"/>
        <w:rPr>
          <w:rtl/>
        </w:rPr>
      </w:pPr>
      <w:r w:rsidRPr="006E4859">
        <w:rPr>
          <w:rtl/>
        </w:rPr>
        <w:t>(4) سِفْر العدد 30: 2</w:t>
      </w:r>
      <w:r w:rsidR="00266414">
        <w:rPr>
          <w:rtl/>
        </w:rPr>
        <w:t xml:space="preserve">، </w:t>
      </w:r>
      <w:r w:rsidRPr="006E4859">
        <w:rPr>
          <w:rtl/>
        </w:rPr>
        <w:t>إنجيل متّى 5: 33</w:t>
      </w:r>
      <w:r w:rsidR="0006252E">
        <w:rPr>
          <w:rtl/>
        </w:rPr>
        <w:t xml:space="preserve"> - </w:t>
      </w:r>
      <w:r w:rsidRPr="006E4859">
        <w:rPr>
          <w:rtl/>
        </w:rPr>
        <w:t>34</w:t>
      </w:r>
      <w:r w:rsidR="00E92973">
        <w:rPr>
          <w:rtl/>
        </w:rPr>
        <w:t xml:space="preserve">. </w:t>
      </w:r>
    </w:p>
    <w:p w:rsidR="00E92973" w:rsidRDefault="00633CFE" w:rsidP="007160BB">
      <w:pPr>
        <w:pStyle w:val="libFootnote0"/>
        <w:rPr>
          <w:rtl/>
        </w:rPr>
      </w:pPr>
      <w:r w:rsidRPr="006E4859">
        <w:rPr>
          <w:rtl/>
        </w:rPr>
        <w:t>(5) سِفْر الخروج 21: 23</w:t>
      </w:r>
      <w:r w:rsidR="0006252E">
        <w:rPr>
          <w:rtl/>
        </w:rPr>
        <w:t xml:space="preserve"> - </w:t>
      </w:r>
      <w:r w:rsidRPr="006E4859">
        <w:rPr>
          <w:rtl/>
        </w:rPr>
        <w:t>25</w:t>
      </w:r>
      <w:r w:rsidR="00E92973">
        <w:rPr>
          <w:rtl/>
        </w:rPr>
        <w:t xml:space="preserve">. </w:t>
      </w:r>
    </w:p>
    <w:p w:rsidR="00E92973" w:rsidRDefault="00633CFE" w:rsidP="007160BB">
      <w:pPr>
        <w:pStyle w:val="libFootnote0"/>
        <w:rPr>
          <w:rtl/>
        </w:rPr>
      </w:pPr>
      <w:r w:rsidRPr="006E4859">
        <w:rPr>
          <w:rtl/>
        </w:rPr>
        <w:t>(6) إنجيل متّى 5: 138</w:t>
      </w:r>
      <w:r w:rsidR="00E92973">
        <w:rPr>
          <w:rtl/>
        </w:rPr>
        <w:t xml:space="preserve">. </w:t>
      </w:r>
    </w:p>
    <w:p w:rsidR="00E92973" w:rsidRDefault="00633CFE" w:rsidP="007160BB">
      <w:pPr>
        <w:pStyle w:val="libFootnote0"/>
        <w:rPr>
          <w:rtl/>
        </w:rPr>
      </w:pPr>
      <w:r w:rsidRPr="006E4859">
        <w:rPr>
          <w:rtl/>
        </w:rPr>
        <w:t>(7) سِفْر التثنية 14: 1</w:t>
      </w:r>
      <w:r w:rsidR="0006252E">
        <w:rPr>
          <w:rtl/>
        </w:rPr>
        <w:t xml:space="preserve"> - </w:t>
      </w:r>
      <w:r w:rsidRPr="006E4859">
        <w:rPr>
          <w:rtl/>
        </w:rPr>
        <w:t>3</w:t>
      </w:r>
      <w:r w:rsidR="00E92973">
        <w:rPr>
          <w:rtl/>
        </w:rPr>
        <w:t xml:space="preserve">. </w:t>
      </w:r>
    </w:p>
    <w:p w:rsidR="00E92973" w:rsidRDefault="00633CFE" w:rsidP="007160BB">
      <w:pPr>
        <w:pStyle w:val="libFootnote0"/>
        <w:rPr>
          <w:rtl/>
        </w:rPr>
      </w:pPr>
      <w:r w:rsidRPr="006E4859">
        <w:rPr>
          <w:rtl/>
        </w:rPr>
        <w:t>(8) إنجيل متّى 5: 31</w:t>
      </w:r>
      <w:r w:rsidR="0006252E">
        <w:rPr>
          <w:rtl/>
        </w:rPr>
        <w:t xml:space="preserve"> - </w:t>
      </w:r>
      <w:r w:rsidRPr="006E4859">
        <w:rPr>
          <w:rtl/>
        </w:rPr>
        <w:t>32 وإنجيل مرقس 10: 11</w:t>
      </w:r>
      <w:r w:rsidR="0006252E">
        <w:rPr>
          <w:rtl/>
        </w:rPr>
        <w:t xml:space="preserve"> - </w:t>
      </w:r>
      <w:r w:rsidRPr="006E4859">
        <w:rPr>
          <w:rtl/>
        </w:rPr>
        <w:t>12</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Heading3"/>
      </w:pPr>
      <w:bookmarkStart w:id="127" w:name="_Toc426452110"/>
      <w:r w:rsidRPr="00B738F7">
        <w:rPr>
          <w:rFonts w:hint="cs"/>
          <w:rtl/>
        </w:rPr>
        <w:lastRenderedPageBreak/>
        <w:t>الفرق بين النسخ والبداء</w:t>
      </w:r>
      <w:r w:rsidRPr="00B738F7">
        <w:rPr>
          <w:rtl/>
        </w:rPr>
        <w:t>:</w:t>
      </w:r>
      <w:bookmarkStart w:id="128" w:name="الفرق_بين_النسخ_والبداء:"/>
      <w:bookmarkEnd w:id="128"/>
      <w:bookmarkEnd w:id="127"/>
    </w:p>
    <w:p w:rsidR="00E92973" w:rsidRDefault="00633CFE" w:rsidP="005616C1">
      <w:pPr>
        <w:pStyle w:val="libNormal"/>
        <w:rPr>
          <w:rtl/>
        </w:rPr>
      </w:pPr>
      <w:r w:rsidRPr="00D91F12">
        <w:rPr>
          <w:rtl/>
        </w:rPr>
        <w:t>لقد أُثيرت إلى جانب مسألة النّسْخ مسألةٌ أُخرى هي مسألة (البداء) وقد عرفنا من مطاوي حديثنا السابق عن النسْخ</w:t>
      </w:r>
      <w:r w:rsidR="0006252E">
        <w:rPr>
          <w:rtl/>
        </w:rPr>
        <w:t xml:space="preserve"> - </w:t>
      </w:r>
      <w:r w:rsidRPr="00D91F12">
        <w:rPr>
          <w:rtl/>
        </w:rPr>
        <w:t xml:space="preserve">خصوصاً فيما يتعلّق بدراستنا </w:t>
      </w:r>
      <w:r w:rsidRPr="007160BB">
        <w:rPr>
          <w:rtl/>
        </w:rPr>
        <w:t>ل</w:t>
      </w:r>
      <w:r w:rsidRPr="00D91F12">
        <w:rPr>
          <w:rtl/>
        </w:rPr>
        <w:t>شبهة اليهود والنصارى في استحالة النّسْخ</w:t>
      </w:r>
      <w:r w:rsidR="0006252E">
        <w:rPr>
          <w:rtl/>
        </w:rPr>
        <w:t xml:space="preserve"> - </w:t>
      </w:r>
      <w:r w:rsidRPr="00D91F12">
        <w:rPr>
          <w:rtl/>
        </w:rPr>
        <w:t>أنّ البداء محالٌ على الله سبحانه</w:t>
      </w:r>
      <w:r w:rsidR="00E92973">
        <w:rPr>
          <w:rtl/>
        </w:rPr>
        <w:t xml:space="preserve">. </w:t>
      </w:r>
    </w:p>
    <w:p w:rsidR="00E92973" w:rsidRDefault="00633CFE" w:rsidP="00D91F12">
      <w:pPr>
        <w:pStyle w:val="libNormal"/>
        <w:rPr>
          <w:rtl/>
        </w:rPr>
      </w:pPr>
      <w:r w:rsidRPr="00B738F7">
        <w:rPr>
          <w:rtl/>
        </w:rPr>
        <w:t>ومع كلِّ هذا فالمعروف من مذهب الإماميّة الاثني عشريّة أنّهم يقولون بفكرة البداء</w:t>
      </w:r>
      <w:r w:rsidR="00E92973">
        <w:rPr>
          <w:rtl/>
        </w:rPr>
        <w:t xml:space="preserve">. </w:t>
      </w:r>
    </w:p>
    <w:p w:rsidR="00E92973" w:rsidRDefault="00633CFE" w:rsidP="005616C1">
      <w:pPr>
        <w:pStyle w:val="libNormal"/>
        <w:rPr>
          <w:rtl/>
        </w:rPr>
      </w:pPr>
      <w:r w:rsidRPr="00D91F12">
        <w:rPr>
          <w:rtl/>
        </w:rPr>
        <w:t>وعلى هذا الأساس نجد بعض الباحثين من إخواننا السنّة يحملون على إخوانهم الإماميّة بشكلٍ عنيف</w:t>
      </w:r>
      <w:r w:rsidR="00266414">
        <w:rPr>
          <w:rtl/>
        </w:rPr>
        <w:t xml:space="preserve">، </w:t>
      </w:r>
      <w:r w:rsidRPr="00D91F12">
        <w:rPr>
          <w:rtl/>
        </w:rPr>
        <w:t>متّهمين إياهم بالانحراف والضلال</w:t>
      </w:r>
      <w:r w:rsidR="00266414">
        <w:rPr>
          <w:rtl/>
        </w:rPr>
        <w:t xml:space="preserve">، </w:t>
      </w:r>
      <w:r w:rsidRPr="00D91F12">
        <w:rPr>
          <w:rtl/>
        </w:rPr>
        <w:t>حتّى أنّ بعضهم يكاد أن يقول: أنّ الإماميّة أشدّ انحرافاً من اليهود والنصارى حين حاولوا إنكار النّسْخ؛ لأنّ أولئك أنكروا النّسْخ في محاولةٍ لتنزيه الله سبحانه من النقص</w:t>
      </w:r>
      <w:r w:rsidR="00266414">
        <w:rPr>
          <w:rtl/>
        </w:rPr>
        <w:t xml:space="preserve">، </w:t>
      </w:r>
      <w:r w:rsidRPr="00D91F12">
        <w:rPr>
          <w:rtl/>
        </w:rPr>
        <w:t>وهؤلاء قالوا بالبداء فأثبتوا الجهل والنقص لله سبحانه</w:t>
      </w:r>
      <w:r w:rsidRPr="007160BB">
        <w:rPr>
          <w:rStyle w:val="libFootnotenumChar"/>
          <w:rtl/>
        </w:rPr>
        <w:t>(1)</w:t>
      </w:r>
      <w:r w:rsidR="00E92973">
        <w:rPr>
          <w:rtl/>
        </w:rPr>
        <w:t xml:space="preserve">. </w:t>
      </w:r>
    </w:p>
    <w:p w:rsidR="00E92973" w:rsidRDefault="00633CFE" w:rsidP="00D91F12">
      <w:pPr>
        <w:pStyle w:val="libNormal"/>
        <w:rPr>
          <w:rtl/>
        </w:rPr>
      </w:pPr>
      <w:r w:rsidRPr="00B738F7">
        <w:rPr>
          <w:rtl/>
        </w:rPr>
        <w:t>لذا يجدر بنا ونحن ندرس النسْخ أن نلقي ضوءاً على هذه الفكرة أيضاً</w:t>
      </w:r>
      <w:r w:rsidR="00266414">
        <w:rPr>
          <w:rtl/>
        </w:rPr>
        <w:t xml:space="preserve">، </w:t>
      </w:r>
      <w:r w:rsidRPr="00B738F7">
        <w:rPr>
          <w:rtl/>
        </w:rPr>
        <w:t>لنحدّد موقفنا منها بشكلٍ دقيقٍ وواضح</w:t>
      </w:r>
      <w:r w:rsidR="00266414">
        <w:rPr>
          <w:rtl/>
        </w:rPr>
        <w:t xml:space="preserve">، </w:t>
      </w:r>
      <w:r w:rsidRPr="00B738F7">
        <w:rPr>
          <w:rtl/>
        </w:rPr>
        <w:t>ونعرف مدى صحّة هذه التهم التي رمى بها بعض المسلمين مذهب الإماميّة في قولهم بالبداء</w:t>
      </w:r>
      <w:r w:rsidR="00E92973">
        <w:rPr>
          <w:rtl/>
        </w:rPr>
        <w:t xml:space="preserve">. </w:t>
      </w:r>
    </w:p>
    <w:p w:rsidR="00E92973" w:rsidRDefault="00633CFE" w:rsidP="00D91F12">
      <w:pPr>
        <w:pStyle w:val="libNormal"/>
        <w:rPr>
          <w:rtl/>
        </w:rPr>
      </w:pPr>
      <w:r w:rsidRPr="00B738F7">
        <w:rPr>
          <w:rtl/>
        </w:rPr>
        <w:t>فالبداء تارةً نفهمه على أساس أن يعتقد الله شيئاً</w:t>
      </w:r>
      <w:r w:rsidR="00266414">
        <w:rPr>
          <w:rtl/>
        </w:rPr>
        <w:t xml:space="preserve">، </w:t>
      </w:r>
      <w:r w:rsidRPr="00B738F7">
        <w:rPr>
          <w:rtl/>
        </w:rPr>
        <w:t>ثمّ يظهر له أنّ الأمر بخلاف ما اعتقده</w:t>
      </w:r>
      <w:r w:rsidR="00266414">
        <w:rPr>
          <w:rtl/>
        </w:rPr>
        <w:t xml:space="preserve">، </w:t>
      </w:r>
      <w:r w:rsidRPr="00B738F7">
        <w:rPr>
          <w:rtl/>
        </w:rPr>
        <w:t>كأن يرى في الحكم مصلحةً ثمّ يظهر له خلاف ذلك</w:t>
      </w:r>
      <w:r w:rsidR="00266414">
        <w:rPr>
          <w:rtl/>
        </w:rPr>
        <w:t xml:space="preserve">، </w:t>
      </w:r>
      <w:r w:rsidRPr="00B738F7">
        <w:rPr>
          <w:rtl/>
        </w:rPr>
        <w:t>أو يرى خلق شيءٍ من مخلوقاته حسناً ثمّ يظهر له خلاف ذلك فهذا شيءٌ باطلٌ لا يقول به أحدٌ من المسلمين</w:t>
      </w:r>
      <w:r w:rsidR="0006252E">
        <w:rPr>
          <w:rtl/>
        </w:rPr>
        <w:t xml:space="preserve"> - </w:t>
      </w:r>
      <w:r w:rsidRPr="00B738F7">
        <w:rPr>
          <w:rtl/>
        </w:rPr>
        <w:t>من دون فرقٍ بين الإماميين وغيرهم</w:t>
      </w:r>
      <w:r w:rsidR="0006252E">
        <w:rPr>
          <w:rtl/>
        </w:rPr>
        <w:t xml:space="preserve"> - </w:t>
      </w:r>
      <w:r w:rsidRPr="00B738F7">
        <w:rPr>
          <w:rtl/>
        </w:rPr>
        <w:t>بل أنكره اليهود والنصارى</w:t>
      </w:r>
      <w:r w:rsidR="00266414">
        <w:rPr>
          <w:rtl/>
        </w:rPr>
        <w:t xml:space="preserve">، </w:t>
      </w:r>
      <w:r w:rsidRPr="00B738F7">
        <w:rPr>
          <w:rtl/>
        </w:rPr>
        <w:t>ونزّهوا الله عنه</w:t>
      </w:r>
      <w:r w:rsidR="00E92973">
        <w:rPr>
          <w:rtl/>
        </w:rPr>
        <w:t xml:space="preserve">. </w:t>
      </w:r>
    </w:p>
    <w:p w:rsidR="00633CFE" w:rsidRPr="00B738F7" w:rsidRDefault="00633CFE" w:rsidP="00D91F12">
      <w:pPr>
        <w:pStyle w:val="libNormal"/>
      </w:pPr>
      <w:r w:rsidRPr="00B738F7">
        <w:rPr>
          <w:rtl/>
        </w:rPr>
        <w:t>وقد وردت النصوص التي تؤكِّد هذا المعنى عن طريق أهل البيت (عليهم السلام)</w:t>
      </w:r>
      <w:r w:rsidR="00266414">
        <w:rPr>
          <w:rtl/>
        </w:rPr>
        <w:t xml:space="preserve">، </w:t>
      </w:r>
      <w:r w:rsidRPr="00B738F7">
        <w:rPr>
          <w:rtl/>
        </w:rPr>
        <w:t>فقد</w:t>
      </w:r>
    </w:p>
    <w:p w:rsidR="00633CFE" w:rsidRPr="00B738F7" w:rsidRDefault="00633CFE" w:rsidP="007160BB">
      <w:pPr>
        <w:pStyle w:val="libLine"/>
      </w:pPr>
      <w:r w:rsidRPr="00B738F7">
        <w:rPr>
          <w:rtl/>
        </w:rPr>
        <w:t>________________________</w:t>
      </w:r>
    </w:p>
    <w:p w:rsidR="00633CFE" w:rsidRPr="007160BB" w:rsidRDefault="00633CFE" w:rsidP="007160BB">
      <w:pPr>
        <w:pStyle w:val="libFootnote0"/>
      </w:pPr>
      <w:r w:rsidRPr="00B738F7">
        <w:rPr>
          <w:rtl/>
        </w:rPr>
        <w:t>(1) في هذا الصدد راجع الفخر الرازي في تفسير قوله تعالى:</w:t>
      </w:r>
    </w:p>
    <w:p w:rsidR="00BC518D" w:rsidRPr="007160BB" w:rsidRDefault="00633CFE" w:rsidP="007160BB">
      <w:pPr>
        <w:pStyle w:val="libFootnote0"/>
      </w:pPr>
      <w:r w:rsidRPr="0006252E">
        <w:rPr>
          <w:rStyle w:val="libAlaemChar"/>
          <w:rtl/>
        </w:rPr>
        <w:t>(</w:t>
      </w:r>
      <w:r w:rsidRPr="007160BB">
        <w:rPr>
          <w:rStyle w:val="libAieChar"/>
          <w:rtl/>
        </w:rPr>
        <w:t xml:space="preserve"> يَمْحُوا اللَّهُ مَا يَشَاءُ وَيُثْبِتُ وَعِنْدَهُ أُمُّ الْكِتَابِ</w:t>
      </w:r>
      <w:r w:rsidRPr="0006252E">
        <w:rPr>
          <w:rStyle w:val="libAlaemChar"/>
          <w:rtl/>
        </w:rPr>
        <w:t>)</w:t>
      </w:r>
      <w:r w:rsidR="0006252E">
        <w:rPr>
          <w:rtl/>
        </w:rPr>
        <w:t xml:space="preserve"> - </w:t>
      </w:r>
      <w:r w:rsidRPr="007160BB">
        <w:rPr>
          <w:rtl/>
        </w:rPr>
        <w:t>الرعد : 39</w:t>
      </w:r>
      <w:r w:rsidR="0006252E">
        <w:rPr>
          <w:rtl/>
        </w:rPr>
        <w:t xml:space="preserve"> - </w:t>
      </w:r>
      <w:r w:rsidRPr="007160BB">
        <w:rPr>
          <w:rtl/>
        </w:rPr>
        <w:t>والدكتور مصطفى زيد</w:t>
      </w:r>
      <w:r w:rsidR="00266414">
        <w:rPr>
          <w:rtl/>
        </w:rPr>
        <w:t xml:space="preserve">، </w:t>
      </w:r>
      <w:r w:rsidRPr="007160BB">
        <w:rPr>
          <w:rtl/>
        </w:rPr>
        <w:t>النسخ في القرآن 1 : 27</w:t>
      </w:r>
    </w:p>
    <w:p w:rsidR="00BC518D" w:rsidRDefault="003C3A11" w:rsidP="007160BB">
      <w:pPr>
        <w:pStyle w:val="libNormal"/>
        <w:rPr>
          <w:rtl/>
        </w:rPr>
      </w:pPr>
      <w:r>
        <w:rPr>
          <w:rtl/>
        </w:rPr>
        <w:br w:type="page"/>
      </w:r>
    </w:p>
    <w:p w:rsidR="003C3A11" w:rsidRDefault="00633CFE" w:rsidP="00D91F12">
      <w:pPr>
        <w:pStyle w:val="libNormal"/>
        <w:rPr>
          <w:rtl/>
        </w:rPr>
      </w:pPr>
      <w:r w:rsidRPr="00B738F7">
        <w:rPr>
          <w:rtl/>
        </w:rPr>
        <w:lastRenderedPageBreak/>
        <w:t>روى الصدوق في إكمال الدين عن الإمام الصادق (عليه السلام) قال:</w:t>
      </w:r>
    </w:p>
    <w:p w:rsidR="00E92973" w:rsidRDefault="00633CFE" w:rsidP="005616C1">
      <w:pPr>
        <w:pStyle w:val="libNormal"/>
        <w:rPr>
          <w:rtl/>
        </w:rPr>
      </w:pPr>
      <w:r w:rsidRPr="00D91F12">
        <w:rPr>
          <w:rtl/>
        </w:rPr>
        <w:t>(من زعم أنّ الله عزّ وجلّ يبدو له في شيءٍ لم يعلمه أمس فابرؤا منه)</w:t>
      </w:r>
      <w:r w:rsidRPr="007160BB">
        <w:rPr>
          <w:rStyle w:val="libFootnotenumChar"/>
          <w:rtl/>
        </w:rPr>
        <w:t>(1)</w:t>
      </w:r>
      <w:r w:rsidR="00E92973">
        <w:rPr>
          <w:rtl/>
        </w:rPr>
        <w:t xml:space="preserve">. </w:t>
      </w:r>
    </w:p>
    <w:p w:rsidR="00E92973" w:rsidRDefault="00633CFE" w:rsidP="00D91F12">
      <w:pPr>
        <w:pStyle w:val="libNormal"/>
        <w:rPr>
          <w:rtl/>
        </w:rPr>
      </w:pPr>
      <w:r w:rsidRPr="00B738F7">
        <w:rPr>
          <w:rtl/>
        </w:rPr>
        <w:t>والبداء</w:t>
      </w:r>
      <w:r w:rsidR="0006252E">
        <w:rPr>
          <w:rtl/>
        </w:rPr>
        <w:t xml:space="preserve"> - </w:t>
      </w:r>
      <w:r w:rsidRPr="00B738F7">
        <w:rPr>
          <w:rtl/>
        </w:rPr>
        <w:t>تارةً أُخرى</w:t>
      </w:r>
      <w:r w:rsidR="0006252E">
        <w:rPr>
          <w:rtl/>
        </w:rPr>
        <w:t xml:space="preserve"> - </w:t>
      </w:r>
      <w:r w:rsidRPr="00B738F7">
        <w:rPr>
          <w:rtl/>
        </w:rPr>
        <w:t>نفهمه على أساسٍ آخر بأن نتصوّره نَسْخاً في التكوين</w:t>
      </w:r>
      <w:r w:rsidR="00266414">
        <w:rPr>
          <w:rtl/>
        </w:rPr>
        <w:t xml:space="preserve">، </w:t>
      </w:r>
      <w:r w:rsidRPr="00B738F7">
        <w:rPr>
          <w:rtl/>
        </w:rPr>
        <w:t>فليس هناك فرقٌ أساسي بينه وبين النّسْخ من حيث الفكرة</w:t>
      </w:r>
      <w:r w:rsidR="00266414">
        <w:rPr>
          <w:rtl/>
        </w:rPr>
        <w:t xml:space="preserve">، </w:t>
      </w:r>
      <w:r w:rsidRPr="00B738F7">
        <w:rPr>
          <w:rtl/>
        </w:rPr>
        <w:t>وإنّما الفرق بينهما في الموضوع الذي يقع النّسْخ فيه أو البداء؛ فالإزالة والتبديل إذا وقعا في التشريع سميناهما نَسْخاً</w:t>
      </w:r>
      <w:r w:rsidR="00266414">
        <w:rPr>
          <w:rtl/>
        </w:rPr>
        <w:t xml:space="preserve">، </w:t>
      </w:r>
      <w:r w:rsidRPr="00B738F7">
        <w:rPr>
          <w:rtl/>
        </w:rPr>
        <w:t>وإذا وقعا في الأُمور الكونيّة من الخَلْق والرزق والصحّة والمرض وغيرها سمّيناهما بداءً</w:t>
      </w:r>
      <w:r w:rsidR="00E92973">
        <w:rPr>
          <w:rtl/>
        </w:rPr>
        <w:t xml:space="preserve">. </w:t>
      </w:r>
    </w:p>
    <w:p w:rsidR="003C3A11" w:rsidRDefault="00633CFE" w:rsidP="00D91F12">
      <w:pPr>
        <w:pStyle w:val="libNormal"/>
        <w:rPr>
          <w:rtl/>
        </w:rPr>
      </w:pPr>
      <w:r w:rsidRPr="00B738F7">
        <w:rPr>
          <w:rtl/>
        </w:rPr>
        <w:t>والجدير بالذكر أنّ هذه الفكرة للبداء من شبهةٍ أثارها اليهود حول قدرة الله</w:t>
      </w:r>
      <w:r w:rsidR="0006252E">
        <w:rPr>
          <w:rtl/>
        </w:rPr>
        <w:t xml:space="preserve"> - </w:t>
      </w:r>
      <w:r w:rsidRPr="00B738F7">
        <w:rPr>
          <w:rtl/>
        </w:rPr>
        <w:t>تعالى</w:t>
      </w:r>
      <w:r w:rsidR="0006252E">
        <w:rPr>
          <w:rtl/>
        </w:rPr>
        <w:t xml:space="preserve"> - </w:t>
      </w:r>
      <w:r w:rsidRPr="00B738F7">
        <w:rPr>
          <w:rtl/>
        </w:rPr>
        <w:t>وسلطانه</w:t>
      </w:r>
      <w:r w:rsidR="00266414">
        <w:rPr>
          <w:rtl/>
        </w:rPr>
        <w:t xml:space="preserve">، </w:t>
      </w:r>
      <w:r w:rsidRPr="00B738F7">
        <w:rPr>
          <w:rtl/>
        </w:rPr>
        <w:t>وأشار القرآن الكريم إليها كما ناقشها أيضاً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وَقَالَتِ الْيَهُودُ يَدُ اللّهِ مَغْلُولَةٌ غُلَّتْ أَيْدِيهِمْ وَلُعِنُواْ بِمَا قَالُواْ بَلْ يَدَاهُ مَبْسُوطَتَانِ يُنفِقُ كَيْفَ يَشَاءُ</w:t>
      </w:r>
      <w:r w:rsidR="00266414">
        <w:rPr>
          <w:rStyle w:val="libAieChar"/>
          <w:rFonts w:hint="cs"/>
          <w:rtl/>
        </w:rPr>
        <w:t xml:space="preserve">... </w:t>
      </w:r>
      <w:r w:rsidRPr="0006252E">
        <w:rPr>
          <w:rStyle w:val="libAlaemChar"/>
          <w:rFonts w:hint="cs"/>
          <w:rtl/>
        </w:rPr>
        <w:t>)</w:t>
      </w:r>
      <w:r w:rsidRPr="007160BB">
        <w:rPr>
          <w:rStyle w:val="libFootnotenumChar"/>
          <w:rFonts w:hint="cs"/>
          <w:rtl/>
        </w:rPr>
        <w:t xml:space="preserve"> (2)</w:t>
      </w:r>
      <w:r w:rsidR="00E92973">
        <w:rPr>
          <w:rFonts w:hint="cs"/>
          <w:rtl/>
        </w:rPr>
        <w:t xml:space="preserve">. </w:t>
      </w:r>
    </w:p>
    <w:p w:rsidR="00E92973" w:rsidRDefault="00633CFE" w:rsidP="00D91F12">
      <w:pPr>
        <w:pStyle w:val="libNormal"/>
        <w:rPr>
          <w:rtl/>
        </w:rPr>
      </w:pPr>
      <w:r w:rsidRPr="00B738F7">
        <w:rPr>
          <w:rFonts w:hint="cs"/>
          <w:rtl/>
        </w:rPr>
        <w:t>وخلاصة الشبهة: أنّ الله سبحانه إذا خلق شيئاً وقضى فيه أمره استحال عليه أن تتعلّق مشيئته بخلافه</w:t>
      </w:r>
      <w:r w:rsidR="00266414">
        <w:rPr>
          <w:rFonts w:hint="cs"/>
          <w:rtl/>
        </w:rPr>
        <w:t xml:space="preserve">، </w:t>
      </w:r>
      <w:r w:rsidRPr="00B738F7">
        <w:rPr>
          <w:rFonts w:hint="cs"/>
          <w:rtl/>
        </w:rPr>
        <w:t>فهو حين يخلق قانون الجاذبية للأرض</w:t>
      </w:r>
      <w:r w:rsidR="0006252E">
        <w:rPr>
          <w:rFonts w:hint="cs"/>
          <w:rtl/>
        </w:rPr>
        <w:t xml:space="preserve"> - </w:t>
      </w:r>
      <w:r w:rsidRPr="00B738F7">
        <w:rPr>
          <w:rFonts w:hint="cs"/>
          <w:rtl/>
        </w:rPr>
        <w:t>مثلاً</w:t>
      </w:r>
      <w:r w:rsidR="0006252E">
        <w:rPr>
          <w:rFonts w:hint="cs"/>
          <w:rtl/>
        </w:rPr>
        <w:t xml:space="preserve"> - </w:t>
      </w:r>
      <w:r w:rsidRPr="00B738F7">
        <w:rPr>
          <w:rFonts w:hint="cs"/>
          <w:rtl/>
        </w:rPr>
        <w:t>أصبح مسلوب القدرة والسلطان أمام هذا القانون</w:t>
      </w:r>
      <w:r w:rsidR="00266414">
        <w:rPr>
          <w:rFonts w:hint="cs"/>
          <w:rtl/>
        </w:rPr>
        <w:t xml:space="preserve">، </w:t>
      </w:r>
      <w:r w:rsidRPr="00B738F7">
        <w:rPr>
          <w:rFonts w:hint="cs"/>
          <w:rtl/>
        </w:rPr>
        <w:t>فلا يقدر أن يشاء خلافه أو ينسخه</w:t>
      </w:r>
      <w:r w:rsidR="00266414">
        <w:rPr>
          <w:rFonts w:hint="cs"/>
          <w:rtl/>
        </w:rPr>
        <w:t xml:space="preserve">، </w:t>
      </w:r>
      <w:r w:rsidRPr="00B738F7">
        <w:rPr>
          <w:rFonts w:hint="cs"/>
          <w:rtl/>
        </w:rPr>
        <w:t>شأنه في هذا شأن صاحب البندقية؛ فإنّه حين يضغط على الزناد يفقد قدرة التحكّم في الرصاصة</w:t>
      </w:r>
      <w:r w:rsidR="00E92973">
        <w:rPr>
          <w:rFonts w:hint="cs"/>
          <w:rtl/>
        </w:rPr>
        <w:t xml:space="preserve">. </w:t>
      </w:r>
    </w:p>
    <w:p w:rsidR="003C3A11" w:rsidRDefault="00633CFE" w:rsidP="005616C1">
      <w:pPr>
        <w:pStyle w:val="libNormal"/>
        <w:rPr>
          <w:rtl/>
        </w:rPr>
      </w:pPr>
      <w:r w:rsidRPr="00D91F12">
        <w:rPr>
          <w:rFonts w:hint="cs"/>
          <w:rtl/>
        </w:rPr>
        <w:t xml:space="preserve">وهذا المعنى هو الذي عبّر عنه القرآن الكريم بقوله: </w:t>
      </w:r>
      <w:r w:rsidRPr="0006252E">
        <w:rPr>
          <w:rStyle w:val="libAlaemChar"/>
          <w:rFonts w:hint="cs"/>
          <w:rtl/>
        </w:rPr>
        <w:t>(</w:t>
      </w:r>
      <w:r w:rsidRPr="00D91F12">
        <w:rPr>
          <w:rStyle w:val="libAieChar"/>
          <w:rFonts w:hint="cs"/>
          <w:rtl/>
        </w:rPr>
        <w:t>وَقَالَتِ الْيَهُودُ يَدُ اللّهِ مَغْلُولَةٌ</w:t>
      </w:r>
      <w:r w:rsidRPr="0006252E">
        <w:rPr>
          <w:rStyle w:val="libAlaemChar"/>
          <w:rFonts w:hint="cs"/>
          <w:rtl/>
        </w:rPr>
        <w:t>)</w:t>
      </w:r>
    </w:p>
    <w:p w:rsidR="003C3A11" w:rsidRDefault="00633CFE" w:rsidP="00D91F12">
      <w:pPr>
        <w:pStyle w:val="libNormal"/>
        <w:rPr>
          <w:rtl/>
        </w:rPr>
      </w:pPr>
      <w:r w:rsidRPr="00B738F7">
        <w:rPr>
          <w:rFonts w:hint="cs"/>
          <w:rtl/>
        </w:rPr>
        <w:t>كما جاء ذلك في رواية الصدوق عن الصادق (عليه السلام) حيث قال:</w:t>
      </w:r>
    </w:p>
    <w:p w:rsidR="00E92973" w:rsidRDefault="00633CFE" w:rsidP="005616C1">
      <w:pPr>
        <w:pStyle w:val="libNormal"/>
        <w:rPr>
          <w:rtl/>
        </w:rPr>
      </w:pPr>
      <w:r w:rsidRPr="00D91F12">
        <w:rPr>
          <w:rFonts w:hint="cs"/>
          <w:rtl/>
        </w:rPr>
        <w:t>(لم يعنوا أنّه هكذا ولكنّهم قالوا فرغ عن الأمر فلا يزيد ولا ينقص)</w:t>
      </w:r>
      <w:r w:rsidR="00E92973">
        <w:rPr>
          <w:rFonts w:hint="cs"/>
          <w:rtl/>
        </w:rPr>
        <w:t xml:space="preserve">. </w:t>
      </w:r>
    </w:p>
    <w:p w:rsidR="00633CFE" w:rsidRPr="00B738F7" w:rsidRDefault="00633CFE" w:rsidP="007160BB">
      <w:pPr>
        <w:pStyle w:val="libLine"/>
      </w:pPr>
      <w:r w:rsidRPr="00B738F7">
        <w:rPr>
          <w:rtl/>
        </w:rPr>
        <w:t>________________________</w:t>
      </w:r>
    </w:p>
    <w:p w:rsidR="00E92973" w:rsidRDefault="00633CFE" w:rsidP="007160BB">
      <w:pPr>
        <w:pStyle w:val="libFootnote0"/>
        <w:rPr>
          <w:rtl/>
        </w:rPr>
      </w:pPr>
      <w:r w:rsidRPr="00B738F7">
        <w:rPr>
          <w:rtl/>
        </w:rPr>
        <w:t>(1) راجع في النصوص التي نذكرها في موضوع البداء آية الله السيد الخوئي</w:t>
      </w:r>
      <w:r w:rsidR="00266414">
        <w:rPr>
          <w:rtl/>
        </w:rPr>
        <w:t xml:space="preserve">، </w:t>
      </w:r>
      <w:r w:rsidRPr="00B738F7">
        <w:rPr>
          <w:rtl/>
        </w:rPr>
        <w:t>البيان في تفسير القرآن: 270</w:t>
      </w:r>
      <w:r w:rsidR="0006252E">
        <w:rPr>
          <w:rtl/>
        </w:rPr>
        <w:t xml:space="preserve"> - </w:t>
      </w:r>
      <w:r w:rsidRPr="00B738F7">
        <w:rPr>
          <w:rtl/>
        </w:rPr>
        <w:t>277</w:t>
      </w:r>
      <w:r w:rsidR="00E92973">
        <w:rPr>
          <w:rtl/>
        </w:rPr>
        <w:t xml:space="preserve">. </w:t>
      </w:r>
    </w:p>
    <w:p w:rsidR="00E92973" w:rsidRDefault="00633CFE" w:rsidP="007160BB">
      <w:pPr>
        <w:pStyle w:val="libFootnote0"/>
        <w:rPr>
          <w:rtl/>
        </w:rPr>
      </w:pPr>
      <w:r w:rsidRPr="00B738F7">
        <w:rPr>
          <w:rtl/>
        </w:rPr>
        <w:t>(2) المائدة: 64</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B738F7">
        <w:rPr>
          <w:rtl/>
        </w:rPr>
        <w:lastRenderedPageBreak/>
        <w:t>وقد ناقض القرآن الكريم هذه الشبهة في مجالات متعدّدة</w:t>
      </w:r>
      <w:r w:rsidR="00266414">
        <w:rPr>
          <w:rtl/>
        </w:rPr>
        <w:t xml:space="preserve">، </w:t>
      </w:r>
      <w:r w:rsidRPr="00B738F7">
        <w:rPr>
          <w:rtl/>
        </w:rPr>
        <w:t>منها: الآية الكريمة التي سبق ذكرها</w:t>
      </w:r>
      <w:r w:rsidR="00266414">
        <w:rPr>
          <w:rtl/>
        </w:rPr>
        <w:t xml:space="preserve">، </w:t>
      </w:r>
      <w:r w:rsidRPr="00B738F7">
        <w:rPr>
          <w:rtl/>
        </w:rPr>
        <w:t>ومنها: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يَمْحُو اللّهُ مَا يَشَاءُ وَيُثْبِتُ وَعِندَهُ أُمُّ الْكِتَابِ</w:t>
      </w:r>
      <w:r w:rsidRPr="0006252E">
        <w:rPr>
          <w:rStyle w:val="libAlaemChar"/>
          <w:rFonts w:hint="cs"/>
          <w:rtl/>
        </w:rPr>
        <w:t>)</w:t>
      </w:r>
      <w:r w:rsidRPr="007160BB">
        <w:rPr>
          <w:rStyle w:val="libFootnotenumChar"/>
          <w:rFonts w:hint="cs"/>
          <w:rtl/>
        </w:rPr>
        <w:t>(1)</w:t>
      </w:r>
      <w:r w:rsidRPr="00D91F12">
        <w:rPr>
          <w:rFonts w:hint="cs"/>
          <w:rtl/>
        </w:rPr>
        <w:t xml:space="preserve"> وغير ذلك</w:t>
      </w:r>
      <w:r w:rsidR="00E92973">
        <w:rPr>
          <w:rFonts w:hint="cs"/>
          <w:rtl/>
        </w:rPr>
        <w:t xml:space="preserve">. </w:t>
      </w:r>
    </w:p>
    <w:p w:rsidR="003C3A11" w:rsidRDefault="00633CFE" w:rsidP="00D91F12">
      <w:pPr>
        <w:pStyle w:val="libNormal"/>
        <w:rPr>
          <w:rtl/>
        </w:rPr>
      </w:pPr>
      <w:r w:rsidRPr="00B738F7">
        <w:rPr>
          <w:rFonts w:hint="cs"/>
          <w:rtl/>
        </w:rPr>
        <w:t>فالقول بالبداء عند الإماميّة يعني: فكرة النّسْخ مطبقة في المجال التكويني ومنطلقة من مفهوم قوله:</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بَلْ يَدَاهُ مَبْسُوطَتَانِ يُنفِقُ كَيْفَ يَشَاءُ</w:t>
      </w:r>
      <w:r w:rsidR="00266414">
        <w:rPr>
          <w:rStyle w:val="libAieChar"/>
          <w:rFonts w:hint="cs"/>
          <w:rtl/>
        </w:rPr>
        <w:t xml:space="preserve">... </w:t>
      </w:r>
      <w:r w:rsidRPr="0006252E">
        <w:rPr>
          <w:rStyle w:val="libAlaemChar"/>
          <w:rFonts w:hint="cs"/>
          <w:rtl/>
        </w:rPr>
        <w:t>)</w:t>
      </w:r>
      <w:r w:rsidRPr="00D91F12">
        <w:rPr>
          <w:rFonts w:hint="cs"/>
          <w:rtl/>
        </w:rPr>
        <w:t xml:space="preserve"> وقوله تعالى: </w:t>
      </w:r>
      <w:r w:rsidRPr="0006252E">
        <w:rPr>
          <w:rStyle w:val="libAlaemChar"/>
          <w:rFonts w:hint="cs"/>
          <w:rtl/>
        </w:rPr>
        <w:t>(</w:t>
      </w:r>
      <w:r w:rsidRPr="00D91F12">
        <w:rPr>
          <w:rStyle w:val="libAieChar"/>
          <w:rFonts w:hint="cs"/>
          <w:rtl/>
        </w:rPr>
        <w:t>يَمْحُو اللّهُ مَا يَشَاءُ وَيُثْبِتُ وَعِندَهُ أُمُّ الْكِتَابِ</w:t>
      </w:r>
      <w:r w:rsidRPr="0006252E">
        <w:rPr>
          <w:rStyle w:val="libAlaemChar"/>
          <w:rFonts w:hint="cs"/>
          <w:rtl/>
        </w:rPr>
        <w:t>)</w:t>
      </w:r>
      <w:r w:rsidRPr="00D91F12">
        <w:rPr>
          <w:rFonts w:hint="cs"/>
          <w:rtl/>
        </w:rPr>
        <w:t xml:space="preserve"> فهي تؤمن بعلم الله سبحانه بما يقدّمه وما يؤخّره</w:t>
      </w:r>
      <w:r w:rsidR="00266414">
        <w:rPr>
          <w:rFonts w:hint="cs"/>
          <w:rtl/>
        </w:rPr>
        <w:t xml:space="preserve">، </w:t>
      </w:r>
      <w:r w:rsidRPr="00D91F12">
        <w:rPr>
          <w:rFonts w:hint="cs"/>
          <w:rtl/>
        </w:rPr>
        <w:t>وما ينقصه وما يزيده</w:t>
      </w:r>
      <w:r w:rsidR="00266414">
        <w:rPr>
          <w:rFonts w:hint="cs"/>
          <w:rtl/>
        </w:rPr>
        <w:t xml:space="preserve">، </w:t>
      </w:r>
      <w:r w:rsidRPr="00D91F12">
        <w:rPr>
          <w:rFonts w:hint="cs"/>
          <w:rtl/>
        </w:rPr>
        <w:t>وما يستبدل به</w:t>
      </w:r>
      <w:r w:rsidR="00266414">
        <w:rPr>
          <w:rFonts w:hint="cs"/>
          <w:rtl/>
        </w:rPr>
        <w:t xml:space="preserve">، </w:t>
      </w:r>
      <w:r w:rsidRPr="00D91F12">
        <w:rPr>
          <w:rFonts w:hint="cs"/>
          <w:rtl/>
        </w:rPr>
        <w:t>كما أنّها تؤمن بقدرته على هذا التقديم والتأخير والاستبدال؛ وهناك نصوصٌ كثيرةٌ تؤكِّد أنّ فكرة الإماميّة عن البداء لا تتعدّى حدود هذا المعنى ولا تتجاوز عنه</w:t>
      </w:r>
      <w:r w:rsidR="00E92973">
        <w:rPr>
          <w:rFonts w:hint="cs"/>
          <w:rtl/>
        </w:rPr>
        <w:t xml:space="preserve">. </w:t>
      </w:r>
    </w:p>
    <w:p w:rsidR="003C3A11" w:rsidRDefault="00633CFE" w:rsidP="00D91F12">
      <w:pPr>
        <w:pStyle w:val="libNormal"/>
        <w:rPr>
          <w:rtl/>
        </w:rPr>
      </w:pPr>
      <w:r w:rsidRPr="00B738F7">
        <w:rPr>
          <w:rFonts w:hint="cs"/>
          <w:rtl/>
        </w:rPr>
        <w:t>ففي رواية العيّاشي عن أبي عبد الله (عليه السلام) يقول:</w:t>
      </w:r>
    </w:p>
    <w:p w:rsidR="00E92973" w:rsidRDefault="00633CFE" w:rsidP="007160BB">
      <w:pPr>
        <w:pStyle w:val="libNormal"/>
        <w:rPr>
          <w:rtl/>
        </w:rPr>
      </w:pPr>
      <w:r w:rsidRPr="00B738F7">
        <w:rPr>
          <w:rFonts w:hint="cs"/>
          <w:rtl/>
        </w:rPr>
        <w:t>(إنّ الله يقدِّم ما يشاء ويؤخِّر ما يشاء</w:t>
      </w:r>
      <w:r w:rsidR="00266414">
        <w:rPr>
          <w:rFonts w:hint="cs"/>
          <w:rtl/>
        </w:rPr>
        <w:t xml:space="preserve">، </w:t>
      </w:r>
      <w:r w:rsidRPr="00B738F7">
        <w:rPr>
          <w:rFonts w:hint="cs"/>
          <w:rtl/>
        </w:rPr>
        <w:t>ويمحو ما يشاء ويثبت ما يشاء</w:t>
      </w:r>
      <w:r w:rsidR="00266414">
        <w:rPr>
          <w:rFonts w:hint="cs"/>
          <w:rtl/>
        </w:rPr>
        <w:t xml:space="preserve">، </w:t>
      </w:r>
      <w:r w:rsidRPr="00B738F7">
        <w:rPr>
          <w:rFonts w:hint="cs"/>
          <w:rtl/>
        </w:rPr>
        <w:t>وعنده أمُّ الكتاب</w:t>
      </w:r>
      <w:r w:rsidR="00E92973">
        <w:rPr>
          <w:rFonts w:hint="cs"/>
          <w:rtl/>
        </w:rPr>
        <w:t xml:space="preserve">. </w:t>
      </w:r>
    </w:p>
    <w:p w:rsidR="003C3A11" w:rsidRDefault="00633CFE" w:rsidP="00D91F12">
      <w:pPr>
        <w:pStyle w:val="libNormal"/>
        <w:rPr>
          <w:rtl/>
        </w:rPr>
      </w:pPr>
      <w:r w:rsidRPr="00B738F7">
        <w:rPr>
          <w:rFonts w:hint="cs"/>
          <w:rtl/>
        </w:rPr>
        <w:t>وقال:</w:t>
      </w:r>
    </w:p>
    <w:p w:rsidR="00E92973" w:rsidRDefault="00633CFE" w:rsidP="005616C1">
      <w:pPr>
        <w:pStyle w:val="libNormal"/>
        <w:rPr>
          <w:rtl/>
        </w:rPr>
      </w:pPr>
      <w:r w:rsidRPr="00D91F12">
        <w:rPr>
          <w:rFonts w:hint="cs"/>
          <w:rtl/>
        </w:rPr>
        <w:t>فكلّ أمرٍ يريده الله فهو علمه قبل أن يصنعه</w:t>
      </w:r>
      <w:r w:rsidR="00266414">
        <w:rPr>
          <w:rFonts w:hint="cs"/>
          <w:rtl/>
        </w:rPr>
        <w:t xml:space="preserve">، </w:t>
      </w:r>
      <w:r w:rsidRPr="00D91F12">
        <w:rPr>
          <w:rFonts w:hint="cs"/>
          <w:rtl/>
        </w:rPr>
        <w:t>وليس شيءٌ يبدو له إلاّ وقد كان علمه</w:t>
      </w:r>
      <w:r w:rsidR="00266414">
        <w:rPr>
          <w:rFonts w:hint="cs"/>
          <w:rtl/>
        </w:rPr>
        <w:t xml:space="preserve">، </w:t>
      </w:r>
      <w:r w:rsidRPr="00D91F12">
        <w:rPr>
          <w:rFonts w:hint="cs"/>
          <w:rtl/>
        </w:rPr>
        <w:t>إنّ الله لا يبدو له عن جهل)</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B738F7">
        <w:rPr>
          <w:rFonts w:hint="cs"/>
          <w:rtl/>
        </w:rPr>
        <w:t>وروى الكليني عن أبي عبد الله الصادق (عليه السلام):</w:t>
      </w:r>
    </w:p>
    <w:p w:rsidR="00E92973" w:rsidRDefault="00633CFE" w:rsidP="005616C1">
      <w:pPr>
        <w:pStyle w:val="libNormal"/>
        <w:rPr>
          <w:rtl/>
        </w:rPr>
      </w:pPr>
      <w:r w:rsidRPr="00D91F12">
        <w:rPr>
          <w:rFonts w:hint="cs"/>
          <w:rtl/>
        </w:rPr>
        <w:t>(ما بدا لله في شيءٍ إلاّ كان في علمه قبل أن يبدو له)</w:t>
      </w:r>
      <w:r w:rsidRPr="007160BB">
        <w:rPr>
          <w:rStyle w:val="libFootnotenumChar"/>
          <w:rFonts w:hint="cs"/>
          <w:rtl/>
        </w:rPr>
        <w:t>(3)</w:t>
      </w:r>
      <w:r w:rsidR="00E92973">
        <w:rPr>
          <w:rFonts w:hint="cs"/>
          <w:rtl/>
        </w:rPr>
        <w:t xml:space="preserve">. </w:t>
      </w:r>
    </w:p>
    <w:p w:rsidR="003C3A11" w:rsidRDefault="00633CFE" w:rsidP="00D91F12">
      <w:pPr>
        <w:pStyle w:val="libNormal"/>
        <w:rPr>
          <w:rtl/>
        </w:rPr>
      </w:pPr>
      <w:r w:rsidRPr="00B738F7">
        <w:rPr>
          <w:rFonts w:hint="cs"/>
          <w:rtl/>
        </w:rPr>
        <w:t>وروى الشيخ الطوسي في كتاب الغيبة</w:t>
      </w:r>
      <w:r w:rsidR="00266414">
        <w:rPr>
          <w:rFonts w:hint="cs"/>
          <w:rtl/>
        </w:rPr>
        <w:t xml:space="preserve">، </w:t>
      </w:r>
      <w:r w:rsidRPr="00B738F7">
        <w:rPr>
          <w:rFonts w:hint="cs"/>
          <w:rtl/>
        </w:rPr>
        <w:t>عن الرضا (عليه السلام):</w:t>
      </w:r>
    </w:p>
    <w:p w:rsidR="00633CFE" w:rsidRPr="00D97788" w:rsidRDefault="00633CFE" w:rsidP="007160BB">
      <w:pPr>
        <w:pStyle w:val="libNormal"/>
      </w:pPr>
      <w:r w:rsidRPr="007160BB">
        <w:rPr>
          <w:rFonts w:hint="cs"/>
          <w:rtl/>
        </w:rPr>
        <w:t xml:space="preserve">(قال علي بن الحسين وعلي بن أبي طالب قبله ومحمّد بن علي وجعفر بن محمّد (عليهم السلام): كيف لنا بالحديث مع هذه الآية: </w:t>
      </w:r>
      <w:r w:rsidRPr="0006252E">
        <w:rPr>
          <w:rStyle w:val="libAlaemChar"/>
          <w:rFonts w:hint="cs"/>
          <w:rtl/>
        </w:rPr>
        <w:t>(</w:t>
      </w:r>
      <w:r w:rsidRPr="007160BB">
        <w:rPr>
          <w:rStyle w:val="libAieChar"/>
          <w:rFonts w:hint="cs"/>
          <w:rtl/>
        </w:rPr>
        <w:t>يَمْحُو اللّهُ مَا يَشَاءُ وَيُثْبِتُ وَعِندَهُ أُمُّ الْكِتَابِ</w:t>
      </w:r>
      <w:r w:rsidRPr="0006252E">
        <w:rPr>
          <w:rStyle w:val="libAlaemChar"/>
          <w:rFonts w:hint="cs"/>
          <w:rtl/>
        </w:rPr>
        <w:t>)</w:t>
      </w:r>
      <w:r w:rsidRPr="007160BB">
        <w:rPr>
          <w:rFonts w:hint="cs"/>
          <w:rtl/>
        </w:rPr>
        <w:t xml:space="preserve"> فأمّا من قال بأنّ الله تعالى لا يعلم الشيء إلاّ بعد كونه فقد كفر وخرج</w:t>
      </w:r>
    </w:p>
    <w:p w:rsidR="00633CFE" w:rsidRPr="00B738F7" w:rsidRDefault="00633CFE" w:rsidP="007160BB">
      <w:pPr>
        <w:pStyle w:val="libLine"/>
      </w:pPr>
      <w:r w:rsidRPr="00B738F7">
        <w:rPr>
          <w:rtl/>
        </w:rPr>
        <w:t>________________________</w:t>
      </w:r>
    </w:p>
    <w:p w:rsidR="00E92973" w:rsidRDefault="00633CFE" w:rsidP="007160BB">
      <w:pPr>
        <w:pStyle w:val="libFootnote0"/>
        <w:rPr>
          <w:rtl/>
        </w:rPr>
      </w:pPr>
      <w:r w:rsidRPr="00B738F7">
        <w:rPr>
          <w:rtl/>
        </w:rPr>
        <w:t>(1) الرّعد: 39</w:t>
      </w:r>
      <w:r w:rsidR="00E92973">
        <w:rPr>
          <w:rtl/>
        </w:rPr>
        <w:t xml:space="preserve">. </w:t>
      </w:r>
    </w:p>
    <w:p w:rsidR="00E92973" w:rsidRDefault="00633CFE" w:rsidP="007160BB">
      <w:pPr>
        <w:pStyle w:val="libFootnote0"/>
        <w:rPr>
          <w:rtl/>
        </w:rPr>
      </w:pPr>
      <w:r w:rsidRPr="00B738F7">
        <w:rPr>
          <w:rtl/>
        </w:rPr>
        <w:t>(2) تفسير العيّاشي 2: 218</w:t>
      </w:r>
      <w:r w:rsidR="00266414">
        <w:rPr>
          <w:rtl/>
        </w:rPr>
        <w:t xml:space="preserve">، </w:t>
      </w:r>
      <w:r w:rsidRPr="00B738F7">
        <w:rPr>
          <w:rtl/>
        </w:rPr>
        <w:t>الحديث 71</w:t>
      </w:r>
      <w:r w:rsidR="00E92973">
        <w:rPr>
          <w:rtl/>
        </w:rPr>
        <w:t xml:space="preserve">. </w:t>
      </w:r>
    </w:p>
    <w:p w:rsidR="00E92973" w:rsidRDefault="00633CFE" w:rsidP="007160BB">
      <w:pPr>
        <w:pStyle w:val="libFootnote0"/>
        <w:rPr>
          <w:rtl/>
        </w:rPr>
      </w:pPr>
      <w:r w:rsidRPr="00B738F7">
        <w:rPr>
          <w:rtl/>
        </w:rPr>
        <w:t>(3) الكافي 1: 148</w:t>
      </w:r>
      <w:r w:rsidR="00266414">
        <w:rPr>
          <w:rtl/>
        </w:rPr>
        <w:t xml:space="preserve">، </w:t>
      </w:r>
      <w:r w:rsidRPr="00B738F7">
        <w:rPr>
          <w:rtl/>
        </w:rPr>
        <w:t>الحديث 9</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عن التوحيد)</w:t>
      </w:r>
      <w:r w:rsidRPr="007160BB">
        <w:rPr>
          <w:rStyle w:val="libFootnotenumChar"/>
          <w:rtl/>
        </w:rPr>
        <w:t>(1)</w:t>
      </w:r>
      <w:r w:rsidR="00E92973">
        <w:rPr>
          <w:rtl/>
        </w:rPr>
        <w:t xml:space="preserve">. </w:t>
      </w:r>
    </w:p>
    <w:p w:rsidR="00E92973" w:rsidRDefault="00633CFE" w:rsidP="00D91F12">
      <w:pPr>
        <w:pStyle w:val="libNormal"/>
        <w:rPr>
          <w:rtl/>
        </w:rPr>
      </w:pPr>
      <w:r w:rsidRPr="00B738F7">
        <w:rPr>
          <w:rtl/>
        </w:rPr>
        <w:t>وبعد هذا كلّه</w:t>
      </w:r>
      <w:r w:rsidR="00266414">
        <w:rPr>
          <w:rtl/>
        </w:rPr>
        <w:t xml:space="preserve">، </w:t>
      </w:r>
      <w:r w:rsidRPr="00B738F7">
        <w:rPr>
          <w:rtl/>
        </w:rPr>
        <w:t>لا نجد مجالاً للتشكيك في فكرة البداء</w:t>
      </w:r>
      <w:r w:rsidR="00266414">
        <w:rPr>
          <w:rtl/>
        </w:rPr>
        <w:t xml:space="preserve">، </w:t>
      </w:r>
      <w:r w:rsidRPr="00B738F7">
        <w:rPr>
          <w:rtl/>
        </w:rPr>
        <w:t>إذا أخذناها في حدود فكرة النّسْخ مطبقةً على التكوين</w:t>
      </w:r>
      <w:r w:rsidR="00266414">
        <w:rPr>
          <w:rtl/>
        </w:rPr>
        <w:t xml:space="preserve">، </w:t>
      </w:r>
      <w:r w:rsidRPr="00B738F7">
        <w:rPr>
          <w:rtl/>
        </w:rPr>
        <w:t>ولا يكون اتّهام الإماميّة بالانحراف لأنّهم قالوا بهذه الفكرة</w:t>
      </w:r>
      <w:r w:rsidR="00266414">
        <w:rPr>
          <w:rtl/>
        </w:rPr>
        <w:t xml:space="preserve">، </w:t>
      </w:r>
      <w:r w:rsidRPr="00B738F7">
        <w:rPr>
          <w:rtl/>
        </w:rPr>
        <w:t>إلاّ شبيهاً بالاتهام الذي وجّهه اليهود والنصارى إلى عامّة المسلمين؛ لأخذهم بفكرة النّسْخ</w:t>
      </w:r>
      <w:r w:rsidR="00E92973">
        <w:rPr>
          <w:rtl/>
        </w:rPr>
        <w:t xml:space="preserve">. </w:t>
      </w:r>
    </w:p>
    <w:p w:rsidR="00633CFE" w:rsidRPr="007160BB" w:rsidRDefault="00633CFE" w:rsidP="007160BB">
      <w:pPr>
        <w:pStyle w:val="Heading3"/>
      </w:pPr>
      <w:bookmarkStart w:id="129" w:name="_Toc426452111"/>
      <w:r w:rsidRPr="00B738F7">
        <w:rPr>
          <w:rtl/>
        </w:rPr>
        <w:t>النّسْخ في الشريعة الإسلامية:</w:t>
      </w:r>
      <w:bookmarkStart w:id="130" w:name="النّسْخ_في_الشريعة_الإسلامية:"/>
      <w:bookmarkEnd w:id="130"/>
      <w:bookmarkEnd w:id="129"/>
    </w:p>
    <w:p w:rsidR="00E92973" w:rsidRDefault="00633CFE" w:rsidP="00D91F12">
      <w:pPr>
        <w:pStyle w:val="libNormal"/>
        <w:rPr>
          <w:rtl/>
        </w:rPr>
      </w:pPr>
      <w:r w:rsidRPr="00B738F7">
        <w:rPr>
          <w:rtl/>
        </w:rPr>
        <w:t>وأمّا النّسْخ في الشريعة الإسلامية فهو أمرٌ ثابتٌ لا يكاد يشكّ فيه أحدٌ من علماء المسلمين</w:t>
      </w:r>
      <w:r w:rsidR="00266414">
        <w:rPr>
          <w:rtl/>
        </w:rPr>
        <w:t xml:space="preserve">، </w:t>
      </w:r>
      <w:r w:rsidRPr="00B738F7">
        <w:rPr>
          <w:rtl/>
        </w:rPr>
        <w:t>سواء في ذلك ما كان نَسْخاً لأحكام الشرائع السابقة</w:t>
      </w:r>
      <w:r w:rsidR="00266414">
        <w:rPr>
          <w:rtl/>
        </w:rPr>
        <w:t xml:space="preserve">، </w:t>
      </w:r>
      <w:r w:rsidRPr="00B738F7">
        <w:rPr>
          <w:rtl/>
        </w:rPr>
        <w:t>أو ما كان نسْخاً لبعض أحكام الشريعة الإسلامية نفسها</w:t>
      </w:r>
      <w:r w:rsidR="00266414">
        <w:rPr>
          <w:rtl/>
        </w:rPr>
        <w:t xml:space="preserve">، </w:t>
      </w:r>
      <w:r w:rsidRPr="00B738F7">
        <w:rPr>
          <w:rtl/>
        </w:rPr>
        <w:t>ومن هذه النّسخ ما صرّح به القرآن الكريم</w:t>
      </w:r>
      <w:r w:rsidR="00266414">
        <w:rPr>
          <w:rtl/>
        </w:rPr>
        <w:t xml:space="preserve">، </w:t>
      </w:r>
      <w:r w:rsidRPr="00B738F7">
        <w:rPr>
          <w:rtl/>
        </w:rPr>
        <w:t>حيث نَسَخ حكم التوجّه في الصلاة إلى القِبلة الأُولى وأمر بالتوجّه شطْر المسجد الحرام</w:t>
      </w:r>
      <w:r w:rsidR="00266414">
        <w:rPr>
          <w:rtl/>
        </w:rPr>
        <w:t xml:space="preserve">، </w:t>
      </w:r>
      <w:r w:rsidRPr="00B738F7">
        <w:rPr>
          <w:rtl/>
        </w:rPr>
        <w:t>ولكن مع ذلك نجد النّسْخ مثاراً للخلاف في علوم القرآن؛ حيث وقع الجدال في أنّ شيئاً من الأحكام الثابتة في القرآن الكريم منسوخ بالقرآن الكريم نفسه أو بالسنّة النبويّة المتواترة</w:t>
      </w:r>
      <w:r w:rsidR="00E92973">
        <w:rPr>
          <w:rtl/>
        </w:rPr>
        <w:t xml:space="preserve">. </w:t>
      </w:r>
    </w:p>
    <w:p w:rsidR="003C3A11" w:rsidRDefault="00633CFE" w:rsidP="00D91F12">
      <w:pPr>
        <w:pStyle w:val="libNormal"/>
        <w:rPr>
          <w:rtl/>
        </w:rPr>
      </w:pPr>
      <w:r w:rsidRPr="00B738F7">
        <w:rPr>
          <w:rtl/>
        </w:rPr>
        <w:t>وهذا الخلاف جاء على صياغتين:</w:t>
      </w:r>
    </w:p>
    <w:p w:rsidR="003C3A11" w:rsidRDefault="00633CFE" w:rsidP="007160BB">
      <w:pPr>
        <w:pStyle w:val="libBold2"/>
        <w:rPr>
          <w:rtl/>
        </w:rPr>
      </w:pPr>
      <w:r w:rsidRPr="00B738F7">
        <w:rPr>
          <w:rtl/>
        </w:rPr>
        <w:t>الأُولى:</w:t>
      </w:r>
    </w:p>
    <w:p w:rsidR="003C3A11" w:rsidRDefault="00633CFE" w:rsidP="00D91F12">
      <w:pPr>
        <w:pStyle w:val="libNormal"/>
        <w:rPr>
          <w:rtl/>
        </w:rPr>
      </w:pPr>
      <w:r w:rsidRPr="00B738F7">
        <w:rPr>
          <w:rtl/>
        </w:rPr>
        <w:t>الخلاف الذي أثاره أبو مسلم الأصفهاني المتوفى سنة (322 هـ) حيث ذهب</w:t>
      </w:r>
      <w:r w:rsidR="0006252E">
        <w:rPr>
          <w:rtl/>
        </w:rPr>
        <w:t xml:space="preserve"> - </w:t>
      </w:r>
      <w:r w:rsidRPr="00B738F7">
        <w:rPr>
          <w:rtl/>
        </w:rPr>
        <w:t>على أحسن الاحتمالات في كلامه</w:t>
      </w:r>
      <w:r w:rsidR="0006252E">
        <w:rPr>
          <w:rtl/>
        </w:rPr>
        <w:t xml:space="preserve"> - </w:t>
      </w:r>
      <w:r w:rsidRPr="00B738F7">
        <w:rPr>
          <w:rtl/>
        </w:rPr>
        <w:t>إلى عدم جواز وقوع النّسْخ في القرآن الكريم</w:t>
      </w:r>
      <w:r w:rsidR="00266414">
        <w:rPr>
          <w:rtl/>
        </w:rPr>
        <w:t xml:space="preserve">، </w:t>
      </w:r>
      <w:r w:rsidRPr="00B738F7">
        <w:rPr>
          <w:rtl/>
        </w:rPr>
        <w:t>مستدلاًّ على ذلك بقوله تعالى في وصف القرآن:</w:t>
      </w:r>
    </w:p>
    <w:p w:rsidR="00E92973" w:rsidRDefault="00633CFE" w:rsidP="005616C1">
      <w:pPr>
        <w:pStyle w:val="libNormal"/>
        <w:rPr>
          <w:rtl/>
        </w:rPr>
      </w:pPr>
      <w:r w:rsidRPr="0006252E">
        <w:rPr>
          <w:rStyle w:val="libAlaemChar"/>
          <w:rFonts w:hint="cs"/>
          <w:rtl/>
        </w:rPr>
        <w:t>(</w:t>
      </w:r>
      <w:r w:rsidRPr="00D91F12">
        <w:rPr>
          <w:rStyle w:val="libAieChar"/>
          <w:rFonts w:hint="cs"/>
          <w:rtl/>
        </w:rPr>
        <w:t>لا يَأْتِيهِ الْبَاطِلُ مِن بَيْنِ يَدَيْهِ وَلا مِنْ خَلْفِهِ تَنزِيلٌ مِّنْ حَكِيمٍ حَمِيدٍ</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B738F7">
        <w:rPr>
          <w:rFonts w:hint="cs"/>
          <w:rtl/>
        </w:rPr>
        <w:t>فهذه الآية تقول:</w:t>
      </w:r>
    </w:p>
    <w:p w:rsidR="00633CFE" w:rsidRPr="00B738F7" w:rsidRDefault="00633CFE" w:rsidP="00D91F12">
      <w:pPr>
        <w:pStyle w:val="libNormal"/>
      </w:pPr>
      <w:r w:rsidRPr="00B738F7">
        <w:rPr>
          <w:rFonts w:hint="cs"/>
          <w:rtl/>
        </w:rPr>
        <w:t>إنّ القرآن لا يعتريه البطلان</w:t>
      </w:r>
      <w:r w:rsidR="00266414">
        <w:rPr>
          <w:rFonts w:hint="cs"/>
          <w:rtl/>
        </w:rPr>
        <w:t xml:space="preserve">، </w:t>
      </w:r>
      <w:r w:rsidRPr="00B738F7">
        <w:rPr>
          <w:rFonts w:hint="cs"/>
          <w:rtl/>
        </w:rPr>
        <w:t>ولمّا كان النّسْخ إبطالاً لما في</w:t>
      </w:r>
    </w:p>
    <w:p w:rsidR="00633CFE" w:rsidRPr="00B738F7" w:rsidRDefault="00633CFE" w:rsidP="007160BB">
      <w:pPr>
        <w:pStyle w:val="libLine"/>
      </w:pPr>
      <w:r w:rsidRPr="00B738F7">
        <w:rPr>
          <w:rtl/>
        </w:rPr>
        <w:t>________________________</w:t>
      </w:r>
    </w:p>
    <w:p w:rsidR="00E92973" w:rsidRDefault="00633CFE" w:rsidP="007160BB">
      <w:pPr>
        <w:pStyle w:val="libFootnote0"/>
        <w:rPr>
          <w:rtl/>
        </w:rPr>
      </w:pPr>
      <w:r w:rsidRPr="00B738F7">
        <w:rPr>
          <w:rtl/>
        </w:rPr>
        <w:t>(1) كتاب الغيبة: 430</w:t>
      </w:r>
      <w:r w:rsidR="00266414">
        <w:rPr>
          <w:rtl/>
        </w:rPr>
        <w:t xml:space="preserve">، </w:t>
      </w:r>
      <w:r w:rsidRPr="00B738F7">
        <w:rPr>
          <w:rtl/>
        </w:rPr>
        <w:t>مؤسسة المعارف الإسلامية</w:t>
      </w:r>
      <w:r w:rsidR="00E92973">
        <w:rPr>
          <w:rtl/>
        </w:rPr>
        <w:t xml:space="preserve">. </w:t>
      </w:r>
    </w:p>
    <w:p w:rsidR="00E92973" w:rsidRDefault="00633CFE" w:rsidP="007160BB">
      <w:pPr>
        <w:pStyle w:val="libFootnote0"/>
        <w:rPr>
          <w:rtl/>
        </w:rPr>
      </w:pPr>
      <w:r w:rsidRPr="00B738F7">
        <w:rPr>
          <w:rtl/>
        </w:rPr>
        <w:t>(2) فصلت: 42</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738F7">
        <w:rPr>
          <w:rtl/>
        </w:rPr>
        <w:lastRenderedPageBreak/>
        <w:t>الآية من حكمٍ فهو لا يرد على القرآن الكريم</w:t>
      </w:r>
      <w:r w:rsidR="00266414">
        <w:rPr>
          <w:rtl/>
        </w:rPr>
        <w:t xml:space="preserve">، </w:t>
      </w:r>
      <w:r w:rsidRPr="00B738F7">
        <w:rPr>
          <w:rtl/>
        </w:rPr>
        <w:t>ولكنّ هذه الآية الكريمة لا يمكن أن تكون دليلاً لمذهب أبي مسلم؛ لأنّ النّسْخ ليس باطلاً حتّى يكون وروده على القرآن الكريم خلافاً لمنطوق الآية</w:t>
      </w:r>
      <w:r w:rsidR="00266414">
        <w:rPr>
          <w:rtl/>
        </w:rPr>
        <w:t xml:space="preserve">، </w:t>
      </w:r>
      <w:r w:rsidRPr="00B738F7">
        <w:rPr>
          <w:rtl/>
        </w:rPr>
        <w:t>وإنّما هو محض حقٍّ وموافقٌ لواقع الحكمة والمصلحة على أساس ما ذكرناه عن حقيقته؛ وإذا كان النسخ باطلاً فلا نحتاج في رفضه إلى الاستعانة بالآية الكريمة بل يكفي بطلانه سبباً لذلك</w:t>
      </w:r>
      <w:r w:rsidR="00E92973">
        <w:rPr>
          <w:rtl/>
        </w:rPr>
        <w:t xml:space="preserve">. </w:t>
      </w:r>
    </w:p>
    <w:p w:rsidR="00E92973" w:rsidRDefault="00633CFE" w:rsidP="00D91F12">
      <w:pPr>
        <w:pStyle w:val="libNormal"/>
        <w:rPr>
          <w:rtl/>
        </w:rPr>
      </w:pPr>
      <w:r w:rsidRPr="00B738F7">
        <w:rPr>
          <w:rtl/>
        </w:rPr>
        <w:t>ففكرة أبي مسلم هذه تقوم في الحقيقة على أساسٍ من المغالطة والإيهام</w:t>
      </w:r>
      <w:r w:rsidR="00266414">
        <w:rPr>
          <w:rtl/>
        </w:rPr>
        <w:t xml:space="preserve">، </w:t>
      </w:r>
      <w:r w:rsidRPr="00B738F7">
        <w:rPr>
          <w:rtl/>
        </w:rPr>
        <w:t>حيث يقصد من الباطل هنا ما يكون قِبالة الحق</w:t>
      </w:r>
      <w:r w:rsidR="00266414">
        <w:rPr>
          <w:rtl/>
        </w:rPr>
        <w:t xml:space="preserve">، </w:t>
      </w:r>
      <w:r w:rsidRPr="00B738F7">
        <w:rPr>
          <w:rtl/>
        </w:rPr>
        <w:t>سواء في العقيدة أو في النظام أو الأُسلوب البياني</w:t>
      </w:r>
      <w:r w:rsidR="00266414">
        <w:rPr>
          <w:rtl/>
        </w:rPr>
        <w:t xml:space="preserve">، </w:t>
      </w:r>
      <w:r w:rsidRPr="00B738F7">
        <w:rPr>
          <w:rtl/>
        </w:rPr>
        <w:t>والقرآن الكريم لا يأتيه شيءٌ من الباطل في كلِّ هذه الجوانب</w:t>
      </w:r>
      <w:r w:rsidR="00266414">
        <w:rPr>
          <w:rtl/>
        </w:rPr>
        <w:t xml:space="preserve">، </w:t>
      </w:r>
      <w:r w:rsidRPr="00B738F7">
        <w:rPr>
          <w:rtl/>
        </w:rPr>
        <w:t>ولا يُقصد منه الإبطال والإزالة اللذين هما بمعنى النّسْخ</w:t>
      </w:r>
      <w:r w:rsidR="00E92973">
        <w:rPr>
          <w:rtl/>
        </w:rPr>
        <w:t xml:space="preserve">. </w:t>
      </w:r>
    </w:p>
    <w:p w:rsidR="003C3A11" w:rsidRDefault="00633CFE" w:rsidP="007160BB">
      <w:pPr>
        <w:pStyle w:val="libBold2"/>
        <w:rPr>
          <w:rtl/>
        </w:rPr>
      </w:pPr>
      <w:r w:rsidRPr="00B738F7">
        <w:rPr>
          <w:rtl/>
        </w:rPr>
        <w:t>والثانية:</w:t>
      </w:r>
    </w:p>
    <w:p w:rsidR="00E92973" w:rsidRDefault="00633CFE" w:rsidP="00D91F12">
      <w:pPr>
        <w:pStyle w:val="libNormal"/>
        <w:rPr>
          <w:rtl/>
        </w:rPr>
      </w:pPr>
      <w:r w:rsidRPr="00B738F7">
        <w:rPr>
          <w:rtl/>
        </w:rPr>
        <w:t>الخلاف الذي أثاره بعض علماء القرآن</w:t>
      </w:r>
      <w:r w:rsidR="00266414">
        <w:rPr>
          <w:rtl/>
        </w:rPr>
        <w:t xml:space="preserve">، </w:t>
      </w:r>
      <w:r w:rsidRPr="00B738F7">
        <w:rPr>
          <w:rtl/>
        </w:rPr>
        <w:t>حيث ذهبوا إلى عدم وقوع النّسْخ في القرآن الكريم خارجاً</w:t>
      </w:r>
      <w:r w:rsidR="00266414">
        <w:rPr>
          <w:rtl/>
        </w:rPr>
        <w:t xml:space="preserve">، </w:t>
      </w:r>
      <w:r w:rsidRPr="00B738F7">
        <w:rPr>
          <w:rtl/>
        </w:rPr>
        <w:t>وإن كان لا يوجد مانعٌ عقليٌّ أو شرعي عنه</w:t>
      </w:r>
      <w:r w:rsidR="00E92973">
        <w:rPr>
          <w:rtl/>
        </w:rPr>
        <w:t xml:space="preserve">. </w:t>
      </w:r>
    </w:p>
    <w:p w:rsidR="00E92973" w:rsidRDefault="00633CFE" w:rsidP="00D91F12">
      <w:pPr>
        <w:pStyle w:val="libNormal"/>
        <w:rPr>
          <w:rtl/>
        </w:rPr>
      </w:pPr>
      <w:r w:rsidRPr="00B738F7">
        <w:rPr>
          <w:rtl/>
        </w:rPr>
        <w:t>ويكاد يقول آية الله السيّد الخوئي (رحمه الله) في كتابه (البيان في تفسير القرآن) بهذا الرأي</w:t>
      </w:r>
      <w:r w:rsidR="00266414">
        <w:rPr>
          <w:rtl/>
        </w:rPr>
        <w:t xml:space="preserve">، </w:t>
      </w:r>
      <w:r w:rsidRPr="00B738F7">
        <w:rPr>
          <w:rtl/>
        </w:rPr>
        <w:t>حيث ذكر لذلك مناقشةً واسعة</w:t>
      </w:r>
      <w:r w:rsidR="00266414">
        <w:rPr>
          <w:rtl/>
        </w:rPr>
        <w:t xml:space="preserve">، </w:t>
      </w:r>
      <w:r w:rsidRPr="00B738F7">
        <w:rPr>
          <w:rtl/>
        </w:rPr>
        <w:t>أشار فيها إلى الآيات التي يحتمل فيها النّسْخ</w:t>
      </w:r>
      <w:r w:rsidR="00266414">
        <w:rPr>
          <w:rtl/>
        </w:rPr>
        <w:t xml:space="preserve">، </w:t>
      </w:r>
      <w:r w:rsidRPr="00B738F7">
        <w:rPr>
          <w:rtl/>
        </w:rPr>
        <w:t>ونقد مبدأ النّسْخ فيها على هدي دراسةٍ علميّةٍ دقيقة</w:t>
      </w:r>
      <w:r w:rsidR="0006252E">
        <w:rPr>
          <w:rtl/>
        </w:rPr>
        <w:t xml:space="preserve"> - </w:t>
      </w:r>
      <w:r w:rsidRPr="00B738F7">
        <w:rPr>
          <w:rtl/>
        </w:rPr>
        <w:t>عدا آية النجوى</w:t>
      </w:r>
      <w:r w:rsidR="0006252E">
        <w:rPr>
          <w:rtl/>
        </w:rPr>
        <w:t xml:space="preserve"> - </w:t>
      </w:r>
      <w:r w:rsidRPr="00B738F7">
        <w:rPr>
          <w:rtl/>
        </w:rPr>
        <w:t>وخلص إلى الرأي الآنف الذكر</w:t>
      </w:r>
      <w:r w:rsidR="00E92973">
        <w:rPr>
          <w:rtl/>
        </w:rPr>
        <w:t xml:space="preserve">. </w:t>
      </w:r>
    </w:p>
    <w:p w:rsidR="00633CFE" w:rsidRPr="007160BB" w:rsidRDefault="00633CFE" w:rsidP="007160BB">
      <w:pPr>
        <w:pStyle w:val="Heading3"/>
      </w:pPr>
      <w:bookmarkStart w:id="131" w:name="_Toc426452112"/>
      <w:r w:rsidRPr="00B738F7">
        <w:rPr>
          <w:rtl/>
        </w:rPr>
        <w:t>هل للنّسْخ أقسام؟</w:t>
      </w:r>
      <w:bookmarkStart w:id="132" w:name="هل_للنّسْخ_أقسام؟"/>
      <w:bookmarkEnd w:id="132"/>
      <w:bookmarkEnd w:id="131"/>
    </w:p>
    <w:p w:rsidR="00E92973" w:rsidRDefault="00633CFE" w:rsidP="00D91F12">
      <w:pPr>
        <w:pStyle w:val="libNormal"/>
        <w:rPr>
          <w:rtl/>
        </w:rPr>
      </w:pPr>
      <w:r w:rsidRPr="00B738F7">
        <w:rPr>
          <w:rtl/>
        </w:rPr>
        <w:t>ويجدر بنا أن نتعرّف أقسام النّسْخ التي ذكرها الباحثون في علوم القرآن</w:t>
      </w:r>
      <w:r w:rsidR="00266414">
        <w:rPr>
          <w:rtl/>
        </w:rPr>
        <w:t xml:space="preserve">، </w:t>
      </w:r>
      <w:r w:rsidRPr="00B738F7">
        <w:rPr>
          <w:rtl/>
        </w:rPr>
        <w:t>قبل أن ندخل في البحث التفصيلي حول الآيات المنسوخة؛ وذلك من أجل أن نعرف أيّ قسمٍ منها هو الهدف الرئيس من هذا البحث</w:t>
      </w:r>
      <w:r w:rsidR="00E92973">
        <w:rPr>
          <w:rtl/>
        </w:rPr>
        <w:t xml:space="preserve">. </w:t>
      </w:r>
    </w:p>
    <w:p w:rsidR="00633CFE" w:rsidRPr="00B738F7" w:rsidRDefault="00633CFE" w:rsidP="00D91F12">
      <w:pPr>
        <w:pStyle w:val="libNormal"/>
      </w:pPr>
      <w:r w:rsidRPr="00B738F7">
        <w:rPr>
          <w:rtl/>
        </w:rPr>
        <w:t>فقد قسّموا النّسْخ إلى ثلاثة أقسامٍ</w:t>
      </w:r>
      <w:r w:rsidR="00266414">
        <w:rPr>
          <w:rtl/>
        </w:rPr>
        <w:t xml:space="preserve">، </w:t>
      </w:r>
      <w:r w:rsidRPr="00B738F7">
        <w:rPr>
          <w:rtl/>
        </w:rPr>
        <w:t>نوجزها بما يلي:</w:t>
      </w:r>
    </w:p>
    <w:p w:rsidR="003C3A11" w:rsidRDefault="00633CFE" w:rsidP="007160BB">
      <w:pPr>
        <w:pStyle w:val="libBold2"/>
        <w:rPr>
          <w:rtl/>
        </w:rPr>
      </w:pPr>
      <w:r w:rsidRPr="00B738F7">
        <w:rPr>
          <w:rtl/>
        </w:rPr>
        <w:t>الأوّل:</w:t>
      </w:r>
    </w:p>
    <w:p w:rsidR="003C3A11" w:rsidRDefault="00633CFE" w:rsidP="00D91F12">
      <w:pPr>
        <w:pStyle w:val="libNormal"/>
        <w:rPr>
          <w:rtl/>
        </w:rPr>
      </w:pPr>
      <w:r w:rsidRPr="00B738F7">
        <w:rPr>
          <w:rtl/>
        </w:rPr>
        <w:t>نَسْخ التلاوة دون الحُكْم:</w:t>
      </w:r>
    </w:p>
    <w:p w:rsidR="00BC518D" w:rsidRDefault="00633CFE" w:rsidP="00D91F12">
      <w:pPr>
        <w:pStyle w:val="libNormal"/>
      </w:pPr>
      <w:r w:rsidRPr="00B738F7">
        <w:rPr>
          <w:rtl/>
        </w:rPr>
        <w:t>ويُقصد بهذا النّسْخ أن تكون هناك آية</w:t>
      </w:r>
    </w:p>
    <w:p w:rsidR="00BC518D" w:rsidRDefault="003C3A11" w:rsidP="007160BB">
      <w:pPr>
        <w:pStyle w:val="libNormal"/>
        <w:rPr>
          <w:rtl/>
        </w:rPr>
      </w:pPr>
      <w:r>
        <w:rPr>
          <w:rtl/>
        </w:rPr>
        <w:br w:type="page"/>
      </w:r>
    </w:p>
    <w:p w:rsidR="00E92973" w:rsidRDefault="00633CFE" w:rsidP="00D91F12">
      <w:pPr>
        <w:pStyle w:val="libNormal"/>
        <w:rPr>
          <w:rtl/>
        </w:rPr>
      </w:pPr>
      <w:r w:rsidRPr="00B738F7">
        <w:rPr>
          <w:rtl/>
        </w:rPr>
        <w:lastRenderedPageBreak/>
        <w:t>قرآنية نزلت على الرسول (صلّى الله عليه وآله)</w:t>
      </w:r>
      <w:r w:rsidR="00266414">
        <w:rPr>
          <w:rtl/>
        </w:rPr>
        <w:t xml:space="preserve">، </w:t>
      </w:r>
      <w:r w:rsidRPr="00B738F7">
        <w:rPr>
          <w:rtl/>
        </w:rPr>
        <w:t>ثمّ نُسخت تلاوتها ونصّها اللّفظي مع الاحتفاظ بما تضمّنه من أحكام</w:t>
      </w:r>
      <w:r w:rsidR="00E92973">
        <w:rPr>
          <w:rtl/>
        </w:rPr>
        <w:t xml:space="preserve">. </w:t>
      </w:r>
    </w:p>
    <w:p w:rsidR="003C3A11" w:rsidRDefault="00633CFE" w:rsidP="00D91F12">
      <w:pPr>
        <w:pStyle w:val="libNormal"/>
        <w:rPr>
          <w:rtl/>
        </w:rPr>
      </w:pPr>
      <w:r w:rsidRPr="00B738F7">
        <w:rPr>
          <w:rtl/>
        </w:rPr>
        <w:t>وقد مثّلوا لهذا القِسم بآية الرّجْم التي رُوي عن عمر بن الخطاب نصُّها:</w:t>
      </w:r>
    </w:p>
    <w:p w:rsidR="00E92973" w:rsidRDefault="00633CFE" w:rsidP="00D91F12">
      <w:pPr>
        <w:pStyle w:val="libNormal"/>
        <w:rPr>
          <w:rtl/>
        </w:rPr>
      </w:pPr>
      <w:r w:rsidRPr="00B738F7">
        <w:rPr>
          <w:rtl/>
        </w:rPr>
        <w:t>(إذا زنى الشيخ والشيخة فارجموهما البتّة نكالاً من الله والله عزيزٌ حكيم) حيث قيل إنّها كانت آيةً في القرآن الكريم</w:t>
      </w:r>
      <w:r w:rsidR="00266414">
        <w:rPr>
          <w:rtl/>
        </w:rPr>
        <w:t xml:space="preserve">، </w:t>
      </w:r>
      <w:r w:rsidRPr="00B738F7">
        <w:rPr>
          <w:rtl/>
        </w:rPr>
        <w:t>نُسخت تلاوتها مع الاحتفاظ بحكمها</w:t>
      </w:r>
      <w:r w:rsidR="00E92973">
        <w:rPr>
          <w:rtl/>
        </w:rPr>
        <w:t xml:space="preserve">. </w:t>
      </w:r>
    </w:p>
    <w:p w:rsidR="00633CFE" w:rsidRPr="00B738F7" w:rsidRDefault="00633CFE" w:rsidP="00D91F12">
      <w:pPr>
        <w:pStyle w:val="libNormal"/>
      </w:pPr>
      <w:r w:rsidRPr="00B738F7">
        <w:rPr>
          <w:rtl/>
        </w:rPr>
        <w:t>وهذا القِسم وإن كاد يعترف به أكثر الباحثين من علماء الجمهور في علوم القرآن</w:t>
      </w:r>
      <w:r w:rsidR="00266414">
        <w:rPr>
          <w:rtl/>
        </w:rPr>
        <w:t xml:space="preserve">، </w:t>
      </w:r>
      <w:r w:rsidRPr="00B738F7">
        <w:rPr>
          <w:rtl/>
        </w:rPr>
        <w:t>إلاّ أنّه لا يكاد يعترينا الشكُّ ببطلانه وعدم ثبوته في القرآن الكريم عندما ندرسه بشكلٍ موضوعي؛ وذلك لأنّه:</w:t>
      </w:r>
    </w:p>
    <w:p w:rsidR="003C3A11" w:rsidRDefault="00633CFE" w:rsidP="007160BB">
      <w:pPr>
        <w:pStyle w:val="libBold2"/>
        <w:rPr>
          <w:rtl/>
        </w:rPr>
      </w:pPr>
      <w:r w:rsidRPr="00B738F7">
        <w:rPr>
          <w:rtl/>
        </w:rPr>
        <w:t>أوّلاً:</w:t>
      </w:r>
    </w:p>
    <w:p w:rsidR="00E92973" w:rsidRDefault="00633CFE" w:rsidP="00D91F12">
      <w:pPr>
        <w:pStyle w:val="libNormal"/>
        <w:rPr>
          <w:rtl/>
        </w:rPr>
      </w:pPr>
      <w:r w:rsidRPr="00B738F7">
        <w:rPr>
          <w:rtl/>
        </w:rPr>
        <w:t>نجد أنّ الاعتراف بهذا اللّون من النصوص والروايات التي أوردتها بعض الكتب الصحيحة (السنّيّة) يؤدّي بنا إلى الالتزام بالتحريف؛ لأنّ منطوق هذه الروايات يصرُّ على ثبوت هذه الآية وغيرها في القرآن الكريم حتّى وفاة رسول الله (صلّى الله عليه وآله)</w:t>
      </w:r>
      <w:r w:rsidR="00266414">
        <w:rPr>
          <w:rtl/>
        </w:rPr>
        <w:t xml:space="preserve">، </w:t>
      </w:r>
      <w:r w:rsidRPr="00B738F7">
        <w:rPr>
          <w:rtl/>
        </w:rPr>
        <w:t>وأنّها سقطت منه في المدّة المتأخِّرة من حياته</w:t>
      </w:r>
      <w:r w:rsidR="00E92973">
        <w:rPr>
          <w:rtl/>
        </w:rPr>
        <w:t xml:space="preserve">. </w:t>
      </w:r>
    </w:p>
    <w:p w:rsidR="003C3A11" w:rsidRDefault="00633CFE" w:rsidP="007160BB">
      <w:pPr>
        <w:pStyle w:val="libBold2"/>
        <w:rPr>
          <w:rtl/>
        </w:rPr>
      </w:pPr>
      <w:r w:rsidRPr="00B738F7">
        <w:rPr>
          <w:rtl/>
        </w:rPr>
        <w:t>وثانياً:</w:t>
      </w:r>
    </w:p>
    <w:p w:rsidR="00633CFE" w:rsidRPr="00B738F7" w:rsidRDefault="00633CFE" w:rsidP="00D91F12">
      <w:pPr>
        <w:pStyle w:val="libNormal"/>
      </w:pPr>
      <w:r w:rsidRPr="00B738F7">
        <w:rPr>
          <w:rtl/>
        </w:rPr>
        <w:t>نجد أنّ هذه الروايات لم تصل إلينا إلاّ بطريق الآحاد</w:t>
      </w:r>
      <w:r w:rsidR="00266414">
        <w:rPr>
          <w:rtl/>
        </w:rPr>
        <w:t xml:space="preserve">، </w:t>
      </w:r>
      <w:r w:rsidRPr="00B738F7">
        <w:rPr>
          <w:rtl/>
        </w:rPr>
        <w:t>ولا يجوز لنا أن نلتزم بالنّسْخ على أساس رواية الآحاد؛ لإجماع المسلمين على ذلك</w:t>
      </w:r>
      <w:r w:rsidR="00266414">
        <w:rPr>
          <w:rtl/>
        </w:rPr>
        <w:t xml:space="preserve">، </w:t>
      </w:r>
      <w:r w:rsidRPr="00B738F7">
        <w:rPr>
          <w:rtl/>
        </w:rPr>
        <w:t>مضافاً إلى طبيعة الأشياء التي تحكم بضرورة شيوع الأُمور المهمّة بين الناس ومن هذه الأُمور المهمّة نَسْخ آيةٍ من القرآن الكريم؛ فكيف يقتصر النقل فيه على خبر الآحاد؟</w:t>
      </w:r>
    </w:p>
    <w:p w:rsidR="003C3A11" w:rsidRDefault="00633CFE" w:rsidP="007160BB">
      <w:pPr>
        <w:pStyle w:val="libBold2"/>
        <w:rPr>
          <w:rtl/>
        </w:rPr>
      </w:pPr>
      <w:r w:rsidRPr="00B738F7">
        <w:rPr>
          <w:rtl/>
        </w:rPr>
        <w:t>الثاني:</w:t>
      </w:r>
    </w:p>
    <w:p w:rsidR="003C3A11" w:rsidRDefault="00633CFE" w:rsidP="00D91F12">
      <w:pPr>
        <w:pStyle w:val="libNormal"/>
        <w:rPr>
          <w:rtl/>
        </w:rPr>
      </w:pPr>
      <w:r w:rsidRPr="00B738F7">
        <w:rPr>
          <w:rtl/>
        </w:rPr>
        <w:t>نَسْخ التلاوة والحُكْم معاً:</w:t>
      </w:r>
    </w:p>
    <w:p w:rsidR="00E92973" w:rsidRDefault="00633CFE" w:rsidP="00D91F12">
      <w:pPr>
        <w:pStyle w:val="libNormal"/>
        <w:rPr>
          <w:rtl/>
        </w:rPr>
      </w:pPr>
      <w:r w:rsidRPr="00B738F7">
        <w:rPr>
          <w:rtl/>
        </w:rPr>
        <w:t>ويُقصد بهذا القِسم أن تكون آية قرآنية ثابتة لفظاً ومعنىً في وقتٍ من أيّام الشريعة</w:t>
      </w:r>
      <w:r w:rsidR="00266414">
        <w:rPr>
          <w:rtl/>
        </w:rPr>
        <w:t xml:space="preserve">، </w:t>
      </w:r>
      <w:r w:rsidRPr="00B738F7">
        <w:rPr>
          <w:rtl/>
        </w:rPr>
        <w:t>ثمّ تُنسخ تلاوتها ومضمونها</w:t>
      </w:r>
      <w:r w:rsidR="00E92973">
        <w:rPr>
          <w:rtl/>
        </w:rPr>
        <w:t xml:space="preserve">. </w:t>
      </w:r>
    </w:p>
    <w:p w:rsidR="003C3A11" w:rsidRDefault="00633CFE" w:rsidP="00D91F12">
      <w:pPr>
        <w:pStyle w:val="libNormal"/>
        <w:rPr>
          <w:rtl/>
        </w:rPr>
      </w:pPr>
      <w:r w:rsidRPr="00B738F7">
        <w:rPr>
          <w:rtl/>
        </w:rPr>
        <w:t>وقد مثّلوا لهذا القِسْم بآية الرضاعة المرويّة عن عائشة بهذا النص:</w:t>
      </w:r>
    </w:p>
    <w:p w:rsidR="00E92973" w:rsidRDefault="00633CFE" w:rsidP="005616C1">
      <w:pPr>
        <w:pStyle w:val="libNormal"/>
        <w:rPr>
          <w:rtl/>
        </w:rPr>
      </w:pPr>
      <w:r w:rsidRPr="00D91F12">
        <w:rPr>
          <w:rtl/>
        </w:rPr>
        <w:t>(وكان فيما أُنزل من القرآن (وعشر رضعات يحرمن) ثمّ نُسخن بخمسٍ معلومات</w:t>
      </w:r>
      <w:r w:rsidR="00266414">
        <w:rPr>
          <w:rtl/>
        </w:rPr>
        <w:t xml:space="preserve">، </w:t>
      </w:r>
      <w:r w:rsidRPr="00D91F12">
        <w:rPr>
          <w:rtl/>
        </w:rPr>
        <w:t>فتوفي رسول الله (صلّى الله عليه وآله) وهنّ فيما يُقرأ من القرآن)</w:t>
      </w:r>
      <w:r w:rsidRPr="007160BB">
        <w:rPr>
          <w:rStyle w:val="libFootnotenumChar"/>
          <w:rtl/>
        </w:rPr>
        <w:t>(1)</w:t>
      </w:r>
      <w:r w:rsidR="00E92973">
        <w:rPr>
          <w:rtl/>
        </w:rPr>
        <w:t xml:space="preserve">. </w:t>
      </w:r>
    </w:p>
    <w:p w:rsidR="00633CFE" w:rsidRPr="00B738F7" w:rsidRDefault="00633CFE" w:rsidP="007160BB">
      <w:pPr>
        <w:pStyle w:val="libLine"/>
      </w:pPr>
      <w:r w:rsidRPr="00B738F7">
        <w:rPr>
          <w:rtl/>
        </w:rPr>
        <w:t>________________________</w:t>
      </w:r>
    </w:p>
    <w:p w:rsidR="00E92973" w:rsidRDefault="00633CFE" w:rsidP="007160BB">
      <w:pPr>
        <w:pStyle w:val="libFootnote0"/>
        <w:rPr>
          <w:rtl/>
        </w:rPr>
      </w:pPr>
      <w:r w:rsidRPr="00B738F7">
        <w:rPr>
          <w:rtl/>
        </w:rPr>
        <w:t>(1) صحيح مسلم 4: 167</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738F7">
        <w:rPr>
          <w:rtl/>
        </w:rPr>
        <w:lastRenderedPageBreak/>
        <w:t>ويُناقش هذا القِسم بنفس المناقشتين اللّتين ذكرناهما في القِسم الأوّل من النّسْخ</w:t>
      </w:r>
      <w:r w:rsidR="00E92973">
        <w:rPr>
          <w:rtl/>
        </w:rPr>
        <w:t xml:space="preserve">. </w:t>
      </w:r>
    </w:p>
    <w:p w:rsidR="003C3A11" w:rsidRDefault="00633CFE" w:rsidP="007160BB">
      <w:pPr>
        <w:pStyle w:val="libBold2"/>
        <w:rPr>
          <w:rtl/>
        </w:rPr>
      </w:pPr>
      <w:r w:rsidRPr="00B738F7">
        <w:rPr>
          <w:rtl/>
        </w:rPr>
        <w:t>الثالث:</w:t>
      </w:r>
    </w:p>
    <w:p w:rsidR="003C3A11" w:rsidRDefault="00633CFE" w:rsidP="00D91F12">
      <w:pPr>
        <w:pStyle w:val="libNormal"/>
        <w:rPr>
          <w:rtl/>
        </w:rPr>
      </w:pPr>
      <w:r w:rsidRPr="00B738F7">
        <w:rPr>
          <w:rtl/>
        </w:rPr>
        <w:t>نَسْخ الحكم دون التلاوة:</w:t>
      </w:r>
    </w:p>
    <w:p w:rsidR="00E92973" w:rsidRDefault="00633CFE" w:rsidP="00D91F12">
      <w:pPr>
        <w:pStyle w:val="libNormal"/>
        <w:rPr>
          <w:rtl/>
        </w:rPr>
      </w:pPr>
      <w:r w:rsidRPr="00B738F7">
        <w:rPr>
          <w:rtl/>
        </w:rPr>
        <w:t>ويُقصد به النّسْخ الذي ينصبُّ على جانب المضمون في الآية القرآنية</w:t>
      </w:r>
      <w:r w:rsidR="00266414">
        <w:rPr>
          <w:rtl/>
        </w:rPr>
        <w:t xml:space="preserve">، </w:t>
      </w:r>
      <w:r w:rsidRPr="00B738F7">
        <w:rPr>
          <w:rtl/>
        </w:rPr>
        <w:t>مع الاحتفاظ بصياغتها وطريقة التعبير فيها</w:t>
      </w:r>
      <w:r w:rsidR="00E92973">
        <w:rPr>
          <w:rtl/>
        </w:rPr>
        <w:t xml:space="preserve">. </w:t>
      </w:r>
    </w:p>
    <w:p w:rsidR="00E92973" w:rsidRDefault="00633CFE" w:rsidP="00D91F12">
      <w:pPr>
        <w:pStyle w:val="libNormal"/>
        <w:rPr>
          <w:rtl/>
        </w:rPr>
      </w:pPr>
      <w:r w:rsidRPr="00B738F7">
        <w:rPr>
          <w:rtl/>
        </w:rPr>
        <w:t>وهذا القِسم هو ما اشتهر بين العلماء والمؤلِّفين</w:t>
      </w:r>
      <w:r w:rsidR="00266414">
        <w:rPr>
          <w:rtl/>
        </w:rPr>
        <w:t xml:space="preserve">، </w:t>
      </w:r>
      <w:r w:rsidRPr="00B738F7">
        <w:rPr>
          <w:rtl/>
        </w:rPr>
        <w:t>حتّى ألّفوا كتباً مستقلّةً فيه</w:t>
      </w:r>
      <w:r w:rsidR="00E92973">
        <w:rPr>
          <w:rtl/>
        </w:rPr>
        <w:t xml:space="preserve">. </w:t>
      </w:r>
    </w:p>
    <w:p w:rsidR="00633CFE" w:rsidRPr="00B738F7" w:rsidRDefault="00633CFE" w:rsidP="00D91F12">
      <w:pPr>
        <w:pStyle w:val="libNormal"/>
      </w:pPr>
      <w:r w:rsidRPr="00B738F7">
        <w:rPr>
          <w:rtl/>
        </w:rPr>
        <w:t>والنّسْخ في هذا القِسم يمكن أن نتصوّره على أنحاء ثلاثة:</w:t>
      </w:r>
    </w:p>
    <w:p w:rsidR="00E92973" w:rsidRDefault="00633CFE" w:rsidP="005616C1">
      <w:pPr>
        <w:pStyle w:val="libNormal"/>
        <w:rPr>
          <w:rtl/>
        </w:rPr>
      </w:pPr>
      <w:r w:rsidRPr="007160BB">
        <w:rPr>
          <w:rStyle w:val="libBold2Char"/>
          <w:rtl/>
        </w:rPr>
        <w:t>أ</w:t>
      </w:r>
      <w:r w:rsidR="0006252E">
        <w:rPr>
          <w:rStyle w:val="libBold2Char"/>
          <w:rtl/>
        </w:rPr>
        <w:t xml:space="preserve"> - </w:t>
      </w:r>
      <w:r w:rsidRPr="00D91F12">
        <w:rPr>
          <w:rtl/>
        </w:rPr>
        <w:t>أن يُنسخ الحكم الثابت في القرآن الكريم بالسنّة المتواترة أو بالإجماع القطعي الذي يكشف عن صدور النّسْخ من المعصوم</w:t>
      </w:r>
      <w:r w:rsidR="00E92973">
        <w:rPr>
          <w:rtl/>
        </w:rPr>
        <w:t xml:space="preserve">. </w:t>
      </w:r>
    </w:p>
    <w:p w:rsidR="00E92973" w:rsidRDefault="00633CFE" w:rsidP="005616C1">
      <w:pPr>
        <w:pStyle w:val="libNormal"/>
        <w:rPr>
          <w:rtl/>
        </w:rPr>
      </w:pPr>
      <w:r w:rsidRPr="007160BB">
        <w:rPr>
          <w:rStyle w:val="libBold2Char"/>
          <w:rtl/>
        </w:rPr>
        <w:t>ب</w:t>
      </w:r>
      <w:r w:rsidR="0006252E">
        <w:rPr>
          <w:rStyle w:val="libBold2Char"/>
          <w:rtl/>
        </w:rPr>
        <w:t xml:space="preserve"> - </w:t>
      </w:r>
      <w:r w:rsidRPr="00D91F12">
        <w:rPr>
          <w:rtl/>
        </w:rPr>
        <w:t>أن يُنسخ الحُكْم الثابت في القرآن الكريم بآيةٍ أُخرى من القرآن</w:t>
      </w:r>
      <w:r w:rsidR="00266414">
        <w:rPr>
          <w:rtl/>
        </w:rPr>
        <w:t xml:space="preserve">، </w:t>
      </w:r>
      <w:r w:rsidRPr="00D91F12">
        <w:rPr>
          <w:rtl/>
        </w:rPr>
        <w:t>ناظرة في طريقة عرضها وبيانها إلى الحكم المنسوخ؛ وهذان النحوان لا إشكال فيهما من ناحيةٍ واقعيّة</w:t>
      </w:r>
      <w:r w:rsidR="00266414">
        <w:rPr>
          <w:rtl/>
        </w:rPr>
        <w:t xml:space="preserve">، </w:t>
      </w:r>
      <w:r w:rsidRPr="00D91F12">
        <w:rPr>
          <w:rtl/>
        </w:rPr>
        <w:t>وإن كان الشكُّ في وقوعهما بحسب الخارج</w:t>
      </w:r>
      <w:r w:rsidR="00E92973">
        <w:rPr>
          <w:rtl/>
        </w:rPr>
        <w:t xml:space="preserve">. </w:t>
      </w:r>
    </w:p>
    <w:p w:rsidR="00E92973" w:rsidRDefault="00633CFE" w:rsidP="005616C1">
      <w:pPr>
        <w:pStyle w:val="libNormal"/>
        <w:rPr>
          <w:rtl/>
        </w:rPr>
      </w:pPr>
      <w:r w:rsidRPr="007160BB">
        <w:rPr>
          <w:rStyle w:val="libBold2Char"/>
          <w:rtl/>
        </w:rPr>
        <w:t>ج</w:t>
      </w:r>
      <w:r w:rsidR="0006252E">
        <w:rPr>
          <w:rtl/>
        </w:rPr>
        <w:t xml:space="preserve"> - </w:t>
      </w:r>
      <w:r w:rsidRPr="00D91F12">
        <w:rPr>
          <w:rtl/>
        </w:rPr>
        <w:t>أن يُنسخ الحكم الثابت بالقرآن الكريم بآيةٍ أُخرى</w:t>
      </w:r>
      <w:r w:rsidR="00266414">
        <w:rPr>
          <w:rtl/>
        </w:rPr>
        <w:t xml:space="preserve">، </w:t>
      </w:r>
      <w:r w:rsidRPr="00D91F12">
        <w:rPr>
          <w:rtl/>
        </w:rPr>
        <w:t>غير ناظرة إلى الحكم المنسوخ ولا مبيِّنة لرفعه وإنّما يلتزم بالنّسْخ على أساس التعارض بين الاثنين</w:t>
      </w:r>
      <w:r w:rsidR="00266414">
        <w:rPr>
          <w:rtl/>
        </w:rPr>
        <w:t xml:space="preserve">، </w:t>
      </w:r>
      <w:r w:rsidRPr="00D91F12">
        <w:rPr>
          <w:rtl/>
        </w:rPr>
        <w:t>فيلتزم بنسخ الآية المتقدّمة زماناً بالآية المتأخِّرة</w:t>
      </w:r>
      <w:r w:rsidR="00E92973">
        <w:rPr>
          <w:rtl/>
        </w:rPr>
        <w:t xml:space="preserve">. </w:t>
      </w:r>
    </w:p>
    <w:p w:rsidR="003C3A11" w:rsidRDefault="00633CFE" w:rsidP="00D91F12">
      <w:pPr>
        <w:pStyle w:val="libNormal"/>
        <w:rPr>
          <w:rtl/>
        </w:rPr>
      </w:pPr>
      <w:r w:rsidRPr="00B738F7">
        <w:rPr>
          <w:rtl/>
        </w:rPr>
        <w:t>وقد ناقش السيّد الخوئي (رحمه الله) في جواز هذا النحو من النّسْخ على أساس أنّه يتنافى ومنطوق الآية القرآنية التي تقول:</w:t>
      </w:r>
    </w:p>
    <w:p w:rsidR="00E92973" w:rsidRDefault="00633CFE" w:rsidP="005616C1">
      <w:pPr>
        <w:pStyle w:val="libNormal"/>
        <w:rPr>
          <w:rtl/>
        </w:rPr>
      </w:pPr>
      <w:r w:rsidRPr="0006252E">
        <w:rPr>
          <w:rStyle w:val="libAlaemChar"/>
          <w:rFonts w:hint="cs"/>
          <w:rtl/>
        </w:rPr>
        <w:t>(</w:t>
      </w:r>
      <w:r w:rsidRPr="00D91F12">
        <w:rPr>
          <w:rStyle w:val="libAieChar"/>
          <w:rFonts w:hint="cs"/>
          <w:rtl/>
        </w:rPr>
        <w:t>أَفَلاَ يَتَدَبَّرُونَ الْقُرْآنَ وَلَوْ كَانَ مِنْ عِندِ غَيْرِ اللّهِ لَوَجَدُواْ فِيهِ اخْتِلاَفاً كَثِيراً</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B738F7">
        <w:rPr>
          <w:rFonts w:hint="cs"/>
          <w:rtl/>
        </w:rPr>
        <w:t>وحين يقع التنافي بين الآيتين يتحقّق هذا الاختلاف الذي نفاه الله سبحانه عن القرآن</w:t>
      </w:r>
      <w:r w:rsidR="00266414">
        <w:rPr>
          <w:rFonts w:hint="cs"/>
          <w:rtl/>
        </w:rPr>
        <w:t xml:space="preserve">، </w:t>
      </w:r>
      <w:r w:rsidRPr="00B738F7">
        <w:rPr>
          <w:rFonts w:hint="cs"/>
          <w:rtl/>
        </w:rPr>
        <w:t>ولا تنفع لتفادي الاختلاف دعوى النّسْخ؛ لأنّ مثل هذه الدعوى يمكن أن تُقال في كلّ اختلافٍ يقع في كلام غير الله سبحانه</w:t>
      </w:r>
      <w:r w:rsidR="00E92973">
        <w:rPr>
          <w:rFonts w:hint="cs"/>
          <w:rtl/>
        </w:rPr>
        <w:t xml:space="preserve">. </w:t>
      </w:r>
    </w:p>
    <w:p w:rsidR="00633CFE" w:rsidRPr="00B738F7" w:rsidRDefault="00633CFE" w:rsidP="00D91F12">
      <w:pPr>
        <w:pStyle w:val="libNormal"/>
      </w:pPr>
      <w:r w:rsidRPr="00B738F7">
        <w:rPr>
          <w:rFonts w:hint="cs"/>
          <w:rtl/>
        </w:rPr>
        <w:t>وإضافةً إلى هذه المناقشة نجد السيّد الخوئي (رحمه الله) يكاد يذهب إلى أنّه ليس هناك</w:t>
      </w:r>
    </w:p>
    <w:p w:rsidR="00633CFE" w:rsidRPr="00B738F7" w:rsidRDefault="00633CFE" w:rsidP="007160BB">
      <w:pPr>
        <w:pStyle w:val="libLine"/>
      </w:pPr>
      <w:r w:rsidRPr="00B738F7">
        <w:rPr>
          <w:rtl/>
        </w:rPr>
        <w:t>________________________</w:t>
      </w:r>
    </w:p>
    <w:p w:rsidR="00E92973" w:rsidRDefault="00633CFE" w:rsidP="007160BB">
      <w:pPr>
        <w:pStyle w:val="libFootnote0"/>
        <w:rPr>
          <w:rtl/>
        </w:rPr>
      </w:pPr>
      <w:r w:rsidRPr="00B738F7">
        <w:rPr>
          <w:rtl/>
        </w:rPr>
        <w:t>(1) النساء: 82</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738F7">
        <w:rPr>
          <w:rtl/>
        </w:rPr>
        <w:lastRenderedPageBreak/>
        <w:t>حكمٌ ثابتٌ في القرآن الكريم منسوخ بشيءٍ من القرآن ولا بغيره</w:t>
      </w:r>
      <w:r w:rsidR="00E92973">
        <w:rPr>
          <w:rtl/>
        </w:rPr>
        <w:t xml:space="preserve">. </w:t>
      </w:r>
    </w:p>
    <w:p w:rsidR="00E92973" w:rsidRDefault="00633CFE" w:rsidP="00D91F12">
      <w:pPr>
        <w:pStyle w:val="libNormal"/>
        <w:rPr>
          <w:rtl/>
        </w:rPr>
      </w:pPr>
      <w:r w:rsidRPr="00B738F7">
        <w:rPr>
          <w:rFonts w:hint="cs"/>
          <w:rtl/>
        </w:rPr>
        <w:t>ونحن وإن كنّا نختلف مع أُستاذنا السيّد الخوئي (رحمه الله) في بعض الجوانب التي جاءت في مناقشته هذه</w:t>
      </w:r>
      <w:r w:rsidR="00266414">
        <w:rPr>
          <w:rFonts w:hint="cs"/>
          <w:rtl/>
        </w:rPr>
        <w:t xml:space="preserve">، </w:t>
      </w:r>
      <w:r w:rsidRPr="00B738F7">
        <w:rPr>
          <w:rFonts w:hint="cs"/>
          <w:rtl/>
        </w:rPr>
        <w:t>وقد نختلف معه من ثمَّ في شمول مبدئه للآيات القرآنية كلّها</w:t>
      </w:r>
      <w:r w:rsidR="00266414">
        <w:rPr>
          <w:rFonts w:hint="cs"/>
          <w:rtl/>
        </w:rPr>
        <w:t xml:space="preserve">، </w:t>
      </w:r>
      <w:r w:rsidRPr="00B738F7">
        <w:rPr>
          <w:rFonts w:hint="cs"/>
          <w:rtl/>
        </w:rPr>
        <w:t>ولكنّنا سوف نقتصر في دراستنا هذه على مناقشة بعض الآيات بالطريقة التي سار عليها تقريباً</w:t>
      </w:r>
      <w:r w:rsidR="00E92973">
        <w:rPr>
          <w:rFonts w:hint="cs"/>
          <w:rtl/>
        </w:rPr>
        <w:t xml:space="preserve">. </w:t>
      </w:r>
    </w:p>
    <w:p w:rsidR="00633CFE" w:rsidRPr="007160BB" w:rsidRDefault="00633CFE" w:rsidP="007160BB">
      <w:pPr>
        <w:pStyle w:val="Heading3"/>
      </w:pPr>
      <w:bookmarkStart w:id="133" w:name="_Toc426452113"/>
      <w:r w:rsidRPr="00B738F7">
        <w:rPr>
          <w:rtl/>
        </w:rPr>
        <w:t>نماذج من الآيات التي أُدّعي نَسْخها مع مناقشاتها:</w:t>
      </w:r>
      <w:bookmarkStart w:id="134" w:name="نماذج_من_الآيات_التي_أُدّعي_نَسْخها_مع_م"/>
      <w:bookmarkEnd w:id="134"/>
      <w:bookmarkEnd w:id="133"/>
    </w:p>
    <w:p w:rsidR="00633CFE" w:rsidRPr="007160BB" w:rsidRDefault="00633CFE" w:rsidP="007160BB">
      <w:pPr>
        <w:pStyle w:val="libBold1"/>
      </w:pPr>
      <w:r w:rsidRPr="00B738F7">
        <w:rPr>
          <w:rtl/>
        </w:rPr>
        <w:t>الآية الأُولى:</w:t>
      </w:r>
    </w:p>
    <w:p w:rsidR="003C3A11" w:rsidRDefault="00633CFE" w:rsidP="00D91F12">
      <w:pPr>
        <w:pStyle w:val="libNormal"/>
        <w:rPr>
          <w:rtl/>
        </w:rPr>
      </w:pPr>
      <w:r w:rsidRPr="00B738F7">
        <w:rPr>
          <w:rtl/>
        </w:rPr>
        <w:t>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وَدَّ كَثِيرٌ مِّنْ أَهْلِ الْكِتَابِ لَوْ يَرُدُّونَكُم مِّن بَعْدِ إِيمَانِكُمْ كُفَّاراً حَسَداً مِّنْ عِندِ أَنفُسِهِم مِّن بَعْدِ مَا تَبَيَّنَ لَهُمُ الْحَقُّ فَاعْفُواْ وَاصْفَحُواْ حَتَّى يَأْتِيَ اللّهُ بِأَمْرِهِ إِنَّ اللّهَ عَلَى كُلِّ شَيْءٍ قَدِيرٌ</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5616C1">
      <w:pPr>
        <w:pStyle w:val="libNormal"/>
        <w:rPr>
          <w:rtl/>
        </w:rPr>
      </w:pPr>
      <w:r w:rsidRPr="00D91F12">
        <w:rPr>
          <w:rFonts w:hint="cs"/>
          <w:rtl/>
        </w:rPr>
        <w:t>وقد روى جماعةٌ من الصحابة والتابعين وغيرهم</w:t>
      </w:r>
      <w:r w:rsidRPr="007160BB">
        <w:rPr>
          <w:rStyle w:val="libFootnotenumChar"/>
          <w:rFonts w:hint="cs"/>
          <w:rtl/>
        </w:rPr>
        <w:t>(2)</w:t>
      </w:r>
      <w:r w:rsidRPr="00D91F12">
        <w:rPr>
          <w:rFonts w:hint="cs"/>
          <w:rtl/>
        </w:rPr>
        <w:t xml:space="preserve"> القول بأنّها آيةٌ منسوخة بآية السيف وهي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B738F7">
        <w:rPr>
          <w:rFonts w:hint="cs"/>
          <w:rtl/>
        </w:rPr>
        <w:t>فإنّ الآية الأُولى تأمر بالعفو والصفح عن أهل الكتاب</w:t>
      </w:r>
      <w:r w:rsidR="00266414">
        <w:rPr>
          <w:rFonts w:hint="cs"/>
          <w:rtl/>
        </w:rPr>
        <w:t xml:space="preserve">، </w:t>
      </w:r>
      <w:r w:rsidRPr="00B738F7">
        <w:rPr>
          <w:rFonts w:hint="cs"/>
          <w:rtl/>
        </w:rPr>
        <w:t>مع أنّهم يودّون من صميم قلوبهم أن يردّوا المؤمنين كفاراً</w:t>
      </w:r>
      <w:r w:rsidR="00266414">
        <w:rPr>
          <w:rFonts w:hint="cs"/>
          <w:rtl/>
        </w:rPr>
        <w:t xml:space="preserve">، </w:t>
      </w:r>
      <w:r w:rsidRPr="00B738F7">
        <w:rPr>
          <w:rFonts w:hint="cs"/>
          <w:rtl/>
        </w:rPr>
        <w:t>والآية الثانية تأمر بقتال أهل الكتاب حتّى يُعطوا الجِزْية عن يدٍ وهم صاغرون</w:t>
      </w:r>
      <w:r w:rsidR="00266414">
        <w:rPr>
          <w:rFonts w:hint="cs"/>
          <w:rtl/>
        </w:rPr>
        <w:t xml:space="preserve">، </w:t>
      </w:r>
      <w:r w:rsidRPr="00B738F7">
        <w:rPr>
          <w:rFonts w:hint="cs"/>
          <w:rtl/>
        </w:rPr>
        <w:t>ولمّا كانت الآية الثانية متأخِّرةً عن الآية الأُولى كان الالتزام بنَسْخ آية السيف لآية سورة البقرة أمراً لا مناص منه</w:t>
      </w:r>
      <w:r w:rsidR="00E92973">
        <w:rPr>
          <w:rFonts w:hint="cs"/>
          <w:rtl/>
        </w:rPr>
        <w:t xml:space="preserve">. </w:t>
      </w:r>
    </w:p>
    <w:p w:rsidR="00633CFE" w:rsidRPr="00B738F7" w:rsidRDefault="00633CFE" w:rsidP="007160BB">
      <w:pPr>
        <w:pStyle w:val="libLine"/>
      </w:pPr>
      <w:r w:rsidRPr="00B738F7">
        <w:rPr>
          <w:rtl/>
        </w:rPr>
        <w:t>________________________</w:t>
      </w:r>
    </w:p>
    <w:p w:rsidR="00E92973" w:rsidRDefault="00633CFE" w:rsidP="007160BB">
      <w:pPr>
        <w:pStyle w:val="libFootnote0"/>
        <w:rPr>
          <w:rtl/>
        </w:rPr>
      </w:pPr>
      <w:r w:rsidRPr="00B738F7">
        <w:rPr>
          <w:rtl/>
        </w:rPr>
        <w:t>(1) البقرة: 109</w:t>
      </w:r>
      <w:r w:rsidR="00E92973">
        <w:rPr>
          <w:rtl/>
        </w:rPr>
        <w:t xml:space="preserve">. </w:t>
      </w:r>
    </w:p>
    <w:p w:rsidR="00E92973" w:rsidRDefault="00633CFE" w:rsidP="007160BB">
      <w:pPr>
        <w:pStyle w:val="libFootnote0"/>
        <w:rPr>
          <w:rtl/>
        </w:rPr>
      </w:pPr>
      <w:r w:rsidRPr="00B738F7">
        <w:rPr>
          <w:rtl/>
        </w:rPr>
        <w:t>(2) تفسير مجمع البيان 1: 185</w:t>
      </w:r>
      <w:r w:rsidR="00E92973">
        <w:rPr>
          <w:rtl/>
        </w:rPr>
        <w:t xml:space="preserve">. </w:t>
      </w:r>
    </w:p>
    <w:p w:rsidR="00E92973" w:rsidRDefault="00633CFE" w:rsidP="007160BB">
      <w:pPr>
        <w:pStyle w:val="libFootnote0"/>
        <w:rPr>
          <w:rtl/>
        </w:rPr>
      </w:pPr>
      <w:r w:rsidRPr="00B738F7">
        <w:rPr>
          <w:rtl/>
        </w:rPr>
        <w:t>(3) التوبة: 29</w:t>
      </w:r>
      <w:r w:rsidR="00E92973">
        <w:rPr>
          <w:rtl/>
        </w:rPr>
        <w:t xml:space="preserve">. </w:t>
      </w:r>
    </w:p>
    <w:p w:rsidR="00BC518D" w:rsidRDefault="003C3A11" w:rsidP="007160BB">
      <w:pPr>
        <w:pStyle w:val="libNormal"/>
        <w:rPr>
          <w:rtl/>
        </w:rPr>
      </w:pPr>
      <w:r>
        <w:rPr>
          <w:rtl/>
        </w:rPr>
        <w:br w:type="page"/>
      </w:r>
    </w:p>
    <w:p w:rsidR="00633CFE" w:rsidRPr="00B738F7" w:rsidRDefault="00633CFE" w:rsidP="00D91F12">
      <w:pPr>
        <w:pStyle w:val="libNormal"/>
      </w:pPr>
      <w:r w:rsidRPr="00B738F7">
        <w:rPr>
          <w:rFonts w:hint="cs"/>
          <w:rtl/>
        </w:rPr>
        <w:lastRenderedPageBreak/>
        <w:t>وقد ناقش السيّد الخوئي (رحمه الله) القول بالنّسْخ هذا بمناقشتين:</w:t>
      </w:r>
    </w:p>
    <w:p w:rsidR="003C3A11" w:rsidRDefault="00633CFE" w:rsidP="007160BB">
      <w:pPr>
        <w:pStyle w:val="libBold2"/>
        <w:rPr>
          <w:rtl/>
        </w:rPr>
      </w:pPr>
      <w:r w:rsidRPr="00B738F7">
        <w:rPr>
          <w:rFonts w:hint="cs"/>
          <w:rtl/>
        </w:rPr>
        <w:t>الأُولى:</w:t>
      </w:r>
    </w:p>
    <w:p w:rsidR="00E92973" w:rsidRDefault="00633CFE" w:rsidP="00D91F12">
      <w:pPr>
        <w:pStyle w:val="libNormal"/>
        <w:rPr>
          <w:rtl/>
        </w:rPr>
      </w:pPr>
      <w:r w:rsidRPr="00B738F7">
        <w:rPr>
          <w:rFonts w:hint="cs"/>
          <w:rtl/>
        </w:rPr>
        <w:t>أنّه لا يمكن القول بنَسْخ الآية بالآية الثانية بعد أن كان الحكم في الآية المدّعى نسخها له غاية ووقت</w:t>
      </w:r>
      <w:r w:rsidR="00266414">
        <w:rPr>
          <w:rFonts w:hint="cs"/>
          <w:rtl/>
        </w:rPr>
        <w:t xml:space="preserve">، </w:t>
      </w:r>
      <w:r w:rsidRPr="00B738F7">
        <w:rPr>
          <w:rFonts w:hint="cs"/>
          <w:rtl/>
        </w:rPr>
        <w:t>وهما وإن كانا مذكورَين فيها على سبيل الإجمال لا التعيين إلاّ أنّ هذا المقدار يكفي في عدم الالتزام بالنّسْخ فيها</w:t>
      </w:r>
      <w:r w:rsidR="00266414">
        <w:rPr>
          <w:rFonts w:hint="cs"/>
          <w:rtl/>
        </w:rPr>
        <w:t xml:space="preserve">، </w:t>
      </w:r>
      <w:r w:rsidRPr="00B738F7">
        <w:rPr>
          <w:rFonts w:hint="cs"/>
          <w:rtl/>
        </w:rPr>
        <w:t>حيث إنّ النّسْخ لا يكون في حكم المؤقت الذي يرتفع بانتهاء وقته</w:t>
      </w:r>
      <w:r w:rsidR="00266414">
        <w:rPr>
          <w:rFonts w:hint="cs"/>
          <w:rtl/>
        </w:rPr>
        <w:t xml:space="preserve">، </w:t>
      </w:r>
      <w:r w:rsidRPr="00B738F7">
        <w:rPr>
          <w:rFonts w:hint="cs"/>
          <w:rtl/>
        </w:rPr>
        <w:t>وإنمّا يكون في الحكم الذي يكون ظاهره الاستمرار والتأبيد بحسب إطلاق اللّفظ دون أن يكون صريحاً في ذلك</w:t>
      </w:r>
      <w:r w:rsidR="00266414">
        <w:rPr>
          <w:rFonts w:hint="cs"/>
          <w:rtl/>
        </w:rPr>
        <w:t xml:space="preserve">، </w:t>
      </w:r>
      <w:r w:rsidRPr="00B738F7">
        <w:rPr>
          <w:rFonts w:hint="cs"/>
          <w:rtl/>
        </w:rPr>
        <w:t>وعلى هذا الأساس يكون دور الآية الثاني هو: بيان الوقت والغاية للحكم المذكور في الآية الأُولى دون أن تكون ناسخةً له</w:t>
      </w:r>
      <w:r w:rsidR="00E92973">
        <w:rPr>
          <w:rFonts w:hint="cs"/>
          <w:rtl/>
        </w:rPr>
        <w:t xml:space="preserve">. </w:t>
      </w:r>
    </w:p>
    <w:p w:rsidR="003C3A11" w:rsidRDefault="00633CFE" w:rsidP="007160BB">
      <w:pPr>
        <w:pStyle w:val="libBold2"/>
        <w:rPr>
          <w:rtl/>
        </w:rPr>
      </w:pPr>
      <w:r w:rsidRPr="00B738F7">
        <w:rPr>
          <w:rFonts w:hint="cs"/>
          <w:rtl/>
        </w:rPr>
        <w:t>الثانية:</w:t>
      </w:r>
    </w:p>
    <w:p w:rsidR="00E92973" w:rsidRDefault="00633CFE" w:rsidP="005616C1">
      <w:pPr>
        <w:pStyle w:val="libNormal"/>
        <w:rPr>
          <w:rtl/>
        </w:rPr>
      </w:pPr>
      <w:r w:rsidRPr="00D91F12">
        <w:rPr>
          <w:rFonts w:hint="cs"/>
          <w:rtl/>
        </w:rPr>
        <w:t>أنّ آية السيف لا تأمر بقتل أهل الكتاب بشكلٍ مطلق حتّى تصبح معارضِةً للآية الأُولى</w:t>
      </w:r>
      <w:r w:rsidR="00266414">
        <w:rPr>
          <w:rFonts w:hint="cs"/>
          <w:rtl/>
        </w:rPr>
        <w:t xml:space="preserve">، </w:t>
      </w:r>
      <w:r w:rsidRPr="00D91F12">
        <w:rPr>
          <w:rFonts w:hint="cs"/>
          <w:rtl/>
        </w:rPr>
        <w:t>وإنّما هي تأمر بقتالهم عند عدم دفعهم للجزية</w:t>
      </w:r>
      <w:r w:rsidRPr="007160BB">
        <w:rPr>
          <w:rStyle w:val="libFootnotenumChar"/>
          <w:rFonts w:hint="cs"/>
          <w:rtl/>
        </w:rPr>
        <w:t>(1)</w:t>
      </w:r>
      <w:r w:rsidR="00E92973">
        <w:rPr>
          <w:rFonts w:hint="cs"/>
          <w:rtl/>
        </w:rPr>
        <w:t xml:space="preserve">. </w:t>
      </w:r>
    </w:p>
    <w:p w:rsidR="00633CFE" w:rsidRPr="00B738F7" w:rsidRDefault="00633CFE" w:rsidP="00D91F12">
      <w:pPr>
        <w:pStyle w:val="libNormal"/>
      </w:pPr>
      <w:r w:rsidRPr="00B738F7">
        <w:rPr>
          <w:rFonts w:hint="cs"/>
          <w:rtl/>
        </w:rPr>
        <w:t>وحينئذٍ فمجرّد أن يكونوا من أهل الكتاب لا يكفي في جواز قتالهم</w:t>
      </w:r>
      <w:r w:rsidR="00266414">
        <w:rPr>
          <w:rFonts w:hint="cs"/>
          <w:rtl/>
        </w:rPr>
        <w:t xml:space="preserve">، </w:t>
      </w:r>
      <w:r w:rsidRPr="00B738F7">
        <w:rPr>
          <w:rFonts w:hint="cs"/>
          <w:rtl/>
        </w:rPr>
        <w:t>وإنّما يُشترط في قتالهم توفّر إحدى حالاتٍ ثلاث</w:t>
      </w:r>
      <w:r w:rsidR="00266414">
        <w:rPr>
          <w:rFonts w:hint="cs"/>
          <w:rtl/>
        </w:rPr>
        <w:t xml:space="preserve">، </w:t>
      </w:r>
      <w:r w:rsidRPr="00B738F7">
        <w:rPr>
          <w:rFonts w:hint="cs"/>
          <w:rtl/>
        </w:rPr>
        <w:t>كما يُستفاد ذلك من مجموع الآيات القرآنية</w:t>
      </w:r>
      <w:r w:rsidR="00266414">
        <w:rPr>
          <w:rFonts w:hint="cs"/>
          <w:rtl/>
        </w:rPr>
        <w:t xml:space="preserve">، </w:t>
      </w:r>
      <w:r w:rsidRPr="00B738F7">
        <w:rPr>
          <w:rFonts w:hint="cs"/>
          <w:rtl/>
        </w:rPr>
        <w:t>وهي:</w:t>
      </w:r>
    </w:p>
    <w:p w:rsidR="003C3A11" w:rsidRDefault="00633CFE" w:rsidP="005616C1">
      <w:pPr>
        <w:pStyle w:val="libNormal"/>
        <w:rPr>
          <w:rtl/>
        </w:rPr>
      </w:pPr>
      <w:r w:rsidRPr="007160BB">
        <w:rPr>
          <w:rStyle w:val="libBold2Char"/>
          <w:rFonts w:hint="cs"/>
          <w:rtl/>
        </w:rPr>
        <w:t>أ</w:t>
      </w:r>
      <w:r w:rsidR="0006252E">
        <w:rPr>
          <w:rStyle w:val="libBold2Char"/>
          <w:rFonts w:hint="cs"/>
          <w:rtl/>
        </w:rPr>
        <w:t xml:space="preserve"> - </w:t>
      </w:r>
      <w:r w:rsidRPr="00D91F12">
        <w:rPr>
          <w:rFonts w:hint="cs"/>
          <w:rtl/>
        </w:rPr>
        <w:t>مبادأة أهل الكتاب المسلمين بالقتال:</w:t>
      </w:r>
    </w:p>
    <w:p w:rsidR="00E92973" w:rsidRDefault="00633CFE" w:rsidP="005616C1">
      <w:pPr>
        <w:pStyle w:val="libNormal"/>
        <w:rPr>
          <w:rtl/>
        </w:rPr>
      </w:pPr>
      <w:r w:rsidRPr="0006252E">
        <w:rPr>
          <w:rStyle w:val="libAlaemChar"/>
          <w:rFonts w:hint="cs"/>
          <w:rtl/>
        </w:rPr>
        <w:t>(</w:t>
      </w:r>
      <w:r w:rsidRPr="00D91F12">
        <w:rPr>
          <w:rStyle w:val="libAieChar"/>
          <w:rFonts w:hint="cs"/>
          <w:rtl/>
        </w:rPr>
        <w:t>وَقَاتِلُواْ فِي سَبِيلِ اللّهِ الَّذِينَ يُقَاتِلُونَكُمْ وَلاَ تَعْتَدُواْ إِنَّ اللّهَ لاَ يُحِبِّ الْمُعْتَدِينَ</w:t>
      </w:r>
      <w:r w:rsidRPr="0006252E">
        <w:rPr>
          <w:rStyle w:val="libAlaemChar"/>
          <w:rFonts w:hint="cs"/>
          <w:rtl/>
        </w:rPr>
        <w:t>)</w:t>
      </w:r>
      <w:r w:rsidRPr="00D91F12">
        <w:rPr>
          <w:rStyle w:val="libAieChar"/>
          <w:rFonts w:hint="cs"/>
          <w:rtl/>
        </w:rPr>
        <w:t xml:space="preserve"> </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7160BB">
        <w:rPr>
          <w:rStyle w:val="libBold2Char"/>
          <w:rFonts w:hint="cs"/>
          <w:rtl/>
        </w:rPr>
        <w:t>ب</w:t>
      </w:r>
      <w:r w:rsidR="0006252E">
        <w:rPr>
          <w:rFonts w:hint="cs"/>
          <w:rtl/>
        </w:rPr>
        <w:t xml:space="preserve"> - </w:t>
      </w:r>
      <w:r w:rsidRPr="00D91F12">
        <w:rPr>
          <w:rFonts w:hint="cs"/>
          <w:rtl/>
        </w:rPr>
        <w:t xml:space="preserve">محاولتهم فتنة المسلمين عن دينهم: </w:t>
      </w:r>
      <w:r w:rsidRPr="0006252E">
        <w:rPr>
          <w:rStyle w:val="libAlaemChar"/>
          <w:rFonts w:hint="cs"/>
          <w:rtl/>
        </w:rPr>
        <w:t>(</w:t>
      </w:r>
      <w:r w:rsidR="00266414">
        <w:rPr>
          <w:rStyle w:val="libAieChar"/>
          <w:rFonts w:hint="cs"/>
          <w:rtl/>
        </w:rPr>
        <w:t xml:space="preserve">... </w:t>
      </w:r>
      <w:r w:rsidRPr="00D91F12">
        <w:rPr>
          <w:rStyle w:val="libAieChar"/>
          <w:rFonts w:hint="cs"/>
          <w:rtl/>
        </w:rPr>
        <w:t>وَالْفِتْنَةُ أَشَدُّ مِنَ الْقَتْلِ</w:t>
      </w:r>
      <w:r w:rsidR="00266414">
        <w:rPr>
          <w:rStyle w:val="libAieChar"/>
          <w:rFonts w:hint="cs"/>
          <w:rtl/>
        </w:rPr>
        <w:t xml:space="preserve">... </w:t>
      </w:r>
      <w:r w:rsidRPr="0006252E">
        <w:rPr>
          <w:rStyle w:val="libAlaemChar"/>
          <w:rFonts w:hint="cs"/>
          <w:rtl/>
        </w:rPr>
        <w:t>)</w:t>
      </w:r>
      <w:r w:rsidRPr="007160BB">
        <w:rPr>
          <w:rStyle w:val="libFootnotenumChar"/>
          <w:rFonts w:hint="cs"/>
          <w:rtl/>
        </w:rPr>
        <w:t xml:space="preserve"> (3)</w:t>
      </w:r>
      <w:r w:rsidR="00E92973">
        <w:rPr>
          <w:rFonts w:hint="cs"/>
          <w:rtl/>
        </w:rPr>
        <w:t xml:space="preserve">. </w:t>
      </w:r>
    </w:p>
    <w:p w:rsidR="00E92973" w:rsidRDefault="00633CFE" w:rsidP="005616C1">
      <w:pPr>
        <w:pStyle w:val="libNormal"/>
        <w:rPr>
          <w:rtl/>
        </w:rPr>
      </w:pPr>
      <w:r w:rsidRPr="007160BB">
        <w:rPr>
          <w:rStyle w:val="libBold2Char"/>
          <w:rFonts w:hint="cs"/>
          <w:rtl/>
        </w:rPr>
        <w:t>ج</w:t>
      </w:r>
      <w:r w:rsidR="0006252E">
        <w:rPr>
          <w:rStyle w:val="libBold2Char"/>
          <w:rFonts w:hint="cs"/>
          <w:rtl/>
        </w:rPr>
        <w:t xml:space="preserve"> - </w:t>
      </w:r>
      <w:r w:rsidRPr="00D91F12">
        <w:rPr>
          <w:rFonts w:hint="cs"/>
          <w:rtl/>
        </w:rPr>
        <w:t>امتناعهم عن إعطاء الجزية للآية المتقدّمة</w:t>
      </w:r>
      <w:r w:rsidR="00E92973">
        <w:rPr>
          <w:rFonts w:hint="cs"/>
          <w:rtl/>
        </w:rPr>
        <w:t xml:space="preserve">. </w:t>
      </w:r>
    </w:p>
    <w:p w:rsidR="00E92973" w:rsidRDefault="00633CFE" w:rsidP="00D91F12">
      <w:pPr>
        <w:pStyle w:val="libNormal"/>
        <w:rPr>
          <w:rtl/>
        </w:rPr>
      </w:pPr>
      <w:r w:rsidRPr="00B738F7">
        <w:rPr>
          <w:rFonts w:hint="cs"/>
          <w:rtl/>
        </w:rPr>
        <w:t>وفي غير هذه الحالات لا يجوز قتال أهل الكتاب</w:t>
      </w:r>
      <w:r w:rsidR="00266414">
        <w:rPr>
          <w:rFonts w:hint="cs"/>
          <w:rtl/>
        </w:rPr>
        <w:t xml:space="preserve">، </w:t>
      </w:r>
      <w:r w:rsidRPr="00B738F7">
        <w:rPr>
          <w:rFonts w:hint="cs"/>
          <w:rtl/>
        </w:rPr>
        <w:t>وإنّما يُكتفى بالصّفْح والعفو عنهم</w:t>
      </w:r>
      <w:r w:rsidR="00266414">
        <w:rPr>
          <w:rFonts w:hint="cs"/>
          <w:rtl/>
        </w:rPr>
        <w:t xml:space="preserve">، </w:t>
      </w:r>
      <w:r w:rsidRPr="00B738F7">
        <w:rPr>
          <w:rFonts w:hint="cs"/>
          <w:rtl/>
        </w:rPr>
        <w:t>كما جاء في الآية الأُولى المُدّعى نَسْخها</w:t>
      </w:r>
      <w:r w:rsidR="00266414">
        <w:rPr>
          <w:rFonts w:hint="cs"/>
          <w:rtl/>
        </w:rPr>
        <w:t xml:space="preserve">، </w:t>
      </w:r>
      <w:r w:rsidRPr="00B738F7">
        <w:rPr>
          <w:rFonts w:hint="cs"/>
          <w:rtl/>
        </w:rPr>
        <w:t>فتكون الآية الثانية مقيّدةً لإطلاق الآية الأُولى لا ناسخةً لها</w:t>
      </w:r>
      <w:r w:rsidR="00E92973">
        <w:rPr>
          <w:rFonts w:hint="cs"/>
          <w:rtl/>
        </w:rPr>
        <w:t xml:space="preserve">. </w:t>
      </w:r>
    </w:p>
    <w:p w:rsidR="00633CFE" w:rsidRPr="00B738F7" w:rsidRDefault="00633CFE" w:rsidP="007160BB">
      <w:pPr>
        <w:pStyle w:val="libLine"/>
      </w:pPr>
      <w:r w:rsidRPr="00B738F7">
        <w:rPr>
          <w:rtl/>
        </w:rPr>
        <w:t>________________________</w:t>
      </w:r>
    </w:p>
    <w:p w:rsidR="00E92973" w:rsidRDefault="00633CFE" w:rsidP="007160BB">
      <w:pPr>
        <w:pStyle w:val="libFootnote0"/>
        <w:rPr>
          <w:rtl/>
        </w:rPr>
      </w:pPr>
      <w:r w:rsidRPr="00B738F7">
        <w:rPr>
          <w:rtl/>
        </w:rPr>
        <w:t>(1) البيان: 288</w:t>
      </w:r>
      <w:r w:rsidR="00E92973">
        <w:rPr>
          <w:rtl/>
        </w:rPr>
        <w:t xml:space="preserve">. </w:t>
      </w:r>
    </w:p>
    <w:p w:rsidR="00E92973" w:rsidRDefault="00633CFE" w:rsidP="007160BB">
      <w:pPr>
        <w:pStyle w:val="libFootnote0"/>
        <w:rPr>
          <w:rtl/>
        </w:rPr>
      </w:pPr>
      <w:r w:rsidRPr="00B738F7">
        <w:rPr>
          <w:rtl/>
        </w:rPr>
        <w:t>(2) و (3) البقرة: 190 و 191</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libBold1"/>
      </w:pPr>
      <w:r w:rsidRPr="002143E9">
        <w:rPr>
          <w:rFonts w:hint="cs"/>
          <w:rtl/>
        </w:rPr>
        <w:lastRenderedPageBreak/>
        <w:t>الآية الثانية:</w:t>
      </w:r>
    </w:p>
    <w:p w:rsidR="003C3A11" w:rsidRDefault="00633CFE" w:rsidP="00D91F12">
      <w:pPr>
        <w:pStyle w:val="libNormal"/>
        <w:rPr>
          <w:rtl/>
        </w:rPr>
      </w:pPr>
      <w:r w:rsidRPr="002143E9">
        <w:rPr>
          <w:rFonts w:hint="cs"/>
          <w:rtl/>
        </w:rPr>
        <w:t>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وَاللاَّتِي يَأْتِينَ الْفَاحِشَةَ مِن نِّسَآئِكُمْ فَاسْتَشْهِدُواْ عَلَيْهِنَّ أَرْبَعةً مِّنكُمْ فَإِن شَهِدُواْ فَأَمْسِكُوهُنَّ فِي الْبُيُوتِ حَتَّىَ يَتَوَفَّاهُنَّ الْمَوْتُ أَوْ يَجْعَلَ اللّهُ لَهُنَّ سَبِيلاً* وَاللَّذَانَ يَأْتِيَانِهَا مِنكُمْ فَآذُوهُمَا فَإِن تَابَا وَأَصْلَحَا فَأَعْرِضُواْ عَنْهُمَا إِنَّ اللّهَ كَانَ تَوَّاباً رَّحِيماً</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D91F12">
        <w:rPr>
          <w:rFonts w:hint="cs"/>
          <w:rtl/>
        </w:rPr>
        <w:t>وقد رُوي عن جماعةٍ من الصحابة والتابعين وغيرهم أنّ الآية الأُولى من هاتين الآيتين مختصّة بزنا النساء</w:t>
      </w:r>
      <w:r w:rsidR="00266414">
        <w:rPr>
          <w:rFonts w:hint="cs"/>
          <w:rtl/>
        </w:rPr>
        <w:t xml:space="preserve">، </w:t>
      </w:r>
      <w:r w:rsidRPr="00D91F12">
        <w:rPr>
          <w:rFonts w:hint="cs"/>
          <w:rtl/>
        </w:rPr>
        <w:t>والعقاب فيها هو الإيذاء بالشتم والإهانة وضرب النعال</w:t>
      </w:r>
      <w:r w:rsidR="0006252E">
        <w:rPr>
          <w:rFonts w:hint="cs"/>
          <w:rtl/>
        </w:rPr>
        <w:t xml:space="preserve"> - </w:t>
      </w:r>
      <w:r w:rsidRPr="00D91F12">
        <w:rPr>
          <w:rFonts w:hint="cs"/>
          <w:rtl/>
        </w:rPr>
        <w:t>كما جاء عن ابن عبّاس</w:t>
      </w:r>
      <w:r w:rsidRPr="007160BB">
        <w:rPr>
          <w:rStyle w:val="libFootnotenumChar"/>
          <w:rFonts w:hint="cs"/>
          <w:rtl/>
        </w:rPr>
        <w:t>(2)</w:t>
      </w:r>
      <w:r w:rsidRPr="00D91F12">
        <w:rPr>
          <w:rFonts w:hint="cs"/>
          <w:rtl/>
        </w:rPr>
        <w:t xml:space="preserve"> ذلك</w:t>
      </w:r>
      <w:r w:rsidR="0006252E">
        <w:rPr>
          <w:rFonts w:hint="cs"/>
          <w:rtl/>
        </w:rPr>
        <w:t xml:space="preserve"> - </w:t>
      </w:r>
      <w:r w:rsidRPr="00D91F12">
        <w:rPr>
          <w:rFonts w:hint="cs"/>
          <w:rtl/>
        </w:rPr>
        <w:t>وهما في كلا الموردين تشملان البكر والثيّب منهما</w:t>
      </w:r>
      <w:r w:rsidR="00E92973">
        <w:rPr>
          <w:rFonts w:hint="cs"/>
          <w:rtl/>
        </w:rPr>
        <w:t xml:space="preserve">. </w:t>
      </w:r>
    </w:p>
    <w:p w:rsidR="003C3A11" w:rsidRDefault="00633CFE" w:rsidP="00D91F12">
      <w:pPr>
        <w:pStyle w:val="libNormal"/>
        <w:rPr>
          <w:rtl/>
        </w:rPr>
      </w:pPr>
      <w:r w:rsidRPr="002143E9">
        <w:rPr>
          <w:rFonts w:hint="cs"/>
          <w:rtl/>
        </w:rPr>
        <w:t>وقد نُسخت كلتا الآيتين بحكم الجلد مائة مرّة للبكر من النساء والرجال</w:t>
      </w:r>
      <w:r w:rsidR="00266414">
        <w:rPr>
          <w:rFonts w:hint="cs"/>
          <w:rtl/>
        </w:rPr>
        <w:t xml:space="preserve">، </w:t>
      </w:r>
      <w:r w:rsidRPr="002143E9">
        <w:rPr>
          <w:rFonts w:hint="cs"/>
          <w:rtl/>
        </w:rPr>
        <w:t>كما في قوله تعالى:</w:t>
      </w:r>
    </w:p>
    <w:p w:rsidR="003C3A11" w:rsidRDefault="00633CFE" w:rsidP="005616C1">
      <w:pPr>
        <w:pStyle w:val="libNormal"/>
        <w:rPr>
          <w:rtl/>
        </w:rPr>
      </w:pPr>
      <w:r w:rsidRPr="0006252E">
        <w:rPr>
          <w:rStyle w:val="libAlaemChar"/>
          <w:rFonts w:hint="cs"/>
          <w:rtl/>
        </w:rPr>
        <w:t>(</w:t>
      </w:r>
      <w:r w:rsidRPr="00D91F12">
        <w:rPr>
          <w:rStyle w:val="libAieChar"/>
          <w:rFonts w:hint="cs"/>
          <w:rtl/>
        </w:rPr>
        <w:t>الزَّانِيَةُ وَالزَّانِي فَاجْلِدُوا كُلَّ وَاحِدٍ مِّنْهُمَا مِئَةَ جَلْدَةٍ وَلا تَأْخُذْكُم بِهِمَا رَأْفَةٌ فِي دِينِ اللَّهِ</w:t>
      </w:r>
      <w:r w:rsidRPr="0006252E">
        <w:rPr>
          <w:rStyle w:val="libAlaemChar"/>
          <w:rFonts w:hint="cs"/>
          <w:rtl/>
        </w:rPr>
        <w:t>)</w:t>
      </w:r>
      <w:r w:rsidRPr="007160BB">
        <w:rPr>
          <w:rStyle w:val="libFootnotenumChar"/>
          <w:rFonts w:hint="cs"/>
          <w:rtl/>
        </w:rPr>
        <w:t>(3)</w:t>
      </w:r>
    </w:p>
    <w:p w:rsidR="00E92973" w:rsidRDefault="00633CFE" w:rsidP="00D91F12">
      <w:pPr>
        <w:pStyle w:val="libNormal"/>
        <w:rPr>
          <w:rtl/>
        </w:rPr>
      </w:pPr>
      <w:r w:rsidRPr="002143E9">
        <w:rPr>
          <w:rFonts w:hint="cs"/>
          <w:rtl/>
        </w:rPr>
        <w:t>وبحكم الرّجْم للمُحْصَن من النساء والرجال</w:t>
      </w:r>
      <w:r w:rsidR="00266414">
        <w:rPr>
          <w:rFonts w:hint="cs"/>
          <w:rtl/>
        </w:rPr>
        <w:t xml:space="preserve">، </w:t>
      </w:r>
      <w:r w:rsidRPr="002143E9">
        <w:rPr>
          <w:rFonts w:hint="cs"/>
          <w:rtl/>
        </w:rPr>
        <w:t>كما ثبت ذلك في السنّة النبويّة</w:t>
      </w:r>
      <w:r w:rsidR="00E92973">
        <w:rPr>
          <w:rFonts w:hint="cs"/>
          <w:rtl/>
        </w:rPr>
        <w:t xml:space="preserve">. </w:t>
      </w:r>
    </w:p>
    <w:p w:rsidR="00E92973" w:rsidRDefault="00633CFE" w:rsidP="00D91F12">
      <w:pPr>
        <w:pStyle w:val="libNormal"/>
        <w:rPr>
          <w:rtl/>
        </w:rPr>
      </w:pPr>
      <w:r w:rsidRPr="002143E9">
        <w:rPr>
          <w:rFonts w:hint="cs"/>
          <w:rtl/>
        </w:rPr>
        <w:t>وقد ناقش السيّد الخوئي (رحمه الله) مبدأ النّسْخ في هذه الآية</w:t>
      </w:r>
      <w:r w:rsidR="00266414">
        <w:rPr>
          <w:rFonts w:hint="cs"/>
          <w:rtl/>
        </w:rPr>
        <w:t xml:space="preserve">، </w:t>
      </w:r>
      <w:r w:rsidRPr="002143E9">
        <w:rPr>
          <w:rFonts w:hint="cs"/>
          <w:rtl/>
        </w:rPr>
        <w:t>على أساس أنّ كلَّ واحدةٍ من هذه الآيات تبيِّن حكماً يختلف عن الحكم المبيَّن في الآية الأُخرى</w:t>
      </w:r>
      <w:r w:rsidR="00266414">
        <w:rPr>
          <w:rFonts w:hint="cs"/>
          <w:rtl/>
        </w:rPr>
        <w:t xml:space="preserve">، </w:t>
      </w:r>
      <w:r w:rsidRPr="002143E9">
        <w:rPr>
          <w:rFonts w:hint="cs"/>
          <w:rtl/>
        </w:rPr>
        <w:t>ولا مانع من الأخذ بهذه الأحكام كلّها لاختلاف موضوعاتها</w:t>
      </w:r>
      <w:r w:rsidR="00E92973">
        <w:rPr>
          <w:rFonts w:hint="cs"/>
          <w:rtl/>
        </w:rPr>
        <w:t xml:space="preserve">. </w:t>
      </w:r>
    </w:p>
    <w:p w:rsidR="00633CFE" w:rsidRPr="002143E9" w:rsidRDefault="00633CFE" w:rsidP="00D91F12">
      <w:pPr>
        <w:pStyle w:val="libNormal"/>
      </w:pPr>
      <w:r w:rsidRPr="002143E9">
        <w:rPr>
          <w:rFonts w:hint="cs"/>
          <w:rtl/>
        </w:rPr>
        <w:t>ومن أجل أن تتّضح هذه المناقشة لا بُدّ من أن نستعرض بعض الأُمور التي لها ارتباطٌ وثيقٌ في تفسير الآيتين المُدّعى نسخهما</w:t>
      </w:r>
      <w:r w:rsidR="00266414">
        <w:rPr>
          <w:rFonts w:hint="cs"/>
          <w:rtl/>
        </w:rPr>
        <w:t xml:space="preserve">، </w:t>
      </w:r>
      <w:r w:rsidRPr="002143E9">
        <w:rPr>
          <w:rFonts w:hint="cs"/>
          <w:rtl/>
        </w:rPr>
        <w:t>لنعرف بعد ذلك مدى صحّة دعوى النّسْخ فيهما:</w:t>
      </w:r>
    </w:p>
    <w:p w:rsidR="00633CFE" w:rsidRPr="002143E9" w:rsidRDefault="00633CFE" w:rsidP="007160BB">
      <w:pPr>
        <w:pStyle w:val="libLine"/>
      </w:pPr>
      <w:r w:rsidRPr="002143E9">
        <w:rPr>
          <w:rtl/>
        </w:rPr>
        <w:t>________________________</w:t>
      </w:r>
    </w:p>
    <w:p w:rsidR="00E92973" w:rsidRDefault="00633CFE" w:rsidP="007160BB">
      <w:pPr>
        <w:pStyle w:val="libFootnote0"/>
        <w:rPr>
          <w:rtl/>
        </w:rPr>
      </w:pPr>
      <w:r w:rsidRPr="002143E9">
        <w:rPr>
          <w:rtl/>
        </w:rPr>
        <w:t>(1) النساء: 15</w:t>
      </w:r>
      <w:r w:rsidR="0006252E">
        <w:rPr>
          <w:rtl/>
        </w:rPr>
        <w:t xml:space="preserve"> - </w:t>
      </w:r>
      <w:r w:rsidRPr="002143E9">
        <w:rPr>
          <w:rtl/>
        </w:rPr>
        <w:t>16</w:t>
      </w:r>
      <w:r w:rsidR="00E92973">
        <w:rPr>
          <w:rtl/>
        </w:rPr>
        <w:t xml:space="preserve">. </w:t>
      </w:r>
    </w:p>
    <w:p w:rsidR="00E92973" w:rsidRDefault="00633CFE" w:rsidP="007160BB">
      <w:pPr>
        <w:pStyle w:val="libFootnote0"/>
        <w:rPr>
          <w:rtl/>
        </w:rPr>
      </w:pPr>
      <w:r w:rsidRPr="002143E9">
        <w:rPr>
          <w:rtl/>
        </w:rPr>
        <w:t>(2) تفسير مجمع البيان 2: 21</w:t>
      </w:r>
      <w:r w:rsidR="00E92973">
        <w:rPr>
          <w:rtl/>
        </w:rPr>
        <w:t xml:space="preserve">. </w:t>
      </w:r>
    </w:p>
    <w:p w:rsidR="00E92973" w:rsidRDefault="00633CFE" w:rsidP="007160BB">
      <w:pPr>
        <w:pStyle w:val="libFootnote0"/>
        <w:rPr>
          <w:rtl/>
        </w:rPr>
      </w:pPr>
      <w:r w:rsidRPr="002143E9">
        <w:rPr>
          <w:rtl/>
        </w:rPr>
        <w:t>(3) النور: 2</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2143E9">
        <w:rPr>
          <w:rFonts w:hint="cs"/>
          <w:rtl/>
        </w:rPr>
        <w:lastRenderedPageBreak/>
        <w:t>1</w:t>
      </w:r>
      <w:r w:rsidR="0006252E">
        <w:rPr>
          <w:rFonts w:hint="cs"/>
          <w:rtl/>
        </w:rPr>
        <w:t xml:space="preserve"> - </w:t>
      </w:r>
      <w:r w:rsidRPr="002143E9">
        <w:rPr>
          <w:rFonts w:hint="cs"/>
          <w:rtl/>
        </w:rPr>
        <w:t>إنّ للفظ الفاحشة في اللُّغة والقرآن الكريم معنىً واسعاً شاملاً</w:t>
      </w:r>
      <w:r w:rsidR="00266414">
        <w:rPr>
          <w:rFonts w:hint="cs"/>
          <w:rtl/>
        </w:rPr>
        <w:t xml:space="preserve">، </w:t>
      </w:r>
      <w:r w:rsidRPr="002143E9">
        <w:rPr>
          <w:rFonts w:hint="cs"/>
          <w:rtl/>
        </w:rPr>
        <w:t>ينطوي تحته كلّ ما تزايد قبحه وتفاحش</w:t>
      </w:r>
      <w:r w:rsidR="00266414">
        <w:rPr>
          <w:rFonts w:hint="cs"/>
          <w:rtl/>
        </w:rPr>
        <w:t xml:space="preserve">، </w:t>
      </w:r>
      <w:r w:rsidRPr="002143E9">
        <w:rPr>
          <w:rFonts w:hint="cs"/>
          <w:rtl/>
        </w:rPr>
        <w:t>دون أن يكون مختصّاً بعملية الزنا وحدها؛ فقد تكون لواطاً أو سحاقاً أو زنا</w:t>
      </w:r>
      <w:r w:rsidR="00266414">
        <w:rPr>
          <w:rFonts w:hint="cs"/>
          <w:rtl/>
        </w:rPr>
        <w:t xml:space="preserve">، </w:t>
      </w:r>
      <w:r w:rsidRPr="002143E9">
        <w:rPr>
          <w:rFonts w:hint="cs"/>
          <w:rtl/>
        </w:rPr>
        <w:t>ولا ظهور ولا انصراف للفظ الفاحشة في خصوص الزنا</w:t>
      </w:r>
      <w:r w:rsidR="00E92973">
        <w:rPr>
          <w:rFonts w:hint="cs"/>
          <w:rtl/>
        </w:rPr>
        <w:t xml:space="preserve">. </w:t>
      </w:r>
    </w:p>
    <w:p w:rsidR="00E92973" w:rsidRDefault="00633CFE" w:rsidP="00D91F12">
      <w:pPr>
        <w:pStyle w:val="libNormal"/>
        <w:rPr>
          <w:rtl/>
        </w:rPr>
      </w:pPr>
      <w:r w:rsidRPr="002143E9">
        <w:rPr>
          <w:rFonts w:hint="cs"/>
          <w:rtl/>
        </w:rPr>
        <w:t>2</w:t>
      </w:r>
      <w:r w:rsidR="0006252E">
        <w:rPr>
          <w:rFonts w:hint="cs"/>
          <w:rtl/>
        </w:rPr>
        <w:t xml:space="preserve"> - </w:t>
      </w:r>
      <w:r w:rsidRPr="002143E9">
        <w:rPr>
          <w:rFonts w:hint="cs"/>
          <w:rtl/>
        </w:rPr>
        <w:t>إنّ المقصود بالسبيل في الآية الكريمة هو المخرج والمخلص الذي يكون في حقيقته وواقعه أقل كلفةً وضرراً على المرأة من الحبس في الدار؛ لأنّ الآية تجعل السبيل للمرأة لا عليها</w:t>
      </w:r>
      <w:r w:rsidR="00266414">
        <w:rPr>
          <w:rFonts w:hint="cs"/>
          <w:rtl/>
        </w:rPr>
        <w:t xml:space="preserve">، </w:t>
      </w:r>
      <w:r w:rsidRPr="002143E9">
        <w:rPr>
          <w:rFonts w:hint="cs"/>
          <w:rtl/>
        </w:rPr>
        <w:t>وحينئذٍ فلا يمكن تفسير السبيل بالعقوبة التي وضعها الإسلام الحنيف بالنسبة إلى الزانية والزاني</w:t>
      </w:r>
      <w:r w:rsidR="0006252E">
        <w:rPr>
          <w:rFonts w:hint="cs"/>
          <w:rtl/>
        </w:rPr>
        <w:t xml:space="preserve"> - </w:t>
      </w:r>
      <w:r w:rsidRPr="002143E9">
        <w:rPr>
          <w:rFonts w:hint="cs"/>
          <w:rtl/>
        </w:rPr>
        <w:t>البكر منهما والثيّب</w:t>
      </w:r>
      <w:r w:rsidR="0006252E">
        <w:rPr>
          <w:rFonts w:hint="cs"/>
          <w:rtl/>
        </w:rPr>
        <w:t xml:space="preserve"> - </w:t>
      </w:r>
      <w:r w:rsidRPr="002143E9">
        <w:rPr>
          <w:rFonts w:hint="cs"/>
          <w:rtl/>
        </w:rPr>
        <w:t>لأنّ هذه العقوبة ليست سبيلاً للمرأة تخلص به من شدّة الحبس وعقابه</w:t>
      </w:r>
      <w:r w:rsidR="00266414">
        <w:rPr>
          <w:rFonts w:hint="cs"/>
          <w:rtl/>
        </w:rPr>
        <w:t xml:space="preserve">، </w:t>
      </w:r>
      <w:r w:rsidRPr="002143E9">
        <w:rPr>
          <w:rFonts w:hint="cs"/>
          <w:rtl/>
        </w:rPr>
        <w:t>وإنّما هو أشدّ وأقسى من الحبس نفسه</w:t>
      </w:r>
      <w:r w:rsidR="00E92973">
        <w:rPr>
          <w:rFonts w:hint="cs"/>
          <w:rtl/>
        </w:rPr>
        <w:t xml:space="preserve">. </w:t>
      </w:r>
    </w:p>
    <w:p w:rsidR="00E92973" w:rsidRDefault="00633CFE" w:rsidP="00D91F12">
      <w:pPr>
        <w:pStyle w:val="libNormal"/>
        <w:rPr>
          <w:rtl/>
        </w:rPr>
      </w:pPr>
      <w:r w:rsidRPr="002143E9">
        <w:rPr>
          <w:rFonts w:hint="cs"/>
          <w:rtl/>
        </w:rPr>
        <w:t>3</w:t>
      </w:r>
      <w:r w:rsidR="0006252E">
        <w:rPr>
          <w:rFonts w:hint="cs"/>
          <w:rtl/>
        </w:rPr>
        <w:t xml:space="preserve"> - </w:t>
      </w:r>
      <w:r w:rsidRPr="002143E9">
        <w:rPr>
          <w:rFonts w:hint="cs"/>
          <w:rtl/>
        </w:rPr>
        <w:t>إنّ لفظ الإيذاء في الآية الكريمة ليس له ظهور في الشتم والسب والإهانة وضرب النعال</w:t>
      </w:r>
      <w:r w:rsidR="00266414">
        <w:rPr>
          <w:rFonts w:hint="cs"/>
          <w:rtl/>
        </w:rPr>
        <w:t xml:space="preserve">، </w:t>
      </w:r>
      <w:r w:rsidRPr="002143E9">
        <w:rPr>
          <w:rFonts w:hint="cs"/>
          <w:rtl/>
        </w:rPr>
        <w:t>وإنّما هو معنىً شاملٌ لهذه الأُمور ولغيرها من ألوان الإيذاء الأُخرى كالجَلْد والرّجْم وغيرهما</w:t>
      </w:r>
      <w:r w:rsidR="00E92973">
        <w:rPr>
          <w:rFonts w:hint="cs"/>
          <w:rtl/>
        </w:rPr>
        <w:t xml:space="preserve">. </w:t>
      </w:r>
    </w:p>
    <w:p w:rsidR="00E92973" w:rsidRDefault="00633CFE" w:rsidP="00D91F12">
      <w:pPr>
        <w:pStyle w:val="libNormal"/>
        <w:rPr>
          <w:rtl/>
        </w:rPr>
      </w:pPr>
      <w:r w:rsidRPr="002143E9">
        <w:rPr>
          <w:rFonts w:hint="cs"/>
          <w:rtl/>
        </w:rPr>
        <w:t>وبعد ملاحظة هذه النقاط الثلاث يمكن أن نذهب في خصوص الآية الأُولى إلى أنّ المقصود بالفاحشة: (المساحَقة) وحكمها الثابت بالآية هو الحبس حتّى الموت</w:t>
      </w:r>
      <w:r w:rsidR="00266414">
        <w:rPr>
          <w:rFonts w:hint="cs"/>
          <w:rtl/>
        </w:rPr>
        <w:t xml:space="preserve">، </w:t>
      </w:r>
      <w:r w:rsidRPr="002143E9">
        <w:rPr>
          <w:rFonts w:hint="cs"/>
          <w:rtl/>
        </w:rPr>
        <w:t>أو السبيل الذي يهيئه الله سبحانه لها بأن تتوفّر الظروف التي تجعل المرأة في مأمنٍ من ارتكاب المنكر</w:t>
      </w:r>
      <w:r w:rsidR="00266414">
        <w:rPr>
          <w:rFonts w:hint="cs"/>
          <w:rtl/>
        </w:rPr>
        <w:t xml:space="preserve">، </w:t>
      </w:r>
      <w:r w:rsidRPr="002143E9">
        <w:rPr>
          <w:rFonts w:hint="cs"/>
          <w:rtl/>
        </w:rPr>
        <w:t>كأن تتزوّج أو تبلغ العمر الذي تموت فيه طاقتها الجنسيّة أو تخمد أو تتوب وتصلح</w:t>
      </w:r>
      <w:r w:rsidR="00E92973">
        <w:rPr>
          <w:rFonts w:hint="cs"/>
          <w:rtl/>
        </w:rPr>
        <w:t xml:space="preserve">. </w:t>
      </w:r>
    </w:p>
    <w:p w:rsidR="00E92973" w:rsidRDefault="00633CFE" w:rsidP="00D91F12">
      <w:pPr>
        <w:pStyle w:val="libNormal"/>
        <w:rPr>
          <w:rtl/>
        </w:rPr>
      </w:pPr>
      <w:r w:rsidRPr="002143E9">
        <w:rPr>
          <w:rFonts w:hint="cs"/>
          <w:rtl/>
        </w:rPr>
        <w:t>وبهذا اللّون من التفسير يمكننا أن نلتزم بعدم النّسْخ في هذه الآية لبقاء حكمها</w:t>
      </w:r>
      <w:r w:rsidR="00266414">
        <w:rPr>
          <w:rFonts w:hint="cs"/>
          <w:rtl/>
        </w:rPr>
        <w:t xml:space="preserve">، </w:t>
      </w:r>
      <w:r w:rsidRPr="002143E9">
        <w:rPr>
          <w:rFonts w:hint="cs"/>
          <w:rtl/>
        </w:rPr>
        <w:t>في الوقت الذي يُلتزم به الجلد والرجم بالنسبة إلى الزاني</w:t>
      </w:r>
      <w:r w:rsidR="00E92973">
        <w:rPr>
          <w:rFonts w:hint="cs"/>
          <w:rtl/>
        </w:rPr>
        <w:t xml:space="preserve">. </w:t>
      </w:r>
    </w:p>
    <w:p w:rsidR="00BC518D" w:rsidRDefault="00633CFE" w:rsidP="00D91F12">
      <w:pPr>
        <w:pStyle w:val="libNormal"/>
      </w:pPr>
      <w:r w:rsidRPr="002143E9">
        <w:rPr>
          <w:rFonts w:hint="cs"/>
          <w:rtl/>
        </w:rPr>
        <w:t>وإضافةً إلى ذلك يمكننا أن نذهب إلى أنّ الحكم بالحبس ليس عقاباً وحدّاً لارتكاب الفاحشة</w:t>
      </w:r>
      <w:r w:rsidR="00266414">
        <w:rPr>
          <w:rFonts w:hint="cs"/>
          <w:rtl/>
        </w:rPr>
        <w:t xml:space="preserve">، </w:t>
      </w:r>
      <w:r w:rsidRPr="002143E9">
        <w:rPr>
          <w:rFonts w:hint="cs"/>
          <w:rtl/>
        </w:rPr>
        <w:t>وإنّما هو عملٌ وقائي رادع عن العودة لارتكاب المنكر مرّةً أُخرى</w:t>
      </w:r>
      <w:r w:rsidR="00266414">
        <w:rPr>
          <w:rFonts w:hint="cs"/>
          <w:rtl/>
        </w:rPr>
        <w:t xml:space="preserve">، </w:t>
      </w:r>
      <w:r w:rsidRPr="002143E9">
        <w:rPr>
          <w:rFonts w:hint="cs"/>
          <w:rtl/>
        </w:rPr>
        <w:t>ويجب في كلِّ الحالات التي يُستشعر فيها الخطر من الوقوع في المنكر حتّى قبل وقوعه</w:t>
      </w:r>
      <w:r w:rsidR="00266414">
        <w:rPr>
          <w:rFonts w:hint="cs"/>
          <w:rtl/>
        </w:rPr>
        <w:t xml:space="preserve">، </w:t>
      </w:r>
      <w:r w:rsidRPr="002143E9">
        <w:rPr>
          <w:rFonts w:hint="cs"/>
          <w:rtl/>
        </w:rPr>
        <w:t>وحينئذٍ فلا</w:t>
      </w:r>
    </w:p>
    <w:p w:rsidR="00BC518D" w:rsidRDefault="003C3A11" w:rsidP="007160BB">
      <w:pPr>
        <w:pStyle w:val="libNormal"/>
        <w:rPr>
          <w:rtl/>
        </w:rPr>
      </w:pPr>
      <w:r>
        <w:rPr>
          <w:rtl/>
        </w:rPr>
        <w:br w:type="page"/>
      </w:r>
    </w:p>
    <w:p w:rsidR="00E92973" w:rsidRDefault="00633CFE" w:rsidP="00D91F12">
      <w:pPr>
        <w:pStyle w:val="libNormal"/>
        <w:rPr>
          <w:rtl/>
        </w:rPr>
      </w:pPr>
      <w:r w:rsidRPr="002143E9">
        <w:rPr>
          <w:rFonts w:hint="cs"/>
          <w:rtl/>
        </w:rPr>
        <w:lastRenderedPageBreak/>
        <w:t>ضرورة للالتزام بالنّسْخ حتّى مع الالتزام بأنّ المقصود من الفاحشة في الآية الكريمة خصوص زنا النساء؛ لأنّ الالتزام بالجَلْد والرّجْم يمكن أن ينسجم مع الالتزام</w:t>
      </w:r>
      <w:r w:rsidR="0006252E">
        <w:rPr>
          <w:rFonts w:hint="cs"/>
          <w:rtl/>
        </w:rPr>
        <w:t xml:space="preserve"> - </w:t>
      </w:r>
      <w:r w:rsidRPr="002143E9">
        <w:rPr>
          <w:rFonts w:hint="cs"/>
          <w:rtl/>
        </w:rPr>
        <w:t>في الوقت ذاته</w:t>
      </w:r>
      <w:r w:rsidR="0006252E">
        <w:rPr>
          <w:rFonts w:hint="cs"/>
          <w:rtl/>
        </w:rPr>
        <w:t xml:space="preserve"> - </w:t>
      </w:r>
      <w:r w:rsidRPr="002143E9">
        <w:rPr>
          <w:rFonts w:hint="cs"/>
          <w:rtl/>
        </w:rPr>
        <w:t>بثبوت الحكم الوقائي الرادع</w:t>
      </w:r>
      <w:r w:rsidR="00E92973">
        <w:rPr>
          <w:rFonts w:hint="cs"/>
          <w:rtl/>
        </w:rPr>
        <w:t xml:space="preserve">. </w:t>
      </w:r>
    </w:p>
    <w:p w:rsidR="00E92973" w:rsidRDefault="00633CFE" w:rsidP="00D91F12">
      <w:pPr>
        <w:pStyle w:val="libNormal"/>
        <w:rPr>
          <w:rtl/>
        </w:rPr>
      </w:pPr>
      <w:r w:rsidRPr="002143E9">
        <w:rPr>
          <w:rFonts w:hint="cs"/>
          <w:rtl/>
        </w:rPr>
        <w:t>وفي خصوص الآية الثانية يكون المقصود بالفاحشة اللواط</w:t>
      </w:r>
      <w:r w:rsidR="00266414">
        <w:rPr>
          <w:rFonts w:hint="cs"/>
          <w:rtl/>
        </w:rPr>
        <w:t xml:space="preserve">، </w:t>
      </w:r>
      <w:r w:rsidRPr="002143E9">
        <w:rPr>
          <w:rFonts w:hint="cs"/>
          <w:rtl/>
        </w:rPr>
        <w:t>وحكمه الإيذاء</w:t>
      </w:r>
      <w:r w:rsidR="00266414">
        <w:rPr>
          <w:rFonts w:hint="cs"/>
          <w:rtl/>
        </w:rPr>
        <w:t xml:space="preserve">، </w:t>
      </w:r>
      <w:r w:rsidRPr="002143E9">
        <w:rPr>
          <w:rFonts w:hint="cs"/>
          <w:rtl/>
        </w:rPr>
        <w:t>سواء فسرنا الإيذاء بالشكل الذي روي عن ابن عبّاس</w:t>
      </w:r>
      <w:r w:rsidR="00266414">
        <w:rPr>
          <w:rFonts w:hint="cs"/>
          <w:rtl/>
        </w:rPr>
        <w:t xml:space="preserve">، </w:t>
      </w:r>
      <w:r w:rsidRPr="002143E9">
        <w:rPr>
          <w:rFonts w:hint="cs"/>
          <w:rtl/>
        </w:rPr>
        <w:t>أم بالشكل الآخر الواسع؛ فإنّه في كلٍّ من الفرضين يمكن أن نلتزم بالحد الشرعي الثابت في الشريعة المقدّسة</w:t>
      </w:r>
      <w:r w:rsidR="00266414">
        <w:rPr>
          <w:rFonts w:hint="cs"/>
          <w:rtl/>
        </w:rPr>
        <w:t xml:space="preserve">، </w:t>
      </w:r>
      <w:r w:rsidRPr="002143E9">
        <w:rPr>
          <w:rFonts w:hint="cs"/>
          <w:rtl/>
        </w:rPr>
        <w:t>على أنّ تفسير مفهوم الإيذاء بشكلٍ يشمل الجلد والرّجْم يجعل آية الجَلْد وغيرها في موقف المفسِّر المحدِّد لنوعيّة الإيذاء المتّخَذ ضد الزاني من الرجال والنساء</w:t>
      </w:r>
      <w:r w:rsidR="00266414">
        <w:rPr>
          <w:rFonts w:hint="cs"/>
          <w:rtl/>
        </w:rPr>
        <w:t xml:space="preserve">، </w:t>
      </w:r>
      <w:r w:rsidRPr="002143E9">
        <w:rPr>
          <w:rFonts w:hint="cs"/>
          <w:rtl/>
        </w:rPr>
        <w:t>دون أن يكون ناسخاً للآية الأُولى</w:t>
      </w:r>
      <w:r w:rsidR="00E92973">
        <w:rPr>
          <w:rFonts w:hint="cs"/>
          <w:rtl/>
        </w:rPr>
        <w:t xml:space="preserve">. </w:t>
      </w:r>
    </w:p>
    <w:p w:rsidR="00E92973" w:rsidRDefault="00633CFE" w:rsidP="00D91F12">
      <w:pPr>
        <w:pStyle w:val="libNormal"/>
        <w:rPr>
          <w:rtl/>
        </w:rPr>
      </w:pPr>
      <w:r w:rsidRPr="002143E9">
        <w:rPr>
          <w:rFonts w:hint="cs"/>
          <w:rtl/>
        </w:rPr>
        <w:t>وهناك قرينة لفظيّة في الآية تدل على أنّ المراد من الاسم الموصول (اللّذان) هو خصوص الرجلين دون الرجل والمرأة</w:t>
      </w:r>
      <w:r w:rsidR="00266414">
        <w:rPr>
          <w:rFonts w:hint="cs"/>
          <w:rtl/>
        </w:rPr>
        <w:t xml:space="preserve">، </w:t>
      </w:r>
      <w:r w:rsidRPr="002143E9">
        <w:rPr>
          <w:rFonts w:hint="cs"/>
          <w:rtl/>
        </w:rPr>
        <w:t>كما هو التفسير القائل بالنّسْخ</w:t>
      </w:r>
      <w:r w:rsidR="00266414">
        <w:rPr>
          <w:rFonts w:hint="cs"/>
          <w:rtl/>
        </w:rPr>
        <w:t xml:space="preserve">، </w:t>
      </w:r>
      <w:r w:rsidRPr="002143E9">
        <w:rPr>
          <w:rFonts w:hint="cs"/>
          <w:rtl/>
        </w:rPr>
        <w:t>وهذه القرينة هي ملاحظَة سياق الآيتين الذي يقرِّر أنّ المراد من ضمير الجَمْع المخاطب المذكور فيهما ثلاث مرّات من جنسٍ واحد</w:t>
      </w:r>
      <w:r w:rsidR="00266414">
        <w:rPr>
          <w:rFonts w:hint="cs"/>
          <w:rtl/>
        </w:rPr>
        <w:t xml:space="preserve">، </w:t>
      </w:r>
      <w:r w:rsidRPr="002143E9">
        <w:rPr>
          <w:rFonts w:hint="cs"/>
          <w:rtl/>
        </w:rPr>
        <w:t>بحيث لا يختلف الثالث عن الأوّليَّين</w:t>
      </w:r>
      <w:r w:rsidR="00E92973">
        <w:rPr>
          <w:rFonts w:hint="cs"/>
          <w:rtl/>
        </w:rPr>
        <w:t xml:space="preserve">. </w:t>
      </w:r>
    </w:p>
    <w:p w:rsidR="00E92973" w:rsidRDefault="00633CFE" w:rsidP="00D91F12">
      <w:pPr>
        <w:pStyle w:val="libNormal"/>
        <w:rPr>
          <w:rtl/>
        </w:rPr>
      </w:pPr>
      <w:r w:rsidRPr="002143E9">
        <w:rPr>
          <w:rFonts w:hint="cs"/>
          <w:rtl/>
        </w:rPr>
        <w:t>ولمّا كان المراد بالأوّليَّين منهما خصوص الرجال</w:t>
      </w:r>
      <w:r w:rsidR="00266414">
        <w:rPr>
          <w:rFonts w:hint="cs"/>
          <w:rtl/>
        </w:rPr>
        <w:t xml:space="preserve">، </w:t>
      </w:r>
      <w:r w:rsidRPr="002143E9">
        <w:rPr>
          <w:rFonts w:hint="cs"/>
          <w:rtl/>
        </w:rPr>
        <w:t>لإضافة النساء في إحداهما للضمير وربط الشهادة بالرجال في الثاني؛ ويجب أن يكون المُراد من الثالث خصوص الرجال أيضاً</w:t>
      </w:r>
      <w:r w:rsidR="00266414">
        <w:rPr>
          <w:rFonts w:hint="cs"/>
          <w:rtl/>
        </w:rPr>
        <w:t xml:space="preserve">، </w:t>
      </w:r>
      <w:r w:rsidRPr="002143E9">
        <w:rPr>
          <w:rFonts w:hint="cs"/>
          <w:rtl/>
        </w:rPr>
        <w:t>وهذا ينتهي بنا إلى أنّ المراد بالاسم الموصول خصوص الرجال؛ ومع هذه القرينة لا بُدّ من الالتزام بأنّ المراد من الفاحشة هي اللواط بالخصوص</w:t>
      </w:r>
      <w:r w:rsidR="00E92973">
        <w:rPr>
          <w:rFonts w:hint="cs"/>
          <w:rtl/>
        </w:rPr>
        <w:t xml:space="preserve">. </w:t>
      </w:r>
    </w:p>
    <w:p w:rsidR="00633CFE" w:rsidRPr="007160BB" w:rsidRDefault="00633CFE" w:rsidP="007160BB">
      <w:pPr>
        <w:pStyle w:val="libBold1"/>
      </w:pPr>
      <w:r w:rsidRPr="002143E9">
        <w:rPr>
          <w:rtl/>
        </w:rPr>
        <w:t>الآية الثالثة:</w:t>
      </w:r>
    </w:p>
    <w:p w:rsidR="003C3A11" w:rsidRDefault="00633CFE" w:rsidP="00D91F12">
      <w:pPr>
        <w:pStyle w:val="libNormal"/>
        <w:rPr>
          <w:rtl/>
        </w:rPr>
      </w:pPr>
      <w:r w:rsidRPr="002143E9">
        <w:rPr>
          <w:rtl/>
        </w:rPr>
        <w:t>قوله تعالى:</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فَمَا اسْتَمْتَعْتُم بِهِ مِنْهُنَّ فَآتُوهُنَّ أُجُورَهُنَّ فَرِيضَةً</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2143E9">
        <w:rPr>
          <w:rFonts w:hint="cs"/>
          <w:rtl/>
        </w:rPr>
        <w:t>ولا بُدّ من معرفة مفاد الآية الكريمة قبل البحث عن كونها آيةً منسوخة الحكم</w:t>
      </w:r>
      <w:r w:rsidR="00E92973">
        <w:rPr>
          <w:rFonts w:hint="cs"/>
          <w:rtl/>
        </w:rPr>
        <w:t xml:space="preserve">. </w:t>
      </w:r>
    </w:p>
    <w:p w:rsidR="00633CFE" w:rsidRPr="002143E9" w:rsidRDefault="00633CFE" w:rsidP="007160BB">
      <w:pPr>
        <w:pStyle w:val="libLine"/>
      </w:pPr>
      <w:r w:rsidRPr="002143E9">
        <w:rPr>
          <w:rtl/>
        </w:rPr>
        <w:t>________________________</w:t>
      </w:r>
    </w:p>
    <w:p w:rsidR="00E92973" w:rsidRDefault="00633CFE" w:rsidP="007160BB">
      <w:pPr>
        <w:pStyle w:val="libFootnote0"/>
        <w:rPr>
          <w:rtl/>
        </w:rPr>
      </w:pPr>
      <w:r w:rsidRPr="002143E9">
        <w:rPr>
          <w:rtl/>
        </w:rPr>
        <w:t>(1) النساء: 24</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2143E9">
        <w:rPr>
          <w:rFonts w:hint="cs"/>
          <w:rtl/>
        </w:rPr>
        <w:lastRenderedPageBreak/>
        <w:t>وبهذا الشأن فقد جاءت الروايات الكثيرة من طريق أهل السنّة والإماميّة تذكر أنّ المقصود من الآية الكريمة نكاح المتعة (الزواج المؤقّت)</w:t>
      </w:r>
      <w:r w:rsidR="00E92973">
        <w:rPr>
          <w:rFonts w:hint="cs"/>
          <w:rtl/>
        </w:rPr>
        <w:t xml:space="preserve">. </w:t>
      </w:r>
    </w:p>
    <w:p w:rsidR="00633CFE" w:rsidRPr="002143E9" w:rsidRDefault="00633CFE" w:rsidP="00D91F12">
      <w:pPr>
        <w:pStyle w:val="libNormal"/>
      </w:pPr>
      <w:r w:rsidRPr="002143E9">
        <w:rPr>
          <w:rFonts w:hint="cs"/>
          <w:rtl/>
        </w:rPr>
        <w:t>ولذلك اشتهر بين علماء العامّة أنّ الآية منسوخة؛ حيث ذهب هؤلاء إلى أنّ حلّيّة نكاح المتعة قد نُسخت بعد تشريعه لمدّةٍ من الزمان في الشريعة المقدّسة</w:t>
      </w:r>
      <w:r w:rsidR="00266414">
        <w:rPr>
          <w:rFonts w:hint="cs"/>
          <w:rtl/>
        </w:rPr>
        <w:t xml:space="preserve">، </w:t>
      </w:r>
      <w:r w:rsidRPr="002143E9">
        <w:rPr>
          <w:rFonts w:hint="cs"/>
          <w:rtl/>
        </w:rPr>
        <w:t>وقد وقع الاختلاف بين الباحثين في أمر الناسخ لهذه الآية الكريمة</w:t>
      </w:r>
      <w:r w:rsidR="00266414">
        <w:rPr>
          <w:rFonts w:hint="cs"/>
          <w:rtl/>
        </w:rPr>
        <w:t xml:space="preserve">، </w:t>
      </w:r>
      <w:r w:rsidRPr="002143E9">
        <w:rPr>
          <w:rFonts w:hint="cs"/>
          <w:rtl/>
        </w:rPr>
        <w:t>وبهذا الصدد ذُكرت أقوالٌ أربعة:</w:t>
      </w:r>
    </w:p>
    <w:p w:rsidR="003C3A11" w:rsidRDefault="00633CFE" w:rsidP="007160BB">
      <w:pPr>
        <w:pStyle w:val="libBold2"/>
        <w:rPr>
          <w:rtl/>
        </w:rPr>
      </w:pPr>
      <w:r w:rsidRPr="002143E9">
        <w:rPr>
          <w:rFonts w:hint="cs"/>
          <w:rtl/>
        </w:rPr>
        <w:t>الأوّل:</w:t>
      </w:r>
    </w:p>
    <w:p w:rsidR="003C3A11" w:rsidRDefault="00633CFE" w:rsidP="00D91F12">
      <w:pPr>
        <w:pStyle w:val="libNormal"/>
        <w:rPr>
          <w:rtl/>
        </w:rPr>
      </w:pPr>
      <w:r w:rsidRPr="002143E9">
        <w:rPr>
          <w:rFonts w:hint="cs"/>
          <w:rtl/>
        </w:rPr>
        <w:t>إنّ الناسخ لها قوله تعالى:</w:t>
      </w:r>
    </w:p>
    <w:p w:rsidR="003C3A11" w:rsidRDefault="00633CFE" w:rsidP="005616C1">
      <w:pPr>
        <w:pStyle w:val="libNormal"/>
        <w:rPr>
          <w:rtl/>
        </w:rPr>
      </w:pPr>
      <w:r w:rsidRPr="0006252E">
        <w:rPr>
          <w:rStyle w:val="libAlaemChar"/>
          <w:rFonts w:hint="cs"/>
          <w:rtl/>
        </w:rPr>
        <w:t>(</w:t>
      </w:r>
      <w:r w:rsidRPr="00D91F12">
        <w:rPr>
          <w:rStyle w:val="libAieChar"/>
          <w:rFonts w:hint="cs"/>
          <w:rtl/>
        </w:rPr>
        <w:t>يَا أَيُّهَا النَّبِيُّ إِذَا طَلَّقْتُمُ النِّسَاء فَطَلِّقُوهُنَّ لِعِدَّتِهِنَّ</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p>
    <w:p w:rsidR="00E92973" w:rsidRDefault="00633CFE" w:rsidP="00D91F12">
      <w:pPr>
        <w:pStyle w:val="libNormal"/>
        <w:rPr>
          <w:rtl/>
        </w:rPr>
      </w:pPr>
      <w:r w:rsidRPr="002143E9">
        <w:rPr>
          <w:rFonts w:hint="cs"/>
          <w:rtl/>
        </w:rPr>
        <w:t>على أساس أنّ نكاح المتعة لا طلاق فيه</w:t>
      </w:r>
      <w:r w:rsidR="00266414">
        <w:rPr>
          <w:rFonts w:hint="cs"/>
          <w:rtl/>
        </w:rPr>
        <w:t xml:space="preserve">، </w:t>
      </w:r>
      <w:r w:rsidRPr="002143E9">
        <w:rPr>
          <w:rFonts w:hint="cs"/>
          <w:rtl/>
        </w:rPr>
        <w:t>وإنّما تنفسخ عقدة النكاح فيه بانتهاء المدّة المضروبة في النكاح أو هبة الباقي منها</w:t>
      </w:r>
      <w:r w:rsidR="00266414">
        <w:rPr>
          <w:rFonts w:hint="cs"/>
          <w:rtl/>
        </w:rPr>
        <w:t xml:space="preserve">، </w:t>
      </w:r>
      <w:r w:rsidRPr="002143E9">
        <w:rPr>
          <w:rFonts w:hint="cs"/>
          <w:rtl/>
        </w:rPr>
        <w:t>كما أنّ عدّته تختلف عن عدّة الطلاق في النكاح الدائم</w:t>
      </w:r>
      <w:r w:rsidR="00266414">
        <w:rPr>
          <w:rFonts w:hint="cs"/>
          <w:rtl/>
        </w:rPr>
        <w:t xml:space="preserve">، </w:t>
      </w:r>
      <w:r w:rsidRPr="002143E9">
        <w:rPr>
          <w:rFonts w:hint="cs"/>
          <w:rtl/>
        </w:rPr>
        <w:t>ولمّا كانت هذه الآية تذكر الطلاق طريقاً لانفصال الزوجية؛ كانت ناسخةً للنكاح الذي يكون انفصال الزوجيّة فيه عن طريقٍ آخر</w:t>
      </w:r>
      <w:r w:rsidR="00266414">
        <w:rPr>
          <w:rFonts w:hint="cs"/>
          <w:rtl/>
        </w:rPr>
        <w:t xml:space="preserve">، </w:t>
      </w:r>
      <w:r w:rsidRPr="002143E9">
        <w:rPr>
          <w:rFonts w:hint="cs"/>
          <w:rtl/>
        </w:rPr>
        <w:t>في الوقت الذي تختلف عدّته عن عدّة النكاح الذي يقع فيه الطلاق</w:t>
      </w:r>
      <w:r w:rsidR="00E92973">
        <w:rPr>
          <w:rFonts w:hint="cs"/>
          <w:rtl/>
        </w:rPr>
        <w:t xml:space="preserve">. </w:t>
      </w:r>
    </w:p>
    <w:p w:rsidR="00E92973" w:rsidRDefault="00633CFE" w:rsidP="00D91F12">
      <w:pPr>
        <w:pStyle w:val="libNormal"/>
        <w:rPr>
          <w:rtl/>
        </w:rPr>
      </w:pPr>
      <w:r w:rsidRPr="002143E9">
        <w:rPr>
          <w:rFonts w:hint="cs"/>
          <w:rtl/>
        </w:rPr>
        <w:t>وهذا القول يكاد يكون أوهن الأقوال وأبعدها عن الفهم القرآني الصحيح؛ لأنّ الآية الثانية لا تُشير</w:t>
      </w:r>
      <w:r w:rsidR="0006252E">
        <w:rPr>
          <w:rFonts w:hint="cs"/>
          <w:rtl/>
        </w:rPr>
        <w:t xml:space="preserve"> - </w:t>
      </w:r>
      <w:r w:rsidRPr="002143E9">
        <w:rPr>
          <w:rFonts w:hint="cs"/>
          <w:rtl/>
        </w:rPr>
        <w:t>لا من قريبٍ ولا من بعيد</w:t>
      </w:r>
      <w:r w:rsidR="0006252E">
        <w:rPr>
          <w:rFonts w:hint="cs"/>
          <w:rtl/>
        </w:rPr>
        <w:t xml:space="preserve"> - </w:t>
      </w:r>
      <w:r w:rsidRPr="002143E9">
        <w:rPr>
          <w:rFonts w:hint="cs"/>
          <w:rtl/>
        </w:rPr>
        <w:t>إلى موارد الطلاق؛ وأنّه لا بُدّ في كلِّ زواجٍ أن يقع الانفصال فيه بالطلاق</w:t>
      </w:r>
      <w:r w:rsidR="00266414">
        <w:rPr>
          <w:rFonts w:hint="cs"/>
          <w:rtl/>
        </w:rPr>
        <w:t xml:space="preserve">، </w:t>
      </w:r>
      <w:r w:rsidRPr="002143E9">
        <w:rPr>
          <w:rFonts w:hint="cs"/>
          <w:rtl/>
        </w:rPr>
        <w:t>وإنّما هي بصدد بيان ضرورة العدّة في حالة وقوع الطلاق</w:t>
      </w:r>
      <w:r w:rsidR="00E92973">
        <w:rPr>
          <w:rFonts w:hint="cs"/>
          <w:rtl/>
        </w:rPr>
        <w:t xml:space="preserve">. </w:t>
      </w:r>
    </w:p>
    <w:p w:rsidR="00E92973" w:rsidRDefault="00633CFE" w:rsidP="00D91F12">
      <w:pPr>
        <w:pStyle w:val="libNormal"/>
        <w:rPr>
          <w:rtl/>
        </w:rPr>
      </w:pPr>
      <w:r w:rsidRPr="002143E9">
        <w:rPr>
          <w:rFonts w:hint="cs"/>
          <w:rtl/>
        </w:rPr>
        <w:t>على أنّ نكاح المتعة تجب العدّة فيه أيضاً</w:t>
      </w:r>
      <w:r w:rsidR="00266414">
        <w:rPr>
          <w:rFonts w:hint="cs"/>
          <w:rtl/>
        </w:rPr>
        <w:t xml:space="preserve">، </w:t>
      </w:r>
      <w:r w:rsidRPr="002143E9">
        <w:rPr>
          <w:rFonts w:hint="cs"/>
          <w:rtl/>
        </w:rPr>
        <w:t>ولا تعرّض في الآية مقدار إلى مقدار العدّة ومدّتها؛ فهي بعيدة عن النّسْخ كلّ البُعد وليست لها علاقة بآية المتعة</w:t>
      </w:r>
      <w:r w:rsidR="00E92973">
        <w:rPr>
          <w:rFonts w:hint="cs"/>
          <w:rtl/>
        </w:rPr>
        <w:t xml:space="preserve">. </w:t>
      </w:r>
    </w:p>
    <w:p w:rsidR="003C3A11" w:rsidRDefault="00633CFE" w:rsidP="007160BB">
      <w:pPr>
        <w:pStyle w:val="libBold2"/>
        <w:rPr>
          <w:rtl/>
        </w:rPr>
      </w:pPr>
      <w:r w:rsidRPr="002143E9">
        <w:rPr>
          <w:rFonts w:hint="cs"/>
          <w:rtl/>
        </w:rPr>
        <w:t>الثاني:</w:t>
      </w:r>
    </w:p>
    <w:p w:rsidR="00633CFE" w:rsidRPr="002143E9" w:rsidRDefault="00633CFE" w:rsidP="005616C1">
      <w:pPr>
        <w:pStyle w:val="libNormal"/>
      </w:pPr>
      <w:r w:rsidRPr="00D91F12">
        <w:rPr>
          <w:rFonts w:hint="cs"/>
          <w:rtl/>
        </w:rPr>
        <w:t xml:space="preserve">إنّ الناسخ هو قوله تعالى: </w:t>
      </w:r>
      <w:r w:rsidRPr="0006252E">
        <w:rPr>
          <w:rStyle w:val="libAlaemChar"/>
          <w:rFonts w:hint="cs"/>
          <w:rtl/>
        </w:rPr>
        <w:t>(</w:t>
      </w:r>
      <w:r w:rsidRPr="00D91F12">
        <w:rPr>
          <w:rStyle w:val="libAieChar"/>
          <w:rFonts w:hint="cs"/>
          <w:rtl/>
        </w:rPr>
        <w:t>وَلَكُمْ نِصْفُ مَا تَرَكَ أَزْوَاجُكُمْ</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Pr="00D91F12">
        <w:rPr>
          <w:rFonts w:hint="cs"/>
          <w:rtl/>
        </w:rPr>
        <w:t xml:space="preserve"> على</w:t>
      </w:r>
    </w:p>
    <w:p w:rsidR="00633CFE" w:rsidRPr="002143E9" w:rsidRDefault="00633CFE" w:rsidP="007160BB">
      <w:pPr>
        <w:pStyle w:val="libLine"/>
      </w:pPr>
      <w:r w:rsidRPr="002143E9">
        <w:rPr>
          <w:rtl/>
        </w:rPr>
        <w:t>________________________</w:t>
      </w:r>
    </w:p>
    <w:p w:rsidR="00E92973" w:rsidRDefault="00633CFE" w:rsidP="007160BB">
      <w:pPr>
        <w:pStyle w:val="libFootnote0"/>
        <w:rPr>
          <w:rtl/>
        </w:rPr>
      </w:pPr>
      <w:r w:rsidRPr="002143E9">
        <w:rPr>
          <w:rtl/>
        </w:rPr>
        <w:t>(1) الطلاق: 1</w:t>
      </w:r>
      <w:r w:rsidR="00E92973">
        <w:rPr>
          <w:rtl/>
        </w:rPr>
        <w:t xml:space="preserve">. </w:t>
      </w:r>
    </w:p>
    <w:p w:rsidR="00E92973" w:rsidRDefault="00633CFE" w:rsidP="007160BB">
      <w:pPr>
        <w:pStyle w:val="libFootnote0"/>
        <w:rPr>
          <w:rtl/>
        </w:rPr>
      </w:pPr>
      <w:r w:rsidRPr="002143E9">
        <w:rPr>
          <w:rtl/>
        </w:rPr>
        <w:t>(2) النساء: 12</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2143E9">
        <w:rPr>
          <w:rtl/>
        </w:rPr>
        <w:lastRenderedPageBreak/>
        <w:t>أساس أنّ نكاح المتعة لا توارث فيه وهذه الآية تقرّر بإطلاقها وراثة الزوج لكلّ زوجة</w:t>
      </w:r>
      <w:r w:rsidR="00266414">
        <w:rPr>
          <w:rtl/>
        </w:rPr>
        <w:t xml:space="preserve">، </w:t>
      </w:r>
      <w:r w:rsidRPr="002143E9">
        <w:rPr>
          <w:rtl/>
        </w:rPr>
        <w:t>فيدور الأمر بين القول بوراثة الزوج للزوجة في نكاح المتعة</w:t>
      </w:r>
      <w:r w:rsidR="0006252E">
        <w:rPr>
          <w:rtl/>
        </w:rPr>
        <w:t xml:space="preserve"> - </w:t>
      </w:r>
      <w:r w:rsidRPr="002143E9">
        <w:rPr>
          <w:rtl/>
        </w:rPr>
        <w:t>وقد ثبت عدمه</w:t>
      </w:r>
      <w:r w:rsidR="0006252E">
        <w:rPr>
          <w:rtl/>
        </w:rPr>
        <w:t xml:space="preserve"> - </w:t>
      </w:r>
      <w:r w:rsidRPr="002143E9">
        <w:rPr>
          <w:rtl/>
        </w:rPr>
        <w:t>وبين القول بنَسْخ المتعة</w:t>
      </w:r>
      <w:r w:rsidR="00266414">
        <w:rPr>
          <w:rtl/>
        </w:rPr>
        <w:t xml:space="preserve">، </w:t>
      </w:r>
      <w:r w:rsidRPr="002143E9">
        <w:rPr>
          <w:rtl/>
        </w:rPr>
        <w:t>ليبقى إطلاق الآية على حاله</w:t>
      </w:r>
      <w:r w:rsidR="00266414">
        <w:rPr>
          <w:rtl/>
        </w:rPr>
        <w:t xml:space="preserve">، </w:t>
      </w:r>
      <w:r w:rsidRPr="002143E9">
        <w:rPr>
          <w:rtl/>
        </w:rPr>
        <w:t>وهو المطلوب من دعوى النّسْخ</w:t>
      </w:r>
      <w:r w:rsidR="00E92973">
        <w:rPr>
          <w:rtl/>
        </w:rPr>
        <w:t xml:space="preserve">. </w:t>
      </w:r>
    </w:p>
    <w:p w:rsidR="00E92973" w:rsidRDefault="00633CFE" w:rsidP="00D91F12">
      <w:pPr>
        <w:pStyle w:val="libNormal"/>
        <w:rPr>
          <w:rtl/>
        </w:rPr>
      </w:pPr>
      <w:r w:rsidRPr="002143E9">
        <w:rPr>
          <w:rtl/>
        </w:rPr>
        <w:t>وهذا القول كسابقه من حيث مجافاته للواقع والفهم العرفي؛ لأنّه يمكن الالتزام بأنّ الدليل الذي دلّ على عدم التوارث بين الزوجين في نكاح المتعة يكون مخصِّصاً لمفاد الآية الكريمة</w:t>
      </w:r>
      <w:r w:rsidR="00266414">
        <w:rPr>
          <w:rtl/>
        </w:rPr>
        <w:t xml:space="preserve">، </w:t>
      </w:r>
      <w:r w:rsidRPr="002143E9">
        <w:rPr>
          <w:rtl/>
        </w:rPr>
        <w:t>دون اللجوء إلى القول بنسْخ آية المتعة</w:t>
      </w:r>
      <w:r w:rsidR="00266414">
        <w:rPr>
          <w:rtl/>
        </w:rPr>
        <w:t xml:space="preserve">، </w:t>
      </w:r>
      <w:r w:rsidRPr="002143E9">
        <w:rPr>
          <w:rtl/>
        </w:rPr>
        <w:t>كما يلتزم بذلك المسلمون في بعض الموارد الأُخرى من الإرث</w:t>
      </w:r>
      <w:r w:rsidR="00266414">
        <w:rPr>
          <w:rtl/>
        </w:rPr>
        <w:t xml:space="preserve">، </w:t>
      </w:r>
      <w:r w:rsidRPr="002143E9">
        <w:rPr>
          <w:rtl/>
        </w:rPr>
        <w:t>فإنّ الزوجة إذا كانت كافرةً لا ترث زوجها</w:t>
      </w:r>
      <w:r w:rsidR="00266414">
        <w:rPr>
          <w:rtl/>
        </w:rPr>
        <w:t xml:space="preserve">، </w:t>
      </w:r>
      <w:r w:rsidRPr="002143E9">
        <w:rPr>
          <w:rtl/>
        </w:rPr>
        <w:t>أو إذا كان أحد الزوجين قاتلاً للآخر فإنّه لا إرث بينهما أيضاً</w:t>
      </w:r>
      <w:r w:rsidR="00E92973">
        <w:rPr>
          <w:rtl/>
        </w:rPr>
        <w:t xml:space="preserve">. </w:t>
      </w:r>
    </w:p>
    <w:p w:rsidR="003C3A11" w:rsidRDefault="00633CFE" w:rsidP="007160BB">
      <w:pPr>
        <w:pStyle w:val="libBold2"/>
        <w:rPr>
          <w:rtl/>
        </w:rPr>
      </w:pPr>
      <w:r w:rsidRPr="002143E9">
        <w:rPr>
          <w:rtl/>
        </w:rPr>
        <w:t>الثالث:</w:t>
      </w:r>
    </w:p>
    <w:p w:rsidR="00E92973" w:rsidRDefault="00633CFE" w:rsidP="005616C1">
      <w:pPr>
        <w:pStyle w:val="libNormal"/>
        <w:rPr>
          <w:rtl/>
        </w:rPr>
      </w:pPr>
      <w:r w:rsidRPr="00D91F12">
        <w:rPr>
          <w:rtl/>
        </w:rPr>
        <w:t>أنّ الناسخ هو النصوص التي تدل على أنّ نكاح المتعة قد نُسخ بعد تشريعه في الإسلام؛ وقد رُويت هذه النصوص بطُرُقٍ مختلفة كان ينتهي بعضها إلى الإمام علي (عليه السلام)</w:t>
      </w:r>
      <w:r w:rsidR="00266414">
        <w:rPr>
          <w:rtl/>
        </w:rPr>
        <w:t xml:space="preserve">، </w:t>
      </w:r>
      <w:r w:rsidRPr="00D91F12">
        <w:rPr>
          <w:rtl/>
        </w:rPr>
        <w:t>وبعضها إلى الربيع بن سبرة</w:t>
      </w:r>
      <w:r w:rsidR="00266414">
        <w:rPr>
          <w:rtl/>
        </w:rPr>
        <w:t xml:space="preserve">، </w:t>
      </w:r>
      <w:r w:rsidRPr="00D91F12">
        <w:rPr>
          <w:rtl/>
        </w:rPr>
        <w:t>وبعضها إلى سلمة وغير ذلك</w:t>
      </w:r>
      <w:r w:rsidRPr="007160BB">
        <w:rPr>
          <w:rStyle w:val="libFootnotenumChar"/>
          <w:rtl/>
        </w:rPr>
        <w:t>(1)</w:t>
      </w:r>
      <w:r w:rsidR="00E92973">
        <w:rPr>
          <w:rtl/>
        </w:rPr>
        <w:t xml:space="preserve">. </w:t>
      </w:r>
    </w:p>
    <w:p w:rsidR="00633CFE" w:rsidRPr="002143E9" w:rsidRDefault="00633CFE" w:rsidP="00D91F12">
      <w:pPr>
        <w:pStyle w:val="libNormal"/>
      </w:pPr>
      <w:r w:rsidRPr="002143E9">
        <w:rPr>
          <w:rFonts w:hint="cs"/>
          <w:rtl/>
        </w:rPr>
        <w:t>ولكن تُناقش هذه النصوص بالوجوه الثلاثة التالية:</w:t>
      </w:r>
    </w:p>
    <w:p w:rsidR="003C3A11" w:rsidRDefault="00633CFE" w:rsidP="007160BB">
      <w:pPr>
        <w:pStyle w:val="libBold2"/>
        <w:rPr>
          <w:rtl/>
        </w:rPr>
      </w:pPr>
      <w:r w:rsidRPr="002143E9">
        <w:rPr>
          <w:rFonts w:hint="cs"/>
          <w:rtl/>
        </w:rPr>
        <w:t>أولاً:</w:t>
      </w:r>
    </w:p>
    <w:p w:rsidR="00E92973" w:rsidRDefault="00633CFE" w:rsidP="00D91F12">
      <w:pPr>
        <w:pStyle w:val="libNormal"/>
        <w:rPr>
          <w:rtl/>
        </w:rPr>
      </w:pPr>
      <w:r w:rsidRPr="002143E9">
        <w:rPr>
          <w:rFonts w:hint="cs"/>
          <w:rtl/>
        </w:rPr>
        <w:t>إنّ النّسْخ لا يثبت بخبر الواحد</w:t>
      </w:r>
      <w:r w:rsidR="00266414">
        <w:rPr>
          <w:rFonts w:hint="cs"/>
          <w:rtl/>
        </w:rPr>
        <w:t xml:space="preserve">، </w:t>
      </w:r>
      <w:r w:rsidRPr="002143E9">
        <w:rPr>
          <w:rFonts w:hint="cs"/>
          <w:rtl/>
        </w:rPr>
        <w:t>لما أشرنا إليه سابقاً من الإجماع على ذلك</w:t>
      </w:r>
      <w:r w:rsidR="00266414">
        <w:rPr>
          <w:rFonts w:hint="cs"/>
          <w:rtl/>
        </w:rPr>
        <w:t xml:space="preserve">، </w:t>
      </w:r>
      <w:r w:rsidRPr="002143E9">
        <w:rPr>
          <w:rFonts w:hint="cs"/>
          <w:rtl/>
        </w:rPr>
        <w:t>وإنّ طبيعة النّسْخ تقتضي شيوع النّسْخ واشتهاره بين المسلمين</w:t>
      </w:r>
      <w:r w:rsidR="00E92973">
        <w:rPr>
          <w:rFonts w:hint="cs"/>
          <w:rtl/>
        </w:rPr>
        <w:t xml:space="preserve">. </w:t>
      </w:r>
    </w:p>
    <w:p w:rsidR="003C3A11" w:rsidRDefault="00633CFE" w:rsidP="007160BB">
      <w:pPr>
        <w:pStyle w:val="libBold2"/>
        <w:rPr>
          <w:rtl/>
        </w:rPr>
      </w:pPr>
      <w:r w:rsidRPr="002143E9">
        <w:rPr>
          <w:rFonts w:hint="cs"/>
          <w:rtl/>
        </w:rPr>
        <w:t>ثانياً:</w:t>
      </w:r>
    </w:p>
    <w:p w:rsidR="00E92973" w:rsidRDefault="00633CFE" w:rsidP="00D91F12">
      <w:pPr>
        <w:pStyle w:val="libNormal"/>
        <w:rPr>
          <w:rtl/>
        </w:rPr>
      </w:pPr>
      <w:r w:rsidRPr="002143E9">
        <w:rPr>
          <w:rFonts w:hint="cs"/>
          <w:rtl/>
        </w:rPr>
        <w:t>إنّ هناك نصوصاً متواترةً مرويّةً عن طريق أهل البيت</w:t>
      </w:r>
      <w:r w:rsidR="00266414">
        <w:rPr>
          <w:rFonts w:hint="cs"/>
          <w:rtl/>
        </w:rPr>
        <w:t xml:space="preserve">، </w:t>
      </w:r>
      <w:r w:rsidRPr="002143E9">
        <w:rPr>
          <w:rFonts w:hint="cs"/>
          <w:rtl/>
        </w:rPr>
        <w:t>تعارض بمضمونها هذه النصوص وتكذّبها</w:t>
      </w:r>
      <w:r w:rsidR="00266414">
        <w:rPr>
          <w:rFonts w:hint="cs"/>
          <w:rtl/>
        </w:rPr>
        <w:t xml:space="preserve">، </w:t>
      </w:r>
      <w:r w:rsidRPr="002143E9">
        <w:rPr>
          <w:rFonts w:hint="cs"/>
          <w:rtl/>
        </w:rPr>
        <w:t>الأمر الذي يفرض علينا الأخذ بنصوص أهل البيت خاصّة؛ لأنهم الثقل الثاني للكتاب الذي ثبت عن النبي (صلّى الله عليه وآله) أنّهم لا يفترقون عنه</w:t>
      </w:r>
      <w:r w:rsidR="00E92973">
        <w:rPr>
          <w:rFonts w:hint="cs"/>
          <w:rtl/>
        </w:rPr>
        <w:t xml:space="preserve">. </w:t>
      </w:r>
    </w:p>
    <w:p w:rsidR="003C3A11" w:rsidRDefault="00633CFE" w:rsidP="007160BB">
      <w:pPr>
        <w:pStyle w:val="libBold2"/>
        <w:rPr>
          <w:rtl/>
        </w:rPr>
      </w:pPr>
      <w:r w:rsidRPr="002143E9">
        <w:rPr>
          <w:rFonts w:hint="cs"/>
          <w:rtl/>
        </w:rPr>
        <w:t>ثالثاً:</w:t>
      </w:r>
    </w:p>
    <w:p w:rsidR="00633CFE" w:rsidRPr="002143E9" w:rsidRDefault="00633CFE" w:rsidP="00D91F12">
      <w:pPr>
        <w:pStyle w:val="libNormal"/>
      </w:pPr>
      <w:r w:rsidRPr="002143E9">
        <w:rPr>
          <w:rFonts w:hint="cs"/>
          <w:rtl/>
        </w:rPr>
        <w:t>النصوص الكثيرة التي وردت في الصحاح التي توكّد بقاء حلّيّة هذا النكاح حتّى وفاة النبي (صلّى الله عليه وآله)</w:t>
      </w:r>
      <w:r w:rsidR="00266414">
        <w:rPr>
          <w:rFonts w:hint="cs"/>
          <w:rtl/>
        </w:rPr>
        <w:t xml:space="preserve">، </w:t>
      </w:r>
      <w:r w:rsidRPr="002143E9">
        <w:rPr>
          <w:rFonts w:hint="cs"/>
          <w:rtl/>
        </w:rPr>
        <w:t>والنّسْخ لا يجوز من غير النبي؛ وقد ذكر السيّد</w:t>
      </w:r>
    </w:p>
    <w:p w:rsidR="00633CFE" w:rsidRPr="002143E9" w:rsidRDefault="00633CFE" w:rsidP="007160BB">
      <w:pPr>
        <w:pStyle w:val="libLine"/>
      </w:pPr>
      <w:r w:rsidRPr="002143E9">
        <w:rPr>
          <w:rtl/>
        </w:rPr>
        <w:t>________________________</w:t>
      </w:r>
    </w:p>
    <w:p w:rsidR="00E92973" w:rsidRDefault="00633CFE" w:rsidP="007160BB">
      <w:pPr>
        <w:pStyle w:val="libFootnote0"/>
        <w:rPr>
          <w:rtl/>
        </w:rPr>
      </w:pPr>
      <w:r w:rsidRPr="002143E9">
        <w:rPr>
          <w:rtl/>
        </w:rPr>
        <w:t>(1) البيان: 317</w:t>
      </w:r>
      <w:r w:rsidR="00266414">
        <w:rPr>
          <w:rtl/>
        </w:rPr>
        <w:t xml:space="preserve">، </w:t>
      </w:r>
      <w:r w:rsidRPr="002143E9">
        <w:rPr>
          <w:rtl/>
        </w:rPr>
        <w:t>السيّد الخوئي (رحمه الله)</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Fonts w:hint="cs"/>
          <w:rtl/>
        </w:rPr>
        <w:lastRenderedPageBreak/>
        <w:t>الخوئي (رحمه الله) بعض هذه النصوص</w:t>
      </w:r>
      <w:r w:rsidR="00266414">
        <w:rPr>
          <w:rFonts w:hint="cs"/>
          <w:rtl/>
        </w:rPr>
        <w:t xml:space="preserve">، </w:t>
      </w:r>
      <w:r w:rsidRPr="00D91F12">
        <w:rPr>
          <w:rFonts w:hint="cs"/>
          <w:rtl/>
        </w:rPr>
        <w:t>والتي وردت في صحيح مسلم وسنن البيهقي ومسند أحمد وغيرهم</w:t>
      </w:r>
      <w:r w:rsidR="00266414">
        <w:rPr>
          <w:rFonts w:hint="cs"/>
          <w:rtl/>
        </w:rPr>
        <w:t xml:space="preserve">، </w:t>
      </w:r>
      <w:r w:rsidRPr="00D91F12">
        <w:rPr>
          <w:rFonts w:hint="cs"/>
          <w:rtl/>
        </w:rPr>
        <w:t>ومن هذه الروايات ما رواه مسلم عن أبي الزبير قال: (سمعت جابر بن عبد الله يقول: كنّا نستمتع بالقبضة من التمر والدقيق الأيّام على عهد رسول الله (صلّى الله عليه وآله) وأبي بكر</w:t>
      </w:r>
      <w:r w:rsidR="00266414">
        <w:rPr>
          <w:rFonts w:hint="cs"/>
          <w:rtl/>
        </w:rPr>
        <w:t xml:space="preserve">، </w:t>
      </w:r>
      <w:r w:rsidRPr="00D91F12">
        <w:rPr>
          <w:rFonts w:hint="cs"/>
          <w:rtl/>
        </w:rPr>
        <w:t>حتّى نهى عنه (نكاح المتعة) عمر في شأن عمرو بن حريث)</w:t>
      </w:r>
      <w:r w:rsidRPr="007160BB">
        <w:rPr>
          <w:rStyle w:val="libFootnotenumChar"/>
          <w:rFonts w:hint="cs"/>
          <w:rtl/>
        </w:rPr>
        <w:t>(1)</w:t>
      </w:r>
      <w:r w:rsidRPr="00D91F12">
        <w:rPr>
          <w:rFonts w:hint="cs"/>
          <w:rtl/>
        </w:rPr>
        <w:t xml:space="preserve"> مع مناقشته للنصوص الأُخرى الدالّة على النّسْخ في كتابه: (البيان)</w:t>
      </w:r>
      <w:r w:rsidR="00E92973">
        <w:rPr>
          <w:rFonts w:hint="cs"/>
          <w:rtl/>
        </w:rPr>
        <w:t xml:space="preserve">. </w:t>
      </w:r>
    </w:p>
    <w:p w:rsidR="003C3A11" w:rsidRDefault="00633CFE" w:rsidP="007160BB">
      <w:pPr>
        <w:pStyle w:val="libBold2"/>
        <w:rPr>
          <w:rtl/>
        </w:rPr>
      </w:pPr>
      <w:r w:rsidRPr="002143E9">
        <w:rPr>
          <w:rFonts w:hint="cs"/>
          <w:rtl/>
        </w:rPr>
        <w:t>الرابع:</w:t>
      </w:r>
    </w:p>
    <w:p w:rsidR="00E92973" w:rsidRDefault="00633CFE" w:rsidP="00D91F12">
      <w:pPr>
        <w:pStyle w:val="libNormal"/>
        <w:rPr>
          <w:rtl/>
        </w:rPr>
      </w:pPr>
      <w:r w:rsidRPr="002143E9">
        <w:rPr>
          <w:rFonts w:hint="cs"/>
          <w:rtl/>
        </w:rPr>
        <w:t>أنّ الناسخ هو إجماع الأُمّة على حُرْمة نكاح المتعة</w:t>
      </w:r>
      <w:r w:rsidR="00E92973">
        <w:rPr>
          <w:rFonts w:hint="cs"/>
          <w:rtl/>
        </w:rPr>
        <w:t xml:space="preserve">. </w:t>
      </w:r>
    </w:p>
    <w:p w:rsidR="00633CFE" w:rsidRPr="002143E9" w:rsidRDefault="00633CFE" w:rsidP="00D91F12">
      <w:pPr>
        <w:pStyle w:val="libNormal"/>
      </w:pPr>
      <w:r w:rsidRPr="002143E9">
        <w:rPr>
          <w:rFonts w:hint="cs"/>
          <w:rtl/>
        </w:rPr>
        <w:t>وهذا الدليل يمكن مناقشته بالأمرين التاليين:</w:t>
      </w:r>
    </w:p>
    <w:p w:rsidR="003C3A11" w:rsidRDefault="00633CFE" w:rsidP="007160BB">
      <w:pPr>
        <w:pStyle w:val="libBold2"/>
        <w:rPr>
          <w:rtl/>
        </w:rPr>
      </w:pPr>
      <w:r w:rsidRPr="002143E9">
        <w:rPr>
          <w:rFonts w:hint="cs"/>
          <w:rtl/>
        </w:rPr>
        <w:t>الأوّل:</w:t>
      </w:r>
    </w:p>
    <w:p w:rsidR="00E92973" w:rsidRDefault="00633CFE" w:rsidP="00D91F12">
      <w:pPr>
        <w:pStyle w:val="libNormal"/>
        <w:rPr>
          <w:rtl/>
        </w:rPr>
      </w:pPr>
      <w:r w:rsidRPr="002143E9">
        <w:rPr>
          <w:rFonts w:hint="cs"/>
          <w:rtl/>
        </w:rPr>
        <w:t>أنّ دعوى الإجماع غير صحيحة فإنّ جماعةً من المسلمين</w:t>
      </w:r>
      <w:r w:rsidR="00266414">
        <w:rPr>
          <w:rFonts w:hint="cs"/>
          <w:rtl/>
        </w:rPr>
        <w:t xml:space="preserve">، </w:t>
      </w:r>
      <w:r w:rsidRPr="002143E9">
        <w:rPr>
          <w:rFonts w:hint="cs"/>
          <w:rtl/>
        </w:rPr>
        <w:t>ومنهم جمعٌ من أصحاب رسول الله كانوا يقولون بجواز المتعة</w:t>
      </w:r>
      <w:r w:rsidR="00266414">
        <w:rPr>
          <w:rFonts w:hint="cs"/>
          <w:rtl/>
        </w:rPr>
        <w:t xml:space="preserve">، </w:t>
      </w:r>
      <w:r w:rsidRPr="002143E9">
        <w:rPr>
          <w:rFonts w:hint="cs"/>
          <w:rtl/>
        </w:rPr>
        <w:t>وقولهم هذا موافق لقول أهل البيت (عليهم السلام) الذين هم ثقل الكتاب</w:t>
      </w:r>
      <w:r w:rsidR="00266414">
        <w:rPr>
          <w:rFonts w:hint="cs"/>
          <w:rtl/>
        </w:rPr>
        <w:t xml:space="preserve">، </w:t>
      </w:r>
      <w:r w:rsidRPr="002143E9">
        <w:rPr>
          <w:rFonts w:hint="cs"/>
          <w:rtl/>
        </w:rPr>
        <w:t>وقد أذهب الله عنهم الرِّجس وطهّرهم تطهيراً</w:t>
      </w:r>
      <w:r w:rsidR="00266414">
        <w:rPr>
          <w:rFonts w:hint="cs"/>
          <w:rtl/>
        </w:rPr>
        <w:t xml:space="preserve">، </w:t>
      </w:r>
      <w:r w:rsidRPr="002143E9">
        <w:rPr>
          <w:rFonts w:hint="cs"/>
          <w:rtl/>
        </w:rPr>
        <w:t>ومن هؤلاء الصحابة: علي بن أبي طالب</w:t>
      </w:r>
      <w:r w:rsidR="00266414">
        <w:rPr>
          <w:rFonts w:hint="cs"/>
          <w:rtl/>
        </w:rPr>
        <w:t xml:space="preserve">، </w:t>
      </w:r>
      <w:r w:rsidRPr="002143E9">
        <w:rPr>
          <w:rFonts w:hint="cs"/>
          <w:rtl/>
        </w:rPr>
        <w:t>وجابر بن عبد الله الأنصاري</w:t>
      </w:r>
      <w:r w:rsidR="00266414">
        <w:rPr>
          <w:rFonts w:hint="cs"/>
          <w:rtl/>
        </w:rPr>
        <w:t xml:space="preserve">، </w:t>
      </w:r>
      <w:r w:rsidRPr="002143E9">
        <w:rPr>
          <w:rFonts w:hint="cs"/>
          <w:rtl/>
        </w:rPr>
        <w:t>وعبد الله ابن مسعود</w:t>
      </w:r>
      <w:r w:rsidR="00266414">
        <w:rPr>
          <w:rFonts w:hint="cs"/>
          <w:rtl/>
        </w:rPr>
        <w:t xml:space="preserve">، </w:t>
      </w:r>
      <w:r w:rsidRPr="002143E9">
        <w:rPr>
          <w:rFonts w:hint="cs"/>
          <w:rtl/>
        </w:rPr>
        <w:t>وعبد الله بن عباس</w:t>
      </w:r>
      <w:r w:rsidR="00E92973">
        <w:rPr>
          <w:rFonts w:hint="cs"/>
          <w:rtl/>
        </w:rPr>
        <w:t xml:space="preserve">. </w:t>
      </w:r>
    </w:p>
    <w:p w:rsidR="003C3A11" w:rsidRDefault="00633CFE" w:rsidP="007160BB">
      <w:pPr>
        <w:pStyle w:val="libBold2"/>
        <w:rPr>
          <w:rtl/>
        </w:rPr>
      </w:pPr>
      <w:r w:rsidRPr="002143E9">
        <w:rPr>
          <w:rFonts w:hint="cs"/>
          <w:rtl/>
        </w:rPr>
        <w:t>الثاني:</w:t>
      </w:r>
    </w:p>
    <w:p w:rsidR="00E92973" w:rsidRDefault="00633CFE" w:rsidP="00D91F12">
      <w:pPr>
        <w:pStyle w:val="libNormal"/>
        <w:rPr>
          <w:rtl/>
        </w:rPr>
      </w:pPr>
      <w:r w:rsidRPr="002143E9">
        <w:rPr>
          <w:rFonts w:hint="cs"/>
          <w:rtl/>
        </w:rPr>
        <w:t>أنّ هذا الإجماع لو تمّ فهو ليس بحجّة؛ لأنّ حجّيّة الإجماع</w:t>
      </w:r>
      <w:r w:rsidR="0006252E">
        <w:rPr>
          <w:rFonts w:hint="cs"/>
          <w:rtl/>
        </w:rPr>
        <w:t xml:space="preserve"> - </w:t>
      </w:r>
      <w:r w:rsidRPr="002143E9">
        <w:rPr>
          <w:rFonts w:hint="cs"/>
          <w:rtl/>
        </w:rPr>
        <w:t>كما تمّ تحقيقه في علم الأُصول</w:t>
      </w:r>
      <w:r w:rsidR="0006252E">
        <w:rPr>
          <w:rFonts w:hint="cs"/>
          <w:rtl/>
        </w:rPr>
        <w:t xml:space="preserve"> - </w:t>
      </w:r>
      <w:r w:rsidRPr="002143E9">
        <w:rPr>
          <w:rFonts w:hint="cs"/>
          <w:rtl/>
        </w:rPr>
        <w:t>تتوقف على كشفه عن رأي المعصوم</w:t>
      </w:r>
      <w:r w:rsidR="00266414">
        <w:rPr>
          <w:rFonts w:hint="cs"/>
          <w:rtl/>
        </w:rPr>
        <w:t xml:space="preserve">، </w:t>
      </w:r>
      <w:r w:rsidRPr="002143E9">
        <w:rPr>
          <w:rFonts w:hint="cs"/>
          <w:rtl/>
        </w:rPr>
        <w:t>ولم يكن تحريم نكاح المتعة على عهد رسول الله ولا بعده إلى أن مضت مدّة من عهد عمر؛ ولا يصح بأيّ حالٍ الإعراض عن كتاب الله وسنّة نبيّه لمجرد إجماع جماعةٍ من المسلمين لم يُعصموا عن الخطأ والاشتباه</w:t>
      </w:r>
      <w:r w:rsidR="00266414">
        <w:rPr>
          <w:rFonts w:hint="cs"/>
          <w:rtl/>
        </w:rPr>
        <w:t xml:space="preserve">، </w:t>
      </w:r>
      <w:r w:rsidRPr="002143E9">
        <w:rPr>
          <w:rFonts w:hint="cs"/>
          <w:rtl/>
        </w:rPr>
        <w:t>وإلاّ لأمكن نَسْخ كلِّ الأحكام الشرعية بهذه الطريقة</w:t>
      </w:r>
      <w:r w:rsidR="00E92973">
        <w:rPr>
          <w:rFonts w:hint="cs"/>
          <w:rtl/>
        </w:rPr>
        <w:t xml:space="preserve">. </w:t>
      </w:r>
    </w:p>
    <w:p w:rsidR="00633CFE" w:rsidRPr="002143E9" w:rsidRDefault="00633CFE" w:rsidP="007160BB">
      <w:pPr>
        <w:pStyle w:val="libLine"/>
      </w:pPr>
      <w:r w:rsidRPr="002143E9">
        <w:rPr>
          <w:rtl/>
        </w:rPr>
        <w:t>________________________</w:t>
      </w:r>
    </w:p>
    <w:p w:rsidR="00E92973" w:rsidRDefault="00633CFE" w:rsidP="007160BB">
      <w:pPr>
        <w:pStyle w:val="libFootnote0"/>
        <w:rPr>
          <w:rtl/>
        </w:rPr>
      </w:pPr>
      <w:r w:rsidRPr="002143E9">
        <w:rPr>
          <w:rtl/>
        </w:rPr>
        <w:t>(1) صحيح مسلم: باب نكاح المتعة 4: 141</w:t>
      </w:r>
      <w:r w:rsidR="00266414">
        <w:rPr>
          <w:rtl/>
        </w:rPr>
        <w:t xml:space="preserve">، </w:t>
      </w:r>
      <w:r w:rsidRPr="002143E9">
        <w:rPr>
          <w:rtl/>
        </w:rPr>
        <w:t>راجع البيان: 318</w:t>
      </w:r>
      <w:r w:rsidR="0006252E">
        <w:rPr>
          <w:rtl/>
        </w:rPr>
        <w:t xml:space="preserve"> - </w:t>
      </w:r>
      <w:r w:rsidRPr="002143E9">
        <w:rPr>
          <w:rtl/>
        </w:rPr>
        <w:t>324</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Heading2Center"/>
      </w:pPr>
      <w:bookmarkStart w:id="135" w:name="_Toc426452114"/>
      <w:r w:rsidRPr="002C0C5E">
        <w:rPr>
          <w:rtl/>
        </w:rPr>
        <w:lastRenderedPageBreak/>
        <w:t>القسم الثالث</w:t>
      </w:r>
      <w:bookmarkEnd w:id="135"/>
    </w:p>
    <w:p w:rsidR="00BC518D" w:rsidRPr="007160BB" w:rsidRDefault="00633CFE" w:rsidP="007160BB">
      <w:pPr>
        <w:pStyle w:val="Heading2Center"/>
      </w:pPr>
      <w:bookmarkStart w:id="136" w:name="_Toc426452115"/>
      <w:r w:rsidRPr="002C0C5E">
        <w:rPr>
          <w:rtl/>
        </w:rPr>
        <w:t>التفسير والمفسِّرون</w:t>
      </w:r>
      <w:bookmarkEnd w:id="136"/>
    </w:p>
    <w:p w:rsidR="00E92973" w:rsidRDefault="00633CFE" w:rsidP="007160BB">
      <w:pPr>
        <w:pStyle w:val="libBold1"/>
        <w:rPr>
          <w:rtl/>
        </w:rPr>
      </w:pPr>
      <w:r w:rsidRPr="002C0C5E">
        <w:rPr>
          <w:rtl/>
        </w:rPr>
        <w:t>التفسير والتأويل</w:t>
      </w:r>
      <w:r w:rsidR="00E92973">
        <w:rPr>
          <w:rtl/>
        </w:rPr>
        <w:t xml:space="preserve">. </w:t>
      </w:r>
    </w:p>
    <w:p w:rsidR="00E92973" w:rsidRDefault="00633CFE" w:rsidP="007160BB">
      <w:pPr>
        <w:pStyle w:val="libBold1"/>
        <w:rPr>
          <w:rtl/>
        </w:rPr>
      </w:pPr>
      <w:r w:rsidRPr="002C0C5E">
        <w:rPr>
          <w:rtl/>
        </w:rPr>
        <w:t>التفسير في عصر الرسول</w:t>
      </w:r>
      <w:r w:rsidR="00E92973">
        <w:rPr>
          <w:rtl/>
        </w:rPr>
        <w:t xml:space="preserve">. </w:t>
      </w:r>
    </w:p>
    <w:p w:rsidR="00E92973" w:rsidRDefault="00633CFE" w:rsidP="007160BB">
      <w:pPr>
        <w:pStyle w:val="libBold1"/>
        <w:rPr>
          <w:rtl/>
        </w:rPr>
      </w:pPr>
      <w:r w:rsidRPr="002C0C5E">
        <w:rPr>
          <w:rtl/>
        </w:rPr>
        <w:t>التفسير في عصر الصحابة والتابعين</w:t>
      </w:r>
      <w:r w:rsidR="00E92973">
        <w:rPr>
          <w:rtl/>
        </w:rPr>
        <w:t xml:space="preserve">. </w:t>
      </w:r>
    </w:p>
    <w:p w:rsidR="00E92973" w:rsidRDefault="00633CFE" w:rsidP="007160BB">
      <w:pPr>
        <w:pStyle w:val="libBold1"/>
        <w:rPr>
          <w:rtl/>
        </w:rPr>
      </w:pPr>
      <w:r w:rsidRPr="002C0C5E">
        <w:rPr>
          <w:rtl/>
        </w:rPr>
        <w:t>التفسير في مدرسة أهل البيت (عليهم السلام)</w:t>
      </w:r>
      <w:r w:rsidR="00E92973">
        <w:rPr>
          <w:rtl/>
        </w:rPr>
        <w:t xml:space="preserve">. </w:t>
      </w:r>
    </w:p>
    <w:p w:rsidR="00BC518D" w:rsidRDefault="003C3A11" w:rsidP="007160BB">
      <w:pPr>
        <w:pStyle w:val="libNormal"/>
        <w:rPr>
          <w:rtl/>
        </w:rPr>
      </w:pPr>
      <w:r>
        <w:rPr>
          <w:rtl/>
        </w:rPr>
        <w:br w:type="page"/>
      </w:r>
    </w:p>
    <w:p w:rsidR="00BC518D" w:rsidRPr="007160BB" w:rsidRDefault="00633CFE" w:rsidP="007160BB">
      <w:pPr>
        <w:pStyle w:val="Heading2Center"/>
      </w:pPr>
      <w:bookmarkStart w:id="137" w:name="_Toc426452116"/>
      <w:r w:rsidRPr="002C0C5E">
        <w:rPr>
          <w:rtl/>
        </w:rPr>
        <w:lastRenderedPageBreak/>
        <w:t>التفسير والتأويل</w:t>
      </w:r>
      <w:bookmarkStart w:id="138" w:name="التفسير_والتأويل"/>
      <w:bookmarkEnd w:id="138"/>
      <w:bookmarkEnd w:id="137"/>
    </w:p>
    <w:p w:rsidR="00633CFE" w:rsidRPr="00D97788" w:rsidRDefault="00633CFE" w:rsidP="007160BB">
      <w:pPr>
        <w:pStyle w:val="Heading3"/>
      </w:pPr>
      <w:bookmarkStart w:id="139" w:name="_Toc426452117"/>
      <w:r w:rsidRPr="007160BB">
        <w:rPr>
          <w:rtl/>
        </w:rPr>
        <w:t>التفسير</w:t>
      </w:r>
      <w:r w:rsidR="007160BB" w:rsidRPr="007160BB">
        <w:rPr>
          <w:rStyle w:val="libFootnotenumChar"/>
          <w:rFonts w:hint="cs"/>
          <w:rtl/>
        </w:rPr>
        <w:t>(</w:t>
      </w:r>
      <w:r w:rsidRPr="007160BB">
        <w:rPr>
          <w:rStyle w:val="libFootnotenumChar"/>
          <w:rtl/>
        </w:rPr>
        <w:t>*</w:t>
      </w:r>
      <w:r w:rsidR="007160BB" w:rsidRPr="007160BB">
        <w:rPr>
          <w:rStyle w:val="libFootnotenumChar"/>
          <w:rFonts w:hint="cs"/>
          <w:rtl/>
        </w:rPr>
        <w:t>)</w:t>
      </w:r>
      <w:r w:rsidRPr="007160BB">
        <w:rPr>
          <w:rtl/>
        </w:rPr>
        <w:t>:</w:t>
      </w:r>
      <w:bookmarkStart w:id="140" w:name="التفسير*:"/>
      <w:bookmarkEnd w:id="140"/>
      <w:bookmarkEnd w:id="139"/>
    </w:p>
    <w:p w:rsidR="00633CFE" w:rsidRPr="007160BB" w:rsidRDefault="00633CFE" w:rsidP="007160BB">
      <w:pPr>
        <w:pStyle w:val="Heading3"/>
      </w:pPr>
      <w:bookmarkStart w:id="141" w:name="_Toc426452118"/>
      <w:r w:rsidRPr="002C0C5E">
        <w:rPr>
          <w:rtl/>
        </w:rPr>
        <w:t>1</w:t>
      </w:r>
      <w:r w:rsidR="0006252E">
        <w:rPr>
          <w:rtl/>
        </w:rPr>
        <w:t xml:space="preserve"> - </w:t>
      </w:r>
      <w:r w:rsidRPr="002C0C5E">
        <w:rPr>
          <w:rtl/>
        </w:rPr>
        <w:t>التفسير بمعناه اللُّغوي:</w:t>
      </w:r>
      <w:bookmarkStart w:id="142" w:name="1_ـ_التفسير_بمعناه_اللُّغوي:"/>
      <w:bookmarkEnd w:id="142"/>
      <w:bookmarkEnd w:id="141"/>
    </w:p>
    <w:p w:rsidR="00E92973" w:rsidRDefault="00633CFE" w:rsidP="005616C1">
      <w:pPr>
        <w:pStyle w:val="libNormal"/>
        <w:rPr>
          <w:rtl/>
        </w:rPr>
      </w:pPr>
      <w:r w:rsidRPr="00D91F12">
        <w:rPr>
          <w:rtl/>
        </w:rPr>
        <w:t>التفسير في اللُّغة: البيان والكشف</w:t>
      </w:r>
      <w:r w:rsidRPr="007160BB">
        <w:rPr>
          <w:rStyle w:val="libFootnotenumChar"/>
          <w:rtl/>
        </w:rPr>
        <w:t>(1)</w:t>
      </w:r>
      <w:r w:rsidR="00E92973">
        <w:rPr>
          <w:rtl/>
        </w:rPr>
        <w:t xml:space="preserve">. </w:t>
      </w:r>
    </w:p>
    <w:p w:rsidR="003C3A11" w:rsidRDefault="00633CFE" w:rsidP="00D91F12">
      <w:pPr>
        <w:pStyle w:val="libNormal"/>
        <w:rPr>
          <w:rtl/>
        </w:rPr>
      </w:pPr>
      <w:r w:rsidRPr="002C0C5E">
        <w:rPr>
          <w:rtl/>
        </w:rPr>
        <w:t>وفي القرآن الكريم بهذا المعنى؛ قال تعالى:</w:t>
      </w:r>
    </w:p>
    <w:p w:rsidR="003C3A11" w:rsidRDefault="00633CFE" w:rsidP="005616C1">
      <w:pPr>
        <w:pStyle w:val="libNormal"/>
        <w:rPr>
          <w:rtl/>
        </w:rPr>
      </w:pPr>
      <w:r w:rsidRPr="0006252E">
        <w:rPr>
          <w:rStyle w:val="libAlaemChar"/>
          <w:rFonts w:hint="cs"/>
          <w:rtl/>
        </w:rPr>
        <w:t>(</w:t>
      </w:r>
      <w:r w:rsidRPr="00D91F12">
        <w:rPr>
          <w:rStyle w:val="libAieChar"/>
          <w:rFonts w:hint="cs"/>
          <w:rtl/>
        </w:rPr>
        <w:t>وَلا يَأْتُونَكَ بِمَثَلٍ إِلاَّ جِئْنَاكَ بِالْحَقِّ وَأَحْسَنَ تَفْسِيراً</w:t>
      </w:r>
      <w:r w:rsidRPr="0006252E">
        <w:rPr>
          <w:rStyle w:val="libAlaemChar"/>
          <w:rFonts w:hint="cs"/>
          <w:rtl/>
        </w:rPr>
        <w:t>)</w:t>
      </w:r>
      <w:r w:rsidRPr="007160BB">
        <w:rPr>
          <w:rStyle w:val="libFootnotenumChar"/>
          <w:rFonts w:hint="cs"/>
          <w:rtl/>
        </w:rPr>
        <w:t>(2)</w:t>
      </w:r>
    </w:p>
    <w:p w:rsidR="00E92973" w:rsidRDefault="00633CFE" w:rsidP="00D91F12">
      <w:pPr>
        <w:pStyle w:val="libNormal"/>
        <w:rPr>
          <w:rtl/>
        </w:rPr>
      </w:pPr>
      <w:r w:rsidRPr="002C0C5E">
        <w:rPr>
          <w:rFonts w:hint="cs"/>
          <w:rtl/>
        </w:rPr>
        <w:t>فتفسير الكلام</w:t>
      </w:r>
      <w:r w:rsidR="0006252E">
        <w:rPr>
          <w:rFonts w:hint="cs"/>
          <w:rtl/>
        </w:rPr>
        <w:t xml:space="preserve"> - </w:t>
      </w:r>
      <w:r w:rsidRPr="002C0C5E">
        <w:rPr>
          <w:rFonts w:hint="cs"/>
          <w:rtl/>
        </w:rPr>
        <w:t>أيّ كلام</w:t>
      </w:r>
      <w:r w:rsidR="0006252E">
        <w:rPr>
          <w:rFonts w:hint="cs"/>
          <w:rtl/>
        </w:rPr>
        <w:t xml:space="preserve"> - </w:t>
      </w:r>
      <w:r w:rsidRPr="002C0C5E">
        <w:rPr>
          <w:rFonts w:hint="cs"/>
          <w:rtl/>
        </w:rPr>
        <w:t>معناه: الكشف عن مدلوله</w:t>
      </w:r>
      <w:r w:rsidR="00266414">
        <w:rPr>
          <w:rFonts w:hint="cs"/>
          <w:rtl/>
        </w:rPr>
        <w:t xml:space="preserve">، </w:t>
      </w:r>
      <w:r w:rsidRPr="002C0C5E">
        <w:rPr>
          <w:rFonts w:hint="cs"/>
          <w:rtl/>
        </w:rPr>
        <w:t>وبيان المعنى الذي يُشير إليه اللّفظ</w:t>
      </w:r>
      <w:r w:rsidR="00E92973">
        <w:rPr>
          <w:rFonts w:hint="cs"/>
          <w:rtl/>
        </w:rPr>
        <w:t xml:space="preserve">. </w:t>
      </w:r>
    </w:p>
    <w:p w:rsidR="003C3A11" w:rsidRDefault="00633CFE" w:rsidP="00D91F12">
      <w:pPr>
        <w:pStyle w:val="libNormal"/>
        <w:rPr>
          <w:rtl/>
        </w:rPr>
      </w:pPr>
      <w:r w:rsidRPr="002C0C5E">
        <w:rPr>
          <w:rFonts w:hint="cs"/>
          <w:rtl/>
        </w:rPr>
        <w:t>وعلى هذا الأساس يمكن أن نطرح السؤال التالي:</w:t>
      </w:r>
    </w:p>
    <w:p w:rsidR="00633CFE" w:rsidRPr="002C0C5E" w:rsidRDefault="00633CFE" w:rsidP="00D91F12">
      <w:pPr>
        <w:pStyle w:val="libNormal"/>
      </w:pPr>
      <w:r w:rsidRPr="002C0C5E">
        <w:rPr>
          <w:rFonts w:hint="cs"/>
          <w:rtl/>
        </w:rPr>
        <w:t>هل يُعتبر بيان المعنى الظاهر من اللّفظ الذي يتبادر منه تفسيراً</w:t>
      </w:r>
      <w:r w:rsidR="00266414">
        <w:rPr>
          <w:rFonts w:hint="cs"/>
          <w:rtl/>
        </w:rPr>
        <w:t xml:space="preserve">، </w:t>
      </w:r>
      <w:r w:rsidRPr="002C0C5E">
        <w:rPr>
          <w:rFonts w:hint="cs"/>
          <w:rtl/>
        </w:rPr>
        <w:t>بحيث يصدق عليه لفظ التفسير بمعناه اللّغوي أولا</w:t>
      </w:r>
      <w:r w:rsidR="0006252E">
        <w:rPr>
          <w:rFonts w:hint="cs"/>
          <w:rtl/>
        </w:rPr>
        <w:t>؟</w:t>
      </w:r>
    </w:p>
    <w:p w:rsidR="003C3A11" w:rsidRDefault="00633CFE" w:rsidP="00D91F12">
      <w:pPr>
        <w:pStyle w:val="libNormal"/>
        <w:rPr>
          <w:rtl/>
        </w:rPr>
      </w:pPr>
      <w:r w:rsidRPr="002C0C5E">
        <w:rPr>
          <w:rFonts w:hint="cs"/>
          <w:rtl/>
        </w:rPr>
        <w:t>فهناك اتجاهٌ يقول:</w:t>
      </w:r>
    </w:p>
    <w:p w:rsidR="00633CFE" w:rsidRPr="002C0C5E" w:rsidRDefault="00633CFE" w:rsidP="00D91F12">
      <w:pPr>
        <w:pStyle w:val="libNormal"/>
      </w:pPr>
      <w:r w:rsidRPr="002C0C5E">
        <w:rPr>
          <w:rFonts w:hint="cs"/>
          <w:rtl/>
        </w:rPr>
        <w:t>إنّ الكشف والبيان الذي أخذناه في معنى التفسير يستبطن افتراض وجود درجةٍ من الخفاء والغموض في المعنى؛ ليُكشف ويُزال الغموض عنه بعمليّة التفسير</w:t>
      </w:r>
      <w:r w:rsidR="00266414">
        <w:rPr>
          <w:rFonts w:hint="cs"/>
          <w:rtl/>
        </w:rPr>
        <w:t xml:space="preserve">، </w:t>
      </w:r>
      <w:r w:rsidRPr="002C0C5E">
        <w:rPr>
          <w:rFonts w:hint="cs"/>
          <w:rtl/>
        </w:rPr>
        <w:t>فلا يصدق التفسير حينئذٍ إلاّ في حالة الغموض والخفاء</w:t>
      </w:r>
      <w:r w:rsidR="00266414">
        <w:rPr>
          <w:rFonts w:hint="cs"/>
          <w:rtl/>
        </w:rPr>
        <w:t xml:space="preserve">، </w:t>
      </w:r>
      <w:r w:rsidRPr="002C0C5E">
        <w:rPr>
          <w:rFonts w:hint="cs"/>
          <w:rtl/>
        </w:rPr>
        <w:t>فمن يسمع كلاماً له معنىً ظاهر يتبادر من ذلك الكلام</w:t>
      </w:r>
      <w:r w:rsidR="00266414">
        <w:rPr>
          <w:rFonts w:hint="cs"/>
          <w:rtl/>
        </w:rPr>
        <w:t xml:space="preserve">، </w:t>
      </w:r>
      <w:r w:rsidRPr="002C0C5E">
        <w:rPr>
          <w:rFonts w:hint="cs"/>
          <w:rtl/>
        </w:rPr>
        <w:t>فيعلن عن ذلك المعنى لا يكون مفسِّراً للكلام؛ لأنّه لم يكشف عن شيءٍ خفي</w:t>
      </w:r>
      <w:r w:rsidR="00266414">
        <w:rPr>
          <w:rFonts w:hint="cs"/>
          <w:rtl/>
        </w:rPr>
        <w:t xml:space="preserve">، </w:t>
      </w:r>
      <w:r w:rsidRPr="002C0C5E">
        <w:rPr>
          <w:rFonts w:hint="cs"/>
          <w:rtl/>
        </w:rPr>
        <w:t>وإنّما يصدق التفسير على الجهد الذي يبذله الشخص في سبيل اكتشاف معنى الكلام المُكْتَنِف بشيءٍ من الغموض</w:t>
      </w:r>
    </w:p>
    <w:p w:rsidR="00633CFE" w:rsidRPr="002C0C5E" w:rsidRDefault="00633CFE" w:rsidP="007160BB">
      <w:pPr>
        <w:pStyle w:val="libLine"/>
      </w:pPr>
      <w:r w:rsidRPr="002C0C5E">
        <w:rPr>
          <w:rtl/>
        </w:rPr>
        <w:t>________________________</w:t>
      </w:r>
    </w:p>
    <w:p w:rsidR="00E92973" w:rsidRDefault="00633CFE" w:rsidP="007160BB">
      <w:pPr>
        <w:pStyle w:val="libFootnote0"/>
        <w:rPr>
          <w:rtl/>
        </w:rPr>
      </w:pPr>
      <w:r w:rsidRPr="002C0C5E">
        <w:rPr>
          <w:rtl/>
        </w:rPr>
        <w:t>(*) كتبه الشهيد الصدر (قُدِّس سرّه)</w:t>
      </w:r>
      <w:r w:rsidR="00E92973">
        <w:rPr>
          <w:rtl/>
        </w:rPr>
        <w:t xml:space="preserve">. </w:t>
      </w:r>
    </w:p>
    <w:p w:rsidR="00E92973" w:rsidRDefault="00633CFE" w:rsidP="007160BB">
      <w:pPr>
        <w:pStyle w:val="libFootnote0"/>
        <w:rPr>
          <w:rtl/>
        </w:rPr>
      </w:pPr>
      <w:r w:rsidRPr="002C0C5E">
        <w:rPr>
          <w:rtl/>
        </w:rPr>
        <w:t>(1) لسان العرب: مادّة (فسر)</w:t>
      </w:r>
      <w:r w:rsidR="00E92973">
        <w:rPr>
          <w:rtl/>
        </w:rPr>
        <w:t xml:space="preserve">. </w:t>
      </w:r>
    </w:p>
    <w:p w:rsidR="00E92973" w:rsidRDefault="00633CFE" w:rsidP="007160BB">
      <w:pPr>
        <w:pStyle w:val="libFootnote0"/>
        <w:rPr>
          <w:rtl/>
        </w:rPr>
      </w:pPr>
      <w:r w:rsidRPr="002C0C5E">
        <w:rPr>
          <w:rtl/>
        </w:rPr>
        <w:t>(2) الفرقان: 33</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2C0C5E">
        <w:rPr>
          <w:rtl/>
        </w:rPr>
        <w:lastRenderedPageBreak/>
        <w:t>والخفاء</w:t>
      </w:r>
      <w:r w:rsidR="00E92973">
        <w:rPr>
          <w:rtl/>
        </w:rPr>
        <w:t xml:space="preserve">. </w:t>
      </w:r>
    </w:p>
    <w:p w:rsidR="003C3A11" w:rsidRDefault="00633CFE" w:rsidP="00D91F12">
      <w:pPr>
        <w:pStyle w:val="libNormal"/>
        <w:rPr>
          <w:rtl/>
        </w:rPr>
      </w:pPr>
      <w:r w:rsidRPr="002C0C5E">
        <w:rPr>
          <w:rtl/>
        </w:rPr>
        <w:t>وبتعبيرٍ آخر:</w:t>
      </w:r>
    </w:p>
    <w:p w:rsidR="00E92973" w:rsidRDefault="00633CFE" w:rsidP="00D91F12">
      <w:pPr>
        <w:pStyle w:val="libNormal"/>
        <w:rPr>
          <w:rtl/>
        </w:rPr>
      </w:pPr>
      <w:r w:rsidRPr="002C0C5E">
        <w:rPr>
          <w:rtl/>
        </w:rPr>
        <w:t>إنّ من أظهر معنى اللّفظ يكون قد فسّره</w:t>
      </w:r>
      <w:r w:rsidR="00266414">
        <w:rPr>
          <w:rtl/>
        </w:rPr>
        <w:t xml:space="preserve">، </w:t>
      </w:r>
      <w:r w:rsidRPr="002C0C5E">
        <w:rPr>
          <w:rtl/>
        </w:rPr>
        <w:t>وأمّا حيث يكون المعنى ظاهراً ومتبادراً بطبيعته فلا إظهار ولا تفسير</w:t>
      </w:r>
      <w:r w:rsidR="00E92973">
        <w:rPr>
          <w:rtl/>
        </w:rPr>
        <w:t xml:space="preserve">. </w:t>
      </w:r>
    </w:p>
    <w:p w:rsidR="00E92973" w:rsidRDefault="00633CFE" w:rsidP="00D91F12">
      <w:pPr>
        <w:pStyle w:val="libNormal"/>
        <w:rPr>
          <w:rtl/>
        </w:rPr>
      </w:pPr>
      <w:r w:rsidRPr="002C0C5E">
        <w:rPr>
          <w:rFonts w:hint="cs"/>
          <w:rtl/>
        </w:rPr>
        <w:t>وسيراً مع هذا الاتجاه لا يكون من التفسير إلاّ إظهار أحد محتملات اللّفظ</w:t>
      </w:r>
      <w:r w:rsidR="00266414">
        <w:rPr>
          <w:rFonts w:hint="cs"/>
          <w:rtl/>
        </w:rPr>
        <w:t xml:space="preserve">، </w:t>
      </w:r>
      <w:r w:rsidRPr="002C0C5E">
        <w:rPr>
          <w:rFonts w:hint="cs"/>
          <w:rtl/>
        </w:rPr>
        <w:t>وإثبات أنّه هو المعنى المراد</w:t>
      </w:r>
      <w:r w:rsidR="00266414">
        <w:rPr>
          <w:rFonts w:hint="cs"/>
          <w:rtl/>
        </w:rPr>
        <w:t xml:space="preserve">، </w:t>
      </w:r>
      <w:r w:rsidRPr="002C0C5E">
        <w:rPr>
          <w:rFonts w:hint="cs"/>
          <w:rtl/>
        </w:rPr>
        <w:t>أو إظهار المعنى الخفي غير المتبادر</w:t>
      </w:r>
      <w:r w:rsidR="00266414">
        <w:rPr>
          <w:rFonts w:hint="cs"/>
          <w:rtl/>
        </w:rPr>
        <w:t xml:space="preserve">، </w:t>
      </w:r>
      <w:r w:rsidRPr="002C0C5E">
        <w:rPr>
          <w:rFonts w:hint="cs"/>
          <w:rtl/>
        </w:rPr>
        <w:t>وإثبات أنّه هو المعنى المراد بدلاً من المعنى الظاهر المتبادر</w:t>
      </w:r>
      <w:r w:rsidR="00266414">
        <w:rPr>
          <w:rFonts w:hint="cs"/>
          <w:rtl/>
        </w:rPr>
        <w:t xml:space="preserve">، </w:t>
      </w:r>
      <w:r w:rsidRPr="002C0C5E">
        <w:rPr>
          <w:rFonts w:hint="cs"/>
          <w:rtl/>
        </w:rPr>
        <w:t>وأمّا ذكر المعنى الظاهر المتبادر من اللّفظ فلا يكون تفسيراً</w:t>
      </w:r>
      <w:r w:rsidR="00E92973">
        <w:rPr>
          <w:rFonts w:hint="cs"/>
          <w:rtl/>
        </w:rPr>
        <w:t xml:space="preserve">. </w:t>
      </w:r>
    </w:p>
    <w:p w:rsidR="00E92973" w:rsidRDefault="00633CFE" w:rsidP="00D91F12">
      <w:pPr>
        <w:pStyle w:val="libNormal"/>
        <w:rPr>
          <w:rtl/>
        </w:rPr>
      </w:pPr>
      <w:r w:rsidRPr="002C0C5E">
        <w:rPr>
          <w:rFonts w:hint="cs"/>
          <w:rtl/>
        </w:rPr>
        <w:t>وهذا الاتجاه يمثّل الرأي السائد لدى الأُصوليين</w:t>
      </w:r>
      <w:r w:rsidR="00E92973">
        <w:rPr>
          <w:rFonts w:hint="cs"/>
          <w:rtl/>
        </w:rPr>
        <w:t xml:space="preserve">. </w:t>
      </w:r>
    </w:p>
    <w:p w:rsidR="00E92973" w:rsidRDefault="00633CFE" w:rsidP="00D91F12">
      <w:pPr>
        <w:pStyle w:val="libNormal"/>
        <w:rPr>
          <w:rtl/>
        </w:rPr>
      </w:pPr>
      <w:r w:rsidRPr="002C0C5E">
        <w:rPr>
          <w:rFonts w:hint="cs"/>
          <w:rtl/>
        </w:rPr>
        <w:t>ولكنّ الصحيح هو أنّ ذكر المعنى الظاهر قد يكون في بعض الحالات تفسيراً أيضاً</w:t>
      </w:r>
      <w:r w:rsidR="00266414">
        <w:rPr>
          <w:rFonts w:hint="cs"/>
          <w:rtl/>
        </w:rPr>
        <w:t xml:space="preserve">، </w:t>
      </w:r>
      <w:r w:rsidRPr="002C0C5E">
        <w:rPr>
          <w:rFonts w:hint="cs"/>
          <w:rtl/>
        </w:rPr>
        <w:t>وإظهاراً لأمرٍ خفي</w:t>
      </w:r>
      <w:r w:rsidR="00266414">
        <w:rPr>
          <w:rFonts w:hint="cs"/>
          <w:rtl/>
        </w:rPr>
        <w:t xml:space="preserve">، </w:t>
      </w:r>
      <w:r w:rsidRPr="002C0C5E">
        <w:rPr>
          <w:rFonts w:hint="cs"/>
          <w:rtl/>
        </w:rPr>
        <w:t>كما أنّه</w:t>
      </w:r>
      <w:r w:rsidR="0006252E">
        <w:rPr>
          <w:rFonts w:hint="cs"/>
          <w:rtl/>
        </w:rPr>
        <w:t xml:space="preserve"> - </w:t>
      </w:r>
      <w:r w:rsidRPr="002C0C5E">
        <w:rPr>
          <w:rFonts w:hint="cs"/>
          <w:rtl/>
        </w:rPr>
        <w:t>في بعض الحالات الأُخرى</w:t>
      </w:r>
      <w:r w:rsidR="0006252E">
        <w:rPr>
          <w:rFonts w:hint="cs"/>
          <w:rtl/>
        </w:rPr>
        <w:t xml:space="preserve"> - </w:t>
      </w:r>
      <w:r w:rsidRPr="002C0C5E">
        <w:rPr>
          <w:rFonts w:hint="cs"/>
          <w:rtl/>
        </w:rPr>
        <w:t>قد لا يكون تفسيراً؛ لأنّه يفقد عنصر الخفاء والغموض</w:t>
      </w:r>
      <w:r w:rsidR="00266414">
        <w:rPr>
          <w:rFonts w:hint="cs"/>
          <w:rtl/>
        </w:rPr>
        <w:t xml:space="preserve">، </w:t>
      </w:r>
      <w:r w:rsidRPr="002C0C5E">
        <w:rPr>
          <w:rFonts w:hint="cs"/>
          <w:rtl/>
        </w:rPr>
        <w:t>فلا يكون إظهاراً لأمرٍ خفيٍّ أو إزالةً لغموض</w:t>
      </w:r>
      <w:r w:rsidR="00E92973">
        <w:rPr>
          <w:rFonts w:hint="cs"/>
          <w:rtl/>
        </w:rPr>
        <w:t xml:space="preserve">. </w:t>
      </w:r>
    </w:p>
    <w:p w:rsidR="00633CFE" w:rsidRPr="002C0C5E" w:rsidRDefault="00633CFE" w:rsidP="00D91F12">
      <w:pPr>
        <w:pStyle w:val="libNormal"/>
      </w:pPr>
      <w:r w:rsidRPr="002C0C5E">
        <w:rPr>
          <w:rFonts w:hint="cs"/>
          <w:rtl/>
        </w:rPr>
        <w:t>ومن أجل تعرّف موارد الظهور التي ينطبق عليها (التفسير) والموارد التي لا ينطبق عليها معنى (التفسير) نقسِّم الظهور إلى قسمين:</w:t>
      </w:r>
    </w:p>
    <w:p w:rsidR="00E92973" w:rsidRDefault="00633CFE" w:rsidP="005616C1">
      <w:pPr>
        <w:pStyle w:val="libNormal"/>
        <w:rPr>
          <w:rtl/>
        </w:rPr>
      </w:pPr>
      <w:r w:rsidRPr="007160BB">
        <w:rPr>
          <w:rStyle w:val="libBold2Char"/>
          <w:rFonts w:hint="cs"/>
          <w:rtl/>
        </w:rPr>
        <w:t>أحدهما:</w:t>
      </w:r>
      <w:r w:rsidRPr="00D91F12">
        <w:rPr>
          <w:rFonts w:hint="cs"/>
          <w:rtl/>
        </w:rPr>
        <w:t xml:space="preserve"> الظهور البسيط: وهو الظهور الواحد المستقل المنفصل عن سائر الظواهر الأُخرى</w:t>
      </w:r>
      <w:r w:rsidR="00E92973">
        <w:rPr>
          <w:rFonts w:hint="cs"/>
          <w:rtl/>
        </w:rPr>
        <w:t xml:space="preserve">. </w:t>
      </w:r>
    </w:p>
    <w:p w:rsidR="00E92973" w:rsidRDefault="00633CFE" w:rsidP="005616C1">
      <w:pPr>
        <w:pStyle w:val="libNormal"/>
        <w:rPr>
          <w:rtl/>
        </w:rPr>
      </w:pPr>
      <w:r w:rsidRPr="007160BB">
        <w:rPr>
          <w:rStyle w:val="libBold2Char"/>
          <w:rFonts w:hint="cs"/>
          <w:rtl/>
        </w:rPr>
        <w:t>والآخر:</w:t>
      </w:r>
      <w:r w:rsidRPr="00D91F12">
        <w:rPr>
          <w:rFonts w:hint="cs"/>
          <w:rtl/>
        </w:rPr>
        <w:t xml:space="preserve"> الظهور المعقّد: وهو الظهور المتكون نتيجةً لمجموعةٍ من الظهورات المتفاعلة</w:t>
      </w:r>
      <w:r w:rsidR="00E92973">
        <w:rPr>
          <w:rFonts w:hint="cs"/>
          <w:rtl/>
        </w:rPr>
        <w:t xml:space="preserve">. </w:t>
      </w:r>
    </w:p>
    <w:p w:rsidR="00E92973" w:rsidRDefault="00633CFE" w:rsidP="00D91F12">
      <w:pPr>
        <w:pStyle w:val="libNormal"/>
        <w:rPr>
          <w:rtl/>
        </w:rPr>
      </w:pPr>
      <w:r w:rsidRPr="002C0C5E">
        <w:rPr>
          <w:rFonts w:hint="cs"/>
          <w:rtl/>
        </w:rPr>
        <w:t>ولأجل توضيح هذا التقسيم</w:t>
      </w:r>
      <w:r w:rsidR="00266414">
        <w:rPr>
          <w:rFonts w:hint="cs"/>
          <w:rtl/>
        </w:rPr>
        <w:t xml:space="preserve">، </w:t>
      </w:r>
      <w:r w:rsidRPr="002C0C5E">
        <w:rPr>
          <w:rFonts w:hint="cs"/>
          <w:rtl/>
        </w:rPr>
        <w:t>نضرب مثالاً لذلك من العرف</w:t>
      </w:r>
      <w:r w:rsidR="00266414">
        <w:rPr>
          <w:rFonts w:hint="cs"/>
          <w:rtl/>
        </w:rPr>
        <w:t xml:space="preserve">، </w:t>
      </w:r>
      <w:r w:rsidRPr="002C0C5E">
        <w:rPr>
          <w:rFonts w:hint="cs"/>
          <w:rtl/>
        </w:rPr>
        <w:t>بأن يقول شخصٌ لولده: اذهب إلى البحر في كلّ يوم</w:t>
      </w:r>
      <w:r w:rsidR="00266414">
        <w:rPr>
          <w:rFonts w:hint="cs"/>
          <w:rtl/>
        </w:rPr>
        <w:t xml:space="preserve">، </w:t>
      </w:r>
      <w:r w:rsidRPr="002C0C5E">
        <w:rPr>
          <w:rFonts w:hint="cs"/>
          <w:rtl/>
        </w:rPr>
        <w:t>أو يقول له: اذهب إلى البحر في كلّ يوم</w:t>
      </w:r>
      <w:r w:rsidR="00266414">
        <w:rPr>
          <w:rFonts w:hint="cs"/>
          <w:rtl/>
        </w:rPr>
        <w:t xml:space="preserve">، </w:t>
      </w:r>
      <w:r w:rsidRPr="002C0C5E">
        <w:rPr>
          <w:rFonts w:hint="cs"/>
          <w:rtl/>
        </w:rPr>
        <w:t>واستمع إلى كلامه</w:t>
      </w:r>
      <w:r w:rsidR="00E92973">
        <w:rPr>
          <w:rFonts w:hint="cs"/>
          <w:rtl/>
        </w:rPr>
        <w:t xml:space="preserve">. </w:t>
      </w:r>
    </w:p>
    <w:p w:rsidR="00BC518D" w:rsidRDefault="00633CFE" w:rsidP="00D91F12">
      <w:pPr>
        <w:pStyle w:val="libNormal"/>
      </w:pPr>
      <w:r w:rsidRPr="002C0C5E">
        <w:rPr>
          <w:rFonts w:hint="cs"/>
          <w:rtl/>
        </w:rPr>
        <w:t>فبالنسبة إلى القول الأوّل نعتبر الظهور ظهوراً بسيطاً</w:t>
      </w:r>
      <w:r w:rsidR="00266414">
        <w:rPr>
          <w:rFonts w:hint="cs"/>
          <w:rtl/>
        </w:rPr>
        <w:t xml:space="preserve">، </w:t>
      </w:r>
      <w:r w:rsidRPr="002C0C5E">
        <w:rPr>
          <w:rFonts w:hint="cs"/>
          <w:rtl/>
        </w:rPr>
        <w:t>إذ لا توجد في الكلام إلاّ صورة واحدة تتبادر إلى الذهن وهي: صورة بحر من الماء</w:t>
      </w:r>
      <w:r w:rsidR="00266414">
        <w:rPr>
          <w:rFonts w:hint="cs"/>
          <w:rtl/>
        </w:rPr>
        <w:t xml:space="preserve">، </w:t>
      </w:r>
      <w:r w:rsidRPr="002C0C5E">
        <w:rPr>
          <w:rFonts w:hint="cs"/>
          <w:rtl/>
        </w:rPr>
        <w:t>يطلب الأب من</w:t>
      </w:r>
    </w:p>
    <w:p w:rsidR="00BC518D" w:rsidRDefault="003C3A11" w:rsidP="007160BB">
      <w:pPr>
        <w:pStyle w:val="libNormal"/>
        <w:rPr>
          <w:rtl/>
        </w:rPr>
      </w:pPr>
      <w:r>
        <w:rPr>
          <w:rtl/>
        </w:rPr>
        <w:br w:type="page"/>
      </w:r>
    </w:p>
    <w:p w:rsidR="00E92973" w:rsidRDefault="00633CFE" w:rsidP="00D91F12">
      <w:pPr>
        <w:pStyle w:val="libNormal"/>
        <w:rPr>
          <w:rtl/>
        </w:rPr>
      </w:pPr>
      <w:r w:rsidRPr="002C0C5E">
        <w:rPr>
          <w:rFonts w:hint="cs"/>
          <w:rtl/>
        </w:rPr>
        <w:lastRenderedPageBreak/>
        <w:t>ولده أن يذهب إليه في كلّ يوم</w:t>
      </w:r>
      <w:r w:rsidR="00E92973">
        <w:rPr>
          <w:rFonts w:hint="cs"/>
          <w:rtl/>
        </w:rPr>
        <w:t xml:space="preserve">. </w:t>
      </w:r>
    </w:p>
    <w:p w:rsidR="00E92973" w:rsidRDefault="00633CFE" w:rsidP="00D91F12">
      <w:pPr>
        <w:pStyle w:val="libNormal"/>
        <w:rPr>
          <w:rtl/>
        </w:rPr>
      </w:pPr>
      <w:r w:rsidRPr="002C0C5E">
        <w:rPr>
          <w:rtl/>
        </w:rPr>
        <w:t>وأمّا بالنسبة إلى القول الثاني فالظهور معقّد؛ لأنّه مُزْدوج</w:t>
      </w:r>
      <w:r w:rsidR="00266414">
        <w:rPr>
          <w:rtl/>
        </w:rPr>
        <w:t xml:space="preserve">، </w:t>
      </w:r>
      <w:r w:rsidRPr="002C0C5E">
        <w:rPr>
          <w:rtl/>
        </w:rPr>
        <w:t>فهناك نفس الظهور السابق</w:t>
      </w:r>
      <w:r w:rsidR="00266414">
        <w:rPr>
          <w:rtl/>
        </w:rPr>
        <w:t xml:space="preserve">، </w:t>
      </w:r>
      <w:r w:rsidRPr="002C0C5E">
        <w:rPr>
          <w:rtl/>
        </w:rPr>
        <w:t>إذ يتبادر إلى الذهن من كلمة البحر: البحر من الماء</w:t>
      </w:r>
      <w:r w:rsidR="00266414">
        <w:rPr>
          <w:rtl/>
        </w:rPr>
        <w:t xml:space="preserve">، </w:t>
      </w:r>
      <w:r w:rsidRPr="002C0C5E">
        <w:rPr>
          <w:rtl/>
        </w:rPr>
        <w:t>يذهب إليه الولد في كلِّ يوم</w:t>
      </w:r>
      <w:r w:rsidR="00E92973">
        <w:rPr>
          <w:rtl/>
        </w:rPr>
        <w:t xml:space="preserve">. </w:t>
      </w:r>
    </w:p>
    <w:p w:rsidR="00E92973" w:rsidRDefault="00633CFE" w:rsidP="00D91F12">
      <w:pPr>
        <w:pStyle w:val="libNormal"/>
        <w:rPr>
          <w:rtl/>
        </w:rPr>
      </w:pPr>
      <w:r w:rsidRPr="002C0C5E">
        <w:rPr>
          <w:rtl/>
        </w:rPr>
        <w:t>ويقابله ظهورٌ آخر وهو ظهور الاستماع إلى كلام البحر</w:t>
      </w:r>
      <w:r w:rsidR="00266414">
        <w:rPr>
          <w:rtl/>
        </w:rPr>
        <w:t xml:space="preserve">، </w:t>
      </w:r>
      <w:r w:rsidRPr="002C0C5E">
        <w:rPr>
          <w:rtl/>
        </w:rPr>
        <w:t>إذ يتبادر إلى الذهن من ذلك: أنّ البحر ليس بحراً من ماءٍ بل هو بحرٌ من العلم؛ لأنّ بحر الماء لا يُستمع إلى كلامه؛ لأنّه ليس له كلام</w:t>
      </w:r>
      <w:r w:rsidR="00266414">
        <w:rPr>
          <w:rtl/>
        </w:rPr>
        <w:t xml:space="preserve">، </w:t>
      </w:r>
      <w:r w:rsidRPr="002C0C5E">
        <w:rPr>
          <w:rtl/>
        </w:rPr>
        <w:t>وإنّما يُستمع إلى صوت أمواجه</w:t>
      </w:r>
      <w:r w:rsidR="00E92973">
        <w:rPr>
          <w:rtl/>
        </w:rPr>
        <w:t xml:space="preserve">. </w:t>
      </w:r>
    </w:p>
    <w:p w:rsidR="00E92973" w:rsidRDefault="00633CFE" w:rsidP="00D91F12">
      <w:pPr>
        <w:pStyle w:val="libNormal"/>
        <w:rPr>
          <w:rtl/>
        </w:rPr>
      </w:pPr>
      <w:r w:rsidRPr="002C0C5E">
        <w:rPr>
          <w:rtl/>
        </w:rPr>
        <w:t>وهكذا نواجه في القول الثاني ظهروين بسيطين متعارضين</w:t>
      </w:r>
      <w:r w:rsidR="00266414">
        <w:rPr>
          <w:rtl/>
        </w:rPr>
        <w:t xml:space="preserve">، </w:t>
      </w:r>
      <w:r w:rsidRPr="002C0C5E">
        <w:rPr>
          <w:rtl/>
        </w:rPr>
        <w:t>وحين نلاحظ الكلام بصورةٍ كاملةٍ متفاعلةٍ يجب أنْ ندرس نتيجة التفاعل بين ذينك الظهورين</w:t>
      </w:r>
      <w:r w:rsidR="00266414">
        <w:rPr>
          <w:rtl/>
        </w:rPr>
        <w:t xml:space="preserve">، </w:t>
      </w:r>
      <w:r w:rsidRPr="002C0C5E">
        <w:rPr>
          <w:rtl/>
        </w:rPr>
        <w:t>وما ينجم عنهما من ظهور بعد تصفية التناقضات الداخلية بينهما؛ وهذا الظهور الناجم عن ذلك نسمّيه: بالظهور المعقّد أو المركّب</w:t>
      </w:r>
      <w:r w:rsidR="00E92973">
        <w:rPr>
          <w:rtl/>
        </w:rPr>
        <w:t xml:space="preserve">. </w:t>
      </w:r>
    </w:p>
    <w:p w:rsidR="00E92973" w:rsidRDefault="00633CFE" w:rsidP="00D91F12">
      <w:pPr>
        <w:pStyle w:val="libNormal"/>
        <w:rPr>
          <w:rtl/>
        </w:rPr>
      </w:pPr>
      <w:r w:rsidRPr="002C0C5E">
        <w:rPr>
          <w:rtl/>
        </w:rPr>
        <w:t>وإذا ميّزنا بين الظهور البسيط والظهور المعقّد أمكننا أن نعرف أنّ إبراز الظهور المعقّد</w:t>
      </w:r>
      <w:r w:rsidR="00266414">
        <w:rPr>
          <w:rtl/>
        </w:rPr>
        <w:t xml:space="preserve">، </w:t>
      </w:r>
      <w:r w:rsidRPr="002C0C5E">
        <w:rPr>
          <w:rtl/>
        </w:rPr>
        <w:t>وتحديد معنى الكلام على أساسه يُعتبر (تفسيراً)؛ لأنّ تعقيده وتركيبه يجعل فيه درجةً من الخفاء والغموض جديرةً بالكشف والإبانة</w:t>
      </w:r>
      <w:r w:rsidR="00266414">
        <w:rPr>
          <w:rtl/>
        </w:rPr>
        <w:t xml:space="preserve">، </w:t>
      </w:r>
      <w:r w:rsidRPr="002C0C5E">
        <w:rPr>
          <w:rtl/>
        </w:rPr>
        <w:t>فيصدق عليه اسم: (التفسير)</w:t>
      </w:r>
      <w:r w:rsidR="00266414">
        <w:rPr>
          <w:rtl/>
        </w:rPr>
        <w:t xml:space="preserve">، </w:t>
      </w:r>
      <w:r w:rsidRPr="002C0C5E">
        <w:rPr>
          <w:rtl/>
        </w:rPr>
        <w:t>وأمّا الظهور البسيط</w:t>
      </w:r>
      <w:r w:rsidR="00266414">
        <w:rPr>
          <w:rtl/>
        </w:rPr>
        <w:t xml:space="preserve">، </w:t>
      </w:r>
      <w:r w:rsidRPr="002C0C5E">
        <w:rPr>
          <w:rtl/>
        </w:rPr>
        <w:t>ففي الغالب لا يُعتبر إبراز معنى الكلام على أساسه تفسيراً؛ لأنّ المعنى ظهر بطبيعته فلا يحتاج إلى إظهار</w:t>
      </w:r>
      <w:r w:rsidR="00E92973">
        <w:rPr>
          <w:rtl/>
        </w:rPr>
        <w:t xml:space="preserve">. </w:t>
      </w:r>
    </w:p>
    <w:p w:rsidR="003C3A11" w:rsidRDefault="00633CFE" w:rsidP="00D91F12">
      <w:pPr>
        <w:pStyle w:val="libNormal"/>
        <w:rPr>
          <w:rtl/>
        </w:rPr>
      </w:pPr>
      <w:r w:rsidRPr="002C0C5E">
        <w:rPr>
          <w:rtl/>
        </w:rPr>
        <w:t>والنتيجة أنّ في صدق التفسير على بيان المعنى في موارد الظهور اتجاهين:</w:t>
      </w:r>
    </w:p>
    <w:p w:rsidR="00E92973" w:rsidRDefault="00633CFE" w:rsidP="005616C1">
      <w:pPr>
        <w:pStyle w:val="libNormal"/>
        <w:rPr>
          <w:rtl/>
        </w:rPr>
      </w:pPr>
      <w:r w:rsidRPr="007160BB">
        <w:rPr>
          <w:rStyle w:val="libBold2Char"/>
          <w:rtl/>
        </w:rPr>
        <w:t>أحدهما:</w:t>
      </w:r>
      <w:r w:rsidRPr="00D91F12">
        <w:rPr>
          <w:rtl/>
        </w:rPr>
        <w:t xml:space="preserve"> القائل بعدم صدقه مطلقاً</w:t>
      </w:r>
      <w:r w:rsidR="00266414">
        <w:rPr>
          <w:rtl/>
        </w:rPr>
        <w:t xml:space="preserve">، </w:t>
      </w:r>
      <w:r w:rsidRPr="00D91F12">
        <w:rPr>
          <w:rtl/>
        </w:rPr>
        <w:t>سواء كان الظهور بسيطاً أو معقداً</w:t>
      </w:r>
      <w:r w:rsidR="00E92973">
        <w:rPr>
          <w:rtl/>
        </w:rPr>
        <w:t xml:space="preserve">. </w:t>
      </w:r>
    </w:p>
    <w:p w:rsidR="00E92973" w:rsidRDefault="00633CFE" w:rsidP="005616C1">
      <w:pPr>
        <w:pStyle w:val="libNormal"/>
        <w:rPr>
          <w:rtl/>
        </w:rPr>
      </w:pPr>
      <w:r w:rsidRPr="007160BB">
        <w:rPr>
          <w:rStyle w:val="libBold2Char"/>
          <w:rtl/>
        </w:rPr>
        <w:t>والآخر:</w:t>
      </w:r>
      <w:r w:rsidR="0006252E">
        <w:rPr>
          <w:rtl/>
        </w:rPr>
        <w:t xml:space="preserve"> - </w:t>
      </w:r>
      <w:r w:rsidRPr="00D91F12">
        <w:rPr>
          <w:rtl/>
        </w:rPr>
        <w:t>وهو الاتجاه الصحيح</w:t>
      </w:r>
      <w:r w:rsidR="0006252E">
        <w:rPr>
          <w:rtl/>
        </w:rPr>
        <w:t xml:space="preserve"> - </w:t>
      </w:r>
      <w:r w:rsidRPr="00D91F12">
        <w:rPr>
          <w:rtl/>
        </w:rPr>
        <w:t>القائل بأنّ التفسير ليصدق على بيان المعنى في موارد الظهور المعقّد</w:t>
      </w:r>
      <w:r w:rsidR="00266414">
        <w:rPr>
          <w:rtl/>
        </w:rPr>
        <w:t xml:space="preserve">، </w:t>
      </w:r>
      <w:r w:rsidRPr="00D91F12">
        <w:rPr>
          <w:rtl/>
        </w:rPr>
        <w:t>دون بعض موارد الظهور البسيط</w:t>
      </w:r>
      <w:r w:rsidR="00E92973">
        <w:rPr>
          <w:rtl/>
        </w:rPr>
        <w:t xml:space="preserve">. </w:t>
      </w:r>
    </w:p>
    <w:p w:rsidR="00633CFE" w:rsidRPr="007160BB" w:rsidRDefault="00633CFE" w:rsidP="007160BB">
      <w:pPr>
        <w:pStyle w:val="Heading3"/>
      </w:pPr>
      <w:bookmarkStart w:id="143" w:name="_Toc426452119"/>
      <w:r w:rsidRPr="002C0C5E">
        <w:rPr>
          <w:rtl/>
        </w:rPr>
        <w:t>أهمّيّة التمييز بين تفسير اللّفظ وتفسير المعنى:</w:t>
      </w:r>
      <w:bookmarkStart w:id="144" w:name="أهمّيّة_التمييز_بين_تفسير_اللّفظ_وتفسير_"/>
      <w:bookmarkEnd w:id="144"/>
      <w:bookmarkEnd w:id="143"/>
    </w:p>
    <w:p w:rsidR="00BC518D" w:rsidRDefault="00633CFE" w:rsidP="00D91F12">
      <w:pPr>
        <w:pStyle w:val="libNormal"/>
      </w:pPr>
      <w:r w:rsidRPr="002C0C5E">
        <w:rPr>
          <w:rtl/>
        </w:rPr>
        <w:t>والتمييز بين تفسير اللّفظ على صعيد المفاهيم</w:t>
      </w:r>
      <w:r w:rsidR="00266414">
        <w:rPr>
          <w:rtl/>
        </w:rPr>
        <w:t xml:space="preserve">، </w:t>
      </w:r>
      <w:r w:rsidRPr="002C0C5E">
        <w:rPr>
          <w:rtl/>
        </w:rPr>
        <w:t>وتفسير المعنى بتجسيده في صورةٍ محدّدةٍ على صعيد المصاديق</w:t>
      </w:r>
      <w:r w:rsidR="00266414">
        <w:rPr>
          <w:rtl/>
        </w:rPr>
        <w:t xml:space="preserve">، </w:t>
      </w:r>
      <w:r w:rsidRPr="002C0C5E">
        <w:rPr>
          <w:rtl/>
        </w:rPr>
        <w:t>يُعتبر نقطة جوهريّة جدّاً في تفسير القرآن</w:t>
      </w:r>
    </w:p>
    <w:p w:rsidR="00BC518D" w:rsidRDefault="003C3A11" w:rsidP="007160BB">
      <w:pPr>
        <w:pStyle w:val="libNormal"/>
        <w:rPr>
          <w:rtl/>
        </w:rPr>
      </w:pPr>
      <w:r>
        <w:rPr>
          <w:rtl/>
        </w:rPr>
        <w:br w:type="page"/>
      </w:r>
    </w:p>
    <w:p w:rsidR="00633CFE" w:rsidRPr="002C0C5E" w:rsidRDefault="00633CFE" w:rsidP="00D91F12">
      <w:pPr>
        <w:pStyle w:val="libNormal"/>
      </w:pPr>
      <w:r w:rsidRPr="002C0C5E">
        <w:rPr>
          <w:rtl/>
        </w:rPr>
        <w:lastRenderedPageBreak/>
        <w:t>الكريم</w:t>
      </w:r>
      <w:r w:rsidR="00266414">
        <w:rPr>
          <w:rtl/>
        </w:rPr>
        <w:t xml:space="preserve">، </w:t>
      </w:r>
      <w:r w:rsidRPr="002C0C5E">
        <w:rPr>
          <w:rtl/>
        </w:rPr>
        <w:t>وأداةً لحلِّ التناقض الظاهري الذي قد يبدو بين حقيقتين قرآنيتين وهما:</w:t>
      </w:r>
    </w:p>
    <w:p w:rsidR="003C3A11" w:rsidRDefault="00633CFE" w:rsidP="007160BB">
      <w:pPr>
        <w:pStyle w:val="libBold2"/>
        <w:rPr>
          <w:rtl/>
        </w:rPr>
      </w:pPr>
      <w:r w:rsidRPr="002C0C5E">
        <w:rPr>
          <w:rtl/>
        </w:rPr>
        <w:t>الحقيقة الأُولى:</w:t>
      </w:r>
    </w:p>
    <w:p w:rsidR="003C3A11" w:rsidRDefault="00633CFE" w:rsidP="00D91F12">
      <w:pPr>
        <w:pStyle w:val="libNormal"/>
        <w:rPr>
          <w:rtl/>
        </w:rPr>
      </w:pPr>
      <w:r w:rsidRPr="002C0C5E">
        <w:rPr>
          <w:rtl/>
        </w:rPr>
        <w:t>إنّ القرآن كتاب هدايةٍ للبشريّة</w:t>
      </w:r>
      <w:r w:rsidR="00266414">
        <w:rPr>
          <w:rtl/>
        </w:rPr>
        <w:t xml:space="preserve">، </w:t>
      </w:r>
      <w:r w:rsidRPr="002C0C5E">
        <w:rPr>
          <w:rtl/>
        </w:rPr>
        <w:t>أنزله الله سبحانه لإخراجها من الظلمات إلى النور</w:t>
      </w:r>
      <w:r w:rsidR="00266414">
        <w:rPr>
          <w:rtl/>
        </w:rPr>
        <w:t xml:space="preserve">، </w:t>
      </w:r>
      <w:r w:rsidRPr="002C0C5E">
        <w:rPr>
          <w:rtl/>
        </w:rPr>
        <w:t>وإرشادها إلى الطريقة الفُضلى في جوانب حياتها؛ وقد وصف نفسه بأنّه:</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هُدًى لِّلنَّاسِ</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Pr="00D91F12">
        <w:rPr>
          <w:rFonts w:hint="cs"/>
          <w:rtl/>
        </w:rPr>
        <w:t xml:space="preserve"> و</w:t>
      </w:r>
      <w:r w:rsidRPr="0006252E">
        <w:rPr>
          <w:rStyle w:val="libAlaemChar"/>
          <w:rFonts w:hint="cs"/>
          <w:rtl/>
        </w:rPr>
        <w:t>(</w:t>
      </w:r>
      <w:r w:rsidRPr="00D91F12">
        <w:rPr>
          <w:rStyle w:val="libAieChar"/>
          <w:rFonts w:hint="cs"/>
          <w:rtl/>
        </w:rPr>
        <w:t>نُورٌ وَكِتَابٌ مُّبِينٌ</w:t>
      </w:r>
      <w:r w:rsidRPr="0006252E">
        <w:rPr>
          <w:rStyle w:val="libAlaemChar"/>
          <w:rFonts w:hint="cs"/>
          <w:rtl/>
        </w:rPr>
        <w:t>)</w:t>
      </w:r>
      <w:r w:rsidRPr="007160BB">
        <w:rPr>
          <w:rStyle w:val="libFootnotenumChar"/>
          <w:rFonts w:hint="cs"/>
          <w:rtl/>
        </w:rPr>
        <w:t>(2)</w:t>
      </w:r>
      <w:r w:rsidRPr="00D91F12">
        <w:rPr>
          <w:rFonts w:hint="cs"/>
          <w:rtl/>
        </w:rPr>
        <w:t xml:space="preserve"> </w:t>
      </w:r>
      <w:r w:rsidRPr="0006252E">
        <w:rPr>
          <w:rStyle w:val="libAlaemChar"/>
          <w:rFonts w:hint="cs"/>
          <w:rtl/>
        </w:rPr>
        <w:t>(</w:t>
      </w:r>
      <w:r w:rsidR="00266414">
        <w:rPr>
          <w:rStyle w:val="libAieChar"/>
          <w:rFonts w:hint="cs"/>
          <w:rtl/>
        </w:rPr>
        <w:t xml:space="preserve">... </w:t>
      </w:r>
      <w:r w:rsidRPr="00D91F12">
        <w:rPr>
          <w:rStyle w:val="libAieChar"/>
          <w:rFonts w:hint="cs"/>
          <w:rtl/>
        </w:rPr>
        <w:t>تِبْيَاناً لِّكُلِّ شَيْءٍ</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2C0C5E">
        <w:rPr>
          <w:rFonts w:hint="cs"/>
          <w:rtl/>
        </w:rPr>
        <w:t>وهذه الحقيقة تفرض أن يجيء القرآن مُيسّرَ الفهم</w:t>
      </w:r>
      <w:r w:rsidR="00266414">
        <w:rPr>
          <w:rFonts w:hint="cs"/>
          <w:rtl/>
        </w:rPr>
        <w:t xml:space="preserve">، </w:t>
      </w:r>
      <w:r w:rsidRPr="002C0C5E">
        <w:rPr>
          <w:rFonts w:hint="cs"/>
          <w:rtl/>
        </w:rPr>
        <w:t>وأن يُتاح للإنسان استخراج معانيه منه</w:t>
      </w:r>
      <w:r w:rsidR="00266414">
        <w:rPr>
          <w:rFonts w:hint="cs"/>
          <w:rtl/>
        </w:rPr>
        <w:t xml:space="preserve">، </w:t>
      </w:r>
      <w:r w:rsidRPr="002C0C5E">
        <w:rPr>
          <w:rFonts w:hint="cs"/>
          <w:rtl/>
        </w:rPr>
        <w:t>إذ لا يحتاج للقرآن أن يحقّق أهدافه ويؤدّي رسالته لو لم يكن مفهوماً من قِبَل الناس</w:t>
      </w:r>
      <w:r w:rsidR="00E92973">
        <w:rPr>
          <w:rFonts w:hint="cs"/>
          <w:rtl/>
        </w:rPr>
        <w:t xml:space="preserve">. </w:t>
      </w:r>
    </w:p>
    <w:p w:rsidR="003C3A11" w:rsidRDefault="00633CFE" w:rsidP="007160BB">
      <w:pPr>
        <w:pStyle w:val="libBold2"/>
        <w:rPr>
          <w:rtl/>
        </w:rPr>
      </w:pPr>
      <w:r w:rsidRPr="002C0C5E">
        <w:rPr>
          <w:rFonts w:hint="cs"/>
          <w:rtl/>
        </w:rPr>
        <w:t>والحقيقة الثانية:</w:t>
      </w:r>
    </w:p>
    <w:p w:rsidR="00E92973" w:rsidRDefault="00633CFE" w:rsidP="00D91F12">
      <w:pPr>
        <w:pStyle w:val="libNormal"/>
        <w:rPr>
          <w:rtl/>
        </w:rPr>
      </w:pPr>
      <w:r w:rsidRPr="002C0C5E">
        <w:rPr>
          <w:rFonts w:hint="cs"/>
          <w:rtl/>
        </w:rPr>
        <w:t>إنّ كثيراً من الموضوعات التي يستعرضها القرآن أو يُشير إليها لا يمكن فهمها بسهولة</w:t>
      </w:r>
      <w:r w:rsidR="00266414">
        <w:rPr>
          <w:rFonts w:hint="cs"/>
          <w:rtl/>
        </w:rPr>
        <w:t xml:space="preserve">، </w:t>
      </w:r>
      <w:r w:rsidRPr="002C0C5E">
        <w:rPr>
          <w:rFonts w:hint="cs"/>
          <w:rtl/>
        </w:rPr>
        <w:t>بل قد تستعصي على الذهن البشري</w:t>
      </w:r>
      <w:r w:rsidR="00266414">
        <w:rPr>
          <w:rFonts w:hint="cs"/>
          <w:rtl/>
        </w:rPr>
        <w:t xml:space="preserve">، </w:t>
      </w:r>
      <w:r w:rsidRPr="002C0C5E">
        <w:rPr>
          <w:rFonts w:hint="cs"/>
          <w:rtl/>
        </w:rPr>
        <w:t>ويتيه في مجال التفكير فيها لدقتها وابتعادها عن مجالات الحس والحياة الاعتيادية التي يعيشها الإنسان؛ وذلك نظير ما يتعلّق من القرآن باللّوح</w:t>
      </w:r>
      <w:r w:rsidR="00266414">
        <w:rPr>
          <w:rFonts w:hint="cs"/>
          <w:rtl/>
        </w:rPr>
        <w:t xml:space="preserve">، </w:t>
      </w:r>
      <w:r w:rsidRPr="002C0C5E">
        <w:rPr>
          <w:rFonts w:hint="cs"/>
          <w:rtl/>
        </w:rPr>
        <w:t>والقلم</w:t>
      </w:r>
      <w:r w:rsidR="00266414">
        <w:rPr>
          <w:rFonts w:hint="cs"/>
          <w:rtl/>
        </w:rPr>
        <w:t xml:space="preserve">، </w:t>
      </w:r>
      <w:r w:rsidRPr="002C0C5E">
        <w:rPr>
          <w:rFonts w:hint="cs"/>
          <w:rtl/>
        </w:rPr>
        <w:t>والعرش</w:t>
      </w:r>
      <w:r w:rsidR="00266414">
        <w:rPr>
          <w:rFonts w:hint="cs"/>
          <w:rtl/>
        </w:rPr>
        <w:t xml:space="preserve">، </w:t>
      </w:r>
      <w:r w:rsidRPr="002C0C5E">
        <w:rPr>
          <w:rFonts w:hint="cs"/>
          <w:rtl/>
        </w:rPr>
        <w:t>والموازين</w:t>
      </w:r>
      <w:r w:rsidR="00266414">
        <w:rPr>
          <w:rFonts w:hint="cs"/>
          <w:rtl/>
        </w:rPr>
        <w:t xml:space="preserve">، </w:t>
      </w:r>
      <w:r w:rsidRPr="002C0C5E">
        <w:rPr>
          <w:rFonts w:hint="cs"/>
          <w:rtl/>
        </w:rPr>
        <w:t>والملك</w:t>
      </w:r>
      <w:r w:rsidR="00266414">
        <w:rPr>
          <w:rFonts w:hint="cs"/>
          <w:rtl/>
        </w:rPr>
        <w:t xml:space="preserve">، </w:t>
      </w:r>
      <w:r w:rsidRPr="002C0C5E">
        <w:rPr>
          <w:rFonts w:hint="cs"/>
          <w:rtl/>
        </w:rPr>
        <w:t>والشيطان</w:t>
      </w:r>
      <w:r w:rsidR="00266414">
        <w:rPr>
          <w:rFonts w:hint="cs"/>
          <w:rtl/>
        </w:rPr>
        <w:t xml:space="preserve">، </w:t>
      </w:r>
      <w:r w:rsidRPr="002C0C5E">
        <w:rPr>
          <w:rFonts w:hint="cs"/>
          <w:rtl/>
        </w:rPr>
        <w:t>وإنزال الحديد</w:t>
      </w:r>
      <w:r w:rsidR="00266414">
        <w:rPr>
          <w:rFonts w:hint="cs"/>
          <w:rtl/>
        </w:rPr>
        <w:t xml:space="preserve">، </w:t>
      </w:r>
      <w:r w:rsidRPr="002C0C5E">
        <w:rPr>
          <w:rFonts w:hint="cs"/>
          <w:rtl/>
        </w:rPr>
        <w:t>ورجوع البشرية إلى الله</w:t>
      </w:r>
      <w:r w:rsidR="00266414">
        <w:rPr>
          <w:rFonts w:hint="cs"/>
          <w:rtl/>
        </w:rPr>
        <w:t xml:space="preserve">، </w:t>
      </w:r>
      <w:r w:rsidRPr="002C0C5E">
        <w:rPr>
          <w:rFonts w:hint="cs"/>
          <w:rtl/>
        </w:rPr>
        <w:t>والخزائن</w:t>
      </w:r>
      <w:r w:rsidR="00266414">
        <w:rPr>
          <w:rFonts w:hint="cs"/>
          <w:rtl/>
        </w:rPr>
        <w:t xml:space="preserve">، </w:t>
      </w:r>
      <w:r w:rsidRPr="002C0C5E">
        <w:rPr>
          <w:rFonts w:hint="cs"/>
          <w:rtl/>
        </w:rPr>
        <w:t>وملكوت السماء</w:t>
      </w:r>
      <w:r w:rsidR="00266414">
        <w:rPr>
          <w:rFonts w:hint="cs"/>
          <w:rtl/>
        </w:rPr>
        <w:t xml:space="preserve">، </w:t>
      </w:r>
      <w:r w:rsidRPr="002C0C5E">
        <w:rPr>
          <w:rFonts w:hint="cs"/>
          <w:rtl/>
        </w:rPr>
        <w:t>وتسبيح ما في السماوات والأرض وما إلى ذلك من موضوعات</w:t>
      </w:r>
      <w:r w:rsidR="00E92973">
        <w:rPr>
          <w:rFonts w:hint="cs"/>
          <w:rtl/>
        </w:rPr>
        <w:t xml:space="preserve">. </w:t>
      </w:r>
    </w:p>
    <w:p w:rsidR="00E92973" w:rsidRDefault="00633CFE" w:rsidP="00D91F12">
      <w:pPr>
        <w:pStyle w:val="libNormal"/>
        <w:rPr>
          <w:rtl/>
        </w:rPr>
      </w:pPr>
      <w:r w:rsidRPr="002C0C5E">
        <w:rPr>
          <w:rFonts w:hint="cs"/>
          <w:rtl/>
        </w:rPr>
        <w:t>إذاً فحقيقة أهداف القرآن الكريم ورسالته تفرض أنْ يكون مُيسّرَ الفهم</w:t>
      </w:r>
      <w:r w:rsidR="00266414">
        <w:rPr>
          <w:rFonts w:hint="cs"/>
          <w:rtl/>
        </w:rPr>
        <w:t xml:space="preserve">، </w:t>
      </w:r>
      <w:r w:rsidRPr="002C0C5E">
        <w:rPr>
          <w:rFonts w:hint="cs"/>
          <w:rtl/>
        </w:rPr>
        <w:t>وواقع بعض موضوعاته يستعصي على الفهم ويتيه فيها الذهن البشري</w:t>
      </w:r>
      <w:r w:rsidR="00E92973">
        <w:rPr>
          <w:rFonts w:hint="cs"/>
          <w:rtl/>
        </w:rPr>
        <w:t xml:space="preserve">. </w:t>
      </w:r>
    </w:p>
    <w:p w:rsidR="00E92973" w:rsidRDefault="00633CFE" w:rsidP="00D91F12">
      <w:pPr>
        <w:pStyle w:val="libNormal"/>
        <w:rPr>
          <w:rtl/>
        </w:rPr>
      </w:pPr>
      <w:r w:rsidRPr="002C0C5E">
        <w:rPr>
          <w:rFonts w:hint="cs"/>
          <w:rtl/>
        </w:rPr>
        <w:t>وحلُّ التناقض الظاهري بين هاتين الحقيقتين إنّما يكون بالتمييز بين تفسير اللّفظ وتفسير المعنى؛ لأنّ الحقيقة الأُولى أهداف القرآن ورسالته إنّما تفرض أن يكون القرآن مُيسّر الفهم</w:t>
      </w:r>
      <w:r w:rsidR="00266414">
        <w:rPr>
          <w:rFonts w:hint="cs"/>
          <w:rtl/>
        </w:rPr>
        <w:t xml:space="preserve">، </w:t>
      </w:r>
      <w:r w:rsidRPr="002C0C5E">
        <w:rPr>
          <w:rFonts w:hint="cs"/>
          <w:rtl/>
        </w:rPr>
        <w:t>بوصفه كلاماً دالاًّ على معنى: أي بحسب تفسير اللّفظ</w:t>
      </w:r>
      <w:r w:rsidR="00E92973">
        <w:rPr>
          <w:rFonts w:hint="cs"/>
          <w:rtl/>
        </w:rPr>
        <w:t xml:space="preserve">. </w:t>
      </w:r>
    </w:p>
    <w:p w:rsidR="00633CFE" w:rsidRPr="002C0C5E" w:rsidRDefault="00633CFE" w:rsidP="007160BB">
      <w:pPr>
        <w:pStyle w:val="libLine"/>
      </w:pPr>
      <w:r w:rsidRPr="002C0C5E">
        <w:rPr>
          <w:rtl/>
        </w:rPr>
        <w:t>________________________</w:t>
      </w:r>
    </w:p>
    <w:p w:rsidR="00E92973" w:rsidRDefault="00633CFE" w:rsidP="007160BB">
      <w:pPr>
        <w:pStyle w:val="libFootnote0"/>
        <w:rPr>
          <w:rtl/>
        </w:rPr>
      </w:pPr>
      <w:r w:rsidRPr="002C0C5E">
        <w:rPr>
          <w:rtl/>
        </w:rPr>
        <w:t>(1) البقرة: 185</w:t>
      </w:r>
      <w:r w:rsidR="00E92973">
        <w:rPr>
          <w:rtl/>
        </w:rPr>
        <w:t xml:space="preserve">. </w:t>
      </w:r>
    </w:p>
    <w:p w:rsidR="00E92973" w:rsidRDefault="00633CFE" w:rsidP="007160BB">
      <w:pPr>
        <w:pStyle w:val="libFootnote0"/>
        <w:rPr>
          <w:rtl/>
        </w:rPr>
      </w:pPr>
      <w:r w:rsidRPr="002C0C5E">
        <w:rPr>
          <w:rtl/>
        </w:rPr>
        <w:t>(2) المائدة: 15</w:t>
      </w:r>
      <w:r w:rsidR="00E92973">
        <w:rPr>
          <w:rtl/>
        </w:rPr>
        <w:t xml:space="preserve">. </w:t>
      </w:r>
    </w:p>
    <w:p w:rsidR="00E92973" w:rsidRDefault="00633CFE" w:rsidP="007160BB">
      <w:pPr>
        <w:pStyle w:val="libFootnote0"/>
        <w:rPr>
          <w:rtl/>
        </w:rPr>
      </w:pPr>
      <w:r w:rsidRPr="002C0C5E">
        <w:rPr>
          <w:rtl/>
        </w:rPr>
        <w:t>(3) النحل: 89</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2C0C5E">
        <w:rPr>
          <w:rtl/>
        </w:rPr>
        <w:lastRenderedPageBreak/>
        <w:t>وهو بهذا الوصف ميسّر الفهم</w:t>
      </w:r>
      <w:r w:rsidR="00266414">
        <w:rPr>
          <w:rtl/>
        </w:rPr>
        <w:t xml:space="preserve">، </w:t>
      </w:r>
      <w:r w:rsidRPr="002C0C5E">
        <w:rPr>
          <w:rtl/>
        </w:rPr>
        <w:t>سهلٌ على الناس استخراج معانيه</w:t>
      </w:r>
      <w:r w:rsidR="00266414">
        <w:rPr>
          <w:rtl/>
        </w:rPr>
        <w:t xml:space="preserve">، </w:t>
      </w:r>
      <w:r w:rsidRPr="002C0C5E">
        <w:rPr>
          <w:rtl/>
        </w:rPr>
        <w:t>وإنّما الصعوبة في تحديد الصور الواقعية لمعانيه ومفاهيمه</w:t>
      </w:r>
      <w:r w:rsidR="00E92973">
        <w:rPr>
          <w:rtl/>
        </w:rPr>
        <w:t xml:space="preserve">. </w:t>
      </w:r>
    </w:p>
    <w:p w:rsidR="00E92973" w:rsidRDefault="00633CFE" w:rsidP="00D91F12">
      <w:pPr>
        <w:pStyle w:val="libNormal"/>
        <w:rPr>
          <w:rtl/>
        </w:rPr>
      </w:pPr>
      <w:r w:rsidRPr="002C0C5E">
        <w:rPr>
          <w:rtl/>
        </w:rPr>
        <w:t>فكلّ الآيات التي استعرضت تلك الموضوعات التي أشرنا إليها في الحقيقة الثانية تُعتبر مفهومةً من ناحيةٍ لُغويّة</w:t>
      </w:r>
      <w:r w:rsidR="00266414">
        <w:rPr>
          <w:rtl/>
        </w:rPr>
        <w:t xml:space="preserve">، </w:t>
      </w:r>
      <w:r w:rsidRPr="002C0C5E">
        <w:rPr>
          <w:rtl/>
        </w:rPr>
        <w:t>ولا صعوبة في التفسير اللّفظي لها</w:t>
      </w:r>
      <w:r w:rsidR="00266414">
        <w:rPr>
          <w:rtl/>
        </w:rPr>
        <w:t xml:space="preserve">، </w:t>
      </w:r>
      <w:r w:rsidRPr="002C0C5E">
        <w:rPr>
          <w:rtl/>
        </w:rPr>
        <w:t>وإنّما الصعوبة تكمن في تفسير معنى اللّفظ لا في تفسير اللّفظ نفسه؛ لأنّ تلك الموضوعات ترتبط بعوالم أرقى من عالم الحس الذي يعيشه الإنسان</w:t>
      </w:r>
      <w:r w:rsidR="00266414">
        <w:rPr>
          <w:rtl/>
        </w:rPr>
        <w:t xml:space="preserve">، </w:t>
      </w:r>
      <w:r w:rsidRPr="002C0C5E">
        <w:rPr>
          <w:rtl/>
        </w:rPr>
        <w:t>فيكون من الطبيعي أن يواجه الإنسان صعوباتٍ كبيرةً إذا حاول تحديد المعنى في مصداقٍ معيّن</w:t>
      </w:r>
      <w:r w:rsidR="00266414">
        <w:rPr>
          <w:rtl/>
        </w:rPr>
        <w:t xml:space="preserve">، </w:t>
      </w:r>
      <w:r w:rsidRPr="002C0C5E">
        <w:rPr>
          <w:rtl/>
        </w:rPr>
        <w:t>وتجسيد المفهوم في الذهن ضمن واقعٍ خاص</w:t>
      </w:r>
      <w:r w:rsidR="00E92973">
        <w:rPr>
          <w:rtl/>
        </w:rPr>
        <w:t xml:space="preserve">. </w:t>
      </w:r>
    </w:p>
    <w:p w:rsidR="00E92973" w:rsidRDefault="00633CFE" w:rsidP="00D91F12">
      <w:pPr>
        <w:pStyle w:val="libNormal"/>
        <w:rPr>
          <w:rtl/>
        </w:rPr>
      </w:pPr>
      <w:r w:rsidRPr="002C0C5E">
        <w:rPr>
          <w:rtl/>
        </w:rPr>
        <w:t>وقد يُتساءل هنا عن الضرورة التي دعت القرآن الكريم إلى أن يتعرّض لمثل هذه المعاني التي يستعصي تفسيرها على الذهن البشري</w:t>
      </w:r>
      <w:r w:rsidR="00266414">
        <w:rPr>
          <w:rtl/>
        </w:rPr>
        <w:t xml:space="preserve">، </w:t>
      </w:r>
      <w:r w:rsidRPr="002C0C5E">
        <w:rPr>
          <w:rtl/>
        </w:rPr>
        <w:t>فيخلق بذلك صعوبات ومشاكل هو في غنىً عنها</w:t>
      </w:r>
      <w:r w:rsidR="00E92973">
        <w:rPr>
          <w:rtl/>
        </w:rPr>
        <w:t xml:space="preserve">. </w:t>
      </w:r>
    </w:p>
    <w:p w:rsidR="00E92973" w:rsidRDefault="00633CFE" w:rsidP="005616C1">
      <w:pPr>
        <w:pStyle w:val="libNormal"/>
        <w:rPr>
          <w:rtl/>
        </w:rPr>
      </w:pPr>
      <w:r w:rsidRPr="00D91F12">
        <w:rPr>
          <w:rtl/>
        </w:rPr>
        <w:t>ولكنّ الواقع أنّ القرآن الكريم لم يكن بإمكانه أن يتفادى هذه الصعوبات والمشاكل؛ لأنّ القرآن بوصفه كتاب دين يستهدف بصورةٍ رئيسةٍ ربط البشرية بعالم الغيب</w:t>
      </w:r>
      <w:r w:rsidR="00266414">
        <w:rPr>
          <w:rtl/>
        </w:rPr>
        <w:t xml:space="preserve">، </w:t>
      </w:r>
      <w:r w:rsidRPr="00D91F12">
        <w:rPr>
          <w:rtl/>
        </w:rPr>
        <w:t>وتنمية غريزة الإيمان بالغيب فيها</w:t>
      </w:r>
      <w:r w:rsidR="00266414">
        <w:rPr>
          <w:rtl/>
        </w:rPr>
        <w:t xml:space="preserve">، </w:t>
      </w:r>
      <w:r w:rsidRPr="00D91F12">
        <w:rPr>
          <w:rtl/>
        </w:rPr>
        <w:t>أو تقريب صورته إلى الذهن الإنساني المادّي</w:t>
      </w:r>
      <w:r w:rsidRPr="007160BB">
        <w:rPr>
          <w:rStyle w:val="libFootnotenumChar"/>
          <w:rtl/>
        </w:rPr>
        <w:t>(1)</w:t>
      </w:r>
      <w:r w:rsidR="00266414">
        <w:rPr>
          <w:rtl/>
        </w:rPr>
        <w:t xml:space="preserve">، </w:t>
      </w:r>
      <w:r w:rsidRPr="00D91F12">
        <w:rPr>
          <w:rtl/>
        </w:rPr>
        <w:t>ولا يتحقّق ذلك إلاّ عن طريق تلك الموضوعات التي تنبّه الإنسان إلى صلته بعالمٍ أكبر من العالم المنظور</w:t>
      </w:r>
      <w:r w:rsidR="00266414">
        <w:rPr>
          <w:rtl/>
        </w:rPr>
        <w:t xml:space="preserve">، </w:t>
      </w:r>
      <w:r w:rsidRPr="00D91F12">
        <w:rPr>
          <w:rtl/>
        </w:rPr>
        <w:t>وإن كان غير قادر على الإحاطة بجميع أسراره وخصوصيّاته</w:t>
      </w:r>
      <w:r w:rsidR="00E92973">
        <w:rPr>
          <w:rtl/>
        </w:rPr>
        <w:t xml:space="preserve">. </w:t>
      </w:r>
    </w:p>
    <w:p w:rsidR="00633CFE" w:rsidRPr="007160BB" w:rsidRDefault="00633CFE" w:rsidP="007160BB">
      <w:pPr>
        <w:pStyle w:val="Heading3"/>
      </w:pPr>
      <w:bookmarkStart w:id="145" w:name="_Toc426452120"/>
      <w:r w:rsidRPr="002C0C5E">
        <w:rPr>
          <w:rtl/>
        </w:rPr>
        <w:t>2</w:t>
      </w:r>
      <w:r w:rsidR="0006252E">
        <w:rPr>
          <w:rtl/>
        </w:rPr>
        <w:t xml:space="preserve"> - </w:t>
      </w:r>
      <w:r w:rsidRPr="002C0C5E">
        <w:rPr>
          <w:rtl/>
        </w:rPr>
        <w:t>التفسير معنى إضافي أم موضوعي:</w:t>
      </w:r>
      <w:bookmarkStart w:id="146" w:name="2_ـ_التفسير_معنى_إضافي_أم_موضوعي:"/>
      <w:bookmarkEnd w:id="146"/>
      <w:bookmarkEnd w:id="145"/>
    </w:p>
    <w:p w:rsidR="00E92973" w:rsidRDefault="00633CFE" w:rsidP="00D91F12">
      <w:pPr>
        <w:pStyle w:val="libNormal"/>
        <w:rPr>
          <w:rtl/>
        </w:rPr>
      </w:pPr>
      <w:r w:rsidRPr="002C0C5E">
        <w:rPr>
          <w:rtl/>
        </w:rPr>
        <w:t>وعلى ضوء الاتجاه الصحيح نعرف: أنّ التفسير معنىً (إضافي)؛ لأنّ التفسير بيان المعنى وإيضاحه حتّى في مورد ظهور اللّفظ</w:t>
      </w:r>
      <w:r w:rsidR="00E92973">
        <w:rPr>
          <w:rtl/>
        </w:rPr>
        <w:t xml:space="preserve">. </w:t>
      </w:r>
    </w:p>
    <w:p w:rsidR="00633CFE" w:rsidRPr="002C0C5E" w:rsidRDefault="00633CFE" w:rsidP="00D91F12">
      <w:pPr>
        <w:pStyle w:val="libNormal"/>
      </w:pPr>
      <w:r w:rsidRPr="002C0C5E">
        <w:rPr>
          <w:rtl/>
        </w:rPr>
        <w:t>والمعنى الواحد قد يكون بحاجةٍ إلى البيان والكشف بالنسبة إلى شخص</w:t>
      </w:r>
      <w:r w:rsidR="00266414">
        <w:rPr>
          <w:rtl/>
        </w:rPr>
        <w:t xml:space="preserve">، </w:t>
      </w:r>
      <w:r w:rsidRPr="002C0C5E">
        <w:rPr>
          <w:rtl/>
        </w:rPr>
        <w:t>ولا يحتاج إلى بيانٍ وكشفٍ عندما نضيفه</w:t>
      </w:r>
    </w:p>
    <w:p w:rsidR="00633CFE" w:rsidRPr="002C0C5E" w:rsidRDefault="00633CFE" w:rsidP="007160BB">
      <w:pPr>
        <w:pStyle w:val="libLine"/>
      </w:pPr>
      <w:r w:rsidRPr="002C0C5E">
        <w:rPr>
          <w:rtl/>
        </w:rPr>
        <w:t>________________________</w:t>
      </w:r>
    </w:p>
    <w:p w:rsidR="00E92973" w:rsidRDefault="00633CFE" w:rsidP="007160BB">
      <w:pPr>
        <w:pStyle w:val="libFootnote0"/>
        <w:rPr>
          <w:rtl/>
        </w:rPr>
      </w:pPr>
      <w:r w:rsidRPr="002C0C5E">
        <w:rPr>
          <w:rtl/>
        </w:rPr>
        <w:t>(1) هناك المزيد من التوضيح لهذه الفكرة في بحث المُحْكَم والمُتشابِه</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2C0C5E">
        <w:rPr>
          <w:rtl/>
        </w:rPr>
        <w:lastRenderedPageBreak/>
        <w:t>إلى شخصٍ آخر</w:t>
      </w:r>
      <w:r w:rsidR="00266414">
        <w:rPr>
          <w:rtl/>
        </w:rPr>
        <w:t xml:space="preserve">، </w:t>
      </w:r>
      <w:r w:rsidRPr="002C0C5E">
        <w:rPr>
          <w:rtl/>
        </w:rPr>
        <w:t>فيكون بيانه</w:t>
      </w:r>
      <w:r w:rsidR="0006252E">
        <w:rPr>
          <w:rtl/>
        </w:rPr>
        <w:t xml:space="preserve"> - </w:t>
      </w:r>
      <w:r w:rsidRPr="002C0C5E">
        <w:rPr>
          <w:rtl/>
        </w:rPr>
        <w:t>إضافةً إلى من يحتاج البيان</w:t>
      </w:r>
      <w:r w:rsidR="0006252E">
        <w:rPr>
          <w:rtl/>
        </w:rPr>
        <w:t xml:space="preserve"> - </w:t>
      </w:r>
      <w:r w:rsidRPr="002C0C5E">
        <w:rPr>
          <w:rtl/>
        </w:rPr>
        <w:t>تفسيراً دون الشخص الآخر</w:t>
      </w:r>
      <w:r w:rsidR="00E92973">
        <w:rPr>
          <w:rtl/>
        </w:rPr>
        <w:t xml:space="preserve">. </w:t>
      </w:r>
    </w:p>
    <w:p w:rsidR="00E92973" w:rsidRDefault="00633CFE" w:rsidP="00D91F12">
      <w:pPr>
        <w:pStyle w:val="libNormal"/>
        <w:rPr>
          <w:rtl/>
        </w:rPr>
      </w:pPr>
      <w:r w:rsidRPr="002C0C5E">
        <w:rPr>
          <w:rtl/>
        </w:rPr>
        <w:t>وأمّا إذا أخذنا بالاتجاه الآخر الذي يرى: أنّ التفسير لا يشمل موارد حمل اللّفظ على معناه الظاهر مهما كان الظهور معقّداً</w:t>
      </w:r>
      <w:r w:rsidR="00266414">
        <w:rPr>
          <w:rtl/>
        </w:rPr>
        <w:t xml:space="preserve">، </w:t>
      </w:r>
      <w:r w:rsidRPr="002C0C5E">
        <w:rPr>
          <w:rtl/>
        </w:rPr>
        <w:t>وأنّ التقسيم مختصٌّ بحمل اللّفظ على ما يكون ظاهراً من اللّفظ فبالإمكان أن نتصوّر للتفسير معنىً (موضوعيّاً) مطلقاً لا يختلف باختلاف الأفراد؛ لأنّنا نلاحظ عندئذٍ اللُّغة نفسها</w:t>
      </w:r>
      <w:r w:rsidR="00266414">
        <w:rPr>
          <w:rtl/>
        </w:rPr>
        <w:t xml:space="preserve">، </w:t>
      </w:r>
      <w:r w:rsidRPr="002C0C5E">
        <w:rPr>
          <w:rtl/>
        </w:rPr>
        <w:t>فإن كان المعنى الذي يُذكر للفظ هو المعنى الذي يقتضيه الاستعمال اللُّغوي بطبيعته فلا يكون ذلك تفسيراً</w:t>
      </w:r>
      <w:r w:rsidR="00266414">
        <w:rPr>
          <w:rtl/>
        </w:rPr>
        <w:t xml:space="preserve">، </w:t>
      </w:r>
      <w:r w:rsidRPr="002C0C5E">
        <w:rPr>
          <w:rtl/>
        </w:rPr>
        <w:t>حتّى إذا كان محاطاً بشيءٍ من الخفاء والغموض بالنسبة إلى بعض الأشخاص</w:t>
      </w:r>
      <w:r w:rsidR="00266414">
        <w:rPr>
          <w:rtl/>
        </w:rPr>
        <w:t xml:space="preserve">، </w:t>
      </w:r>
      <w:r w:rsidRPr="002C0C5E">
        <w:rPr>
          <w:rtl/>
        </w:rPr>
        <w:t>وإن كان المعنى معنىً آخر لا يقتضيه الاستعمال اللُّغوي بطبيعته</w:t>
      </w:r>
      <w:r w:rsidR="00266414">
        <w:rPr>
          <w:rtl/>
        </w:rPr>
        <w:t xml:space="preserve">، </w:t>
      </w:r>
      <w:r w:rsidRPr="002C0C5E">
        <w:rPr>
          <w:rtl/>
        </w:rPr>
        <w:t>وإنّما عيّناه بدليلٍ خارجي هو (التفسير)</w:t>
      </w:r>
      <w:r w:rsidR="00E92973">
        <w:rPr>
          <w:rtl/>
        </w:rPr>
        <w:t xml:space="preserve">. </w:t>
      </w:r>
    </w:p>
    <w:p w:rsidR="00633CFE" w:rsidRPr="007160BB" w:rsidRDefault="00633CFE" w:rsidP="007160BB">
      <w:pPr>
        <w:pStyle w:val="Heading3"/>
      </w:pPr>
      <w:bookmarkStart w:id="147" w:name="_Toc426452121"/>
      <w:r w:rsidRPr="002C0C5E">
        <w:rPr>
          <w:rtl/>
        </w:rPr>
        <w:t>3</w:t>
      </w:r>
      <w:r w:rsidR="0006252E">
        <w:rPr>
          <w:rtl/>
        </w:rPr>
        <w:t xml:space="preserve"> - </w:t>
      </w:r>
      <w:r w:rsidRPr="002C0C5E">
        <w:rPr>
          <w:rtl/>
        </w:rPr>
        <w:t>تفسير اللّفظ وتفسير المعنى:</w:t>
      </w:r>
      <w:bookmarkStart w:id="148" w:name="3_ـ_تفسير_اللّفظ_وتفسير_المعنى:"/>
      <w:bookmarkEnd w:id="148"/>
      <w:bookmarkEnd w:id="147"/>
    </w:p>
    <w:p w:rsidR="00633CFE" w:rsidRPr="002C0C5E" w:rsidRDefault="00633CFE" w:rsidP="00D91F12">
      <w:pPr>
        <w:pStyle w:val="libNormal"/>
      </w:pPr>
      <w:r w:rsidRPr="002C0C5E">
        <w:rPr>
          <w:rtl/>
        </w:rPr>
        <w:t>والتفسير على قسمين باعتبار الشيء المفسّر:</w:t>
      </w:r>
    </w:p>
    <w:p w:rsidR="00E92973" w:rsidRDefault="00633CFE" w:rsidP="007160BB">
      <w:pPr>
        <w:pStyle w:val="libBold1"/>
        <w:rPr>
          <w:rtl/>
        </w:rPr>
      </w:pPr>
      <w:r w:rsidRPr="002C0C5E">
        <w:rPr>
          <w:rtl/>
        </w:rPr>
        <w:t>1</w:t>
      </w:r>
      <w:r w:rsidR="0006252E">
        <w:rPr>
          <w:rtl/>
        </w:rPr>
        <w:t xml:space="preserve"> - </w:t>
      </w:r>
      <w:r w:rsidRPr="002C0C5E">
        <w:rPr>
          <w:rtl/>
        </w:rPr>
        <w:t>تفسير اللّفظ</w:t>
      </w:r>
      <w:r w:rsidR="00E92973">
        <w:rPr>
          <w:rtl/>
        </w:rPr>
        <w:t xml:space="preserve">. </w:t>
      </w:r>
    </w:p>
    <w:p w:rsidR="00E92973" w:rsidRDefault="00633CFE" w:rsidP="007160BB">
      <w:pPr>
        <w:pStyle w:val="libBold1"/>
        <w:rPr>
          <w:rtl/>
        </w:rPr>
      </w:pPr>
      <w:r w:rsidRPr="002C0C5E">
        <w:rPr>
          <w:rtl/>
        </w:rPr>
        <w:t>2</w:t>
      </w:r>
      <w:r w:rsidR="0006252E">
        <w:rPr>
          <w:rtl/>
        </w:rPr>
        <w:t xml:space="preserve"> - </w:t>
      </w:r>
      <w:r w:rsidRPr="002C0C5E">
        <w:rPr>
          <w:rtl/>
        </w:rPr>
        <w:t>تفسير المعنى</w:t>
      </w:r>
      <w:r w:rsidR="00E92973">
        <w:rPr>
          <w:rtl/>
        </w:rPr>
        <w:t xml:space="preserve">. </w:t>
      </w:r>
    </w:p>
    <w:p w:rsidR="00E92973" w:rsidRDefault="00633CFE" w:rsidP="00D91F12">
      <w:pPr>
        <w:pStyle w:val="libNormal"/>
        <w:rPr>
          <w:rtl/>
        </w:rPr>
      </w:pPr>
      <w:r w:rsidRPr="002C0C5E">
        <w:rPr>
          <w:rtl/>
        </w:rPr>
        <w:t>وتفسير اللّفظ عبارة عن (بيان معناه لغةً)</w:t>
      </w:r>
      <w:r w:rsidR="00266414">
        <w:rPr>
          <w:rtl/>
        </w:rPr>
        <w:t xml:space="preserve">، </w:t>
      </w:r>
      <w:r w:rsidRPr="002C0C5E">
        <w:rPr>
          <w:rtl/>
        </w:rPr>
        <w:t>وأمّا تفسير المعنى فهو: تحديد مصداقه الخارجي الذي ينطبق عليه ذلك المعنى</w:t>
      </w:r>
      <w:r w:rsidR="00E92973">
        <w:rPr>
          <w:rtl/>
        </w:rPr>
        <w:t xml:space="preserve">. </w:t>
      </w:r>
    </w:p>
    <w:p w:rsidR="003C3A11" w:rsidRDefault="00633CFE" w:rsidP="00D91F12">
      <w:pPr>
        <w:pStyle w:val="libNormal"/>
        <w:rPr>
          <w:rtl/>
        </w:rPr>
      </w:pPr>
      <w:r w:rsidRPr="002C0C5E">
        <w:rPr>
          <w:rtl/>
        </w:rPr>
        <w:t>فحين نسمع شخصاً يقول: إنّ دول الاستكبار الكافر تملك أسلحةً ضخمة</w:t>
      </w:r>
      <w:r w:rsidR="00266414">
        <w:rPr>
          <w:rtl/>
        </w:rPr>
        <w:t xml:space="preserve">، </w:t>
      </w:r>
      <w:r w:rsidRPr="002C0C5E">
        <w:rPr>
          <w:rtl/>
        </w:rPr>
        <w:t>تارةً نتساءل: ما هو معنى الأسلحة؟</w:t>
      </w:r>
    </w:p>
    <w:p w:rsidR="00E92973" w:rsidRDefault="00633CFE" w:rsidP="00D91F12">
      <w:pPr>
        <w:pStyle w:val="libNormal"/>
        <w:rPr>
          <w:rtl/>
        </w:rPr>
      </w:pPr>
      <w:r w:rsidRPr="002C0C5E">
        <w:rPr>
          <w:rtl/>
        </w:rPr>
        <w:t>ونجيب عن هذا السؤال: إنّ الأسلحة هي الأشياء التي يستعين بها صاحبها في قهر عدوّه</w:t>
      </w:r>
      <w:r w:rsidR="00E92973">
        <w:rPr>
          <w:rtl/>
        </w:rPr>
        <w:t xml:space="preserve">. </w:t>
      </w:r>
    </w:p>
    <w:p w:rsidR="003C3A11" w:rsidRDefault="00633CFE" w:rsidP="00D91F12">
      <w:pPr>
        <w:pStyle w:val="libNormal"/>
        <w:rPr>
          <w:rtl/>
        </w:rPr>
      </w:pPr>
      <w:r w:rsidRPr="002C0C5E">
        <w:rPr>
          <w:rtl/>
        </w:rPr>
        <w:t>وأُخرى نتساءل: ما هي نوعيّة السلاح الذي تملكه تلك الدول؟</w:t>
      </w:r>
    </w:p>
    <w:p w:rsidR="00633CFE" w:rsidRPr="002C0C5E" w:rsidRDefault="00633CFE" w:rsidP="00D91F12">
      <w:pPr>
        <w:pStyle w:val="libNormal"/>
      </w:pPr>
      <w:r w:rsidRPr="002C0C5E">
        <w:rPr>
          <w:rtl/>
        </w:rPr>
        <w:t>ونجيب: إنّ سلاحها القنابل الذرّيّة أو الصواريخ بعيدة المدى أو أقمار التجسّس الفضائية أو الغواصات الذرّيّة أو</w:t>
      </w:r>
      <w:r w:rsidR="00266414">
        <w:rPr>
          <w:rtl/>
        </w:rPr>
        <w:t xml:space="preserve">... </w:t>
      </w:r>
    </w:p>
    <w:p w:rsidR="00BC518D" w:rsidRDefault="00633CFE" w:rsidP="00D91F12">
      <w:pPr>
        <w:pStyle w:val="libNormal"/>
      </w:pPr>
      <w:r w:rsidRPr="002C0C5E">
        <w:rPr>
          <w:rtl/>
        </w:rPr>
        <w:t>ففي المرّة الأُولى فسّرنا اللّفظ إذ ذكرنا معناه لغةً</w:t>
      </w:r>
      <w:r w:rsidR="00266414">
        <w:rPr>
          <w:rtl/>
        </w:rPr>
        <w:t xml:space="preserve">، </w:t>
      </w:r>
      <w:r w:rsidRPr="002C0C5E">
        <w:rPr>
          <w:rtl/>
        </w:rPr>
        <w:t>وفي المرّة الثانية فسّرنا المعنى</w:t>
      </w:r>
    </w:p>
    <w:p w:rsidR="00BC518D" w:rsidRDefault="003C3A11" w:rsidP="007160BB">
      <w:pPr>
        <w:pStyle w:val="libNormal"/>
        <w:rPr>
          <w:rtl/>
        </w:rPr>
      </w:pPr>
      <w:r>
        <w:rPr>
          <w:rtl/>
        </w:rPr>
        <w:br w:type="page"/>
      </w:r>
    </w:p>
    <w:p w:rsidR="00E92973" w:rsidRDefault="00633CFE" w:rsidP="00D91F12">
      <w:pPr>
        <w:pStyle w:val="libNormal"/>
        <w:rPr>
          <w:rtl/>
        </w:rPr>
      </w:pPr>
      <w:r w:rsidRPr="002C0C5E">
        <w:rPr>
          <w:rtl/>
        </w:rPr>
        <w:lastRenderedPageBreak/>
        <w:t>إذ حدّدنا المصداق الذي ينطبق عليه معنى الجملة ويشير إليه؛ فتسمّى المرحلة الأُولى بمرحلة (تفسير اللّفظ) أو التفسير اللُّغوي</w:t>
      </w:r>
      <w:r w:rsidR="00266414">
        <w:rPr>
          <w:rtl/>
        </w:rPr>
        <w:t xml:space="preserve">، </w:t>
      </w:r>
      <w:r w:rsidRPr="002C0C5E">
        <w:rPr>
          <w:rtl/>
        </w:rPr>
        <w:t>وهي مرحلة تحديد المفاهيم؛ وتسمى المرحلة الثانية: مرحلة (تفسير المعنى) وهي مرحلة تجسيد تلك المفاهيم في صورٍ معينّةٍ محدّدة</w:t>
      </w:r>
      <w:r w:rsidR="00E92973">
        <w:rPr>
          <w:rtl/>
        </w:rPr>
        <w:t xml:space="preserve">. </w:t>
      </w:r>
    </w:p>
    <w:p w:rsidR="00633CFE" w:rsidRPr="002C0C5E" w:rsidRDefault="00633CFE" w:rsidP="00D91F12">
      <w:pPr>
        <w:pStyle w:val="libNormal"/>
      </w:pPr>
      <w:r w:rsidRPr="002C0C5E">
        <w:rPr>
          <w:rtl/>
        </w:rPr>
        <w:t>وأمثلة ذلك من القرآن الكريم كثيرة</w:t>
      </w:r>
      <w:r w:rsidR="00266414">
        <w:rPr>
          <w:rtl/>
        </w:rPr>
        <w:t xml:space="preserve">، </w:t>
      </w:r>
      <w:r w:rsidRPr="002C0C5E">
        <w:rPr>
          <w:rtl/>
        </w:rPr>
        <w:t>فنحن نلاحظ في القرآن أنّ الله سبحانه يُوصف بالحياة والعلم والقدرة والسمع والبصر والكلام</w:t>
      </w:r>
      <w:r w:rsidR="00266414">
        <w:rPr>
          <w:rtl/>
        </w:rPr>
        <w:t xml:space="preserve">، </w:t>
      </w:r>
      <w:r w:rsidRPr="002C0C5E">
        <w:rPr>
          <w:rtl/>
        </w:rPr>
        <w:t>ونواجه بالنسبة إلى هذه الكلمات بحثين:</w:t>
      </w:r>
    </w:p>
    <w:p w:rsidR="00E92973" w:rsidRDefault="00633CFE" w:rsidP="005616C1">
      <w:pPr>
        <w:pStyle w:val="libNormal"/>
        <w:rPr>
          <w:rtl/>
        </w:rPr>
      </w:pPr>
      <w:r w:rsidRPr="007160BB">
        <w:rPr>
          <w:rStyle w:val="libBold2Char"/>
          <w:rtl/>
        </w:rPr>
        <w:t>أحدهما:</w:t>
      </w:r>
      <w:r w:rsidRPr="00D91F12">
        <w:rPr>
          <w:rtl/>
        </w:rPr>
        <w:t xml:space="preserve"> البحث عن مفاهيم هذه الكلمات من الناحية اللُّغوية</w:t>
      </w:r>
      <w:r w:rsidR="00E92973">
        <w:rPr>
          <w:rtl/>
        </w:rPr>
        <w:t xml:space="preserve">. </w:t>
      </w:r>
    </w:p>
    <w:p w:rsidR="00E92973" w:rsidRDefault="00633CFE" w:rsidP="005616C1">
      <w:pPr>
        <w:pStyle w:val="libNormal"/>
        <w:rPr>
          <w:rtl/>
        </w:rPr>
      </w:pPr>
      <w:r w:rsidRPr="007160BB">
        <w:rPr>
          <w:rStyle w:val="libBold2Char"/>
          <w:rtl/>
        </w:rPr>
        <w:t>والآخر:</w:t>
      </w:r>
      <w:r w:rsidRPr="00D91F12">
        <w:rPr>
          <w:rtl/>
        </w:rPr>
        <w:t xml:space="preserve"> البحث عن تعيين مصداق تلك المفاهيم بالنسبة إلى الله تعالى</w:t>
      </w:r>
      <w:r w:rsidR="00E92973">
        <w:rPr>
          <w:rtl/>
        </w:rPr>
        <w:t xml:space="preserve">. </w:t>
      </w:r>
    </w:p>
    <w:p w:rsidR="00633CFE" w:rsidRPr="002C0C5E" w:rsidRDefault="00633CFE" w:rsidP="00D91F12">
      <w:pPr>
        <w:pStyle w:val="libNormal"/>
      </w:pPr>
      <w:r w:rsidRPr="002C0C5E">
        <w:rPr>
          <w:rtl/>
        </w:rPr>
        <w:t>فكيف يسمع سبحانه؟ وهل يسمع بجارحةٍ أو لا؟ وكيف يعلم؟ وهل يعلم بصورةٍ زائدةٍ على ذاته؟</w:t>
      </w:r>
    </w:p>
    <w:p w:rsidR="003C3A11" w:rsidRDefault="00633CFE" w:rsidP="007160BB">
      <w:pPr>
        <w:pStyle w:val="libBold2"/>
        <w:rPr>
          <w:rtl/>
        </w:rPr>
      </w:pPr>
      <w:r w:rsidRPr="002C0C5E">
        <w:rPr>
          <w:rtl/>
        </w:rPr>
        <w:t>والأوّل:</w:t>
      </w:r>
    </w:p>
    <w:p w:rsidR="00E92973" w:rsidRDefault="00633CFE" w:rsidP="00D91F12">
      <w:pPr>
        <w:pStyle w:val="libNormal"/>
        <w:rPr>
          <w:rtl/>
        </w:rPr>
      </w:pPr>
      <w:r w:rsidRPr="002C0C5E">
        <w:rPr>
          <w:rtl/>
        </w:rPr>
        <w:t>يمثّل التفسير اللّفظي للآية أو تفسير اللّفظ؛ والثاني: يمثّل التفسير المعنوي أو تفسير المعنى</w:t>
      </w:r>
      <w:r w:rsidR="00E92973">
        <w:rPr>
          <w:rtl/>
        </w:rPr>
        <w:t xml:space="preserve">. </w:t>
      </w:r>
    </w:p>
    <w:p w:rsidR="003C3A11" w:rsidRDefault="00633CFE" w:rsidP="00D91F12">
      <w:pPr>
        <w:pStyle w:val="libNormal"/>
        <w:rPr>
          <w:rtl/>
        </w:rPr>
      </w:pPr>
      <w:r w:rsidRPr="002C0C5E">
        <w:rPr>
          <w:rtl/>
        </w:rPr>
        <w:t>ومن أمثلة ذلك أيضاً قوله تعالى:</w:t>
      </w:r>
    </w:p>
    <w:p w:rsidR="003C3A11" w:rsidRDefault="00633CFE" w:rsidP="0006252E">
      <w:pPr>
        <w:pStyle w:val="libNormal"/>
        <w:rPr>
          <w:rtl/>
        </w:rPr>
      </w:pPr>
      <w:r w:rsidRPr="0006252E">
        <w:rPr>
          <w:rStyle w:val="libAlaemChar"/>
          <w:rFonts w:hint="cs"/>
          <w:rtl/>
        </w:rPr>
        <w:t>(</w:t>
      </w:r>
      <w:r w:rsidRPr="00D91F12">
        <w:rPr>
          <w:rStyle w:val="libAieChar"/>
          <w:rFonts w:hint="cs"/>
          <w:rtl/>
        </w:rPr>
        <w:t>وَهَذَا كِتَابٌ أَنزَلْنَاهُ مُبَارَكٌ مُّصَدِّقُ الَّذِي بَيْنَ يَدَيْهِ</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p>
    <w:p w:rsidR="003C3A11" w:rsidRDefault="00633CFE" w:rsidP="005616C1">
      <w:pPr>
        <w:pStyle w:val="libNormal"/>
        <w:rPr>
          <w:rtl/>
        </w:rPr>
      </w:pPr>
      <w:r w:rsidRPr="00D91F12">
        <w:rPr>
          <w:rFonts w:hint="cs"/>
          <w:rtl/>
        </w:rPr>
        <w:t xml:space="preserve">وقوله: </w:t>
      </w:r>
      <w:r w:rsidRPr="0006252E">
        <w:rPr>
          <w:rStyle w:val="libAlaemChar"/>
          <w:rFonts w:hint="cs"/>
          <w:rtl/>
        </w:rPr>
        <w:t>(</w:t>
      </w:r>
      <w:r w:rsidR="00266414">
        <w:rPr>
          <w:rStyle w:val="libAieChar"/>
          <w:rFonts w:hint="cs"/>
          <w:rtl/>
        </w:rPr>
        <w:t xml:space="preserve">... </w:t>
      </w:r>
      <w:r w:rsidRPr="00D91F12">
        <w:rPr>
          <w:rStyle w:val="libAieChar"/>
          <w:rFonts w:hint="cs"/>
          <w:rtl/>
        </w:rPr>
        <w:t>وَأَنزَلْنَا الْحَدِيدَ فِيهِ بَأْسٌ شَدِيدٌ</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p>
    <w:p w:rsidR="00E92973" w:rsidRDefault="00633CFE" w:rsidP="005616C1">
      <w:pPr>
        <w:pStyle w:val="libNormal"/>
        <w:rPr>
          <w:rtl/>
        </w:rPr>
      </w:pPr>
      <w:r w:rsidRPr="00D91F12">
        <w:rPr>
          <w:rFonts w:hint="cs"/>
          <w:rtl/>
        </w:rPr>
        <w:t xml:space="preserve">وقوله: </w:t>
      </w:r>
      <w:r w:rsidRPr="0006252E">
        <w:rPr>
          <w:rStyle w:val="libAlaemChar"/>
          <w:rFonts w:hint="cs"/>
          <w:rtl/>
        </w:rPr>
        <w:t>(</w:t>
      </w:r>
      <w:r w:rsidRPr="00D91F12">
        <w:rPr>
          <w:rStyle w:val="libAieChar"/>
          <w:rFonts w:hint="cs"/>
          <w:rtl/>
        </w:rPr>
        <w:t>وَأَنزَلْنَا مِنَ السَّمَاءِ مَاءً بِقَدَرٍ فَأَسْكَنَّاهُ فِي الأَرْضِ</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D91F12">
      <w:pPr>
        <w:pStyle w:val="libNormal"/>
        <w:rPr>
          <w:rtl/>
        </w:rPr>
      </w:pPr>
      <w:r w:rsidRPr="002C0C5E">
        <w:rPr>
          <w:rFonts w:hint="cs"/>
          <w:rtl/>
        </w:rPr>
        <w:t>فنحن نجد هذه الآيات تتحدّث عن أشياء قد أُنزلت من قبيل: (الكتاب) (الحديد) (الماء) وتفسير اللّفظ يعني</w:t>
      </w:r>
      <w:r w:rsidR="0006252E">
        <w:rPr>
          <w:rFonts w:hint="cs"/>
          <w:rtl/>
        </w:rPr>
        <w:t xml:space="preserve"> - </w:t>
      </w:r>
      <w:r w:rsidRPr="002C0C5E">
        <w:rPr>
          <w:rFonts w:hint="cs"/>
          <w:rtl/>
        </w:rPr>
        <w:t>بصدد هذه الآيات</w:t>
      </w:r>
      <w:r w:rsidR="0006252E">
        <w:rPr>
          <w:rFonts w:hint="cs"/>
          <w:rtl/>
        </w:rPr>
        <w:t xml:space="preserve"> - </w:t>
      </w:r>
      <w:r w:rsidRPr="002C0C5E">
        <w:rPr>
          <w:rFonts w:hint="cs"/>
          <w:rtl/>
        </w:rPr>
        <w:t>أن نشرح معنى (النزول) لغةً ونحدد مفهوم كلمة (أنزلنا) الواردة في الآيات الثلاث</w:t>
      </w:r>
      <w:r w:rsidR="00266414">
        <w:rPr>
          <w:rFonts w:hint="cs"/>
          <w:rtl/>
        </w:rPr>
        <w:t xml:space="preserve">، </w:t>
      </w:r>
      <w:r w:rsidRPr="002C0C5E">
        <w:rPr>
          <w:rFonts w:hint="cs"/>
          <w:rtl/>
        </w:rPr>
        <w:t>ونعرف أنّها تستبطن معنى:</w:t>
      </w:r>
    </w:p>
    <w:p w:rsidR="00633CFE" w:rsidRPr="002C0C5E" w:rsidRDefault="00633CFE" w:rsidP="00D91F12">
      <w:pPr>
        <w:pStyle w:val="libNormal"/>
      </w:pPr>
      <w:r w:rsidRPr="002C0C5E">
        <w:rPr>
          <w:rFonts w:hint="cs"/>
          <w:rtl/>
        </w:rPr>
        <w:t>(الهبوط من جهةٍ عالية</w:t>
      </w:r>
    </w:p>
    <w:p w:rsidR="00633CFE" w:rsidRPr="002C0C5E" w:rsidRDefault="00633CFE" w:rsidP="007160BB">
      <w:pPr>
        <w:pStyle w:val="libLine"/>
      </w:pPr>
      <w:r w:rsidRPr="002C0C5E">
        <w:rPr>
          <w:rtl/>
        </w:rPr>
        <w:t>________________________</w:t>
      </w:r>
    </w:p>
    <w:p w:rsidR="00E92973" w:rsidRDefault="00633CFE" w:rsidP="007160BB">
      <w:pPr>
        <w:pStyle w:val="libFootnote0"/>
        <w:rPr>
          <w:rtl/>
        </w:rPr>
      </w:pPr>
      <w:r w:rsidRPr="002C0C5E">
        <w:rPr>
          <w:rtl/>
        </w:rPr>
        <w:t>(1) الأنعام: 92</w:t>
      </w:r>
      <w:r w:rsidR="00E92973">
        <w:rPr>
          <w:rtl/>
        </w:rPr>
        <w:t xml:space="preserve">. </w:t>
      </w:r>
    </w:p>
    <w:p w:rsidR="00E92973" w:rsidRDefault="00633CFE" w:rsidP="007160BB">
      <w:pPr>
        <w:pStyle w:val="libFootnote0"/>
        <w:rPr>
          <w:rtl/>
        </w:rPr>
      </w:pPr>
      <w:r w:rsidRPr="002C0C5E">
        <w:rPr>
          <w:rtl/>
        </w:rPr>
        <w:t>(2) الحديد: 25</w:t>
      </w:r>
      <w:r w:rsidR="00E92973">
        <w:rPr>
          <w:rtl/>
        </w:rPr>
        <w:t xml:space="preserve">. </w:t>
      </w:r>
    </w:p>
    <w:p w:rsidR="00E92973" w:rsidRDefault="00633CFE" w:rsidP="007160BB">
      <w:pPr>
        <w:pStyle w:val="libFootnote0"/>
        <w:rPr>
          <w:rtl/>
        </w:rPr>
      </w:pPr>
      <w:r w:rsidRPr="002C0C5E">
        <w:rPr>
          <w:rtl/>
        </w:rPr>
        <w:t>(3) المؤمنون: 18</w:t>
      </w:r>
      <w:r w:rsidR="00E92973">
        <w:rPr>
          <w:rtl/>
        </w:rPr>
        <w:t xml:space="preserve">. </w:t>
      </w:r>
    </w:p>
    <w:p w:rsidR="00BC518D" w:rsidRDefault="003C3A11" w:rsidP="007160BB">
      <w:pPr>
        <w:pStyle w:val="libNormal"/>
        <w:rPr>
          <w:rtl/>
        </w:rPr>
      </w:pPr>
      <w:r>
        <w:rPr>
          <w:rtl/>
        </w:rPr>
        <w:br w:type="page"/>
      </w:r>
    </w:p>
    <w:p w:rsidR="00BC518D" w:rsidRDefault="00633CFE" w:rsidP="00D91F12">
      <w:pPr>
        <w:pStyle w:val="libNormal"/>
      </w:pPr>
      <w:r w:rsidRPr="002C0C5E">
        <w:rPr>
          <w:rtl/>
        </w:rPr>
        <w:lastRenderedPageBreak/>
        <w:t>مرتفعة) وتفسير المعنى هو: أنْ ندرس حقيقة هذا الإنزال</w:t>
      </w:r>
      <w:r w:rsidR="00266414">
        <w:rPr>
          <w:rtl/>
        </w:rPr>
        <w:t xml:space="preserve">، </w:t>
      </w:r>
      <w:r w:rsidRPr="002C0C5E">
        <w:rPr>
          <w:rtl/>
        </w:rPr>
        <w:t>ونوع تلك (الجهة العالية) التي هبط منها الكتاب والحديد والماء</w:t>
      </w:r>
      <w:r w:rsidR="00266414">
        <w:rPr>
          <w:rtl/>
        </w:rPr>
        <w:t xml:space="preserve">، </w:t>
      </w:r>
      <w:r w:rsidRPr="002C0C5E">
        <w:rPr>
          <w:rtl/>
        </w:rPr>
        <w:t>وهل هي جهةٌ مادّيّة أو معنويّة؟</w:t>
      </w:r>
    </w:p>
    <w:p w:rsidR="00633CFE" w:rsidRPr="007160BB" w:rsidRDefault="00633CFE" w:rsidP="007160BB">
      <w:pPr>
        <w:pStyle w:val="Heading3"/>
      </w:pPr>
      <w:bookmarkStart w:id="149" w:name="_Toc426452122"/>
      <w:r w:rsidRPr="002C0C5E">
        <w:rPr>
          <w:rtl/>
        </w:rPr>
        <w:t>التفسير بوصفه علماً:</w:t>
      </w:r>
      <w:bookmarkStart w:id="150" w:name="التفسير_بوصفه_علماً:"/>
      <w:bookmarkEnd w:id="150"/>
      <w:bookmarkEnd w:id="149"/>
    </w:p>
    <w:p w:rsidR="00E92973" w:rsidRDefault="00633CFE" w:rsidP="005616C1">
      <w:pPr>
        <w:pStyle w:val="libNormal"/>
        <w:rPr>
          <w:rtl/>
        </w:rPr>
      </w:pPr>
      <w:r w:rsidRPr="00D91F12">
        <w:rPr>
          <w:rtl/>
        </w:rPr>
        <w:t>وأمّا التفسير بوصفه علماً فهو علمٌ يُبحث فيه عن القرآن الكريم بوصفه كلاماً لله تعالى</w:t>
      </w:r>
      <w:r w:rsidRPr="007160BB">
        <w:rPr>
          <w:rStyle w:val="libFootnotenumChar"/>
          <w:rtl/>
        </w:rPr>
        <w:t>(1)</w:t>
      </w:r>
      <w:r w:rsidR="00E92973">
        <w:rPr>
          <w:rtl/>
        </w:rPr>
        <w:t xml:space="preserve">. </w:t>
      </w:r>
    </w:p>
    <w:p w:rsidR="003C3A11" w:rsidRDefault="00633CFE" w:rsidP="00D91F12">
      <w:pPr>
        <w:pStyle w:val="libNormal"/>
        <w:rPr>
          <w:rtl/>
        </w:rPr>
      </w:pPr>
      <w:r w:rsidRPr="002C0C5E">
        <w:rPr>
          <w:rtl/>
        </w:rPr>
        <w:t>وتوضيح ذلك: أنّ القرآن الكريم له عدّة اعتبارات:</w:t>
      </w:r>
    </w:p>
    <w:p w:rsidR="00E92973" w:rsidRDefault="00633CFE" w:rsidP="00D91F12">
      <w:pPr>
        <w:pStyle w:val="libNormal"/>
        <w:rPr>
          <w:rtl/>
        </w:rPr>
      </w:pPr>
      <w:r w:rsidRPr="002C0C5E">
        <w:rPr>
          <w:rtl/>
        </w:rPr>
        <w:t>فهو تارةً يُلحظ بوصفه حروفاً كتابيّة تُرسَم على الورق</w:t>
      </w:r>
      <w:r w:rsidR="00E92973">
        <w:rPr>
          <w:rtl/>
        </w:rPr>
        <w:t xml:space="preserve">. </w:t>
      </w:r>
    </w:p>
    <w:p w:rsidR="00E92973" w:rsidRDefault="00633CFE" w:rsidP="00D91F12">
      <w:pPr>
        <w:pStyle w:val="libNormal"/>
        <w:rPr>
          <w:rtl/>
        </w:rPr>
      </w:pPr>
      <w:r w:rsidRPr="002C0C5E">
        <w:rPr>
          <w:rtl/>
        </w:rPr>
        <w:t>وأُخرى: يُلحظ بوصفه أصواتاً نقرؤها ونردّدها بلساننا</w:t>
      </w:r>
      <w:r w:rsidR="00E92973">
        <w:rPr>
          <w:rtl/>
        </w:rPr>
        <w:t xml:space="preserve">. </w:t>
      </w:r>
    </w:p>
    <w:p w:rsidR="00E92973" w:rsidRDefault="00633CFE" w:rsidP="00D91F12">
      <w:pPr>
        <w:pStyle w:val="libNormal"/>
        <w:rPr>
          <w:rtl/>
        </w:rPr>
      </w:pPr>
      <w:r w:rsidRPr="002C0C5E">
        <w:rPr>
          <w:rtl/>
        </w:rPr>
        <w:t>وثالثة: يُلحظ باعتباره كلاماً لله تعالى</w:t>
      </w:r>
      <w:r w:rsidR="00E92973">
        <w:rPr>
          <w:rtl/>
        </w:rPr>
        <w:t xml:space="preserve">. </w:t>
      </w:r>
    </w:p>
    <w:p w:rsidR="00E92973" w:rsidRDefault="00633CFE" w:rsidP="00D91F12">
      <w:pPr>
        <w:pStyle w:val="libNormal"/>
        <w:rPr>
          <w:rtl/>
        </w:rPr>
      </w:pPr>
      <w:r w:rsidRPr="002C0C5E">
        <w:rPr>
          <w:rtl/>
        </w:rPr>
        <w:t>والقرآن الملحوظ بأيّ واحدٍ من هذه الاعتبارات يقع موضوعاً لعلمٍ يتكوّن من بحوث خاصّة به</w:t>
      </w:r>
      <w:r w:rsidR="00E92973">
        <w:rPr>
          <w:rtl/>
        </w:rPr>
        <w:t xml:space="preserve">. </w:t>
      </w:r>
    </w:p>
    <w:p w:rsidR="00E92973" w:rsidRDefault="00633CFE" w:rsidP="00D91F12">
      <w:pPr>
        <w:pStyle w:val="libNormal"/>
        <w:rPr>
          <w:rtl/>
        </w:rPr>
      </w:pPr>
      <w:r w:rsidRPr="002C0C5E">
        <w:rPr>
          <w:rtl/>
        </w:rPr>
        <w:t>فالقرآن من حيث إنه حروفٌ تُكتب: موضوعٌ لعلم الرسم القرآني الذي يشرح قواعد كتابة النص القرآني</w:t>
      </w:r>
      <w:r w:rsidR="00E92973">
        <w:rPr>
          <w:rtl/>
        </w:rPr>
        <w:t xml:space="preserve">. </w:t>
      </w:r>
    </w:p>
    <w:p w:rsidR="00E92973" w:rsidRDefault="00633CFE" w:rsidP="00D91F12">
      <w:pPr>
        <w:pStyle w:val="libNormal"/>
        <w:rPr>
          <w:rtl/>
        </w:rPr>
      </w:pPr>
      <w:r w:rsidRPr="002C0C5E">
        <w:rPr>
          <w:rtl/>
        </w:rPr>
        <w:t>والقرآن من حيث إنّه يُقرأ: موضوع لعلم القراءة وعلم التجويد</w:t>
      </w:r>
      <w:r w:rsidR="00E92973">
        <w:rPr>
          <w:rtl/>
        </w:rPr>
        <w:t xml:space="preserve">. </w:t>
      </w:r>
    </w:p>
    <w:p w:rsidR="00E92973" w:rsidRDefault="00633CFE" w:rsidP="00D91F12">
      <w:pPr>
        <w:pStyle w:val="libNormal"/>
        <w:rPr>
          <w:rtl/>
        </w:rPr>
      </w:pPr>
      <w:r w:rsidRPr="002C0C5E">
        <w:rPr>
          <w:rtl/>
        </w:rPr>
        <w:t>والقرآن من حيث إنّه كلام الله: يقع موضوعاً لعلم التفسير</w:t>
      </w:r>
      <w:r w:rsidR="00E92973">
        <w:rPr>
          <w:rtl/>
        </w:rPr>
        <w:t xml:space="preserve">. </w:t>
      </w:r>
    </w:p>
    <w:p w:rsidR="00E92973" w:rsidRDefault="00633CFE" w:rsidP="00D91F12">
      <w:pPr>
        <w:pStyle w:val="libNormal"/>
        <w:rPr>
          <w:rtl/>
        </w:rPr>
      </w:pPr>
      <w:r w:rsidRPr="002C0C5E">
        <w:rPr>
          <w:rtl/>
        </w:rPr>
        <w:t>فعلم التفسير يشتمل على جميع البحوث المتعلّقة بالقرآن بوصفه كلام الله</w:t>
      </w:r>
      <w:r w:rsidR="00266414">
        <w:rPr>
          <w:rtl/>
        </w:rPr>
        <w:t xml:space="preserve">، </w:t>
      </w:r>
      <w:r w:rsidRPr="002C0C5E">
        <w:rPr>
          <w:rtl/>
        </w:rPr>
        <w:t>ولا يدخل في نطاقه البحث في طريقة كتابة الحرف</w:t>
      </w:r>
      <w:r w:rsidR="00266414">
        <w:rPr>
          <w:rtl/>
        </w:rPr>
        <w:t xml:space="preserve">، </w:t>
      </w:r>
      <w:r w:rsidRPr="002C0C5E">
        <w:rPr>
          <w:rtl/>
        </w:rPr>
        <w:t>أو طريقة النطق بصوته؛ لأنّ الكتابة والنطق ليسا من صفات نص القرآن بوصفه كلاماً لله</w:t>
      </w:r>
      <w:r w:rsidR="00266414">
        <w:rPr>
          <w:rtl/>
        </w:rPr>
        <w:t xml:space="preserve">، </w:t>
      </w:r>
      <w:r w:rsidRPr="002C0C5E">
        <w:rPr>
          <w:rtl/>
        </w:rPr>
        <w:t>إذ ليس لكونه كلاماً لله دخل في كيفية كتابته أو قراءته</w:t>
      </w:r>
      <w:r w:rsidR="00E92973">
        <w:rPr>
          <w:rtl/>
        </w:rPr>
        <w:t xml:space="preserve">. </w:t>
      </w:r>
    </w:p>
    <w:p w:rsidR="00633CFE" w:rsidRPr="002C0C5E" w:rsidRDefault="00633CFE" w:rsidP="00D91F12">
      <w:pPr>
        <w:pStyle w:val="libNormal"/>
      </w:pPr>
      <w:r w:rsidRPr="002C0C5E">
        <w:rPr>
          <w:rtl/>
        </w:rPr>
        <w:t>وإنّما يدخل في علم التفسير في ضوء ما ذكرناه له من تعريف البحوث الآتية:</w:t>
      </w:r>
    </w:p>
    <w:p w:rsidR="003C3A11" w:rsidRDefault="00633CFE" w:rsidP="007160BB">
      <w:pPr>
        <w:pStyle w:val="libBold2"/>
        <w:rPr>
          <w:rtl/>
        </w:rPr>
      </w:pPr>
      <w:r w:rsidRPr="002C0C5E">
        <w:rPr>
          <w:rtl/>
        </w:rPr>
        <w:t>أوّلاً:</w:t>
      </w:r>
    </w:p>
    <w:p w:rsidR="00633CFE" w:rsidRPr="002C0C5E" w:rsidRDefault="00633CFE" w:rsidP="00D91F12">
      <w:pPr>
        <w:pStyle w:val="libNormal"/>
      </w:pPr>
      <w:r w:rsidRPr="002C0C5E">
        <w:rPr>
          <w:rtl/>
        </w:rPr>
        <w:t>البحث عن مدلول كلّ لفظٍ أو جملةٍ في القرآن الكريم؛ لأنّ كون هذا</w:t>
      </w:r>
    </w:p>
    <w:p w:rsidR="00633CFE" w:rsidRPr="002C0C5E" w:rsidRDefault="00633CFE" w:rsidP="007160BB">
      <w:pPr>
        <w:pStyle w:val="libLine"/>
      </w:pPr>
      <w:r w:rsidRPr="002C0C5E">
        <w:rPr>
          <w:rtl/>
        </w:rPr>
        <w:t>________________________</w:t>
      </w:r>
    </w:p>
    <w:p w:rsidR="00E92973" w:rsidRDefault="00633CFE" w:rsidP="007160BB">
      <w:pPr>
        <w:pStyle w:val="libFootnote0"/>
        <w:rPr>
          <w:rtl/>
        </w:rPr>
      </w:pPr>
      <w:r w:rsidRPr="002C0C5E">
        <w:rPr>
          <w:rtl/>
        </w:rPr>
        <w:t>(1) قارن هذا التعريف بما ذكره الزركشي في البرهان 1: 13</w:t>
      </w:r>
      <w:r w:rsidR="00266414">
        <w:rPr>
          <w:rtl/>
        </w:rPr>
        <w:t xml:space="preserve">، </w:t>
      </w:r>
      <w:r w:rsidRPr="002C0C5E">
        <w:rPr>
          <w:rtl/>
        </w:rPr>
        <w:t>وما نقله الذهبي عن بعضهم في (التفسير والمفسّرون) 1: 15</w:t>
      </w:r>
      <w:r w:rsidR="00266414">
        <w:rPr>
          <w:rtl/>
        </w:rPr>
        <w:t xml:space="preserve">، </w:t>
      </w:r>
      <w:r w:rsidRPr="002C0C5E">
        <w:rPr>
          <w:rtl/>
        </w:rPr>
        <w:t>وما ذكره الزرقاني في (مناهل العرفان) 1: 481</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2C0C5E">
        <w:rPr>
          <w:rtl/>
        </w:rPr>
        <w:lastRenderedPageBreak/>
        <w:t>المعنى أو ذاك مدلولاً للّفظ القرآني من صفات القرآن بوصفه كلاماً لله</w:t>
      </w:r>
      <w:r w:rsidR="00266414">
        <w:rPr>
          <w:rtl/>
        </w:rPr>
        <w:t xml:space="preserve">، </w:t>
      </w:r>
      <w:r w:rsidRPr="002C0C5E">
        <w:rPr>
          <w:rtl/>
        </w:rPr>
        <w:t>وليس من صفات الحروف أو أصواتها بما هي حروف أو أصوات</w:t>
      </w:r>
      <w:r w:rsidR="00E92973">
        <w:rPr>
          <w:rtl/>
        </w:rPr>
        <w:t xml:space="preserve">. </w:t>
      </w:r>
    </w:p>
    <w:p w:rsidR="003C3A11" w:rsidRDefault="00633CFE" w:rsidP="007160BB">
      <w:pPr>
        <w:pStyle w:val="libBold2"/>
        <w:rPr>
          <w:rtl/>
        </w:rPr>
      </w:pPr>
      <w:r w:rsidRPr="002C0C5E">
        <w:rPr>
          <w:rtl/>
        </w:rPr>
        <w:t>ثانياً:</w:t>
      </w:r>
    </w:p>
    <w:p w:rsidR="00E92973" w:rsidRDefault="00633CFE" w:rsidP="00D91F12">
      <w:pPr>
        <w:pStyle w:val="libNormal"/>
        <w:rPr>
          <w:rtl/>
        </w:rPr>
      </w:pPr>
      <w:r w:rsidRPr="002C0C5E">
        <w:rPr>
          <w:rtl/>
        </w:rPr>
        <w:t>البحث عن إعجاز القرآن والكشف عن مناحي الإعجاز المختلفة فيه</w:t>
      </w:r>
      <w:r w:rsidR="00266414">
        <w:rPr>
          <w:rtl/>
        </w:rPr>
        <w:t xml:space="preserve">، </w:t>
      </w:r>
      <w:r w:rsidRPr="002C0C5E">
        <w:rPr>
          <w:rtl/>
        </w:rPr>
        <w:t>فإنّ الإعجاز من أوصاف القرآن باعتباره كلاماً دالاًّ على المراد</w:t>
      </w:r>
      <w:r w:rsidR="00E92973">
        <w:rPr>
          <w:rtl/>
        </w:rPr>
        <w:t xml:space="preserve">. </w:t>
      </w:r>
    </w:p>
    <w:p w:rsidR="003C3A11" w:rsidRDefault="00633CFE" w:rsidP="007160BB">
      <w:pPr>
        <w:pStyle w:val="libBold2"/>
        <w:rPr>
          <w:rtl/>
        </w:rPr>
      </w:pPr>
      <w:r w:rsidRPr="002C0C5E">
        <w:rPr>
          <w:rtl/>
        </w:rPr>
        <w:t>ثالثاً:</w:t>
      </w:r>
    </w:p>
    <w:p w:rsidR="00E92973" w:rsidRDefault="00633CFE" w:rsidP="00D91F12">
      <w:pPr>
        <w:pStyle w:val="libNormal"/>
        <w:rPr>
          <w:rtl/>
        </w:rPr>
      </w:pPr>
      <w:r w:rsidRPr="002C0C5E">
        <w:rPr>
          <w:rtl/>
        </w:rPr>
        <w:t>البحث عن أسباب النزول؛ لأنّ الآية حين ندرس سبب نزولها نلاحظها بما هي كلام</w:t>
      </w:r>
      <w:r w:rsidR="00266414">
        <w:rPr>
          <w:rtl/>
        </w:rPr>
        <w:t xml:space="preserve">، </w:t>
      </w:r>
      <w:r w:rsidRPr="002C0C5E">
        <w:rPr>
          <w:rtl/>
        </w:rPr>
        <w:t>أي بما هي لفظٌ مفيدٌ دالٌّ على معنى؛ لأنّ ما لا يكون كلاماً ولا يدل على معنى</w:t>
      </w:r>
      <w:r w:rsidR="00266414">
        <w:rPr>
          <w:rtl/>
        </w:rPr>
        <w:t xml:space="preserve">، </w:t>
      </w:r>
      <w:r w:rsidRPr="002C0C5E">
        <w:rPr>
          <w:rtl/>
        </w:rPr>
        <w:t>لا يرتبط بحادثةٍ معيّنةٍ لتكون سبباً لنزول الآية</w:t>
      </w:r>
      <w:r w:rsidR="00E92973">
        <w:rPr>
          <w:rtl/>
        </w:rPr>
        <w:t xml:space="preserve">. </w:t>
      </w:r>
    </w:p>
    <w:p w:rsidR="003C3A11" w:rsidRDefault="00633CFE" w:rsidP="007160BB">
      <w:pPr>
        <w:pStyle w:val="libBold2"/>
        <w:rPr>
          <w:rtl/>
        </w:rPr>
      </w:pPr>
      <w:r w:rsidRPr="002C0C5E">
        <w:rPr>
          <w:rtl/>
        </w:rPr>
        <w:t>رابعاً:</w:t>
      </w:r>
    </w:p>
    <w:p w:rsidR="00E92973" w:rsidRDefault="00633CFE" w:rsidP="00D91F12">
      <w:pPr>
        <w:pStyle w:val="libNormal"/>
        <w:rPr>
          <w:rtl/>
        </w:rPr>
      </w:pPr>
      <w:r w:rsidRPr="002C0C5E">
        <w:rPr>
          <w:rtl/>
        </w:rPr>
        <w:t>البحث عن الناسخ والمنسوخ والخاص والعام والمقيَّد والمطلق</w:t>
      </w:r>
      <w:r w:rsidR="00266414">
        <w:rPr>
          <w:rtl/>
        </w:rPr>
        <w:t xml:space="preserve">، </w:t>
      </w:r>
      <w:r w:rsidRPr="002C0C5E">
        <w:rPr>
          <w:rtl/>
        </w:rPr>
        <w:t>فإنّ كلّ ذلك يتناول النص القرآني بوصفه كلاماً دالاًّ على معنى</w:t>
      </w:r>
      <w:r w:rsidR="00E92973">
        <w:rPr>
          <w:rtl/>
        </w:rPr>
        <w:t xml:space="preserve">. </w:t>
      </w:r>
    </w:p>
    <w:p w:rsidR="003C3A11" w:rsidRDefault="00633CFE" w:rsidP="007160BB">
      <w:pPr>
        <w:pStyle w:val="libBold2"/>
        <w:rPr>
          <w:rtl/>
        </w:rPr>
      </w:pPr>
      <w:r w:rsidRPr="002C0C5E">
        <w:rPr>
          <w:rtl/>
        </w:rPr>
        <w:t>خامساً:</w:t>
      </w:r>
    </w:p>
    <w:p w:rsidR="00E92973" w:rsidRDefault="00633CFE" w:rsidP="00D91F12">
      <w:pPr>
        <w:pStyle w:val="libNormal"/>
        <w:rPr>
          <w:rtl/>
        </w:rPr>
      </w:pPr>
      <w:r w:rsidRPr="002C0C5E">
        <w:rPr>
          <w:rtl/>
        </w:rPr>
        <w:t>البحث عن أثر القرآن في التاريخ</w:t>
      </w:r>
      <w:r w:rsidR="00266414">
        <w:rPr>
          <w:rtl/>
        </w:rPr>
        <w:t xml:space="preserve">، </w:t>
      </w:r>
      <w:r w:rsidRPr="002C0C5E">
        <w:rPr>
          <w:rtl/>
        </w:rPr>
        <w:t>ودوره العظيم في بناء الإنسانية وهدايتها</w:t>
      </w:r>
      <w:r w:rsidR="00266414">
        <w:rPr>
          <w:rtl/>
        </w:rPr>
        <w:t xml:space="preserve">، </w:t>
      </w:r>
      <w:r w:rsidRPr="002C0C5E">
        <w:rPr>
          <w:rtl/>
        </w:rPr>
        <w:t>فإنّ أثر القرآن ودوره مردّهما إلى فعّالية القرآن بوصفه كلاماً لله</w:t>
      </w:r>
      <w:r w:rsidR="00266414">
        <w:rPr>
          <w:rtl/>
        </w:rPr>
        <w:t xml:space="preserve">، </w:t>
      </w:r>
      <w:r w:rsidRPr="002C0C5E">
        <w:rPr>
          <w:rtl/>
        </w:rPr>
        <w:t>لا بوصفه مجرّد حروف تُكتب أو صوت أو أصوات تُقرأ</w:t>
      </w:r>
      <w:r w:rsidR="00E92973">
        <w:rPr>
          <w:rtl/>
        </w:rPr>
        <w:t xml:space="preserve">. </w:t>
      </w:r>
    </w:p>
    <w:p w:rsidR="00E92973" w:rsidRDefault="00633CFE" w:rsidP="00D91F12">
      <w:pPr>
        <w:pStyle w:val="libNormal"/>
        <w:rPr>
          <w:rtl/>
        </w:rPr>
      </w:pPr>
      <w:r w:rsidRPr="002C0C5E">
        <w:rPr>
          <w:rtl/>
        </w:rPr>
        <w:t>إلى غير ذلك من البحوث التي ترتبط بالقرآن باعتباره كلاماً لله تعالى</w:t>
      </w:r>
      <w:r w:rsidR="00E92973">
        <w:rPr>
          <w:rtl/>
        </w:rPr>
        <w:t xml:space="preserve">. </w:t>
      </w:r>
    </w:p>
    <w:p w:rsidR="00E92973" w:rsidRDefault="00633CFE" w:rsidP="00D91F12">
      <w:pPr>
        <w:pStyle w:val="libNormal"/>
        <w:rPr>
          <w:rtl/>
        </w:rPr>
      </w:pPr>
      <w:r w:rsidRPr="002C0C5E">
        <w:rPr>
          <w:rtl/>
        </w:rPr>
        <w:t>ومن خلال تعريف علم التفسير نحدد موضوعه أيضاً وهو (القرآن) من حيث كونه كلاماً لله تعالى</w:t>
      </w:r>
      <w:r w:rsidR="00E92973">
        <w:rPr>
          <w:rtl/>
        </w:rPr>
        <w:t xml:space="preserve">. </w:t>
      </w:r>
    </w:p>
    <w:p w:rsidR="00BC518D" w:rsidRDefault="00633CFE" w:rsidP="00D91F12">
      <w:pPr>
        <w:pStyle w:val="libNormal"/>
      </w:pPr>
      <w:r w:rsidRPr="002C0C5E">
        <w:rPr>
          <w:rtl/>
        </w:rPr>
        <w:t>وفي هذا الضوء نعرف أنّ إطلاق اسم علم (الناسخ والمنسوخ) أو علم (أسباب النزول) أو علم (إعجاز القرآن): على البحوث المتعلِّقة بهذه الموضوعات</w:t>
      </w:r>
      <w:r w:rsidR="00266414">
        <w:rPr>
          <w:rtl/>
        </w:rPr>
        <w:t xml:space="preserve">، </w:t>
      </w:r>
      <w:r w:rsidRPr="002C0C5E">
        <w:rPr>
          <w:rtl/>
        </w:rPr>
        <w:t>لا يعني عدم إمكان اندراجها جميعاً في نطاق علمٍ واحدٍ باسم علم: (التفسير) فهي في الحقيقة جوانب من هذا العلم</w:t>
      </w:r>
      <w:r w:rsidR="00266414">
        <w:rPr>
          <w:rtl/>
        </w:rPr>
        <w:t xml:space="preserve">، </w:t>
      </w:r>
      <w:r w:rsidRPr="002C0C5E">
        <w:rPr>
          <w:rtl/>
        </w:rPr>
        <w:t>لُوحظ في كلّ جانبٍ منها تحقيق هدفٍ خاص يتعلَّق بالبحث في ناحيةٍ خاصّةٍ من كلام الله؛ ففي علم (إعجاز القرآن) يُدرس كلام الله في القرآن مقارناً بالنتاج البشري أو بالإمكانات البشرية</w:t>
      </w:r>
      <w:r w:rsidR="00266414">
        <w:rPr>
          <w:rtl/>
        </w:rPr>
        <w:t xml:space="preserve">، </w:t>
      </w:r>
      <w:r w:rsidRPr="002C0C5E">
        <w:rPr>
          <w:rtl/>
        </w:rPr>
        <w:t>ليدلّل على أنّه فوق تلك الإمكانات وهو معنى الإعجاز</w:t>
      </w:r>
      <w:r w:rsidR="00266414">
        <w:rPr>
          <w:rtl/>
        </w:rPr>
        <w:t xml:space="preserve">، </w:t>
      </w:r>
      <w:r w:rsidRPr="002C0C5E">
        <w:rPr>
          <w:rtl/>
        </w:rPr>
        <w:t>وفي علم (أسباب النزول) يُدرس</w:t>
      </w:r>
    </w:p>
    <w:p w:rsidR="00BC518D" w:rsidRDefault="003C3A11" w:rsidP="007160BB">
      <w:pPr>
        <w:pStyle w:val="libNormal"/>
        <w:rPr>
          <w:rtl/>
        </w:rPr>
      </w:pPr>
      <w:r>
        <w:rPr>
          <w:rtl/>
        </w:rPr>
        <w:br w:type="page"/>
      </w:r>
    </w:p>
    <w:p w:rsidR="00E92973" w:rsidRDefault="00633CFE" w:rsidP="00D91F12">
      <w:pPr>
        <w:pStyle w:val="libNormal"/>
        <w:rPr>
          <w:rtl/>
        </w:rPr>
      </w:pPr>
      <w:r w:rsidRPr="002C0C5E">
        <w:rPr>
          <w:rtl/>
        </w:rPr>
        <w:lastRenderedPageBreak/>
        <w:t>كلام الله في القرآن من حيث ارتباطه بالأحداث والوقائع التي لابست نزوله</w:t>
      </w:r>
      <w:r w:rsidR="00266414">
        <w:rPr>
          <w:rtl/>
        </w:rPr>
        <w:t xml:space="preserve">، </w:t>
      </w:r>
      <w:r w:rsidRPr="002C0C5E">
        <w:rPr>
          <w:rtl/>
        </w:rPr>
        <w:t>وهكذا الأمر في سائر الجوانب الأُخرى</w:t>
      </w:r>
      <w:r w:rsidR="00E92973">
        <w:rPr>
          <w:rtl/>
        </w:rPr>
        <w:t xml:space="preserve">. </w:t>
      </w:r>
    </w:p>
    <w:p w:rsidR="00E92973" w:rsidRDefault="00633CFE" w:rsidP="00D91F12">
      <w:pPr>
        <w:pStyle w:val="libNormal"/>
        <w:rPr>
          <w:rtl/>
        </w:rPr>
      </w:pPr>
      <w:r w:rsidRPr="002C0C5E">
        <w:rPr>
          <w:rtl/>
        </w:rPr>
        <w:t>وإنّما أُفردت هذه الأسماء وأُعطيت عناوين مستقلّة</w:t>
      </w:r>
      <w:r w:rsidR="00266414">
        <w:rPr>
          <w:rtl/>
        </w:rPr>
        <w:t xml:space="preserve">، </w:t>
      </w:r>
      <w:r w:rsidRPr="002C0C5E">
        <w:rPr>
          <w:rtl/>
        </w:rPr>
        <w:t>باعتبار أنّ العلماء بعد التوسّع في علم التفسير أفردوها أحياناً بالبحث للتركيز على الأهداف التفصيليّة لها</w:t>
      </w:r>
      <w:r w:rsidR="00266414">
        <w:rPr>
          <w:rtl/>
        </w:rPr>
        <w:t xml:space="preserve">، </w:t>
      </w:r>
      <w:r w:rsidRPr="002C0C5E">
        <w:rPr>
          <w:rtl/>
        </w:rPr>
        <w:t>كما صنعوا ذلك في آيات الأحكام وفي القصص والأمثال وأُسلوب القرآن وغيرها</w:t>
      </w:r>
      <w:r w:rsidR="00266414">
        <w:rPr>
          <w:rtl/>
        </w:rPr>
        <w:t xml:space="preserve">، </w:t>
      </w:r>
      <w:r w:rsidRPr="002C0C5E">
        <w:rPr>
          <w:rtl/>
        </w:rPr>
        <w:t>مع أنّ هذه الأبحاث وُجدت وترعرعت في أحصان علم التفسير</w:t>
      </w:r>
      <w:r w:rsidR="00E92973">
        <w:rPr>
          <w:rtl/>
        </w:rPr>
        <w:t xml:space="preserve">. </w:t>
      </w:r>
    </w:p>
    <w:p w:rsidR="00633CFE" w:rsidRPr="00D97788" w:rsidRDefault="00633CFE" w:rsidP="007160BB">
      <w:pPr>
        <w:pStyle w:val="Heading3"/>
      </w:pPr>
      <w:bookmarkStart w:id="151" w:name="_Toc426452123"/>
      <w:r w:rsidRPr="007160BB">
        <w:rPr>
          <w:rtl/>
        </w:rPr>
        <w:t>التأويل</w:t>
      </w:r>
      <w:r w:rsidR="007160BB" w:rsidRPr="007160BB">
        <w:rPr>
          <w:rStyle w:val="libFootnotenumChar"/>
          <w:rFonts w:hint="cs"/>
          <w:rtl/>
        </w:rPr>
        <w:t>(</w:t>
      </w:r>
      <w:r w:rsidRPr="007160BB">
        <w:rPr>
          <w:rStyle w:val="libFootnotenumChar"/>
          <w:rtl/>
        </w:rPr>
        <w:t>*</w:t>
      </w:r>
      <w:r w:rsidR="007160BB" w:rsidRPr="007160BB">
        <w:rPr>
          <w:rStyle w:val="libFootnotenumChar"/>
          <w:rFonts w:hint="cs"/>
          <w:rtl/>
        </w:rPr>
        <w:t>)</w:t>
      </w:r>
      <w:r w:rsidRPr="007160BB">
        <w:rPr>
          <w:rtl/>
        </w:rPr>
        <w:t>:</w:t>
      </w:r>
      <w:bookmarkStart w:id="152" w:name="التأويل*:"/>
      <w:bookmarkEnd w:id="152"/>
      <w:bookmarkEnd w:id="151"/>
    </w:p>
    <w:p w:rsidR="003C3A11" w:rsidRDefault="00633CFE" w:rsidP="00D91F12">
      <w:pPr>
        <w:pStyle w:val="libNormal"/>
        <w:rPr>
          <w:rtl/>
        </w:rPr>
      </w:pPr>
      <w:r w:rsidRPr="002C0C5E">
        <w:rPr>
          <w:rtl/>
        </w:rPr>
        <w:t>والتأويل كلمةٌ أُخرى ظهرت إلى جانب كلمة: (التفسير) في بحوث القرآن عند المفسِّرين</w:t>
      </w:r>
      <w:r w:rsidR="00266414">
        <w:rPr>
          <w:rtl/>
        </w:rPr>
        <w:t xml:space="preserve">، </w:t>
      </w:r>
      <w:r w:rsidRPr="002C0C5E">
        <w:rPr>
          <w:rtl/>
        </w:rPr>
        <w:t>واعتبروها متفقةً بصورةٍ جوهريّةٍ مع كلمة التفسير في المعنى</w:t>
      </w:r>
      <w:r w:rsidR="00266414">
        <w:rPr>
          <w:rtl/>
        </w:rPr>
        <w:t xml:space="preserve">، </w:t>
      </w:r>
      <w:r w:rsidRPr="002C0C5E">
        <w:rPr>
          <w:rtl/>
        </w:rPr>
        <w:t>فالكلمتان معاً تدلاّن على بيان معنى اللّفظ والكشف عنه؛ قال صاحب القاموس:</w:t>
      </w:r>
    </w:p>
    <w:p w:rsidR="00E92973" w:rsidRDefault="00633CFE" w:rsidP="005616C1">
      <w:pPr>
        <w:pStyle w:val="libNormal"/>
        <w:rPr>
          <w:rtl/>
        </w:rPr>
      </w:pPr>
      <w:r w:rsidRPr="00D91F12">
        <w:rPr>
          <w:rtl/>
        </w:rPr>
        <w:t>(أوّل الكلامَ تأويلاً: دبّره وقدّره وفسّره)</w:t>
      </w:r>
      <w:r w:rsidRPr="007160BB">
        <w:rPr>
          <w:rStyle w:val="libFootnotenumChar"/>
          <w:rtl/>
        </w:rPr>
        <w:t>(1)</w:t>
      </w:r>
      <w:r w:rsidR="00E92973">
        <w:rPr>
          <w:rtl/>
        </w:rPr>
        <w:t xml:space="preserve">. </w:t>
      </w:r>
    </w:p>
    <w:p w:rsidR="00E92973" w:rsidRDefault="00633CFE" w:rsidP="00D91F12">
      <w:pPr>
        <w:pStyle w:val="libNormal"/>
        <w:rPr>
          <w:rtl/>
        </w:rPr>
      </w:pPr>
      <w:r w:rsidRPr="002C0C5E">
        <w:rPr>
          <w:rtl/>
        </w:rPr>
        <w:t>والمفسّرون الذين كادوا اتفقوا على التوافق بين الكلمتين بشكلٍ عام</w:t>
      </w:r>
      <w:r w:rsidR="00266414">
        <w:rPr>
          <w:rtl/>
        </w:rPr>
        <w:t xml:space="preserve">، </w:t>
      </w:r>
      <w:r w:rsidRPr="002C0C5E">
        <w:rPr>
          <w:rtl/>
        </w:rPr>
        <w:t>اختلفوا في تحديد مدى التطابق بين الكلمتين</w:t>
      </w:r>
      <w:r w:rsidR="00E92973">
        <w:rPr>
          <w:rtl/>
        </w:rPr>
        <w:t xml:space="preserve">. </w:t>
      </w:r>
    </w:p>
    <w:p w:rsidR="00633CFE" w:rsidRPr="002C0C5E" w:rsidRDefault="00633CFE" w:rsidP="00D91F12">
      <w:pPr>
        <w:pStyle w:val="libNormal"/>
      </w:pPr>
      <w:r w:rsidRPr="002C0C5E">
        <w:rPr>
          <w:rtl/>
        </w:rPr>
        <w:t>ونحن هنا نذكر بعض الاتجاهات والمذاهب في ذلك:</w:t>
      </w:r>
    </w:p>
    <w:p w:rsidR="00E92973" w:rsidRDefault="00633CFE" w:rsidP="00D91F12">
      <w:pPr>
        <w:pStyle w:val="libNormal"/>
        <w:rPr>
          <w:rtl/>
        </w:rPr>
      </w:pPr>
      <w:r w:rsidRPr="002C0C5E">
        <w:rPr>
          <w:rtl/>
        </w:rPr>
        <w:t>1</w:t>
      </w:r>
      <w:r w:rsidR="0006252E">
        <w:rPr>
          <w:rtl/>
        </w:rPr>
        <w:t xml:space="preserve"> - </w:t>
      </w:r>
      <w:r w:rsidRPr="002C0C5E">
        <w:rPr>
          <w:rtl/>
        </w:rPr>
        <w:t>الاتجاه العام لدى قدماء المفسّرين الذي يميل إلى القول بالترادف بينهما</w:t>
      </w:r>
      <w:r w:rsidR="00266414">
        <w:rPr>
          <w:rtl/>
        </w:rPr>
        <w:t xml:space="preserve">، </w:t>
      </w:r>
      <w:r w:rsidRPr="002C0C5E">
        <w:rPr>
          <w:rtl/>
        </w:rPr>
        <w:t>فكلّ تفسيرٍ تأويل</w:t>
      </w:r>
      <w:r w:rsidR="00266414">
        <w:rPr>
          <w:rtl/>
        </w:rPr>
        <w:t xml:space="preserve">، </w:t>
      </w:r>
      <w:r w:rsidRPr="002C0C5E">
        <w:rPr>
          <w:rtl/>
        </w:rPr>
        <w:t>والعكس صحيحٌ أيضاً</w:t>
      </w:r>
      <w:r w:rsidR="00266414">
        <w:rPr>
          <w:rtl/>
        </w:rPr>
        <w:t xml:space="preserve">، </w:t>
      </w:r>
      <w:r w:rsidRPr="002C0C5E">
        <w:rPr>
          <w:rtl/>
        </w:rPr>
        <w:t>وعلى هذا فالنسبة بينهما هي التساوي؛ ولعلّ منه قول مجاهد: إنّ العلماء يعلمون تأويله</w:t>
      </w:r>
      <w:r w:rsidR="00266414">
        <w:rPr>
          <w:rtl/>
        </w:rPr>
        <w:t xml:space="preserve">، </w:t>
      </w:r>
      <w:r w:rsidRPr="002C0C5E">
        <w:rPr>
          <w:rtl/>
        </w:rPr>
        <w:t>وقول ابن جرير الطبري عند تفسيره للآية (القول في تأويل قوله كذا</w:t>
      </w:r>
      <w:r w:rsidR="00266414">
        <w:rPr>
          <w:rtl/>
        </w:rPr>
        <w:t xml:space="preserve">... </w:t>
      </w:r>
      <w:r w:rsidRPr="002C0C5E">
        <w:rPr>
          <w:rtl/>
        </w:rPr>
        <w:t>واختلف أهل التأويل في الآية</w:t>
      </w:r>
      <w:r w:rsidR="00266414">
        <w:rPr>
          <w:rtl/>
        </w:rPr>
        <w:t xml:space="preserve">... </w:t>
      </w:r>
      <w:r w:rsidRPr="002C0C5E">
        <w:rPr>
          <w:rtl/>
        </w:rPr>
        <w:t>)</w:t>
      </w:r>
      <w:r w:rsidR="00E92973">
        <w:rPr>
          <w:rtl/>
        </w:rPr>
        <w:t xml:space="preserve">. </w:t>
      </w:r>
    </w:p>
    <w:p w:rsidR="00633CFE" w:rsidRPr="002C0C5E" w:rsidRDefault="00633CFE" w:rsidP="007160BB">
      <w:pPr>
        <w:pStyle w:val="libLine"/>
      </w:pPr>
      <w:r w:rsidRPr="002C0C5E">
        <w:rPr>
          <w:rtl/>
        </w:rPr>
        <w:t>________________________</w:t>
      </w:r>
    </w:p>
    <w:p w:rsidR="00E92973" w:rsidRDefault="00633CFE" w:rsidP="007160BB">
      <w:pPr>
        <w:pStyle w:val="libFootnote0"/>
        <w:rPr>
          <w:rtl/>
        </w:rPr>
      </w:pPr>
      <w:r w:rsidRPr="002C0C5E">
        <w:rPr>
          <w:rtl/>
        </w:rPr>
        <w:t>(*) كتبه الشهيد الصدر (قُدِّس سرّه)</w:t>
      </w:r>
      <w:r w:rsidR="00E92973">
        <w:rPr>
          <w:rtl/>
        </w:rPr>
        <w:t xml:space="preserve">. </w:t>
      </w:r>
    </w:p>
    <w:p w:rsidR="00E92973" w:rsidRDefault="00633CFE" w:rsidP="007160BB">
      <w:pPr>
        <w:pStyle w:val="libFootnote0"/>
        <w:rPr>
          <w:rtl/>
        </w:rPr>
      </w:pPr>
      <w:r w:rsidRPr="002C0C5E">
        <w:rPr>
          <w:rtl/>
        </w:rPr>
        <w:t>(1) القاموس: مادّة (أول)</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B270BB">
        <w:rPr>
          <w:rtl/>
        </w:rPr>
        <w:lastRenderedPageBreak/>
        <w:t>2</w:t>
      </w:r>
      <w:r w:rsidR="0006252E">
        <w:rPr>
          <w:rtl/>
        </w:rPr>
        <w:t xml:space="preserve"> - </w:t>
      </w:r>
      <w:r w:rsidRPr="00B270BB">
        <w:rPr>
          <w:rtl/>
        </w:rPr>
        <w:t>الاتجاه العام لدى من تأخّر عنهم من المفسِّرين الذي يميل إلى القول بأنّ التفسير يخالف التأويل في بعض الحدود:</w:t>
      </w:r>
    </w:p>
    <w:p w:rsidR="00633CFE" w:rsidRPr="00B270BB" w:rsidRDefault="00633CFE" w:rsidP="00D91F12">
      <w:pPr>
        <w:pStyle w:val="libNormal"/>
      </w:pPr>
      <w:r w:rsidRPr="00B270BB">
        <w:rPr>
          <w:rtl/>
        </w:rPr>
        <w:t>إمّا في طبيعة المجال المفسَّر والمؤوَّل</w:t>
      </w:r>
      <w:r w:rsidR="00266414">
        <w:rPr>
          <w:rtl/>
        </w:rPr>
        <w:t xml:space="preserve">، </w:t>
      </w:r>
      <w:r w:rsidRPr="00B270BB">
        <w:rPr>
          <w:rtl/>
        </w:rPr>
        <w:t>أو في نوع الحكم الذي يصدره المفسِّر والمؤوِّل</w:t>
      </w:r>
      <w:r w:rsidR="00266414">
        <w:rPr>
          <w:rtl/>
        </w:rPr>
        <w:t xml:space="preserve">، </w:t>
      </w:r>
      <w:r w:rsidRPr="00B270BB">
        <w:rPr>
          <w:rtl/>
        </w:rPr>
        <w:t>أو في طبيعة الدليل الذي يعتمد عليه التفسير والتأول؛ فهنا مذاهب نذكر منها ثلاثة:</w:t>
      </w:r>
    </w:p>
    <w:p w:rsidR="00E92973" w:rsidRDefault="00633CFE" w:rsidP="005616C1">
      <w:pPr>
        <w:pStyle w:val="libNormal"/>
        <w:rPr>
          <w:rtl/>
        </w:rPr>
      </w:pPr>
      <w:r w:rsidRPr="007160BB">
        <w:rPr>
          <w:rStyle w:val="libBold2Char"/>
          <w:rtl/>
        </w:rPr>
        <w:t>أ</w:t>
      </w:r>
      <w:r w:rsidR="0006252E">
        <w:rPr>
          <w:rStyle w:val="libBold2Char"/>
          <w:rtl/>
        </w:rPr>
        <w:t xml:space="preserve"> - </w:t>
      </w:r>
      <w:r w:rsidRPr="00D91F12">
        <w:rPr>
          <w:rtl/>
        </w:rPr>
        <w:t>التمييز بين التفسير والتأويل في طبيعة المجال المفسَّر</w:t>
      </w:r>
      <w:r w:rsidR="00266414">
        <w:rPr>
          <w:rtl/>
        </w:rPr>
        <w:t xml:space="preserve">، </w:t>
      </w:r>
      <w:r w:rsidRPr="00D91F12">
        <w:rPr>
          <w:rtl/>
        </w:rPr>
        <w:t>ويقوم هذا المذهب على أساس القول بأنّ التفسير يخالف التأويل بالعموم والخصوص؛ فالتأويل يصدق بالنسبة إلى كلِّ كلامٍ له معنىً ظاهر</w:t>
      </w:r>
      <w:r w:rsidR="00266414">
        <w:rPr>
          <w:rtl/>
        </w:rPr>
        <w:t xml:space="preserve">، </w:t>
      </w:r>
      <w:r w:rsidRPr="00D91F12">
        <w:rPr>
          <w:rtl/>
        </w:rPr>
        <w:t>فيُحمل على غير ذلك المعنى فيكون هذا الحمل تأويلاً</w:t>
      </w:r>
      <w:r w:rsidR="00266414">
        <w:rPr>
          <w:rtl/>
        </w:rPr>
        <w:t xml:space="preserve">، </w:t>
      </w:r>
      <w:r w:rsidRPr="00D91F12">
        <w:rPr>
          <w:rtl/>
        </w:rPr>
        <w:t>والتفسير أعمّ منه؛ لأنّه بيان مدلول اللّفظ مطلقاً أعم من أن يكون هذا المدلول على خلاف المعنى الظاهر أو لا</w:t>
      </w:r>
      <w:r w:rsidR="00E92973">
        <w:rPr>
          <w:rtl/>
        </w:rPr>
        <w:t xml:space="preserve">. </w:t>
      </w:r>
    </w:p>
    <w:p w:rsidR="00E92973" w:rsidRDefault="00633CFE" w:rsidP="005616C1">
      <w:pPr>
        <w:pStyle w:val="libNormal"/>
        <w:rPr>
          <w:rtl/>
        </w:rPr>
      </w:pPr>
      <w:r w:rsidRPr="007160BB">
        <w:rPr>
          <w:rStyle w:val="libBold2Char"/>
          <w:rtl/>
        </w:rPr>
        <w:t>ب</w:t>
      </w:r>
      <w:r w:rsidR="0006252E">
        <w:rPr>
          <w:rtl/>
        </w:rPr>
        <w:t xml:space="preserve"> - </w:t>
      </w:r>
      <w:r w:rsidRPr="00D91F12">
        <w:rPr>
          <w:rtl/>
        </w:rPr>
        <w:t>التمييز بين التفسير والتأويل في نوع الحكم</w:t>
      </w:r>
      <w:r w:rsidR="00266414">
        <w:rPr>
          <w:rtl/>
        </w:rPr>
        <w:t xml:space="preserve">، </w:t>
      </w:r>
      <w:r w:rsidRPr="00D91F12">
        <w:rPr>
          <w:rtl/>
        </w:rPr>
        <w:t>ويقوم هذا المذهب على أساس القول بأنّ التفسير والتأويل متباينان؛ لأنّ التفسير هو: القطع بأنّ مراد الله كذا؛ والتأول: ترجيح أحد المحتملات بدون قطع</w:t>
      </w:r>
      <w:r w:rsidR="00266414">
        <w:rPr>
          <w:rtl/>
        </w:rPr>
        <w:t xml:space="preserve">، </w:t>
      </w:r>
      <w:r w:rsidRPr="00D91F12">
        <w:rPr>
          <w:rtl/>
        </w:rPr>
        <w:t>وهذا يعني أنّ المفسّر أحكامه قطعية</w:t>
      </w:r>
      <w:r w:rsidR="00266414">
        <w:rPr>
          <w:rtl/>
        </w:rPr>
        <w:t xml:space="preserve">، </w:t>
      </w:r>
      <w:r w:rsidRPr="00D91F12">
        <w:rPr>
          <w:rtl/>
        </w:rPr>
        <w:t>والمؤوّل أحكامه ترجيحية</w:t>
      </w:r>
      <w:r w:rsidR="00E92973">
        <w:rPr>
          <w:rtl/>
        </w:rPr>
        <w:t xml:space="preserve">. </w:t>
      </w:r>
    </w:p>
    <w:p w:rsidR="003C3A11" w:rsidRDefault="00633CFE" w:rsidP="005616C1">
      <w:pPr>
        <w:pStyle w:val="libNormal"/>
        <w:rPr>
          <w:rtl/>
        </w:rPr>
      </w:pPr>
      <w:r w:rsidRPr="007160BB">
        <w:rPr>
          <w:rStyle w:val="libBold2Char"/>
          <w:rtl/>
        </w:rPr>
        <w:t>ج</w:t>
      </w:r>
      <w:r w:rsidR="0006252E">
        <w:rPr>
          <w:rStyle w:val="libBold2Char"/>
          <w:rtl/>
        </w:rPr>
        <w:t xml:space="preserve"> - </w:t>
      </w:r>
      <w:r w:rsidRPr="00D91F12">
        <w:rPr>
          <w:rtl/>
        </w:rPr>
        <w:t>التمييز بينهما في طبيعة الدليل: ويقوم هذا المذهب على أساس القول بأنّ التفسير هو:</w:t>
      </w:r>
    </w:p>
    <w:p w:rsidR="00E92973" w:rsidRDefault="00633CFE" w:rsidP="00D91F12">
      <w:pPr>
        <w:pStyle w:val="libNormal"/>
        <w:rPr>
          <w:rtl/>
        </w:rPr>
      </w:pPr>
      <w:r w:rsidRPr="00B270BB">
        <w:rPr>
          <w:rtl/>
        </w:rPr>
        <w:t>بيان مدلول اللّفظ اعتماداً على دليلٍ شرعي</w:t>
      </w:r>
      <w:r w:rsidR="00266414">
        <w:rPr>
          <w:rtl/>
        </w:rPr>
        <w:t xml:space="preserve">، </w:t>
      </w:r>
      <w:r w:rsidRPr="00B270BB">
        <w:rPr>
          <w:rtl/>
        </w:rPr>
        <w:t>والتأويل هو بيان اللّفظ اعتماداً على دليلٍ عقلي</w:t>
      </w:r>
      <w:r w:rsidR="00E92973">
        <w:rPr>
          <w:rtl/>
        </w:rPr>
        <w:t xml:space="preserve">. </w:t>
      </w:r>
    </w:p>
    <w:p w:rsidR="00633CFE" w:rsidRPr="007160BB" w:rsidRDefault="00633CFE" w:rsidP="007160BB">
      <w:pPr>
        <w:pStyle w:val="Heading3"/>
      </w:pPr>
      <w:bookmarkStart w:id="153" w:name="_Toc426452124"/>
      <w:r w:rsidRPr="00B270BB">
        <w:rPr>
          <w:rtl/>
        </w:rPr>
        <w:t>موقفنا من هذه الاتجاهات:</w:t>
      </w:r>
      <w:bookmarkStart w:id="154" w:name="موقفنا_من_هذه_الاتجاهات:"/>
      <w:bookmarkEnd w:id="154"/>
      <w:bookmarkEnd w:id="153"/>
    </w:p>
    <w:p w:rsidR="00BC518D" w:rsidRDefault="00633CFE" w:rsidP="00D91F12">
      <w:pPr>
        <w:pStyle w:val="libNormal"/>
      </w:pPr>
      <w:r w:rsidRPr="00B270BB">
        <w:rPr>
          <w:rtl/>
        </w:rPr>
        <w:t>والبحث في تعيين مدلول كلمة التأويل</w:t>
      </w:r>
      <w:r w:rsidR="00266414">
        <w:rPr>
          <w:rtl/>
        </w:rPr>
        <w:t xml:space="preserve">، </w:t>
      </w:r>
      <w:r w:rsidRPr="00B270BB">
        <w:rPr>
          <w:rtl/>
        </w:rPr>
        <w:t>والمقارنة بينها وبين كلمة التفسير يتّسع</w:t>
      </w:r>
      <w:r w:rsidR="0006252E">
        <w:rPr>
          <w:rtl/>
        </w:rPr>
        <w:t xml:space="preserve"> - </w:t>
      </w:r>
      <w:r w:rsidRPr="00B270BB">
        <w:rPr>
          <w:rtl/>
        </w:rPr>
        <w:t>في الحقيقة</w:t>
      </w:r>
      <w:r w:rsidR="0006252E">
        <w:rPr>
          <w:rtl/>
        </w:rPr>
        <w:t xml:space="preserve"> - </w:t>
      </w:r>
      <w:r w:rsidRPr="00B270BB">
        <w:rPr>
          <w:rtl/>
        </w:rPr>
        <w:t>بقبول كلِّ هذه الوجوه حين يكون بحثاً اصطلاحياً يستهدف تحديد معنى مصطلحٍ معيّن لكلمة التأويل في علم التفسير؛ لأنّ كلّ تلك المعاني داخلة في نطاق حاجة المفسّر</w:t>
      </w:r>
      <w:r w:rsidR="00266414">
        <w:rPr>
          <w:rtl/>
        </w:rPr>
        <w:t xml:space="preserve">، </w:t>
      </w:r>
      <w:r w:rsidRPr="00B270BB">
        <w:rPr>
          <w:rtl/>
        </w:rPr>
        <w:t>فيمكنه أن يصطلح على التعبير عن أي واحدٍ منها بكلمة التأويل لكي يشير إلى مجالٍ خاصٍّ أو درجة معينّة من الدليل</w:t>
      </w:r>
      <w:r w:rsidR="00266414">
        <w:rPr>
          <w:rtl/>
        </w:rPr>
        <w:t xml:space="preserve">، </w:t>
      </w:r>
      <w:r w:rsidRPr="00B270BB">
        <w:rPr>
          <w:rtl/>
        </w:rPr>
        <w:t>ولا حرج عليه في</w:t>
      </w:r>
    </w:p>
    <w:p w:rsidR="00BC518D" w:rsidRDefault="003C3A11" w:rsidP="007160BB">
      <w:pPr>
        <w:pStyle w:val="libNormal"/>
        <w:rPr>
          <w:rtl/>
        </w:rPr>
      </w:pPr>
      <w:r>
        <w:rPr>
          <w:rtl/>
        </w:rPr>
        <w:br w:type="page"/>
      </w:r>
    </w:p>
    <w:p w:rsidR="00E92973" w:rsidRDefault="00633CFE" w:rsidP="00D91F12">
      <w:pPr>
        <w:pStyle w:val="libNormal"/>
        <w:rPr>
          <w:rtl/>
        </w:rPr>
      </w:pPr>
      <w:r w:rsidRPr="00B270BB">
        <w:rPr>
          <w:rtl/>
        </w:rPr>
        <w:lastRenderedPageBreak/>
        <w:t>ذلك</w:t>
      </w:r>
      <w:r w:rsidR="00266414">
        <w:rPr>
          <w:rtl/>
        </w:rPr>
        <w:t xml:space="preserve">، </w:t>
      </w:r>
      <w:r w:rsidRPr="00B270BB">
        <w:rPr>
          <w:rtl/>
        </w:rPr>
        <w:t>ولكنّ الأمر يختلف عندما يكون البحث عن معنى كلمة (التأويل) عندما ترد في الكتاب والسنّة</w:t>
      </w:r>
      <w:r w:rsidR="00266414">
        <w:rPr>
          <w:rtl/>
        </w:rPr>
        <w:t xml:space="preserve">، </w:t>
      </w:r>
      <w:r w:rsidRPr="00B270BB">
        <w:rPr>
          <w:rtl/>
        </w:rPr>
        <w:t>فإنّ الخطر يكمن في اتخاذ المعنى المصطلح معنىً وحيداً للّفظ</w:t>
      </w:r>
      <w:r w:rsidR="00266414">
        <w:rPr>
          <w:rtl/>
        </w:rPr>
        <w:t xml:space="preserve">، </w:t>
      </w:r>
      <w:r w:rsidRPr="00B270BB">
        <w:rPr>
          <w:rtl/>
        </w:rPr>
        <w:t>وفهم كلمة (التأويل) على أساسه إذا جاءت في النص الشرعي (القرآن أو السنّة)</w:t>
      </w:r>
      <w:r w:rsidR="00E92973">
        <w:rPr>
          <w:rtl/>
        </w:rPr>
        <w:t xml:space="preserve">. </w:t>
      </w:r>
    </w:p>
    <w:p w:rsidR="00E92973" w:rsidRDefault="00633CFE" w:rsidP="00D91F12">
      <w:pPr>
        <w:pStyle w:val="libNormal"/>
        <w:rPr>
          <w:rtl/>
        </w:rPr>
      </w:pPr>
      <w:r w:rsidRPr="00B270BB">
        <w:rPr>
          <w:rtl/>
        </w:rPr>
        <w:t>ونحن إذا لاحظنا كلمة التأويل وموارد استعمالاتها في القرآن نجد لها معنىً آخر</w:t>
      </w:r>
      <w:r w:rsidR="00266414">
        <w:rPr>
          <w:rtl/>
        </w:rPr>
        <w:t xml:space="preserve">، </w:t>
      </w:r>
      <w:r w:rsidRPr="00B270BB">
        <w:rPr>
          <w:rtl/>
        </w:rPr>
        <w:t>لا يتّفق مع ذلك المعنى الاصطلاحي الذي يجعلها بمعنى التفسير ولا يميّزها عنه إلاّ في الحدود والتفصيلات</w:t>
      </w:r>
      <w:r w:rsidR="00266414">
        <w:rPr>
          <w:rtl/>
        </w:rPr>
        <w:t xml:space="preserve">، </w:t>
      </w:r>
      <w:r w:rsidRPr="00B270BB">
        <w:rPr>
          <w:rtl/>
        </w:rPr>
        <w:t>فلكي نفهم كلمة التأويل يجب أن نتناول إضافةً إلى معناها الاصطلاحي معناها الذي جاءت به في القرآن الكريم</w:t>
      </w:r>
      <w:r w:rsidR="00E92973">
        <w:rPr>
          <w:rtl/>
        </w:rPr>
        <w:t xml:space="preserve">. </w:t>
      </w:r>
    </w:p>
    <w:p w:rsidR="00633CFE" w:rsidRPr="00B270BB" w:rsidRDefault="00633CFE" w:rsidP="00D91F12">
      <w:pPr>
        <w:pStyle w:val="libNormal"/>
      </w:pPr>
      <w:r w:rsidRPr="00B270BB">
        <w:rPr>
          <w:rtl/>
        </w:rPr>
        <w:t>وقد جاءت كلمة التأويل في سبع سورٍ من القرآن الكريم:</w:t>
      </w:r>
    </w:p>
    <w:p w:rsidR="003C3A11" w:rsidRDefault="00633CFE" w:rsidP="007160BB">
      <w:pPr>
        <w:pStyle w:val="libBold2"/>
        <w:rPr>
          <w:rtl/>
        </w:rPr>
      </w:pPr>
      <w:r w:rsidRPr="00B270BB">
        <w:rPr>
          <w:rtl/>
        </w:rPr>
        <w:t>الأُولى:</w:t>
      </w:r>
    </w:p>
    <w:p w:rsidR="003C3A11" w:rsidRDefault="00633CFE" w:rsidP="00D91F12">
      <w:pPr>
        <w:pStyle w:val="libNormal"/>
        <w:rPr>
          <w:rtl/>
        </w:rPr>
      </w:pPr>
      <w:r w:rsidRPr="00B270BB">
        <w:rPr>
          <w:rtl/>
        </w:rPr>
        <w:t>سورة آل عمران</w:t>
      </w:r>
      <w:r w:rsidR="00266414">
        <w:rPr>
          <w:rtl/>
        </w:rPr>
        <w:t xml:space="preserve">، </w:t>
      </w:r>
      <w:r w:rsidRPr="00B270BB">
        <w:rPr>
          <w:rtl/>
        </w:rPr>
        <w:t>ففيها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هُوَ الَّذِيَ أَنزَلَ عَلَيْكَ الْكِتَابَ مِنْهُ آيَاتٌ مُّحْكَمَاتٌ هُنَّ أُمُّ الْكِتَابِ وَأُخَرُ مُتَشَابِهَاتٌ فَأَمَّا الَّذِينَ في قُلُوبِهِمْ زَيْغٌ فَيَتَّبِعُونَ مَا تَشَابَهَ مِنْهُ ابْتِغَاء الْفِتْنَةِ وَابْتِغَاء تَأْوِيلِهِ</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7160BB">
      <w:pPr>
        <w:pStyle w:val="libBold2"/>
        <w:rPr>
          <w:rtl/>
        </w:rPr>
      </w:pPr>
      <w:r w:rsidRPr="00B270BB">
        <w:rPr>
          <w:rFonts w:hint="cs"/>
          <w:rtl/>
        </w:rPr>
        <w:t>والثانية:</w:t>
      </w:r>
    </w:p>
    <w:p w:rsidR="003C3A11" w:rsidRDefault="00633CFE" w:rsidP="00D91F12">
      <w:pPr>
        <w:pStyle w:val="libNormal"/>
        <w:rPr>
          <w:rtl/>
        </w:rPr>
      </w:pPr>
      <w:r w:rsidRPr="00B270BB">
        <w:rPr>
          <w:rFonts w:hint="cs"/>
          <w:rtl/>
        </w:rPr>
        <w:t>سورة النساء</w:t>
      </w:r>
      <w:r w:rsidR="00266414">
        <w:rPr>
          <w:rFonts w:hint="cs"/>
          <w:rtl/>
        </w:rPr>
        <w:t xml:space="preserve">، </w:t>
      </w:r>
      <w:r w:rsidRPr="00B270BB">
        <w:rPr>
          <w:rFonts w:hint="cs"/>
          <w:rtl/>
        </w:rPr>
        <w:t>ففيها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7160BB">
      <w:pPr>
        <w:pStyle w:val="libBold2"/>
        <w:rPr>
          <w:rtl/>
        </w:rPr>
      </w:pPr>
      <w:r w:rsidRPr="00B270BB">
        <w:rPr>
          <w:rFonts w:hint="cs"/>
          <w:rtl/>
        </w:rPr>
        <w:t>والثالثة:</w:t>
      </w:r>
    </w:p>
    <w:p w:rsidR="003C3A11" w:rsidRDefault="00633CFE" w:rsidP="00D91F12">
      <w:pPr>
        <w:pStyle w:val="libNormal"/>
        <w:rPr>
          <w:rtl/>
        </w:rPr>
      </w:pPr>
      <w:r w:rsidRPr="00B270BB">
        <w:rPr>
          <w:rFonts w:hint="cs"/>
          <w:rtl/>
        </w:rPr>
        <w:t>سورة الأعراف</w:t>
      </w:r>
      <w:r w:rsidR="00266414">
        <w:rPr>
          <w:rFonts w:hint="cs"/>
          <w:rtl/>
        </w:rPr>
        <w:t xml:space="preserve">، </w:t>
      </w:r>
      <w:r w:rsidRPr="00B270BB">
        <w:rPr>
          <w:rFonts w:hint="cs"/>
          <w:rtl/>
        </w:rPr>
        <w:t>ففيها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وَلَقَدْ جِئْنَاهُم بِكِتَابٍ فَصَّلْنَاهُ عَلَى عِلْمٍ هُدًى وَرَحْمَةً لِّقَوْمٍ يُؤْمِنُونَ* هَلْ يَنظُرُونَ إِلاَّ تَأْوِيلَهُ يَوْمَ يَأْتِي تَأْوِيلُهُ يَقُولُ الَّذِينَ نَسُوهُ مِن قَبْلُ قَدْ جَاءتْ رُسُلُ رَبِّنَا بِالْحَقِّ</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7160BB">
      <w:pPr>
        <w:pStyle w:val="libBold2"/>
        <w:rPr>
          <w:rtl/>
        </w:rPr>
      </w:pPr>
      <w:r w:rsidRPr="00B270BB">
        <w:rPr>
          <w:rFonts w:hint="cs"/>
          <w:rtl/>
        </w:rPr>
        <w:t>والرابعة:</w:t>
      </w:r>
    </w:p>
    <w:p w:rsidR="003C3A11" w:rsidRDefault="00633CFE" w:rsidP="00D91F12">
      <w:pPr>
        <w:pStyle w:val="libNormal"/>
        <w:rPr>
          <w:rtl/>
        </w:rPr>
      </w:pPr>
      <w:r w:rsidRPr="00B270BB">
        <w:rPr>
          <w:rFonts w:hint="cs"/>
          <w:rtl/>
        </w:rPr>
        <w:t>سورة يونس</w:t>
      </w:r>
      <w:r w:rsidR="00266414">
        <w:rPr>
          <w:rFonts w:hint="cs"/>
          <w:rtl/>
        </w:rPr>
        <w:t xml:space="preserve">، </w:t>
      </w:r>
      <w:r w:rsidRPr="00B270BB">
        <w:rPr>
          <w:rFonts w:hint="cs"/>
          <w:rtl/>
        </w:rPr>
        <w:t>ففيها قوله:</w:t>
      </w:r>
    </w:p>
    <w:p w:rsidR="00BC518D" w:rsidRPr="007160BB" w:rsidRDefault="00633CFE" w:rsidP="007160BB">
      <w:pPr>
        <w:pStyle w:val="libAie"/>
      </w:pPr>
      <w:r w:rsidRPr="0006252E">
        <w:rPr>
          <w:rStyle w:val="libAlaemChar"/>
          <w:rFonts w:hint="cs"/>
          <w:rtl/>
        </w:rPr>
        <w:t>(</w:t>
      </w:r>
      <w:r w:rsidRPr="00B270BB">
        <w:rPr>
          <w:rFonts w:hint="cs"/>
          <w:rtl/>
        </w:rPr>
        <w:t>بَلْ كَذَّبُواْ بِمَا لَمْ يُحِيطُواْ بِعِلْمِهِ وَلَمَّا</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يَأْتِهِمْ تَأْوِيلُهُ</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7160BB">
      <w:pPr>
        <w:pStyle w:val="libBold2"/>
        <w:rPr>
          <w:rtl/>
        </w:rPr>
      </w:pPr>
      <w:r w:rsidRPr="00B270BB">
        <w:rPr>
          <w:rtl/>
        </w:rPr>
        <w:t>والخامسة:</w:t>
      </w:r>
    </w:p>
    <w:p w:rsidR="003C3A11" w:rsidRDefault="00633CFE" w:rsidP="00D91F12">
      <w:pPr>
        <w:pStyle w:val="libNormal"/>
        <w:rPr>
          <w:rtl/>
        </w:rPr>
      </w:pPr>
      <w:r w:rsidRPr="00B270BB">
        <w:rPr>
          <w:rtl/>
        </w:rPr>
        <w:t>سورة يوسف</w:t>
      </w:r>
      <w:r w:rsidR="00266414">
        <w:rPr>
          <w:rtl/>
        </w:rPr>
        <w:t xml:space="preserve">، </w:t>
      </w:r>
      <w:r w:rsidRPr="00B270BB">
        <w:rPr>
          <w:rtl/>
        </w:rPr>
        <w:t>جاء فيها قوله:</w:t>
      </w:r>
    </w:p>
    <w:p w:rsidR="00E92973" w:rsidRDefault="00633CFE" w:rsidP="005616C1">
      <w:pPr>
        <w:pStyle w:val="libNormal"/>
        <w:rPr>
          <w:rtl/>
        </w:rPr>
      </w:pPr>
      <w:r w:rsidRPr="0006252E">
        <w:rPr>
          <w:rStyle w:val="libAlaemChar"/>
          <w:rFonts w:hint="cs"/>
          <w:rtl/>
        </w:rPr>
        <w:t>(</w:t>
      </w:r>
      <w:r w:rsidRPr="00D91F12">
        <w:rPr>
          <w:rStyle w:val="libAieChar"/>
          <w:rFonts w:hint="cs"/>
          <w:rtl/>
        </w:rPr>
        <w:t>وَكَذَلِكَ يَجْتَبِيكَ رَبُّكَ وَيُعَلِّمُكَ مِن تَأْوِيلِ الأَحَادِيثِ</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7160BB">
      <w:pPr>
        <w:pStyle w:val="libBold2"/>
        <w:rPr>
          <w:rtl/>
        </w:rPr>
      </w:pPr>
      <w:r w:rsidRPr="00B270BB">
        <w:rPr>
          <w:rFonts w:hint="cs"/>
          <w:rtl/>
        </w:rPr>
        <w:t>والسادسة والسابعة:</w:t>
      </w:r>
    </w:p>
    <w:p w:rsidR="00E92973" w:rsidRDefault="00633CFE" w:rsidP="005616C1">
      <w:pPr>
        <w:pStyle w:val="libNormal"/>
        <w:rPr>
          <w:rtl/>
        </w:rPr>
      </w:pPr>
      <w:r w:rsidRPr="00D91F12">
        <w:rPr>
          <w:rFonts w:hint="cs"/>
          <w:rtl/>
        </w:rPr>
        <w:t>سورتا الإسراء والكهف</w:t>
      </w:r>
      <w:r w:rsidRPr="007160BB">
        <w:rPr>
          <w:rStyle w:val="libFootnotenumChar"/>
          <w:rFonts w:hint="cs"/>
          <w:rtl/>
        </w:rPr>
        <w:t>(3)</w:t>
      </w:r>
      <w:r w:rsidR="00266414">
        <w:rPr>
          <w:rFonts w:hint="cs"/>
          <w:rtl/>
        </w:rPr>
        <w:t xml:space="preserve">، </w:t>
      </w:r>
      <w:r w:rsidRPr="00D91F12">
        <w:rPr>
          <w:rFonts w:hint="cs"/>
          <w:rtl/>
        </w:rPr>
        <w:t>إذ جاءت فيهما كلمة التأويل على هذا المنوال أيضاً</w:t>
      </w:r>
      <w:r w:rsidR="00E92973">
        <w:rPr>
          <w:rFonts w:hint="cs"/>
          <w:rtl/>
        </w:rPr>
        <w:t xml:space="preserve">. </w:t>
      </w:r>
    </w:p>
    <w:p w:rsidR="003C3A11" w:rsidRDefault="00633CFE" w:rsidP="00D91F12">
      <w:pPr>
        <w:pStyle w:val="libNormal"/>
        <w:rPr>
          <w:rtl/>
        </w:rPr>
      </w:pPr>
      <w:r w:rsidRPr="00B270BB">
        <w:rPr>
          <w:rFonts w:hint="cs"/>
          <w:rtl/>
        </w:rPr>
        <w:t>وبدراسة هذه الآيات نعرف أنّ كلمة التأويل لم ترد فيها بمعنى التفسير وبيان مدلول اللّفظ</w:t>
      </w:r>
      <w:r w:rsidR="00266414">
        <w:rPr>
          <w:rFonts w:hint="cs"/>
          <w:rtl/>
        </w:rPr>
        <w:t xml:space="preserve">، </w:t>
      </w:r>
      <w:r w:rsidRPr="00B270BB">
        <w:rPr>
          <w:rFonts w:hint="cs"/>
          <w:rtl/>
        </w:rPr>
        <w:t>بل يبدو عدم إمكانيّة ورودها بهذا المعنى إلاّ في الآية الأُولى فقط؛ لأنّ التأويل في الآية الأُولى أُضيف إلى الآيات المتشابِهة</w:t>
      </w:r>
      <w:r w:rsidR="00266414">
        <w:rPr>
          <w:rFonts w:hint="cs"/>
          <w:rtl/>
        </w:rPr>
        <w:t xml:space="preserve">، </w:t>
      </w:r>
      <w:r w:rsidRPr="00B270BB">
        <w:rPr>
          <w:rFonts w:hint="cs"/>
          <w:rtl/>
        </w:rPr>
        <w:t>ولهذا ذهب كثيرٌ من مفسِّري الآية إلى القول:</w:t>
      </w:r>
    </w:p>
    <w:p w:rsidR="00E92973" w:rsidRDefault="00633CFE" w:rsidP="00D91F12">
      <w:pPr>
        <w:pStyle w:val="libNormal"/>
        <w:rPr>
          <w:rtl/>
        </w:rPr>
      </w:pPr>
      <w:r w:rsidRPr="00B270BB">
        <w:rPr>
          <w:rFonts w:hint="cs"/>
          <w:rtl/>
        </w:rPr>
        <w:t>بأنّ تأويل الآية المتشابِهة هو تفسيرها وبيان مدلولها</w:t>
      </w:r>
      <w:r w:rsidR="00266414">
        <w:rPr>
          <w:rFonts w:hint="cs"/>
          <w:rtl/>
        </w:rPr>
        <w:t xml:space="preserve">، </w:t>
      </w:r>
      <w:r w:rsidRPr="00B270BB">
        <w:rPr>
          <w:rFonts w:hint="cs"/>
          <w:rtl/>
        </w:rPr>
        <w:t>وتدل الآية عندئذٍ على عدم جواز تفسير الآية المتشابِهة</w:t>
      </w:r>
      <w:r w:rsidR="00266414">
        <w:rPr>
          <w:rFonts w:hint="cs"/>
          <w:rtl/>
        </w:rPr>
        <w:t xml:space="preserve">، </w:t>
      </w:r>
      <w:r w:rsidRPr="00B270BB">
        <w:rPr>
          <w:rFonts w:hint="cs"/>
          <w:rtl/>
        </w:rPr>
        <w:t>ومن ثمَّ على أنّ قِسماً من القرآن يستعصي على الفهم ولا يعلمه إلاّ الله أو الله والراسخون في العلم</w:t>
      </w:r>
      <w:r w:rsidR="00266414">
        <w:rPr>
          <w:rFonts w:hint="cs"/>
          <w:rtl/>
        </w:rPr>
        <w:t xml:space="preserve">، </w:t>
      </w:r>
      <w:r w:rsidRPr="00B270BB">
        <w:rPr>
          <w:rFonts w:hint="cs"/>
          <w:rtl/>
        </w:rPr>
        <w:t>على الاحتمالين في الوقف والوصل</w:t>
      </w:r>
      <w:r w:rsidR="00266414">
        <w:rPr>
          <w:rFonts w:hint="cs"/>
          <w:rtl/>
        </w:rPr>
        <w:t xml:space="preserve">، </w:t>
      </w:r>
      <w:r w:rsidRPr="00B270BB">
        <w:rPr>
          <w:rFonts w:hint="cs"/>
          <w:rtl/>
        </w:rPr>
        <w:t>وأمّا ما يُتاح للإنسان الاعتيادي: فهمه وتفسيره ومعرفة معناه من القرآن فهو الآيات المُحْكَمة منه فقط</w:t>
      </w:r>
      <w:r w:rsidR="00E92973">
        <w:rPr>
          <w:rFonts w:hint="cs"/>
          <w:rtl/>
        </w:rPr>
        <w:t xml:space="preserve">. </w:t>
      </w:r>
    </w:p>
    <w:p w:rsidR="003C3A11" w:rsidRDefault="00633CFE" w:rsidP="00D91F12">
      <w:pPr>
        <w:pStyle w:val="libNormal"/>
        <w:rPr>
          <w:rtl/>
        </w:rPr>
      </w:pPr>
      <w:r w:rsidRPr="00B270BB">
        <w:rPr>
          <w:rFonts w:hint="cs"/>
          <w:rtl/>
        </w:rPr>
        <w:t>وهذا الموقف الذي وقفه أُولئك المفسّرون من هذه الآية الكريمة</w:t>
      </w:r>
      <w:r w:rsidR="00266414">
        <w:rPr>
          <w:rFonts w:hint="cs"/>
          <w:rtl/>
        </w:rPr>
        <w:t xml:space="preserve">، </w:t>
      </w:r>
      <w:r w:rsidRPr="00B270BB">
        <w:rPr>
          <w:rFonts w:hint="cs"/>
          <w:rtl/>
        </w:rPr>
        <w:t>وحملهم لكلمة التأويل على ضربٍ من التفسير يأتي نتيجةً لانسياقهم مع المعنى الاصطلاحي لكلمة التأويل</w:t>
      </w:r>
      <w:r w:rsidR="00266414">
        <w:rPr>
          <w:rFonts w:hint="cs"/>
          <w:rtl/>
        </w:rPr>
        <w:t xml:space="preserve">، </w:t>
      </w:r>
      <w:r w:rsidRPr="00B270BB">
        <w:rPr>
          <w:rFonts w:hint="cs"/>
          <w:rtl/>
        </w:rPr>
        <w:t>ونحن بإزاء موقفٍ من هذا القبيل يجب أن نعرف قبل كلّ شيءٍ أنّ المعنى الاصطلاحي هل كان موجوداً في عصر القرآن؟</w:t>
      </w:r>
    </w:p>
    <w:p w:rsidR="003C3A11" w:rsidRDefault="00633CFE" w:rsidP="00D91F12">
      <w:pPr>
        <w:pStyle w:val="libNormal"/>
        <w:rPr>
          <w:rtl/>
        </w:rPr>
      </w:pPr>
      <w:r w:rsidRPr="00B270BB">
        <w:rPr>
          <w:rFonts w:hint="cs"/>
          <w:rtl/>
        </w:rPr>
        <w:t>وهل جاءت كلمة التأويل بهذا المعنى وقتئذ؟</w:t>
      </w:r>
    </w:p>
    <w:p w:rsidR="00E92973" w:rsidRDefault="00633CFE" w:rsidP="00D91F12">
      <w:pPr>
        <w:pStyle w:val="libNormal"/>
        <w:rPr>
          <w:rtl/>
        </w:rPr>
      </w:pPr>
      <w:r w:rsidRPr="00B270BB">
        <w:rPr>
          <w:rFonts w:hint="cs"/>
          <w:rtl/>
        </w:rPr>
        <w:t>ولا يكفي مجرّد انسياق المعنى الاصطلاحي مع سياق الآية لنحمل كلمة التأويل فيها عليه</w:t>
      </w:r>
      <w:r w:rsidR="00E92973">
        <w:rPr>
          <w:rFonts w:hint="cs"/>
          <w:rtl/>
        </w:rPr>
        <w:t xml:space="preserve">. </w:t>
      </w:r>
    </w:p>
    <w:p w:rsidR="00633CFE" w:rsidRPr="00B270BB" w:rsidRDefault="00633CFE" w:rsidP="007160BB">
      <w:pPr>
        <w:pStyle w:val="libLine"/>
      </w:pPr>
      <w:r w:rsidRPr="00B270BB">
        <w:rPr>
          <w:rtl/>
        </w:rPr>
        <w:t>________________________</w:t>
      </w:r>
    </w:p>
    <w:p w:rsidR="00E92973" w:rsidRDefault="00633CFE" w:rsidP="007160BB">
      <w:pPr>
        <w:pStyle w:val="libFootnote0"/>
        <w:rPr>
          <w:rtl/>
        </w:rPr>
      </w:pPr>
      <w:r w:rsidRPr="00B270BB">
        <w:rPr>
          <w:rtl/>
        </w:rPr>
        <w:t>(1) يونس: 39</w:t>
      </w:r>
      <w:r w:rsidR="00E92973">
        <w:rPr>
          <w:rtl/>
        </w:rPr>
        <w:t xml:space="preserve">. </w:t>
      </w:r>
    </w:p>
    <w:p w:rsidR="00E92973" w:rsidRDefault="00633CFE" w:rsidP="007160BB">
      <w:pPr>
        <w:pStyle w:val="libFootnote0"/>
        <w:rPr>
          <w:rtl/>
        </w:rPr>
      </w:pPr>
      <w:r w:rsidRPr="00B270BB">
        <w:rPr>
          <w:rtl/>
        </w:rPr>
        <w:t>(2) يوسف: 6</w:t>
      </w:r>
      <w:r w:rsidR="00E92973">
        <w:rPr>
          <w:rtl/>
        </w:rPr>
        <w:t xml:space="preserve">. </w:t>
      </w:r>
    </w:p>
    <w:p w:rsidR="00E92973" w:rsidRDefault="00633CFE" w:rsidP="007160BB">
      <w:pPr>
        <w:pStyle w:val="libFootnote0"/>
        <w:rPr>
          <w:rtl/>
        </w:rPr>
      </w:pPr>
      <w:r w:rsidRPr="00B270BB">
        <w:rPr>
          <w:rtl/>
        </w:rPr>
        <w:t>(3) الإسراء: 35</w:t>
      </w:r>
      <w:r w:rsidR="00266414">
        <w:rPr>
          <w:rtl/>
        </w:rPr>
        <w:t xml:space="preserve">، </w:t>
      </w:r>
      <w:r w:rsidRPr="00B270BB">
        <w:rPr>
          <w:rtl/>
        </w:rPr>
        <w:t>والكهف: 78</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270BB">
        <w:rPr>
          <w:rFonts w:hint="cs"/>
          <w:rtl/>
        </w:rPr>
        <w:lastRenderedPageBreak/>
        <w:t>وملاحظة ما عدا الآية الأُولى من الآيات التي جاءت فيها كلمة التأويل تدل على أنّها كانت تُستعمل في القرآن الكريم بمعنىً آخر غير التفسير</w:t>
      </w:r>
      <w:r w:rsidR="00266414">
        <w:rPr>
          <w:rFonts w:hint="cs"/>
          <w:rtl/>
        </w:rPr>
        <w:t xml:space="preserve">، </w:t>
      </w:r>
      <w:r w:rsidRPr="00B270BB">
        <w:rPr>
          <w:rFonts w:hint="cs"/>
          <w:rtl/>
        </w:rPr>
        <w:t>ولا نملك دليلاً على أنّها استعملت بمعنى التفسير في موردٍ ما من القرآن</w:t>
      </w:r>
      <w:r w:rsidR="00E92973">
        <w:rPr>
          <w:rFonts w:hint="cs"/>
          <w:rtl/>
        </w:rPr>
        <w:t xml:space="preserve">. </w:t>
      </w:r>
    </w:p>
    <w:p w:rsidR="00E92973" w:rsidRDefault="00633CFE" w:rsidP="00D91F12">
      <w:pPr>
        <w:pStyle w:val="libNormal"/>
        <w:rPr>
          <w:rtl/>
        </w:rPr>
      </w:pPr>
      <w:r w:rsidRPr="00B270BB">
        <w:rPr>
          <w:rFonts w:hint="cs"/>
          <w:rtl/>
        </w:rPr>
        <w:t>والمعنى الذي يناسب تلك الآيات هو أن يكون المراد بتأويل الشيء هو ما يؤول وينتهي إليه في الخارج</w:t>
      </w:r>
      <w:r w:rsidR="00266414">
        <w:rPr>
          <w:rFonts w:hint="cs"/>
          <w:rtl/>
        </w:rPr>
        <w:t xml:space="preserve">، </w:t>
      </w:r>
      <w:r w:rsidRPr="00B270BB">
        <w:rPr>
          <w:rFonts w:hint="cs"/>
          <w:rtl/>
        </w:rPr>
        <w:t>والحقيقة</w:t>
      </w:r>
      <w:r w:rsidR="00266414">
        <w:rPr>
          <w:rFonts w:hint="cs"/>
          <w:rtl/>
        </w:rPr>
        <w:t xml:space="preserve">، </w:t>
      </w:r>
      <w:r w:rsidRPr="00B270BB">
        <w:rPr>
          <w:rFonts w:hint="cs"/>
          <w:rtl/>
        </w:rPr>
        <w:t>كما تدل عليه مادّة الكلمة نفسها</w:t>
      </w:r>
      <w:r w:rsidR="00266414">
        <w:rPr>
          <w:rFonts w:hint="cs"/>
          <w:rtl/>
        </w:rPr>
        <w:t xml:space="preserve">، </w:t>
      </w:r>
      <w:r w:rsidRPr="00B270BB">
        <w:rPr>
          <w:rFonts w:hint="cs"/>
          <w:rtl/>
        </w:rPr>
        <w:t>ولهذا أُضيف التأويل إلى الرد إلى الله والرسول تارةً</w:t>
      </w:r>
      <w:r w:rsidR="00266414">
        <w:rPr>
          <w:rFonts w:hint="cs"/>
          <w:rtl/>
        </w:rPr>
        <w:t xml:space="preserve">، </w:t>
      </w:r>
      <w:r w:rsidRPr="00B270BB">
        <w:rPr>
          <w:rFonts w:hint="cs"/>
          <w:rtl/>
        </w:rPr>
        <w:t>وإلى الكتاب أُخرى</w:t>
      </w:r>
      <w:r w:rsidR="00266414">
        <w:rPr>
          <w:rFonts w:hint="cs"/>
          <w:rtl/>
        </w:rPr>
        <w:t xml:space="preserve">، </w:t>
      </w:r>
      <w:r w:rsidRPr="00B270BB">
        <w:rPr>
          <w:rFonts w:hint="cs"/>
          <w:rtl/>
        </w:rPr>
        <w:t>وإلى الرؤيا</w:t>
      </w:r>
      <w:r w:rsidR="00266414">
        <w:rPr>
          <w:rFonts w:hint="cs"/>
          <w:rtl/>
        </w:rPr>
        <w:t xml:space="preserve">، </w:t>
      </w:r>
      <w:r w:rsidRPr="00B270BB">
        <w:rPr>
          <w:rFonts w:hint="cs"/>
          <w:rtl/>
        </w:rPr>
        <w:t>وإلى الوزن بالقسطاس المستقيم</w:t>
      </w:r>
      <w:r w:rsidR="00E92973">
        <w:rPr>
          <w:rFonts w:hint="cs"/>
          <w:rtl/>
        </w:rPr>
        <w:t xml:space="preserve">. </w:t>
      </w:r>
    </w:p>
    <w:p w:rsidR="003C3A11" w:rsidRDefault="00633CFE" w:rsidP="00D91F12">
      <w:pPr>
        <w:pStyle w:val="libNormal"/>
        <w:rPr>
          <w:rtl/>
        </w:rPr>
      </w:pPr>
      <w:r w:rsidRPr="00B270BB">
        <w:rPr>
          <w:rFonts w:hint="cs"/>
          <w:rtl/>
        </w:rPr>
        <w:t>وهذا نفسه هو المراد</w:t>
      </w:r>
      <w:r w:rsidR="0006252E">
        <w:rPr>
          <w:rFonts w:hint="cs"/>
          <w:rtl/>
        </w:rPr>
        <w:t xml:space="preserve"> - </w:t>
      </w:r>
      <w:r w:rsidRPr="00B270BB">
        <w:rPr>
          <w:rFonts w:hint="cs"/>
          <w:rtl/>
        </w:rPr>
        <w:t>كما عرفنا سابقاً</w:t>
      </w:r>
      <w:r w:rsidR="0006252E">
        <w:rPr>
          <w:rFonts w:hint="cs"/>
          <w:rtl/>
        </w:rPr>
        <w:t xml:space="preserve"> - </w:t>
      </w:r>
      <w:r w:rsidRPr="00B270BB">
        <w:rPr>
          <w:rFonts w:hint="cs"/>
          <w:rtl/>
        </w:rPr>
        <w:t>من كلمة التأويل في الآية الأُولى التي أُضيف فيها التأويل إلى الآيات المتشابِهة في قوله تعالى:</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فَأَمَّا الَّذِينَ في قُلُوبِهِمْ زَيْغٌ فَيَتَّبِعُونَ مَا تَشَابَهَ مِنْهُ ابْتِغَاء الْفِتْنَةِ وَابْتِغَاء تَأْوِيلِهِ</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B270BB">
        <w:rPr>
          <w:rFonts w:hint="cs"/>
          <w:rtl/>
        </w:rPr>
        <w:t>فتأويل الآيات المتشابِهة ليس بمعنى بيان مدلولها وتفسير معانيها اللُّغوية</w:t>
      </w:r>
      <w:r w:rsidR="00266414">
        <w:rPr>
          <w:rFonts w:hint="cs"/>
          <w:rtl/>
        </w:rPr>
        <w:t xml:space="preserve">، </w:t>
      </w:r>
      <w:r w:rsidRPr="00B270BB">
        <w:rPr>
          <w:rFonts w:hint="cs"/>
          <w:rtl/>
        </w:rPr>
        <w:t>بل هو ما تؤول إليه تلك المعاني؛ لأنّ كلّ معنىً عام حين يريد العقل أن يحدّده ويجسّده ويصوّره في صورةٍ معيّنة</w:t>
      </w:r>
      <w:r w:rsidR="00266414">
        <w:rPr>
          <w:rFonts w:hint="cs"/>
          <w:rtl/>
        </w:rPr>
        <w:t xml:space="preserve">، </w:t>
      </w:r>
      <w:r w:rsidRPr="00B270BB">
        <w:rPr>
          <w:rFonts w:hint="cs"/>
          <w:rtl/>
        </w:rPr>
        <w:t>فهذه الصورة المعيّنة هي تأويل ذلك المعنى العام</w:t>
      </w:r>
      <w:r w:rsidR="00E92973">
        <w:rPr>
          <w:rFonts w:hint="cs"/>
          <w:rtl/>
        </w:rPr>
        <w:t xml:space="preserve">. </w:t>
      </w:r>
    </w:p>
    <w:p w:rsidR="00E92973" w:rsidRDefault="00633CFE" w:rsidP="00D91F12">
      <w:pPr>
        <w:pStyle w:val="libNormal"/>
        <w:rPr>
          <w:rtl/>
        </w:rPr>
      </w:pPr>
      <w:r w:rsidRPr="00B270BB">
        <w:rPr>
          <w:rFonts w:hint="cs"/>
          <w:rtl/>
        </w:rPr>
        <w:t>وعلى هذا الأساس يكون معنى التأويل في هذه الآية هو ما أطلقنا عليه اسم تفسير المعنى؛ لأنّ الذين في قلوبهم زيغٌ كانوا يحاولون أنْ يحدّدوا صورةً معيّنةً لمفاهيم الآيات المتشابِهة إثارةً للفتنة؛ لأنّ كثيراً من الآيات المتشابِهة تتعلّق معانيها بعوالم الغيب</w:t>
      </w:r>
      <w:r w:rsidR="00266414">
        <w:rPr>
          <w:rFonts w:hint="cs"/>
          <w:rtl/>
        </w:rPr>
        <w:t xml:space="preserve">، </w:t>
      </w:r>
      <w:r w:rsidRPr="00B270BB">
        <w:rPr>
          <w:rFonts w:hint="cs"/>
          <w:rtl/>
        </w:rPr>
        <w:t>فتكون محاولة تحديد تلك المعاني وتجسيدها في صورةٍ ذهنيّةٍ خاصّة</w:t>
      </w:r>
      <w:r w:rsidR="0006252E">
        <w:rPr>
          <w:rFonts w:hint="cs"/>
          <w:rtl/>
        </w:rPr>
        <w:t xml:space="preserve"> - </w:t>
      </w:r>
      <w:r w:rsidRPr="00B270BB">
        <w:rPr>
          <w:rFonts w:hint="cs"/>
          <w:rtl/>
        </w:rPr>
        <w:t>ماديّة أو منسجمة مع هوى ورأي المؤوّل</w:t>
      </w:r>
      <w:r w:rsidR="0006252E">
        <w:rPr>
          <w:rFonts w:hint="cs"/>
          <w:rtl/>
        </w:rPr>
        <w:t xml:space="preserve"> - </w:t>
      </w:r>
      <w:r w:rsidRPr="00B270BB">
        <w:rPr>
          <w:rFonts w:hint="cs"/>
          <w:rtl/>
        </w:rPr>
        <w:t>عرضةً للخطر وللفتنة</w:t>
      </w:r>
      <w:r w:rsidR="00E92973">
        <w:rPr>
          <w:rFonts w:hint="cs"/>
          <w:rtl/>
        </w:rPr>
        <w:t xml:space="preserve">. </w:t>
      </w:r>
    </w:p>
    <w:p w:rsidR="00633CFE" w:rsidRPr="00B270BB" w:rsidRDefault="00633CFE" w:rsidP="00D91F12">
      <w:pPr>
        <w:pStyle w:val="libNormal"/>
      </w:pPr>
      <w:r w:rsidRPr="00B270BB">
        <w:rPr>
          <w:rFonts w:hint="cs"/>
          <w:rtl/>
        </w:rPr>
        <w:t>ونستخلص من ذلك أمرين:</w:t>
      </w:r>
    </w:p>
    <w:p w:rsidR="00633CFE" w:rsidRPr="00B270BB" w:rsidRDefault="00633CFE" w:rsidP="005616C1">
      <w:pPr>
        <w:pStyle w:val="libNormal"/>
      </w:pPr>
      <w:r w:rsidRPr="007160BB">
        <w:rPr>
          <w:rStyle w:val="libBold2Char"/>
          <w:rFonts w:hint="cs"/>
          <w:rtl/>
        </w:rPr>
        <w:t>أحدهما:</w:t>
      </w:r>
      <w:r w:rsidRPr="00D91F12">
        <w:rPr>
          <w:rFonts w:hint="cs"/>
          <w:rtl/>
        </w:rPr>
        <w:t xml:space="preserve"> التأويل جاء في القرآن بمعنى ما يؤول إليه الشيء لا بمعنى التفسير</w:t>
      </w:r>
      <w:r w:rsidR="00266414">
        <w:rPr>
          <w:rFonts w:hint="cs"/>
          <w:rtl/>
        </w:rPr>
        <w:t xml:space="preserve">، </w:t>
      </w:r>
      <w:r w:rsidRPr="00D91F12">
        <w:rPr>
          <w:rFonts w:hint="cs"/>
          <w:rtl/>
        </w:rPr>
        <w:t>وقد استُخدم بهذا المعنى للدلالة على تفسير المعنى لا تفسير اللّفظ</w:t>
      </w:r>
      <w:r w:rsidR="00266414">
        <w:rPr>
          <w:rFonts w:hint="cs"/>
          <w:rtl/>
        </w:rPr>
        <w:t xml:space="preserve">، </w:t>
      </w:r>
      <w:r w:rsidRPr="00D91F12">
        <w:rPr>
          <w:rFonts w:hint="cs"/>
          <w:rtl/>
        </w:rPr>
        <w:t>أي على تجسيد</w:t>
      </w:r>
    </w:p>
    <w:p w:rsidR="00633CFE" w:rsidRPr="00B270BB" w:rsidRDefault="00633CFE" w:rsidP="007160BB">
      <w:pPr>
        <w:pStyle w:val="libLine"/>
      </w:pPr>
      <w:r w:rsidRPr="00B270BB">
        <w:rPr>
          <w:rtl/>
        </w:rPr>
        <w:t>________________________</w:t>
      </w:r>
    </w:p>
    <w:p w:rsidR="00E92973" w:rsidRDefault="00633CFE" w:rsidP="007160BB">
      <w:pPr>
        <w:pStyle w:val="libFootnote0"/>
        <w:rPr>
          <w:rtl/>
        </w:rPr>
      </w:pPr>
      <w:r w:rsidRPr="00B270BB">
        <w:rPr>
          <w:rtl/>
        </w:rPr>
        <w:t>(1) آل عمران: 7</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270BB">
        <w:rPr>
          <w:rtl/>
        </w:rPr>
        <w:lastRenderedPageBreak/>
        <w:t>المعنى العام في صورةٍ ذهنيّةٍ معيّنة</w:t>
      </w:r>
      <w:r w:rsidR="00E92973">
        <w:rPr>
          <w:rtl/>
        </w:rPr>
        <w:t xml:space="preserve">. </w:t>
      </w:r>
    </w:p>
    <w:p w:rsidR="00E92973" w:rsidRDefault="00633CFE" w:rsidP="005616C1">
      <w:pPr>
        <w:pStyle w:val="libNormal"/>
        <w:rPr>
          <w:rtl/>
        </w:rPr>
      </w:pPr>
      <w:r w:rsidRPr="007160BB">
        <w:rPr>
          <w:rStyle w:val="libBold2Char"/>
          <w:rFonts w:hint="cs"/>
          <w:rtl/>
        </w:rPr>
        <w:t>والآخر:</w:t>
      </w:r>
      <w:r w:rsidRPr="00D91F12">
        <w:rPr>
          <w:rFonts w:hint="cs"/>
          <w:rtl/>
        </w:rPr>
        <w:t xml:space="preserve"> إنّ اختصاص الله سبحانه والراسخين في العلم بالعلم بتأويل الآيات المتشابِهة لا يعني أنّ الآيات المتشابِهة ليس لها معنىً مفهوم</w:t>
      </w:r>
      <w:r w:rsidR="00266414">
        <w:rPr>
          <w:rFonts w:hint="cs"/>
          <w:rtl/>
        </w:rPr>
        <w:t xml:space="preserve">، </w:t>
      </w:r>
      <w:r w:rsidRPr="00D91F12">
        <w:rPr>
          <w:rFonts w:hint="cs"/>
          <w:rtl/>
        </w:rPr>
        <w:t>وأنّ الله وحده الذي يعلم بمدلول اللّفظ وتفسيره</w:t>
      </w:r>
      <w:r w:rsidR="00266414">
        <w:rPr>
          <w:rFonts w:hint="cs"/>
          <w:rtl/>
        </w:rPr>
        <w:t xml:space="preserve">، </w:t>
      </w:r>
      <w:r w:rsidRPr="00D91F12">
        <w:rPr>
          <w:rFonts w:hint="cs"/>
          <w:rtl/>
        </w:rPr>
        <w:t>بل يعني أنّ الله وحده الذي يعلم بالواقع الذي تُشير إليه تلك المعاني</w:t>
      </w:r>
      <w:r w:rsidR="00266414">
        <w:rPr>
          <w:rFonts w:hint="cs"/>
          <w:rtl/>
        </w:rPr>
        <w:t xml:space="preserve">، </w:t>
      </w:r>
      <w:r w:rsidRPr="00D91F12">
        <w:rPr>
          <w:rFonts w:hint="cs"/>
          <w:rtl/>
        </w:rPr>
        <w:t>ويستوعب حدوده وكنهه</w:t>
      </w:r>
      <w:r w:rsidR="00E92973">
        <w:rPr>
          <w:rFonts w:hint="cs"/>
          <w:rtl/>
        </w:rPr>
        <w:t xml:space="preserve">. </w:t>
      </w:r>
    </w:p>
    <w:p w:rsidR="00633CFE" w:rsidRPr="00B270BB" w:rsidRDefault="00633CFE" w:rsidP="00D91F12">
      <w:pPr>
        <w:pStyle w:val="libNormal"/>
      </w:pPr>
      <w:r w:rsidRPr="00B270BB">
        <w:rPr>
          <w:rFonts w:hint="cs"/>
          <w:rtl/>
        </w:rPr>
        <w:t>وأمّا معنى اللّفظ في الآية المتشابِهة فهو مفهومٌ بدليل أنّ القرآن يتحدّث عن اتّباع مرضى القلوب للآية المتشابِهة</w:t>
      </w:r>
      <w:r w:rsidR="00266414">
        <w:rPr>
          <w:rFonts w:hint="cs"/>
          <w:rtl/>
        </w:rPr>
        <w:t xml:space="preserve">، </w:t>
      </w:r>
      <w:r w:rsidRPr="00B270BB">
        <w:rPr>
          <w:rFonts w:hint="cs"/>
          <w:rtl/>
        </w:rPr>
        <w:t>فلو لم يكن لها معنىً مفهوم لما صدق لفظ (الاتّباع) هنا</w:t>
      </w:r>
      <w:r w:rsidR="00266414">
        <w:rPr>
          <w:rFonts w:hint="cs"/>
          <w:rtl/>
        </w:rPr>
        <w:t xml:space="preserve">، </w:t>
      </w:r>
      <w:r w:rsidRPr="00B270BB">
        <w:rPr>
          <w:rFonts w:hint="cs"/>
          <w:rtl/>
        </w:rPr>
        <w:t>فما دامت الآية المتشابِهة يمكن أن تُتّبع فمن الطبيعي أن يكون لها معنىً مفهوم</w:t>
      </w:r>
      <w:r w:rsidR="00266414">
        <w:rPr>
          <w:rFonts w:hint="cs"/>
          <w:rtl/>
        </w:rPr>
        <w:t xml:space="preserve">، </w:t>
      </w:r>
      <w:r w:rsidRPr="00B270BB">
        <w:rPr>
          <w:rFonts w:hint="cs"/>
          <w:rtl/>
        </w:rPr>
        <w:t>وكيف لا يكون لها معنىً مفهوم وهي جزءٌ من القرآن الذي أُنزل لهداية الناس وتبيان كلِّ شيء!</w:t>
      </w:r>
    </w:p>
    <w:p w:rsidR="00E92973" w:rsidRDefault="00633CFE" w:rsidP="00D91F12">
      <w:pPr>
        <w:pStyle w:val="libNormal"/>
        <w:rPr>
          <w:rtl/>
        </w:rPr>
      </w:pPr>
      <w:r w:rsidRPr="00B270BB">
        <w:rPr>
          <w:rFonts w:hint="cs"/>
          <w:rtl/>
        </w:rPr>
        <w:t>والواقع أنّ عدم التمييز بين تفسير اللّفظ وتفسير معنى اللّفظ هو الذي أدّى إلى الاعتقاد بأنّ التأويل المخصوص علمه بالله هو تفسير اللّفظ ومن ثمَّ إلى القول بأنّ قِسماً من الآيات ليس لها معنىً مفهوم؛ لأنّ تأويلها مخصوصٌ بالله</w:t>
      </w:r>
      <w:r w:rsidR="00266414">
        <w:rPr>
          <w:rFonts w:hint="cs"/>
          <w:rtl/>
        </w:rPr>
        <w:t xml:space="preserve">، </w:t>
      </w:r>
      <w:r w:rsidRPr="00B270BB">
        <w:rPr>
          <w:rFonts w:hint="cs"/>
          <w:rtl/>
        </w:rPr>
        <w:t>ونحن إذا ميّزنا بين تفسير اللّفظ وتفسير المعنى نستطيع أنْ نعرف أنّ المخصوص بالله هو تأويل الآيات المتشابِهة</w:t>
      </w:r>
      <w:r w:rsidR="00266414">
        <w:rPr>
          <w:rFonts w:hint="cs"/>
          <w:rtl/>
        </w:rPr>
        <w:t xml:space="preserve">، </w:t>
      </w:r>
      <w:r w:rsidRPr="00B270BB">
        <w:rPr>
          <w:rFonts w:hint="cs"/>
          <w:rtl/>
        </w:rPr>
        <w:t>بمعنى تفسير معانيها لا تفسير ألفاظها</w:t>
      </w:r>
      <w:r w:rsidR="00E92973">
        <w:rPr>
          <w:rFonts w:hint="cs"/>
          <w:rtl/>
        </w:rPr>
        <w:t xml:space="preserve">. </w:t>
      </w:r>
    </w:p>
    <w:p w:rsidR="00E92973" w:rsidRDefault="00633CFE" w:rsidP="00D91F12">
      <w:pPr>
        <w:pStyle w:val="libNormal"/>
        <w:rPr>
          <w:rtl/>
        </w:rPr>
      </w:pPr>
      <w:r w:rsidRPr="00B270BB">
        <w:rPr>
          <w:rFonts w:hint="cs"/>
          <w:rtl/>
        </w:rPr>
        <w:t>وهكذا يمكننا في هذا الضوء أن نضيف إلى المعاني الاصطلاحية التي مرّت بكلمة التأويل معنىً آخر يمكن استنباطه من القرآن الكريم هو: تفسير معنى اللّفظ</w:t>
      </w:r>
      <w:r w:rsidR="00266414">
        <w:rPr>
          <w:rFonts w:hint="cs"/>
          <w:rtl/>
        </w:rPr>
        <w:t xml:space="preserve">، </w:t>
      </w:r>
      <w:r w:rsidRPr="00B270BB">
        <w:rPr>
          <w:rFonts w:hint="cs"/>
          <w:rtl/>
        </w:rPr>
        <w:t>والبحث عن استيعاب ما يؤول إليه المفهوم العام</w:t>
      </w:r>
      <w:r w:rsidR="00266414">
        <w:rPr>
          <w:rFonts w:hint="cs"/>
          <w:rtl/>
        </w:rPr>
        <w:t xml:space="preserve">، </w:t>
      </w:r>
      <w:r w:rsidRPr="00B270BB">
        <w:rPr>
          <w:rFonts w:hint="cs"/>
          <w:rtl/>
        </w:rPr>
        <w:t>ويتجسّد به من صورةٍ ومصداق</w:t>
      </w:r>
      <w:r w:rsidR="00E92973">
        <w:rPr>
          <w:rFonts w:hint="cs"/>
          <w:rtl/>
        </w:rPr>
        <w:t xml:space="preserve">. </w:t>
      </w:r>
    </w:p>
    <w:p w:rsidR="00BC518D" w:rsidRDefault="003C3A11" w:rsidP="007160BB">
      <w:pPr>
        <w:pStyle w:val="libNormal"/>
        <w:rPr>
          <w:rtl/>
        </w:rPr>
      </w:pPr>
      <w:r>
        <w:rPr>
          <w:rtl/>
        </w:rPr>
        <w:br w:type="page"/>
      </w:r>
    </w:p>
    <w:p w:rsidR="00633CFE" w:rsidRPr="007160BB" w:rsidRDefault="00633CFE" w:rsidP="007160BB">
      <w:pPr>
        <w:pStyle w:val="Heading3"/>
      </w:pPr>
      <w:bookmarkStart w:id="155" w:name="_Toc426452125"/>
      <w:r w:rsidRPr="00B270BB">
        <w:rPr>
          <w:rFonts w:hint="cs"/>
          <w:rtl/>
        </w:rPr>
        <w:lastRenderedPageBreak/>
        <w:t>التدبُّر والتفسير بالرأي:</w:t>
      </w:r>
      <w:bookmarkStart w:id="156" w:name="التدبُّر_والتفسير_بالرأي:"/>
      <w:bookmarkEnd w:id="156"/>
      <w:bookmarkEnd w:id="155"/>
    </w:p>
    <w:p w:rsidR="00E92973" w:rsidRDefault="00633CFE" w:rsidP="00D91F12">
      <w:pPr>
        <w:pStyle w:val="libNormal"/>
        <w:rPr>
          <w:rtl/>
        </w:rPr>
      </w:pPr>
      <w:r w:rsidRPr="00B270BB">
        <w:rPr>
          <w:rtl/>
        </w:rPr>
        <w:t>ومن خلال هذا الفهم للتفسير والخلفية الذهنية التي يجب أن يتمتّع بها المفسِّر</w:t>
      </w:r>
      <w:r w:rsidR="00266414">
        <w:rPr>
          <w:rtl/>
        </w:rPr>
        <w:t xml:space="preserve">، </w:t>
      </w:r>
      <w:r w:rsidRPr="00B270BB">
        <w:rPr>
          <w:rtl/>
        </w:rPr>
        <w:t>يمكن أن نميّز بين التفسير الصحيح</w:t>
      </w:r>
      <w:r w:rsidR="00266414">
        <w:rPr>
          <w:rtl/>
        </w:rPr>
        <w:t xml:space="preserve">، </w:t>
      </w:r>
      <w:r w:rsidRPr="00B270BB">
        <w:rPr>
          <w:rtl/>
        </w:rPr>
        <w:t>الذي يعتمد على القرآن الكريم والسنّة النبويّة</w:t>
      </w:r>
      <w:r w:rsidR="00266414">
        <w:rPr>
          <w:rtl/>
        </w:rPr>
        <w:t xml:space="preserve">، </w:t>
      </w:r>
      <w:r w:rsidRPr="00B270BB">
        <w:rPr>
          <w:rtl/>
        </w:rPr>
        <w:t>والذي يمكن أن نسمّيه عملية (التدبّر)</w:t>
      </w:r>
      <w:r w:rsidR="00266414">
        <w:rPr>
          <w:rtl/>
        </w:rPr>
        <w:t xml:space="preserve">، </w:t>
      </w:r>
      <w:r w:rsidRPr="00B270BB">
        <w:rPr>
          <w:rtl/>
        </w:rPr>
        <w:t>وبين التفسير الباطل الذي يُطلق عليه اسم التفسير بالرأي</w:t>
      </w:r>
      <w:r w:rsidR="00E92973">
        <w:rPr>
          <w:rtl/>
        </w:rPr>
        <w:t xml:space="preserve">. </w:t>
      </w:r>
    </w:p>
    <w:p w:rsidR="00633CFE" w:rsidRPr="00B270BB" w:rsidRDefault="00633CFE" w:rsidP="00D91F12">
      <w:pPr>
        <w:pStyle w:val="libNormal"/>
      </w:pPr>
      <w:r w:rsidRPr="00B270BB">
        <w:rPr>
          <w:rtl/>
        </w:rPr>
        <w:t>وهذا الموضوع من القضايا ذات البُعد التاريخي</w:t>
      </w:r>
      <w:r w:rsidR="00266414">
        <w:rPr>
          <w:rtl/>
        </w:rPr>
        <w:t xml:space="preserve">، </w:t>
      </w:r>
      <w:r w:rsidRPr="00B270BB">
        <w:rPr>
          <w:rtl/>
        </w:rPr>
        <w:t>الذي يرجع إلى عهد الرسول (صلّى الله عليه وآله)؛ فقد ورد عنه (صلّى الله عليه وآله) النهي عن التفسير بالرأي</w:t>
      </w:r>
      <w:r w:rsidR="00266414">
        <w:rPr>
          <w:rtl/>
        </w:rPr>
        <w:t xml:space="preserve">، </w:t>
      </w:r>
      <w:r w:rsidRPr="00B270BB">
        <w:rPr>
          <w:rtl/>
        </w:rPr>
        <w:t>فعنه (صلّى الله عليه وآله):</w:t>
      </w:r>
    </w:p>
    <w:p w:rsidR="00E92973" w:rsidRDefault="00633CFE" w:rsidP="005616C1">
      <w:pPr>
        <w:pStyle w:val="libNormal"/>
        <w:rPr>
          <w:rtl/>
        </w:rPr>
      </w:pPr>
      <w:r w:rsidRPr="00D91F12">
        <w:rPr>
          <w:rtl/>
        </w:rPr>
        <w:t>(من فسّر القرآن برأيه فليتبوّأ مقعده من النار)</w:t>
      </w:r>
      <w:r w:rsidRPr="007160BB">
        <w:rPr>
          <w:rStyle w:val="libFootnotenumChar"/>
          <w:rtl/>
        </w:rPr>
        <w:t>(1)</w:t>
      </w:r>
      <w:r w:rsidR="00E92973">
        <w:rPr>
          <w:rtl/>
        </w:rPr>
        <w:t xml:space="preserve">. </w:t>
      </w:r>
    </w:p>
    <w:p w:rsidR="003C3A11" w:rsidRDefault="00633CFE" w:rsidP="00D91F12">
      <w:pPr>
        <w:pStyle w:val="libNormal"/>
        <w:rPr>
          <w:rtl/>
        </w:rPr>
      </w:pPr>
      <w:r w:rsidRPr="00B270BB">
        <w:rPr>
          <w:rtl/>
        </w:rPr>
        <w:t>ولعلّ الآية الكريمة:</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فَأَمَّا الَّذِينَ في قُلُوبِهِمْ زَيْغٌ فَيَتَّبِعُونَ مَا تَشَابَهَ مِنْهُ ابْتِغَاء الْفِتْنَةِ</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Pr="00D91F12">
        <w:rPr>
          <w:rFonts w:hint="cs"/>
          <w:rtl/>
        </w:rPr>
        <w:t xml:space="preserve"> تُشير إلى أحد مصاديق هذا النوع من التفسير أيضاً</w:t>
      </w:r>
      <w:r w:rsidR="00E92973">
        <w:rPr>
          <w:rFonts w:hint="cs"/>
          <w:rtl/>
        </w:rPr>
        <w:t xml:space="preserve">. </w:t>
      </w:r>
    </w:p>
    <w:p w:rsidR="00E92973" w:rsidRDefault="00633CFE" w:rsidP="005616C1">
      <w:pPr>
        <w:pStyle w:val="libNormal"/>
        <w:rPr>
          <w:rtl/>
        </w:rPr>
      </w:pPr>
      <w:r w:rsidRPr="00D91F12">
        <w:rPr>
          <w:rFonts w:hint="cs"/>
          <w:rtl/>
        </w:rPr>
        <w:t>إضافةً إلى عددٍ كبيرٍ من الأحاديث الواردة عن المعصوم (عليه السلام) والمرويّة عن طرق الفريقين</w:t>
      </w:r>
      <w:r w:rsidR="00266414">
        <w:rPr>
          <w:rFonts w:hint="cs"/>
          <w:rtl/>
        </w:rPr>
        <w:t xml:space="preserve">، </w:t>
      </w:r>
      <w:r w:rsidRPr="00D91F12">
        <w:rPr>
          <w:rFonts w:hint="cs"/>
          <w:rtl/>
        </w:rPr>
        <w:t>والتي تدل على هذا المعنى</w:t>
      </w:r>
      <w:r w:rsidRPr="007160BB">
        <w:rPr>
          <w:rStyle w:val="libFootnotenumChar"/>
          <w:rFonts w:hint="cs"/>
          <w:rtl/>
        </w:rPr>
        <w:t>(3)</w:t>
      </w:r>
      <w:r w:rsidR="00E92973">
        <w:rPr>
          <w:rFonts w:hint="cs"/>
          <w:rtl/>
        </w:rPr>
        <w:t xml:space="preserve">. </w:t>
      </w:r>
    </w:p>
    <w:p w:rsidR="00633CFE" w:rsidRPr="00B270BB" w:rsidRDefault="00633CFE" w:rsidP="007160BB">
      <w:pPr>
        <w:pStyle w:val="libLine"/>
      </w:pPr>
      <w:r w:rsidRPr="00B270BB">
        <w:rPr>
          <w:rtl/>
        </w:rPr>
        <w:t>________________________</w:t>
      </w:r>
    </w:p>
    <w:p w:rsidR="00E92973" w:rsidRDefault="00633CFE" w:rsidP="007160BB">
      <w:pPr>
        <w:pStyle w:val="libFootnote0"/>
        <w:rPr>
          <w:rtl/>
        </w:rPr>
      </w:pPr>
      <w:r w:rsidRPr="00B270BB">
        <w:rPr>
          <w:rtl/>
        </w:rPr>
        <w:t>(1) أخرجه الترمذي 11: 67 بألفاظ مختلفة عن ابن عبّاس</w:t>
      </w:r>
      <w:r w:rsidR="00266414">
        <w:rPr>
          <w:rtl/>
        </w:rPr>
        <w:t xml:space="preserve">، </w:t>
      </w:r>
      <w:r w:rsidRPr="00B270BB">
        <w:rPr>
          <w:rtl/>
        </w:rPr>
        <w:t>ورواه الصدوق في الغُنْية في حديثٍ طويلٍ عن النبي (صلّى الله عليه وآله) بلفظٍ آخر</w:t>
      </w:r>
      <w:r w:rsidR="00E92973">
        <w:rPr>
          <w:rtl/>
        </w:rPr>
        <w:t xml:space="preserve">. </w:t>
      </w:r>
    </w:p>
    <w:p w:rsidR="003C3A11" w:rsidRDefault="00633CFE" w:rsidP="007160BB">
      <w:pPr>
        <w:pStyle w:val="libFootnote0"/>
        <w:rPr>
          <w:rtl/>
        </w:rPr>
      </w:pPr>
      <w:r w:rsidRPr="00B270BB">
        <w:rPr>
          <w:rtl/>
        </w:rPr>
        <w:t>وقد أورد الحرُّ العاملي في كتابه المعروف (وسائل الشيعة) مجموعة من الأحاديث في الجزء 18</w:t>
      </w:r>
      <w:r w:rsidR="00266414">
        <w:rPr>
          <w:rtl/>
        </w:rPr>
        <w:t xml:space="preserve">، </w:t>
      </w:r>
      <w:r w:rsidRPr="00B270BB">
        <w:rPr>
          <w:rtl/>
        </w:rPr>
        <w:t>الباب 13</w:t>
      </w:r>
      <w:r w:rsidR="00266414">
        <w:rPr>
          <w:rtl/>
        </w:rPr>
        <w:t xml:space="preserve">، </w:t>
      </w:r>
      <w:r w:rsidRPr="00B270BB">
        <w:rPr>
          <w:rtl/>
        </w:rPr>
        <w:t>من أبواب صفات القاضي</w:t>
      </w:r>
      <w:r w:rsidR="00266414">
        <w:rPr>
          <w:rtl/>
        </w:rPr>
        <w:t xml:space="preserve">، </w:t>
      </w:r>
      <w:r w:rsidRPr="00B270BB">
        <w:rPr>
          <w:rtl/>
        </w:rPr>
        <w:t>منها الحديث القدسي:</w:t>
      </w:r>
    </w:p>
    <w:p w:rsidR="00E92973" w:rsidRDefault="00633CFE" w:rsidP="007160BB">
      <w:pPr>
        <w:pStyle w:val="libFootnote0"/>
        <w:rPr>
          <w:rtl/>
        </w:rPr>
      </w:pPr>
      <w:r w:rsidRPr="007160BB">
        <w:rPr>
          <w:rtl/>
        </w:rPr>
        <w:t>(ما آمن بي من فسّر كلامي برأيه) الحديث 28</w:t>
      </w:r>
      <w:r w:rsidR="00266414">
        <w:rPr>
          <w:rtl/>
        </w:rPr>
        <w:t xml:space="preserve">، </w:t>
      </w:r>
      <w:r w:rsidRPr="007160BB">
        <w:rPr>
          <w:rtl/>
        </w:rPr>
        <w:t>و(من فسّر القرآن برأيه فقد افترى على الله الكذب) الحديث 37</w:t>
      </w:r>
      <w:r w:rsidR="00266414">
        <w:rPr>
          <w:rtl/>
        </w:rPr>
        <w:t xml:space="preserve">، </w:t>
      </w:r>
      <w:r w:rsidRPr="007160BB">
        <w:rPr>
          <w:rtl/>
        </w:rPr>
        <w:t>و(من فسّر القرآن برأيه إن أصاب لم يُؤجر وإن أخطأ فقد خرّ أبعد من السماء) الحديث 66</w:t>
      </w:r>
      <w:r w:rsidR="00266414">
        <w:rPr>
          <w:rtl/>
        </w:rPr>
        <w:t xml:space="preserve">، </w:t>
      </w:r>
      <w:r w:rsidRPr="007160BB">
        <w:rPr>
          <w:rtl/>
        </w:rPr>
        <w:t>وأحاديث عديدة أُخرى</w:t>
      </w:r>
      <w:r w:rsidR="00E92973">
        <w:rPr>
          <w:rtl/>
        </w:rPr>
        <w:t xml:space="preserve">. </w:t>
      </w:r>
    </w:p>
    <w:p w:rsidR="00E92973" w:rsidRDefault="00633CFE" w:rsidP="007160BB">
      <w:pPr>
        <w:pStyle w:val="libFootnote0"/>
        <w:rPr>
          <w:rtl/>
        </w:rPr>
      </w:pPr>
      <w:r w:rsidRPr="00B270BB">
        <w:rPr>
          <w:rFonts w:hint="cs"/>
          <w:rtl/>
        </w:rPr>
        <w:t>(2) آل عمران: 7</w:t>
      </w:r>
      <w:r w:rsidR="00E92973">
        <w:rPr>
          <w:rFonts w:hint="cs"/>
          <w:rtl/>
        </w:rPr>
        <w:t xml:space="preserve">. </w:t>
      </w:r>
    </w:p>
    <w:p w:rsidR="00E92973" w:rsidRDefault="00633CFE" w:rsidP="007160BB">
      <w:pPr>
        <w:pStyle w:val="libFootnote0"/>
        <w:rPr>
          <w:rtl/>
        </w:rPr>
      </w:pPr>
      <w:r w:rsidRPr="00B270BB">
        <w:rPr>
          <w:rFonts w:hint="cs"/>
          <w:rtl/>
        </w:rPr>
        <w:t>(3) تناول علماء الأُصول هذا البحث بشكلٍ مفصّلٍ مرتبطاً مع موضوع آخر في بحث (حجّيّة الظاهر)</w:t>
      </w:r>
      <w:r w:rsidR="00E92973">
        <w:rPr>
          <w:rFonts w:hint="cs"/>
          <w:rtl/>
        </w:rPr>
        <w:t xml:space="preserve">. </w:t>
      </w:r>
    </w:p>
    <w:p w:rsidR="00E92973" w:rsidRDefault="00633CFE" w:rsidP="007160BB">
      <w:pPr>
        <w:pStyle w:val="libFootnote0"/>
        <w:rPr>
          <w:rtl/>
        </w:rPr>
      </w:pPr>
      <w:r w:rsidRPr="00B270BB">
        <w:rPr>
          <w:rFonts w:hint="cs"/>
          <w:rtl/>
        </w:rPr>
        <w:t>ولعلّ أفضل من تناول هذا البحث هو أُستاذنا الشهيد الصدر (قُدِّس سرّه) من المتأخّرين</w:t>
      </w:r>
      <w:r w:rsidR="00266414">
        <w:rPr>
          <w:rFonts w:hint="cs"/>
          <w:rtl/>
        </w:rPr>
        <w:t xml:space="preserve">، </w:t>
      </w:r>
      <w:r w:rsidRPr="00B270BB">
        <w:rPr>
          <w:rFonts w:hint="cs"/>
          <w:rtl/>
        </w:rPr>
        <w:t>كما جاء في تقريراته التي كتبها الحجّة السيّد محمود الهاشمي (حفظه الله)</w:t>
      </w:r>
      <w:r w:rsidR="00E92973">
        <w:rPr>
          <w:rFonts w:hint="cs"/>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270BB">
        <w:rPr>
          <w:rtl/>
        </w:rPr>
        <w:lastRenderedPageBreak/>
        <w:t>ومن أجل توضيح المقصود من التفسير بالرأي الذي يُعتبر أمراً مهمّاً يحسن بنا أن نبحث هذا الموضوع</w:t>
      </w:r>
      <w:r w:rsidR="00E92973">
        <w:rPr>
          <w:rtl/>
        </w:rPr>
        <w:t xml:space="preserve">. </w:t>
      </w:r>
    </w:p>
    <w:p w:rsidR="00633CFE" w:rsidRPr="00B270BB" w:rsidRDefault="00633CFE" w:rsidP="00D91F12">
      <w:pPr>
        <w:pStyle w:val="libNormal"/>
      </w:pPr>
      <w:r w:rsidRPr="00B270BB">
        <w:rPr>
          <w:rtl/>
        </w:rPr>
        <w:t>وهناك احتمالات ثلاثة في معنى (التفسير بالرأي) الذي يكون موضوعاً لذاك النهي الوارد عن المعصوم (عليه السلام) في رواياتٍ متواترةٍ في مضمونها (بالتواتر الإجمالي) ولا بُدّ من تمحيصها؛ وهذه الاحتمالات الثلاثة هي:</w:t>
      </w:r>
    </w:p>
    <w:p w:rsidR="003C3A11" w:rsidRDefault="00633CFE" w:rsidP="007160BB">
      <w:pPr>
        <w:pStyle w:val="libBold2"/>
        <w:rPr>
          <w:rtl/>
        </w:rPr>
      </w:pPr>
      <w:r w:rsidRPr="00B270BB">
        <w:rPr>
          <w:rtl/>
        </w:rPr>
        <w:t>الأوّل:</w:t>
      </w:r>
    </w:p>
    <w:p w:rsidR="00E92973" w:rsidRDefault="00633CFE" w:rsidP="00D91F12">
      <w:pPr>
        <w:pStyle w:val="libNormal"/>
        <w:rPr>
          <w:rtl/>
        </w:rPr>
      </w:pPr>
      <w:r w:rsidRPr="00B270BB">
        <w:rPr>
          <w:rtl/>
        </w:rPr>
        <w:t>أنّ المراد من التفسير بالرأي هو أن يُفسِّر الإنسان النص القرآني اعتماداً على رأيه وذوقه الشخصي</w:t>
      </w:r>
      <w:r w:rsidR="00266414">
        <w:rPr>
          <w:rtl/>
        </w:rPr>
        <w:t xml:space="preserve">، </w:t>
      </w:r>
      <w:r w:rsidRPr="00B270BB">
        <w:rPr>
          <w:rtl/>
        </w:rPr>
        <w:t>في مقابل الفهم العام للقرآن المتمثّل بالظهور العرفي والذي يعتمد على القرائن السابقة</w:t>
      </w:r>
      <w:r w:rsidR="00E92973">
        <w:rPr>
          <w:rtl/>
        </w:rPr>
        <w:t xml:space="preserve">. </w:t>
      </w:r>
    </w:p>
    <w:p w:rsidR="00633CFE" w:rsidRPr="00B270BB" w:rsidRDefault="00633CFE" w:rsidP="00D91F12">
      <w:pPr>
        <w:pStyle w:val="libNormal"/>
      </w:pPr>
      <w:r w:rsidRPr="00B270BB">
        <w:rPr>
          <w:rtl/>
        </w:rPr>
        <w:t>وتوضيح ذلك: أنّ علماء الأُصول يذكرون أنّ ظهور الكلام يمكن أن يكون على نحوين:</w:t>
      </w:r>
    </w:p>
    <w:p w:rsidR="00E92973" w:rsidRDefault="00633CFE" w:rsidP="005616C1">
      <w:pPr>
        <w:pStyle w:val="libNormal"/>
        <w:rPr>
          <w:rtl/>
        </w:rPr>
      </w:pPr>
      <w:r w:rsidRPr="007160BB">
        <w:rPr>
          <w:rStyle w:val="libBold2Char"/>
          <w:rtl/>
        </w:rPr>
        <w:t>أحدهما:</w:t>
      </w:r>
      <w:r w:rsidRPr="00D91F12">
        <w:rPr>
          <w:rtl/>
        </w:rPr>
        <w:t xml:space="preserve"> (الظهور النوعي): وهو أن يكون ظهور الكلام ظهوراً قائماً لدى العرف العام ويفهمه (نوع الناس) وعامّة الناس</w:t>
      </w:r>
      <w:r w:rsidR="00E92973">
        <w:rPr>
          <w:rtl/>
        </w:rPr>
        <w:t xml:space="preserve">. </w:t>
      </w:r>
    </w:p>
    <w:p w:rsidR="00E92973" w:rsidRDefault="00633CFE" w:rsidP="005616C1">
      <w:pPr>
        <w:pStyle w:val="libNormal"/>
        <w:rPr>
          <w:rtl/>
        </w:rPr>
      </w:pPr>
      <w:r w:rsidRPr="007160BB">
        <w:rPr>
          <w:rStyle w:val="libBold2Char"/>
          <w:rtl/>
        </w:rPr>
        <w:t>والآخر:</w:t>
      </w:r>
      <w:r w:rsidRPr="00D91F12">
        <w:rPr>
          <w:rtl/>
        </w:rPr>
        <w:t xml:space="preserve"> (الظهور الشخصي): وهو الفهم الذي يختص به شخصٌ ما من الناس والذي يعتمد عادةً على الظروف الذهنيّة والنفسية والذوقية لذاك الإنسان</w:t>
      </w:r>
      <w:r w:rsidR="00266414">
        <w:rPr>
          <w:rtl/>
        </w:rPr>
        <w:t xml:space="preserve">، </w:t>
      </w:r>
      <w:r w:rsidRPr="00D91F12">
        <w:rPr>
          <w:rtl/>
        </w:rPr>
        <w:t>حيث تجعله تحت تأثيرات معيّنة بحيث يفهم من الكلام معنىً خاصّاً لا يفهمه غيره من الناس</w:t>
      </w:r>
      <w:r w:rsidR="00E92973">
        <w:rPr>
          <w:rtl/>
        </w:rPr>
        <w:t xml:space="preserve">. </w:t>
      </w:r>
    </w:p>
    <w:p w:rsidR="00E92973" w:rsidRDefault="00633CFE" w:rsidP="00D91F12">
      <w:pPr>
        <w:pStyle w:val="libNormal"/>
        <w:rPr>
          <w:rtl/>
        </w:rPr>
      </w:pPr>
      <w:r w:rsidRPr="00B270BB">
        <w:rPr>
          <w:rtl/>
        </w:rPr>
        <w:t>وهذا النحو من الفهم للقرآن الكريم وهو الفهم الشخصي له</w:t>
      </w:r>
      <w:r w:rsidR="00266414">
        <w:rPr>
          <w:rtl/>
        </w:rPr>
        <w:t xml:space="preserve">، </w:t>
      </w:r>
      <w:r w:rsidRPr="00B270BB">
        <w:rPr>
          <w:rtl/>
        </w:rPr>
        <w:t>والمعتمد على الظهور الشخصي لدى المفسّر هو تفسير للقرآن بالرأي</w:t>
      </w:r>
      <w:r w:rsidR="00266414">
        <w:rPr>
          <w:rtl/>
        </w:rPr>
        <w:t xml:space="preserve">، </w:t>
      </w:r>
      <w:r w:rsidRPr="00B270BB">
        <w:rPr>
          <w:rtl/>
        </w:rPr>
        <w:t>وهو التفسير المنهي عنه</w:t>
      </w:r>
      <w:r w:rsidR="00266414">
        <w:rPr>
          <w:rtl/>
        </w:rPr>
        <w:t xml:space="preserve">، </w:t>
      </w:r>
      <w:r w:rsidRPr="00B270BB">
        <w:rPr>
          <w:rtl/>
        </w:rPr>
        <w:t>مثل تفسير المتصوّفة أو بعض أصحاب العقائد الفاسدة الذين لهم ذهنيّات ومصطلحات خاصّة تكوّنت ضمن ثقافتهم</w:t>
      </w:r>
      <w:r w:rsidR="00266414">
        <w:rPr>
          <w:rtl/>
        </w:rPr>
        <w:t xml:space="preserve">، </w:t>
      </w:r>
      <w:r w:rsidRPr="00B270BB">
        <w:rPr>
          <w:rtl/>
        </w:rPr>
        <w:t>ويفسّرون القرآن على أساس تلك التصوّرات والمصطلحات</w:t>
      </w:r>
      <w:r w:rsidR="00E92973">
        <w:rPr>
          <w:rtl/>
        </w:rPr>
        <w:t xml:space="preserve">. </w:t>
      </w:r>
    </w:p>
    <w:p w:rsidR="00633CFE" w:rsidRPr="00B270BB" w:rsidRDefault="00633CFE" w:rsidP="007160BB">
      <w:pPr>
        <w:pStyle w:val="libLine"/>
      </w:pPr>
      <w:r w:rsidRPr="00B270BB">
        <w:rPr>
          <w:rtl/>
        </w:rPr>
        <w:t>________________________</w:t>
      </w:r>
    </w:p>
    <w:p w:rsidR="00E92973" w:rsidRDefault="00633CFE" w:rsidP="007160BB">
      <w:pPr>
        <w:pStyle w:val="libFootnote0"/>
        <w:rPr>
          <w:rtl/>
        </w:rPr>
      </w:pPr>
      <w:r w:rsidRPr="00B270BB">
        <w:rPr>
          <w:rtl/>
        </w:rPr>
        <w:t>وقد تناولناه هنا مختصراً وبالمقدار الذي يناسب البحث</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270BB">
        <w:rPr>
          <w:rtl/>
        </w:rPr>
        <w:lastRenderedPageBreak/>
        <w:t>وهذا النحو من التفسير يختلف تماماً عن فهم القرآن وتفسيره اعتماداً على الخلفيّة الذهنيّة والعقائدية الصحيحة للمفسّر؛ لأنّ هذا التفسير تفسيرٌ معتمدٌ على رأي شخصي ووفق ظروف الشخص وأوضاعه</w:t>
      </w:r>
      <w:r w:rsidR="00266414">
        <w:rPr>
          <w:rtl/>
        </w:rPr>
        <w:t xml:space="preserve">، </w:t>
      </w:r>
      <w:r w:rsidRPr="00B270BB">
        <w:rPr>
          <w:rtl/>
        </w:rPr>
        <w:t>وأمّا ذلك فهو رأيٌ وفهمٌ للقرآن الكريم بقرينة العقيدة الصحيحة المأخوذة من القرآن ذاته</w:t>
      </w:r>
      <w:r w:rsidR="00266414">
        <w:rPr>
          <w:rtl/>
        </w:rPr>
        <w:t xml:space="preserve">، </w:t>
      </w:r>
      <w:r w:rsidRPr="00B270BB">
        <w:rPr>
          <w:rtl/>
        </w:rPr>
        <w:t>كما ذكرنا سابقاً</w:t>
      </w:r>
      <w:r w:rsidR="00E92973">
        <w:rPr>
          <w:rtl/>
        </w:rPr>
        <w:t xml:space="preserve">. </w:t>
      </w:r>
    </w:p>
    <w:p w:rsidR="003C3A11" w:rsidRDefault="00633CFE" w:rsidP="007160BB">
      <w:pPr>
        <w:pStyle w:val="libBold2"/>
        <w:rPr>
          <w:rtl/>
        </w:rPr>
      </w:pPr>
      <w:r w:rsidRPr="00B270BB">
        <w:rPr>
          <w:rtl/>
        </w:rPr>
        <w:t>الثاني:</w:t>
      </w:r>
    </w:p>
    <w:p w:rsidR="00E92973" w:rsidRDefault="00633CFE" w:rsidP="00D91F12">
      <w:pPr>
        <w:pStyle w:val="libNormal"/>
        <w:rPr>
          <w:rtl/>
        </w:rPr>
      </w:pPr>
      <w:r w:rsidRPr="00B270BB">
        <w:rPr>
          <w:rtl/>
        </w:rPr>
        <w:t>أن يكون النهي الوارد على لسان الرسول (صلّى الله عليه وآله) عن التفسير بالرأي هو معالجة لظاهرة برزت في زمن الرسول (صلّى الله عليه وآله) في تفسير القرآن وبشكلٍ محدّد</w:t>
      </w:r>
      <w:r w:rsidR="00266414">
        <w:rPr>
          <w:rtl/>
        </w:rPr>
        <w:t xml:space="preserve">، </w:t>
      </w:r>
      <w:r w:rsidRPr="00B270BB">
        <w:rPr>
          <w:rtl/>
        </w:rPr>
        <w:t>ثمّ تطوّرت وبشكلٍ واسعٍ حتّى تكوّنت على أساسها مدارسٌ في المجتمع الإسلامي</w:t>
      </w:r>
      <w:r w:rsidR="00E92973">
        <w:rPr>
          <w:rtl/>
        </w:rPr>
        <w:t xml:space="preserve">. </w:t>
      </w:r>
    </w:p>
    <w:p w:rsidR="00E92973" w:rsidRDefault="00633CFE" w:rsidP="00D91F12">
      <w:pPr>
        <w:pStyle w:val="libNormal"/>
        <w:rPr>
          <w:rtl/>
        </w:rPr>
      </w:pPr>
      <w:r w:rsidRPr="00B270BB">
        <w:rPr>
          <w:rtl/>
        </w:rPr>
        <w:t>حيث ورد النهي آنذاك عن البحث في تفسير الآيات العقائدية أو التاريخية تأثُّراً بالديانات السابقة</w:t>
      </w:r>
      <w:r w:rsidR="00266414">
        <w:rPr>
          <w:rtl/>
        </w:rPr>
        <w:t xml:space="preserve">، </w:t>
      </w:r>
      <w:r w:rsidRPr="00B270BB">
        <w:rPr>
          <w:rtl/>
        </w:rPr>
        <w:t>وفلسفاتها وتأريخها: كاليهودية والنصرانية والبوذية وغيرها</w:t>
      </w:r>
      <w:r w:rsidR="00266414">
        <w:rPr>
          <w:rtl/>
        </w:rPr>
        <w:t xml:space="preserve">، </w:t>
      </w:r>
      <w:r w:rsidRPr="00B270BB">
        <w:rPr>
          <w:rtl/>
        </w:rPr>
        <w:t>الأمر الذي أدّى إلى ابتعاد بعض المسلمين عن المفاهيم القرآنية</w:t>
      </w:r>
      <w:r w:rsidR="00E92973">
        <w:rPr>
          <w:rtl/>
        </w:rPr>
        <w:t xml:space="preserve">. </w:t>
      </w:r>
    </w:p>
    <w:p w:rsidR="003C3A11" w:rsidRDefault="00633CFE" w:rsidP="00D91F12">
      <w:pPr>
        <w:pStyle w:val="libNormal"/>
        <w:rPr>
          <w:rtl/>
        </w:rPr>
      </w:pPr>
      <w:r w:rsidRPr="00B270BB">
        <w:rPr>
          <w:rtl/>
        </w:rPr>
        <w:t>ونتيجةً لذلك</w:t>
      </w:r>
      <w:r w:rsidR="00266414">
        <w:rPr>
          <w:rtl/>
        </w:rPr>
        <w:t xml:space="preserve">، </w:t>
      </w:r>
      <w:r w:rsidRPr="00B270BB">
        <w:rPr>
          <w:rtl/>
        </w:rPr>
        <w:t>فقد حاول بعض المسلمين الأوائل أن يفرضوا مثل هذه الآراء على القرآن</w:t>
      </w:r>
      <w:r w:rsidR="00266414">
        <w:rPr>
          <w:rtl/>
        </w:rPr>
        <w:t xml:space="preserve">، </w:t>
      </w:r>
      <w:r w:rsidRPr="00B270BB">
        <w:rPr>
          <w:rtl/>
        </w:rPr>
        <w:t>ويفسّروا بها على خلاف مضمونه ومعناه الصحيح</w:t>
      </w:r>
      <w:r w:rsidR="00266414">
        <w:rPr>
          <w:rtl/>
        </w:rPr>
        <w:t xml:space="preserve">، </w:t>
      </w:r>
      <w:r w:rsidRPr="00B270BB">
        <w:rPr>
          <w:rtl/>
        </w:rPr>
        <w:t>متأثّرين في ذلك بالمتبنّيات الذهنيّة والفكرية والعقائدية المسبقة على القرآن:</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وَقَدْ كَانَ فَرِيقٌ مِّنْهُمْ يَسْمَعُونَ كَلاَمَ اللّهِ ثُمَّ يُحَرِّفُونَهُ</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يُحَرِّفُونَ الْكَلِمَ عَن مَّوَاضِعِهِ وَنَسُواْ حَظّاً مِّمَّا ذُكِّرُواْ بِهِ</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B270BB">
        <w:rPr>
          <w:rFonts w:hint="cs"/>
          <w:rtl/>
        </w:rPr>
        <w:t>ولا شكّ أنّ هذا النوع من التفسير يختلف عن تفسير القرآن على أساس العقائد المستنبَطة من القرآن نفسه</w:t>
      </w:r>
      <w:r w:rsidR="00E92973">
        <w:rPr>
          <w:rFonts w:hint="cs"/>
          <w:rtl/>
        </w:rPr>
        <w:t xml:space="preserve">. </w:t>
      </w:r>
    </w:p>
    <w:p w:rsidR="003C3A11" w:rsidRDefault="00633CFE" w:rsidP="007160BB">
      <w:pPr>
        <w:pStyle w:val="libBold2"/>
        <w:rPr>
          <w:rtl/>
        </w:rPr>
      </w:pPr>
      <w:r w:rsidRPr="00B270BB">
        <w:rPr>
          <w:rFonts w:hint="cs"/>
          <w:rtl/>
        </w:rPr>
        <w:t>الثالث:</w:t>
      </w:r>
    </w:p>
    <w:p w:rsidR="00633CFE" w:rsidRPr="00B270BB" w:rsidRDefault="00633CFE" w:rsidP="00D91F12">
      <w:pPr>
        <w:pStyle w:val="libNormal"/>
      </w:pPr>
      <w:r w:rsidRPr="00B270BB">
        <w:rPr>
          <w:rFonts w:hint="cs"/>
          <w:rtl/>
        </w:rPr>
        <w:t>وهو المعنى الذي ينسجم مع معنى (الرأي) في (مدرسة الرأي) في الفقه الإسلامي</w:t>
      </w:r>
      <w:r w:rsidR="00266414">
        <w:rPr>
          <w:rFonts w:hint="cs"/>
          <w:rtl/>
        </w:rPr>
        <w:t xml:space="preserve">، </w:t>
      </w:r>
      <w:r w:rsidRPr="00B270BB">
        <w:rPr>
          <w:rFonts w:hint="cs"/>
          <w:rtl/>
        </w:rPr>
        <w:t>ففي الفقه الإسلامي يوجد اتجاهان في (الاستنباط):</w:t>
      </w:r>
    </w:p>
    <w:p w:rsidR="00633CFE" w:rsidRPr="00B270BB" w:rsidRDefault="00633CFE" w:rsidP="005616C1">
      <w:pPr>
        <w:pStyle w:val="libNormal"/>
      </w:pPr>
      <w:r w:rsidRPr="007160BB">
        <w:rPr>
          <w:rStyle w:val="libBold2Char"/>
          <w:rFonts w:hint="cs"/>
          <w:rtl/>
        </w:rPr>
        <w:t>أحدهما:</w:t>
      </w:r>
      <w:r w:rsidRPr="00D91F12">
        <w:rPr>
          <w:rFonts w:hint="cs"/>
          <w:rtl/>
        </w:rPr>
        <w:t xml:space="preserve"> الاتجاه الذي يعتمد في الاستنباط وفهم الحكم الشرعي على القرآن</w:t>
      </w:r>
    </w:p>
    <w:p w:rsidR="00633CFE" w:rsidRPr="00B270BB" w:rsidRDefault="00633CFE" w:rsidP="007160BB">
      <w:pPr>
        <w:pStyle w:val="libLine"/>
      </w:pPr>
      <w:r w:rsidRPr="00B270BB">
        <w:rPr>
          <w:rtl/>
        </w:rPr>
        <w:t>________________________</w:t>
      </w:r>
    </w:p>
    <w:p w:rsidR="00E92973" w:rsidRDefault="00633CFE" w:rsidP="007160BB">
      <w:pPr>
        <w:pStyle w:val="libFootnote0"/>
        <w:rPr>
          <w:rtl/>
        </w:rPr>
      </w:pPr>
      <w:r w:rsidRPr="00B270BB">
        <w:rPr>
          <w:rtl/>
        </w:rPr>
        <w:t>(1) البقرة: 75</w:t>
      </w:r>
      <w:r w:rsidR="00E92973">
        <w:rPr>
          <w:rtl/>
        </w:rPr>
        <w:t xml:space="preserve">. </w:t>
      </w:r>
    </w:p>
    <w:p w:rsidR="00E92973" w:rsidRDefault="00633CFE" w:rsidP="007160BB">
      <w:pPr>
        <w:pStyle w:val="libFootnote0"/>
        <w:rPr>
          <w:rtl/>
        </w:rPr>
      </w:pPr>
      <w:r w:rsidRPr="00B270BB">
        <w:rPr>
          <w:rtl/>
        </w:rPr>
        <w:t>(2) المائدة: 13</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270BB">
        <w:rPr>
          <w:rtl/>
        </w:rPr>
        <w:lastRenderedPageBreak/>
        <w:t>وسنّة المعصوم (عليه السلام) باعتبارهما المصدرين الأساسيّين</w:t>
      </w:r>
      <w:r w:rsidR="00266414">
        <w:rPr>
          <w:rtl/>
        </w:rPr>
        <w:t xml:space="preserve">، </w:t>
      </w:r>
      <w:r w:rsidRPr="00B270BB">
        <w:rPr>
          <w:rtl/>
        </w:rPr>
        <w:t>وإليهما يرجع (العقل) و(الإجماع) أيضاً</w:t>
      </w:r>
      <w:r w:rsidR="00E92973">
        <w:rPr>
          <w:rtl/>
        </w:rPr>
        <w:t xml:space="preserve">. </w:t>
      </w:r>
    </w:p>
    <w:p w:rsidR="00E92973" w:rsidRDefault="00633CFE" w:rsidP="005616C1">
      <w:pPr>
        <w:pStyle w:val="libNormal"/>
        <w:rPr>
          <w:rtl/>
        </w:rPr>
      </w:pPr>
      <w:r w:rsidRPr="007160BB">
        <w:rPr>
          <w:rStyle w:val="libBold2Char"/>
          <w:rtl/>
        </w:rPr>
        <w:t>والآخر:</w:t>
      </w:r>
      <w:r w:rsidRPr="00D91F12">
        <w:rPr>
          <w:rtl/>
        </w:rPr>
        <w:t xml:space="preserve"> اعتماد الفقيه في استنباط الحكم الشرعي</w:t>
      </w:r>
      <w:r w:rsidR="0006252E">
        <w:rPr>
          <w:rtl/>
        </w:rPr>
        <w:t xml:space="preserve"> - </w:t>
      </w:r>
      <w:r w:rsidRPr="00D91F12">
        <w:rPr>
          <w:rtl/>
        </w:rPr>
        <w:t>إذا لم يجد نصّاً يدل عليه في الكتاب والسنّة</w:t>
      </w:r>
      <w:r w:rsidR="0006252E">
        <w:rPr>
          <w:rtl/>
        </w:rPr>
        <w:t xml:space="preserve"> - </w:t>
      </w:r>
      <w:r w:rsidRPr="00D91F12">
        <w:rPr>
          <w:rtl/>
        </w:rPr>
        <w:t>على (الاجتهاد) و(الرأي) بدلاً من النص</w:t>
      </w:r>
      <w:r w:rsidR="00266414">
        <w:rPr>
          <w:rtl/>
        </w:rPr>
        <w:t xml:space="preserve">، </w:t>
      </w:r>
      <w:r w:rsidRPr="00D91F12">
        <w:rPr>
          <w:rtl/>
        </w:rPr>
        <w:t>و(الاجتهاد) هنا يعني: الرأي الشخصي للفقيه</w:t>
      </w:r>
      <w:r w:rsidR="00266414">
        <w:rPr>
          <w:rtl/>
        </w:rPr>
        <w:t xml:space="preserve">، </w:t>
      </w:r>
      <w:r w:rsidRPr="00D91F12">
        <w:rPr>
          <w:rtl/>
        </w:rPr>
        <w:t>مثل: القياس والاستحسان والمصالح المرسَلة وغيرها</w:t>
      </w:r>
      <w:r w:rsidR="00E92973">
        <w:rPr>
          <w:rtl/>
        </w:rPr>
        <w:t xml:space="preserve">. </w:t>
      </w:r>
    </w:p>
    <w:p w:rsidR="00E92973" w:rsidRDefault="00633CFE" w:rsidP="00D91F12">
      <w:pPr>
        <w:pStyle w:val="libNormal"/>
        <w:rPr>
          <w:rtl/>
        </w:rPr>
      </w:pPr>
      <w:r w:rsidRPr="00B270BB">
        <w:rPr>
          <w:rtl/>
        </w:rPr>
        <w:t>وحينئذٍ يكون (الاجتهاد) دليلاً من أدلّة الفقه ومصدراً من مصادره</w:t>
      </w:r>
      <w:r w:rsidR="00266414">
        <w:rPr>
          <w:rtl/>
        </w:rPr>
        <w:t xml:space="preserve">، </w:t>
      </w:r>
      <w:r w:rsidRPr="00B270BB">
        <w:rPr>
          <w:rtl/>
        </w:rPr>
        <w:t>إضافةً إلى الكتاب والسنّة</w:t>
      </w:r>
      <w:r w:rsidR="00E92973">
        <w:rPr>
          <w:rtl/>
        </w:rPr>
        <w:t xml:space="preserve">. </w:t>
      </w:r>
    </w:p>
    <w:p w:rsidR="00E92973" w:rsidRDefault="00633CFE" w:rsidP="00D91F12">
      <w:pPr>
        <w:pStyle w:val="libNormal"/>
        <w:rPr>
          <w:rtl/>
        </w:rPr>
      </w:pPr>
      <w:r w:rsidRPr="00B270BB">
        <w:rPr>
          <w:rtl/>
        </w:rPr>
        <w:t>وقد نادت بهذا المعنى للاجتهاد مدارس كبيرة في الفقه السنّي</w:t>
      </w:r>
      <w:r w:rsidR="00266414">
        <w:rPr>
          <w:rtl/>
        </w:rPr>
        <w:t xml:space="preserve">، </w:t>
      </w:r>
      <w:r w:rsidRPr="00B270BB">
        <w:rPr>
          <w:rtl/>
        </w:rPr>
        <w:t>وقامت منذ أواسط القرن الثاني مدرسةٌ فقهيّةٌ كبيرةٌ كانت تحمل اسم مدرسة (الرأي والاجتهاد)</w:t>
      </w:r>
      <w:r w:rsidR="00266414">
        <w:rPr>
          <w:rtl/>
        </w:rPr>
        <w:t xml:space="preserve">، </w:t>
      </w:r>
      <w:r w:rsidRPr="00B270BB">
        <w:rPr>
          <w:rtl/>
        </w:rPr>
        <w:t>حيث إنّه لم يصح لدى أبي حنيفة صاحب هذه الدروس إلاّ عدد محدود من الأحاديث قيل: إنّها دون العشرين</w:t>
      </w:r>
      <w:r w:rsidR="00E92973">
        <w:rPr>
          <w:rtl/>
        </w:rPr>
        <w:t xml:space="preserve">. </w:t>
      </w:r>
    </w:p>
    <w:p w:rsidR="00E92973" w:rsidRDefault="00633CFE" w:rsidP="005616C1">
      <w:pPr>
        <w:pStyle w:val="libNormal"/>
        <w:rPr>
          <w:rtl/>
        </w:rPr>
      </w:pPr>
      <w:r w:rsidRPr="00D91F12">
        <w:rPr>
          <w:rtl/>
        </w:rPr>
        <w:t>وقد انتقد الأئمّة (عليهم السلام) هذه المدرسة واتجاهها انتقاداً شديداً؛ وقد يشكّل هذا الانتقاد الشديد للأئمّة (عليهم السلام) قرينةً على أنّ المراد من (التفسير بالرأي) المنهي عنه هو (الرأي) في هذه المدرسة باعتبار أنّها تشكّل اتجاهاً خطيراً في الفكر الإسلامي</w:t>
      </w:r>
      <w:r w:rsidR="00266414">
        <w:rPr>
          <w:rtl/>
        </w:rPr>
        <w:t xml:space="preserve">، </w:t>
      </w:r>
      <w:r w:rsidRPr="00D91F12">
        <w:rPr>
          <w:rtl/>
        </w:rPr>
        <w:t>لا من ناحية النتائج التي انتهت إليها فقهيّاً فقط</w:t>
      </w:r>
      <w:r w:rsidR="00266414">
        <w:rPr>
          <w:rtl/>
        </w:rPr>
        <w:t xml:space="preserve">، </w:t>
      </w:r>
      <w:r w:rsidRPr="00D91F12">
        <w:rPr>
          <w:rtl/>
        </w:rPr>
        <w:t>وإنّما باعتبار الاتجاه والطريق الخاطئ الذي انتهجته في عملية الاستنباط</w:t>
      </w:r>
      <w:r w:rsidR="00266414">
        <w:rPr>
          <w:rtl/>
        </w:rPr>
        <w:t xml:space="preserve">، </w:t>
      </w:r>
      <w:r w:rsidRPr="00D91F12">
        <w:rPr>
          <w:rtl/>
        </w:rPr>
        <w:t>والمعتمد بالأساس على القياس والاستحسان والمصالح المرسَلة</w:t>
      </w:r>
      <w:r w:rsidR="00266414">
        <w:rPr>
          <w:rtl/>
        </w:rPr>
        <w:t xml:space="preserve">، </w:t>
      </w:r>
      <w:r w:rsidRPr="00D91F12">
        <w:rPr>
          <w:rtl/>
        </w:rPr>
        <w:t>وما أشبه ذلك من قضايا مرجعها إلى الرأي</w:t>
      </w:r>
      <w:r w:rsidR="00266414">
        <w:rPr>
          <w:rtl/>
        </w:rPr>
        <w:t xml:space="preserve">، </w:t>
      </w:r>
      <w:r w:rsidRPr="00D91F12">
        <w:rPr>
          <w:rtl/>
        </w:rPr>
        <w:t>والتي تنتهي في نهاية المطاف إلى انحرافٍ خطيرٍ في فهم القرآن والسنّة</w:t>
      </w:r>
      <w:r w:rsidRPr="007160BB">
        <w:rPr>
          <w:rStyle w:val="libFootnotenumChar"/>
          <w:rtl/>
        </w:rPr>
        <w:t>(1)</w:t>
      </w:r>
      <w:r w:rsidR="00E92973">
        <w:rPr>
          <w:rtl/>
        </w:rPr>
        <w:t xml:space="preserve">. </w:t>
      </w:r>
    </w:p>
    <w:p w:rsidR="00633CFE" w:rsidRPr="00B270BB" w:rsidRDefault="00633CFE" w:rsidP="007160BB">
      <w:pPr>
        <w:pStyle w:val="libLine"/>
      </w:pPr>
      <w:r w:rsidRPr="00B270BB">
        <w:rPr>
          <w:rtl/>
        </w:rPr>
        <w:t>________________________</w:t>
      </w:r>
    </w:p>
    <w:p w:rsidR="00E92973" w:rsidRDefault="00633CFE" w:rsidP="007160BB">
      <w:pPr>
        <w:pStyle w:val="libFootnote0"/>
        <w:rPr>
          <w:rtl/>
        </w:rPr>
      </w:pPr>
      <w:r w:rsidRPr="00B270BB">
        <w:rPr>
          <w:rtl/>
        </w:rPr>
        <w:t>(1) وهذه النتائج الخطرة هي التي انتهت بعد ذلك إلى سدّ باب الاجتهاد في تلك المدارس نفسها</w:t>
      </w:r>
      <w:r w:rsidR="00266414">
        <w:rPr>
          <w:rtl/>
        </w:rPr>
        <w:t xml:space="preserve">، </w:t>
      </w:r>
      <w:r w:rsidRPr="00B270BB">
        <w:rPr>
          <w:rtl/>
        </w:rPr>
        <w:t>حيث لم يكن خط الانحراف واضحاً في البداية</w:t>
      </w:r>
      <w:r w:rsidR="00266414">
        <w:rPr>
          <w:rtl/>
        </w:rPr>
        <w:t xml:space="preserve">، </w:t>
      </w:r>
      <w:r w:rsidRPr="00B270BB">
        <w:rPr>
          <w:rtl/>
        </w:rPr>
        <w:t>ولكن عندما امتدّ الزمن بنشاط هذه المدرسة أصبح من الواضح مقدار ما تسبّبه هذه المدرسة من المشاكل والانحراف عن المنهج الإسلامي الأصيل في الفقه</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9F0DCB">
        <w:rPr>
          <w:rFonts w:hint="cs"/>
          <w:rtl/>
        </w:rPr>
        <w:lastRenderedPageBreak/>
        <w:t>وعلى هذا الأساس كان النقد الذي وجّهه أهل البيت إلى هذا الاتجاه أكبر من نقد المذاهب الفقهية الأُخرى</w:t>
      </w:r>
      <w:r w:rsidR="00266414">
        <w:rPr>
          <w:rFonts w:hint="cs"/>
          <w:rtl/>
        </w:rPr>
        <w:t xml:space="preserve">، </w:t>
      </w:r>
      <w:r w:rsidRPr="009F0DCB">
        <w:rPr>
          <w:rFonts w:hint="cs"/>
          <w:rtl/>
        </w:rPr>
        <w:t>والتي لم تلتزم بهذا الطريق الخطير في عمليّة الاستنباط وإن كانت نتائجها غير صحيحةٍ أيضاً</w:t>
      </w:r>
      <w:r w:rsidR="00E92973">
        <w:rPr>
          <w:rFonts w:hint="cs"/>
          <w:rtl/>
        </w:rPr>
        <w:t xml:space="preserve">. </w:t>
      </w:r>
    </w:p>
    <w:p w:rsidR="00E92973" w:rsidRDefault="00633CFE" w:rsidP="00D91F12">
      <w:pPr>
        <w:pStyle w:val="libNormal"/>
        <w:rPr>
          <w:rtl/>
        </w:rPr>
      </w:pPr>
      <w:r w:rsidRPr="009F0DCB">
        <w:rPr>
          <w:rFonts w:hint="cs"/>
          <w:rtl/>
        </w:rPr>
        <w:t>وحينئذٍ قد يُراد من التفسير بالرأي</w:t>
      </w:r>
      <w:r w:rsidR="00266414">
        <w:rPr>
          <w:rFonts w:hint="cs"/>
          <w:rtl/>
        </w:rPr>
        <w:t xml:space="preserve">، </w:t>
      </w:r>
      <w:r w:rsidRPr="009F0DCB">
        <w:rPr>
          <w:rFonts w:hint="cs"/>
          <w:rtl/>
        </w:rPr>
        <w:t>هذا النوع من الرأي هو الاعتماد في فهم المضامين القرآنية على الذوق والاستحسان فيرى أنّ هذا النوع من المضمون هو الأقرب إلى النفس أكثر من غيره</w:t>
      </w:r>
      <w:r w:rsidR="00E92973">
        <w:rPr>
          <w:rFonts w:hint="cs"/>
          <w:rtl/>
        </w:rPr>
        <w:t xml:space="preserve">. </w:t>
      </w:r>
    </w:p>
    <w:p w:rsidR="00E92973" w:rsidRDefault="00633CFE" w:rsidP="00D91F12">
      <w:pPr>
        <w:pStyle w:val="libNormal"/>
        <w:rPr>
          <w:rtl/>
        </w:rPr>
      </w:pPr>
      <w:r w:rsidRPr="009F0DCB">
        <w:rPr>
          <w:rFonts w:hint="cs"/>
          <w:rtl/>
        </w:rPr>
        <w:t>وفرق هذا الرأي عن الرأي الأوّل</w:t>
      </w:r>
      <w:r w:rsidR="00266414">
        <w:rPr>
          <w:rFonts w:hint="cs"/>
          <w:rtl/>
        </w:rPr>
        <w:t xml:space="preserve">، </w:t>
      </w:r>
      <w:r w:rsidRPr="009F0DCB">
        <w:rPr>
          <w:rFonts w:hint="cs"/>
          <w:rtl/>
        </w:rPr>
        <w:t>هو أنّ الحالة الذاتية كان لها دورٌ في فهم (تفسير اللّفظ) في الرأي الأوّل</w:t>
      </w:r>
      <w:r w:rsidR="00266414">
        <w:rPr>
          <w:rFonts w:hint="cs"/>
          <w:rtl/>
        </w:rPr>
        <w:t xml:space="preserve">، </w:t>
      </w:r>
      <w:r w:rsidRPr="009F0DCB">
        <w:rPr>
          <w:rFonts w:hint="cs"/>
          <w:rtl/>
        </w:rPr>
        <w:t>بينما كان لها دورٌ في فهم و(تفسير المعنى</w:t>
      </w:r>
      <w:r w:rsidR="00266414">
        <w:rPr>
          <w:rFonts w:hint="cs"/>
          <w:rtl/>
        </w:rPr>
        <w:t xml:space="preserve">، </w:t>
      </w:r>
      <w:r w:rsidRPr="009F0DCB">
        <w:rPr>
          <w:rFonts w:hint="cs"/>
          <w:rtl/>
        </w:rPr>
        <w:t>وتشخيص المصداق) بناءً على هذا الرأي</w:t>
      </w:r>
      <w:r w:rsidR="00E92973">
        <w:rPr>
          <w:rFonts w:hint="cs"/>
          <w:rtl/>
        </w:rPr>
        <w:t xml:space="preserve">. </w:t>
      </w:r>
    </w:p>
    <w:p w:rsidR="00E92973" w:rsidRDefault="00633CFE" w:rsidP="00D91F12">
      <w:pPr>
        <w:pStyle w:val="libNormal"/>
        <w:rPr>
          <w:rtl/>
        </w:rPr>
      </w:pPr>
      <w:r w:rsidRPr="009F0DCB">
        <w:rPr>
          <w:rFonts w:hint="cs"/>
          <w:rtl/>
        </w:rPr>
        <w:t>وعلى هذا الأساس نجد أنّ الكثير من المفسِّرين وقع في خطأٍ حينما فسّروا بعض مفاهيم القرآن</w:t>
      </w:r>
      <w:r w:rsidR="00266414">
        <w:rPr>
          <w:rFonts w:hint="cs"/>
          <w:rtl/>
        </w:rPr>
        <w:t xml:space="preserve">، </w:t>
      </w:r>
      <w:r w:rsidRPr="009F0DCB">
        <w:rPr>
          <w:rFonts w:hint="cs"/>
          <w:rtl/>
        </w:rPr>
        <w:t>متأثّرين بكثيرٍ من القضايا الغربية التي أنشأت في أنفسهم استحسانات معيّنة</w:t>
      </w:r>
      <w:r w:rsidR="00266414">
        <w:rPr>
          <w:rFonts w:hint="cs"/>
          <w:rtl/>
        </w:rPr>
        <w:t xml:space="preserve">، </w:t>
      </w:r>
      <w:r w:rsidRPr="009F0DCB">
        <w:rPr>
          <w:rFonts w:hint="cs"/>
          <w:rtl/>
        </w:rPr>
        <w:t>ففسّروا آية الشورى مثلاً تفسيراً يجعل مفهوم الشورى في الإسلام مفهوماً مطابقاً لمفهوم (الديمقراطية) أو الانتخابات البرلمانية الغربيّة</w:t>
      </w:r>
      <w:r w:rsidR="00266414">
        <w:rPr>
          <w:rFonts w:hint="cs"/>
          <w:rtl/>
        </w:rPr>
        <w:t xml:space="preserve">، </w:t>
      </w:r>
      <w:r w:rsidRPr="009F0DCB">
        <w:rPr>
          <w:rFonts w:hint="cs"/>
          <w:rtl/>
        </w:rPr>
        <w:t>وهكذا</w:t>
      </w:r>
      <w:r w:rsidR="00E92973">
        <w:rPr>
          <w:rFonts w:hint="cs"/>
          <w:rtl/>
        </w:rPr>
        <w:t xml:space="preserve">. </w:t>
      </w:r>
    </w:p>
    <w:p w:rsidR="00E92973" w:rsidRDefault="00633CFE" w:rsidP="00D91F12">
      <w:pPr>
        <w:pStyle w:val="libNormal"/>
        <w:rPr>
          <w:rtl/>
        </w:rPr>
      </w:pPr>
      <w:r w:rsidRPr="009F0DCB">
        <w:rPr>
          <w:rFonts w:hint="cs"/>
          <w:rtl/>
        </w:rPr>
        <w:t>إنّ هذا النوع من الاستحسان والقياس والاعتماد على الجانب الشخصي في تفسير (المعنى) هو في الواقع من تفسير القرآن بالرأي</w:t>
      </w:r>
      <w:r w:rsidR="00266414">
        <w:rPr>
          <w:rFonts w:hint="cs"/>
          <w:rtl/>
        </w:rPr>
        <w:t xml:space="preserve">، </w:t>
      </w:r>
      <w:r w:rsidRPr="009F0DCB">
        <w:rPr>
          <w:rFonts w:hint="cs"/>
          <w:rtl/>
        </w:rPr>
        <w:t>ومن ثمَّ يكون واقعاً في طريق النهي الوارد بخصوص التفسير بالرأي</w:t>
      </w:r>
      <w:r w:rsidR="00E92973">
        <w:rPr>
          <w:rFonts w:hint="cs"/>
          <w:rtl/>
        </w:rPr>
        <w:t xml:space="preserve">. </w:t>
      </w:r>
    </w:p>
    <w:p w:rsidR="00E92973" w:rsidRDefault="00633CFE" w:rsidP="00D91F12">
      <w:pPr>
        <w:pStyle w:val="libNormal"/>
        <w:rPr>
          <w:rtl/>
        </w:rPr>
      </w:pPr>
      <w:r w:rsidRPr="009F0DCB">
        <w:rPr>
          <w:rFonts w:hint="cs"/>
          <w:rtl/>
        </w:rPr>
        <w:t>وهذا الاحتمال الثالث لا يكون متضارباً مع ما ذكرناه من صحّة تفسير القرآن اعتماداً على الخلفيّة العقائدية الصحيحة؛ لأنّ هذه العملية ليست عملية استحسانٍ وقياس</w:t>
      </w:r>
      <w:r w:rsidR="00266414">
        <w:rPr>
          <w:rFonts w:hint="cs"/>
          <w:rtl/>
        </w:rPr>
        <w:t xml:space="preserve">، </w:t>
      </w:r>
      <w:r w:rsidRPr="009F0DCB">
        <w:rPr>
          <w:rFonts w:hint="cs"/>
          <w:rtl/>
        </w:rPr>
        <w:t>وإنّما هي تصوّرات عقائدية مأخوذة من القرآن الكريم ومفاهيمه</w:t>
      </w:r>
      <w:r w:rsidR="00E92973">
        <w:rPr>
          <w:rFonts w:hint="cs"/>
          <w:rtl/>
        </w:rPr>
        <w:t xml:space="preserve">. </w:t>
      </w:r>
    </w:p>
    <w:p w:rsidR="00BC518D" w:rsidRDefault="00633CFE" w:rsidP="00D91F12">
      <w:pPr>
        <w:pStyle w:val="libNormal"/>
      </w:pPr>
      <w:r w:rsidRPr="009F0DCB">
        <w:rPr>
          <w:rFonts w:hint="cs"/>
          <w:rtl/>
        </w:rPr>
        <w:t>وقد حاول بعض المفسِّرين أن يُعطي لقضيّة (التفسير بالرأي) ومفهوم (الرأي) دائرةً أوسع</w:t>
      </w:r>
      <w:r w:rsidR="00266414">
        <w:rPr>
          <w:rFonts w:hint="cs"/>
          <w:rtl/>
        </w:rPr>
        <w:t xml:space="preserve">، </w:t>
      </w:r>
      <w:r w:rsidRPr="009F0DCB">
        <w:rPr>
          <w:rFonts w:hint="cs"/>
          <w:rtl/>
        </w:rPr>
        <w:t>بحيث تشمل كلَّ جهدٍ يمارسه الإنسان الباحث والمفسِّر العالم في فهمه للقرآن الكريم</w:t>
      </w:r>
      <w:r w:rsidR="00266414">
        <w:rPr>
          <w:rFonts w:hint="cs"/>
          <w:rtl/>
        </w:rPr>
        <w:t xml:space="preserve">، </w:t>
      </w:r>
      <w:r w:rsidRPr="009F0DCB">
        <w:rPr>
          <w:rFonts w:hint="cs"/>
          <w:rtl/>
        </w:rPr>
        <w:t>ويفترض بأنّ هذه النتائج هي (رأي)؛ لأنّه انتهى</w:t>
      </w:r>
    </w:p>
    <w:p w:rsidR="00BC518D" w:rsidRDefault="003C3A11" w:rsidP="007160BB">
      <w:pPr>
        <w:pStyle w:val="libNormal"/>
        <w:rPr>
          <w:rtl/>
        </w:rPr>
      </w:pPr>
      <w:r>
        <w:rPr>
          <w:rtl/>
        </w:rPr>
        <w:br w:type="page"/>
      </w:r>
    </w:p>
    <w:p w:rsidR="00E92973" w:rsidRDefault="00633CFE" w:rsidP="005616C1">
      <w:pPr>
        <w:pStyle w:val="libNormal"/>
        <w:rPr>
          <w:rtl/>
        </w:rPr>
      </w:pPr>
      <w:r w:rsidRPr="00D91F12">
        <w:rPr>
          <w:rFonts w:hint="cs"/>
          <w:rtl/>
        </w:rPr>
        <w:lastRenderedPageBreak/>
        <w:t>إليه من خلال جهده ونظره ومن ثمَّ يكون مصداقاً لذلك الحديث: (من فسّر القرآن برأيه فقد هوى)</w:t>
      </w:r>
      <w:r w:rsidR="00E92973">
        <w:rPr>
          <w:rFonts w:hint="cs"/>
          <w:rtl/>
        </w:rPr>
        <w:t xml:space="preserve">. </w:t>
      </w:r>
    </w:p>
    <w:p w:rsidR="00E92973" w:rsidRDefault="00633CFE" w:rsidP="00D91F12">
      <w:pPr>
        <w:pStyle w:val="libNormal"/>
        <w:rPr>
          <w:rtl/>
        </w:rPr>
      </w:pPr>
      <w:r w:rsidRPr="009F0DCB">
        <w:rPr>
          <w:rFonts w:hint="cs"/>
          <w:rtl/>
        </w:rPr>
        <w:t>وبهذه الطريقة يحاول هذا (البعض) أن يعطِّل البحث في القرآن الكريم وتفسيره</w:t>
      </w:r>
      <w:r w:rsidR="00266414">
        <w:rPr>
          <w:rFonts w:hint="cs"/>
          <w:rtl/>
        </w:rPr>
        <w:t xml:space="preserve">، </w:t>
      </w:r>
      <w:r w:rsidRPr="009F0DCB">
        <w:rPr>
          <w:rFonts w:hint="cs"/>
          <w:rtl/>
        </w:rPr>
        <w:t>ويقول بأنّ الشيء الوحيد الذي يمكن الاعتماد عليه في تفسير القرآن الكريم إنّما هو النصوص الواردة عن المعصومين (عليهم السلام)</w:t>
      </w:r>
      <w:r w:rsidR="00E92973">
        <w:rPr>
          <w:rFonts w:hint="cs"/>
          <w:rtl/>
        </w:rPr>
        <w:t xml:space="preserve">. </w:t>
      </w:r>
    </w:p>
    <w:p w:rsidR="00E92973" w:rsidRDefault="00633CFE" w:rsidP="005616C1">
      <w:pPr>
        <w:pStyle w:val="libNormal"/>
        <w:rPr>
          <w:rtl/>
        </w:rPr>
      </w:pPr>
      <w:r w:rsidRPr="00D91F12">
        <w:rPr>
          <w:rFonts w:hint="cs"/>
          <w:rtl/>
        </w:rPr>
        <w:t>وقد أكّد هذا الاتجاه بعض النصوص المرويّة عن أهل البيت والتي حاول أن يفهمها أصحاب هذا الاتجاه على أنّها تمانع من ممارسة التفسير ما لم يعتمد على النصوص الواردة عن المعصومين</w:t>
      </w:r>
      <w:r w:rsidRPr="007160BB">
        <w:rPr>
          <w:rStyle w:val="libFootnotenumChar"/>
          <w:rFonts w:hint="cs"/>
          <w:rtl/>
        </w:rPr>
        <w:t>(1)</w:t>
      </w:r>
      <w:r w:rsidR="00E92973">
        <w:rPr>
          <w:rFonts w:hint="cs"/>
          <w:rtl/>
        </w:rPr>
        <w:t xml:space="preserve">. </w:t>
      </w:r>
    </w:p>
    <w:p w:rsidR="00633CFE" w:rsidRPr="009F0DCB" w:rsidRDefault="00633CFE" w:rsidP="00D91F12">
      <w:pPr>
        <w:pStyle w:val="libNormal"/>
      </w:pPr>
      <w:r w:rsidRPr="009F0DCB">
        <w:rPr>
          <w:rFonts w:hint="cs"/>
          <w:rtl/>
        </w:rPr>
        <w:t>ولعلّ من الآثار التي تركها وجود هذا النوع من التفكير في مدرسة أهل البيت (عليهم السلام) هو: عدم تطوّر حركة التفسير في هذه المدرسة تطوّراً يناسب التطوّرات المهمّة في المجالات الأُخرى لهذه المدرسة المعطاءة ذات المستوى العالي</w:t>
      </w:r>
      <w:r w:rsidR="00266414">
        <w:rPr>
          <w:rFonts w:hint="cs"/>
          <w:rtl/>
        </w:rPr>
        <w:t xml:space="preserve">، </w:t>
      </w:r>
      <w:r w:rsidRPr="009F0DCB">
        <w:rPr>
          <w:rFonts w:hint="cs"/>
          <w:rtl/>
        </w:rPr>
        <w:t>والذي يمكن ملاحظته من خلال ما وصلت إليه بحوث علم الفقه والحديث والأُصول</w:t>
      </w:r>
    </w:p>
    <w:p w:rsidR="00633CFE" w:rsidRPr="009F0DCB" w:rsidRDefault="00633CFE" w:rsidP="007160BB">
      <w:pPr>
        <w:pStyle w:val="libLine"/>
      </w:pPr>
      <w:r w:rsidRPr="009F0DCB">
        <w:rPr>
          <w:rtl/>
        </w:rPr>
        <w:t>________________________</w:t>
      </w:r>
    </w:p>
    <w:p w:rsidR="003C3A11" w:rsidRDefault="00633CFE" w:rsidP="007160BB">
      <w:pPr>
        <w:pStyle w:val="libFootnote0"/>
        <w:rPr>
          <w:rtl/>
        </w:rPr>
      </w:pPr>
      <w:r w:rsidRPr="009F0DCB">
        <w:rPr>
          <w:rtl/>
        </w:rPr>
        <w:t>(1) البحث حول هذه النصوص يتمّ عادةً في علم الأُصول تحت عنوان: (حجّيّة ظواهر القرآن) وهناك يُستدل بشكلٍ واضحٍ على عدم صحّة استنباط هذا المعنى من هذه النصوص</w:t>
      </w:r>
      <w:r w:rsidR="00266414">
        <w:rPr>
          <w:rtl/>
        </w:rPr>
        <w:t xml:space="preserve">، </w:t>
      </w:r>
      <w:r w:rsidRPr="009F0DCB">
        <w:rPr>
          <w:rtl/>
        </w:rPr>
        <w:t>وكنموذجٍ لها قال أبو عبد الله في رسالة:</w:t>
      </w:r>
    </w:p>
    <w:p w:rsidR="00E92973" w:rsidRDefault="00633CFE" w:rsidP="007160BB">
      <w:pPr>
        <w:pStyle w:val="libFootnote0"/>
        <w:rPr>
          <w:rtl/>
        </w:rPr>
      </w:pPr>
      <w:r w:rsidRPr="007160BB">
        <w:rPr>
          <w:rtl/>
        </w:rPr>
        <w:t>(فأمّا ما سألت عن القرآن فذلك أيضاً من خطراتك المتفاوتة</w:t>
      </w:r>
      <w:r w:rsidR="00266414">
        <w:rPr>
          <w:rtl/>
        </w:rPr>
        <w:t xml:space="preserve">... </w:t>
      </w:r>
      <w:r w:rsidRPr="007160BB">
        <w:rPr>
          <w:rtl/>
        </w:rPr>
        <w:t>فليس يعلم ذلك أبداً ولا يوجد</w:t>
      </w:r>
      <w:r w:rsidR="00266414">
        <w:rPr>
          <w:rtl/>
        </w:rPr>
        <w:t xml:space="preserve">... </w:t>
      </w:r>
      <w:r w:rsidRPr="007160BB">
        <w:rPr>
          <w:rtl/>
        </w:rPr>
        <w:t>) وسائل الشيعة 18: 141 الحديث 38</w:t>
      </w:r>
      <w:r w:rsidR="00266414">
        <w:rPr>
          <w:rtl/>
        </w:rPr>
        <w:t xml:space="preserve">، </w:t>
      </w:r>
      <w:r w:rsidRPr="007160BB">
        <w:rPr>
          <w:rtl/>
        </w:rPr>
        <w:t>باب 13</w:t>
      </w:r>
      <w:r w:rsidR="00266414">
        <w:rPr>
          <w:rtl/>
        </w:rPr>
        <w:t xml:space="preserve">، </w:t>
      </w:r>
      <w:r w:rsidRPr="007160BB">
        <w:rPr>
          <w:rtl/>
        </w:rPr>
        <w:t>من أبواب صفات القاضي</w:t>
      </w:r>
      <w:r w:rsidR="00E92973">
        <w:rPr>
          <w:rtl/>
        </w:rPr>
        <w:t xml:space="preserve">. </w:t>
      </w:r>
    </w:p>
    <w:p w:rsidR="003C3A11" w:rsidRDefault="00633CFE" w:rsidP="007160BB">
      <w:pPr>
        <w:pStyle w:val="libFootnote0"/>
        <w:rPr>
          <w:rtl/>
        </w:rPr>
      </w:pPr>
      <w:r w:rsidRPr="009F0DCB">
        <w:rPr>
          <w:rtl/>
        </w:rPr>
        <w:t>مع أنّ أئمّة أهل البيت أوضحوا ذلك في نصوص أُخرى منها عن أبي جعفر (عليه السلام) أنّ رجلاً قال له أنت الذي تقول: ليس شيءٌ من كتاب الله إلاّ معروف</w:t>
      </w:r>
      <w:r w:rsidR="00266414">
        <w:rPr>
          <w:rtl/>
        </w:rPr>
        <w:t xml:space="preserve">، </w:t>
      </w:r>
      <w:r w:rsidRPr="009F0DCB">
        <w:rPr>
          <w:rtl/>
        </w:rPr>
        <w:t>قال:</w:t>
      </w:r>
    </w:p>
    <w:p w:rsidR="00E92973" w:rsidRDefault="00633CFE" w:rsidP="007160BB">
      <w:pPr>
        <w:pStyle w:val="libFootnote0"/>
        <w:rPr>
          <w:rtl/>
        </w:rPr>
      </w:pPr>
      <w:r w:rsidRPr="007160BB">
        <w:rPr>
          <w:rtl/>
        </w:rPr>
        <w:t>(ليس هكذا قلت</w:t>
      </w:r>
      <w:r w:rsidR="00266414">
        <w:rPr>
          <w:rtl/>
        </w:rPr>
        <w:t xml:space="preserve">، </w:t>
      </w:r>
      <w:r w:rsidRPr="007160BB">
        <w:rPr>
          <w:rtl/>
        </w:rPr>
        <w:t>إنّما قلت: ليس شيءٌ من كتاب الله إلاّ عليه دليلٌ ناطقٌ عن الله في كتابه ممّا لا يعلمه الناس</w:t>
      </w:r>
      <w:r w:rsidR="00266414">
        <w:rPr>
          <w:rtl/>
        </w:rPr>
        <w:t xml:space="preserve">، </w:t>
      </w:r>
      <w:r w:rsidRPr="007160BB">
        <w:rPr>
          <w:rtl/>
        </w:rPr>
        <w:t>إلى أن قال: إنّ للقرآن ظاهراً</w:t>
      </w:r>
      <w:r w:rsidR="00266414">
        <w:rPr>
          <w:rtl/>
        </w:rPr>
        <w:t xml:space="preserve">، </w:t>
      </w:r>
      <w:r w:rsidRPr="007160BB">
        <w:rPr>
          <w:rtl/>
        </w:rPr>
        <w:t>وباطناً</w:t>
      </w:r>
      <w:r w:rsidR="00266414">
        <w:rPr>
          <w:rtl/>
        </w:rPr>
        <w:t xml:space="preserve">، </w:t>
      </w:r>
      <w:r w:rsidRPr="007160BB">
        <w:rPr>
          <w:rtl/>
        </w:rPr>
        <w:t>ومعانياً</w:t>
      </w:r>
      <w:r w:rsidR="00266414">
        <w:rPr>
          <w:rtl/>
        </w:rPr>
        <w:t xml:space="preserve">، </w:t>
      </w:r>
      <w:r w:rsidRPr="007160BB">
        <w:rPr>
          <w:rtl/>
        </w:rPr>
        <w:t>وناسخاً</w:t>
      </w:r>
      <w:r w:rsidR="00266414">
        <w:rPr>
          <w:rtl/>
        </w:rPr>
        <w:t xml:space="preserve">، </w:t>
      </w:r>
      <w:r w:rsidRPr="007160BB">
        <w:rPr>
          <w:rtl/>
        </w:rPr>
        <w:t>ومنسوخاً</w:t>
      </w:r>
      <w:r w:rsidR="00266414">
        <w:rPr>
          <w:rtl/>
        </w:rPr>
        <w:t xml:space="preserve">، </w:t>
      </w:r>
      <w:r w:rsidRPr="007160BB">
        <w:rPr>
          <w:rtl/>
        </w:rPr>
        <w:t>ومُحْكَماً</w:t>
      </w:r>
      <w:r w:rsidR="00266414">
        <w:rPr>
          <w:rtl/>
        </w:rPr>
        <w:t xml:space="preserve">، </w:t>
      </w:r>
      <w:r w:rsidRPr="007160BB">
        <w:rPr>
          <w:rtl/>
        </w:rPr>
        <w:t>ومتشابِهاً</w:t>
      </w:r>
      <w:r w:rsidR="00266414">
        <w:rPr>
          <w:rtl/>
        </w:rPr>
        <w:t xml:space="preserve">، </w:t>
      </w:r>
      <w:r w:rsidRPr="007160BB">
        <w:rPr>
          <w:rtl/>
        </w:rPr>
        <w:t>وسنناً</w:t>
      </w:r>
      <w:r w:rsidR="00266414">
        <w:rPr>
          <w:rtl/>
        </w:rPr>
        <w:t xml:space="preserve">، </w:t>
      </w:r>
      <w:r w:rsidRPr="007160BB">
        <w:rPr>
          <w:rtl/>
        </w:rPr>
        <w:t>وأمثالاً</w:t>
      </w:r>
      <w:r w:rsidR="00266414">
        <w:rPr>
          <w:rtl/>
        </w:rPr>
        <w:t xml:space="preserve">، </w:t>
      </w:r>
      <w:r w:rsidRPr="007160BB">
        <w:rPr>
          <w:rtl/>
        </w:rPr>
        <w:t>وفصلاً</w:t>
      </w:r>
      <w:r w:rsidR="00266414">
        <w:rPr>
          <w:rtl/>
        </w:rPr>
        <w:t xml:space="preserve">، </w:t>
      </w:r>
      <w:r w:rsidRPr="007160BB">
        <w:rPr>
          <w:rtl/>
        </w:rPr>
        <w:t>ووصلاً</w:t>
      </w:r>
      <w:r w:rsidR="00266414">
        <w:rPr>
          <w:rtl/>
        </w:rPr>
        <w:t xml:space="preserve">، </w:t>
      </w:r>
      <w:r w:rsidRPr="007160BB">
        <w:rPr>
          <w:rtl/>
        </w:rPr>
        <w:t>وأحرفاً</w:t>
      </w:r>
      <w:r w:rsidR="00266414">
        <w:rPr>
          <w:rtl/>
        </w:rPr>
        <w:t xml:space="preserve">، </w:t>
      </w:r>
      <w:r w:rsidRPr="007160BB">
        <w:rPr>
          <w:rtl/>
        </w:rPr>
        <w:t>وتصريفاً</w:t>
      </w:r>
      <w:r w:rsidR="00266414">
        <w:rPr>
          <w:rtl/>
        </w:rPr>
        <w:t xml:space="preserve">، </w:t>
      </w:r>
      <w:r w:rsidRPr="007160BB">
        <w:rPr>
          <w:rtl/>
        </w:rPr>
        <w:t>فمن زعم أنّ الكتاب مبهم فقد هلك وأهلك</w:t>
      </w:r>
      <w:r w:rsidR="00266414">
        <w:rPr>
          <w:rtl/>
        </w:rPr>
        <w:t xml:space="preserve">... </w:t>
      </w:r>
      <w:r w:rsidRPr="007160BB">
        <w:rPr>
          <w:rtl/>
        </w:rPr>
        <w:t>) وسائل الشيعة 18: 141 الحديث 39</w:t>
      </w:r>
      <w:r w:rsidR="00266414">
        <w:rPr>
          <w:rtl/>
        </w:rPr>
        <w:t xml:space="preserve">، </w:t>
      </w:r>
      <w:r w:rsidRPr="007160BB">
        <w:rPr>
          <w:rtl/>
        </w:rPr>
        <w:t>الباب 13</w:t>
      </w:r>
      <w:r w:rsidR="00266414">
        <w:rPr>
          <w:rtl/>
        </w:rPr>
        <w:t xml:space="preserve">، </w:t>
      </w:r>
      <w:r w:rsidRPr="007160BB">
        <w:rPr>
          <w:rtl/>
        </w:rPr>
        <w:t>من أبواب صفات القاضي</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9F0DCB">
        <w:rPr>
          <w:rtl/>
        </w:rPr>
        <w:lastRenderedPageBreak/>
        <w:t>والكلام فيها</w:t>
      </w:r>
      <w:r w:rsidR="00266414">
        <w:rPr>
          <w:rtl/>
        </w:rPr>
        <w:t xml:space="preserve">، </w:t>
      </w:r>
      <w:r w:rsidRPr="009F0DCB">
        <w:rPr>
          <w:rtl/>
        </w:rPr>
        <w:t>بل بقي التفسير فيها مواكباً للحركة العامّة للتفسير لدى المسلمين</w:t>
      </w:r>
      <w:r w:rsidR="00E92973">
        <w:rPr>
          <w:rtl/>
        </w:rPr>
        <w:t xml:space="preserve">. </w:t>
      </w:r>
    </w:p>
    <w:p w:rsidR="00633CFE" w:rsidRPr="009F0DCB" w:rsidRDefault="00633CFE" w:rsidP="00D91F12">
      <w:pPr>
        <w:pStyle w:val="libNormal"/>
      </w:pPr>
      <w:r w:rsidRPr="009F0DCB">
        <w:rPr>
          <w:rFonts w:hint="cs"/>
          <w:rtl/>
        </w:rPr>
        <w:t>إلاّ أنّ هذا الفهم للتفسير بالرأي فهمٌ خاطئ</w:t>
      </w:r>
      <w:r w:rsidR="00266414">
        <w:rPr>
          <w:rFonts w:hint="cs"/>
          <w:rtl/>
        </w:rPr>
        <w:t xml:space="preserve">، </w:t>
      </w:r>
      <w:r w:rsidRPr="009F0DCB">
        <w:rPr>
          <w:rFonts w:hint="cs"/>
          <w:rtl/>
        </w:rPr>
        <w:t>وهناك مجموعة من الأدلّة والبراهين تُشير إلى عدم صحّته</w:t>
      </w:r>
      <w:r w:rsidR="00266414">
        <w:rPr>
          <w:rFonts w:hint="cs"/>
          <w:rtl/>
        </w:rPr>
        <w:t xml:space="preserve">، </w:t>
      </w:r>
      <w:r w:rsidRPr="009F0DCB">
        <w:rPr>
          <w:rFonts w:hint="cs"/>
          <w:rtl/>
        </w:rPr>
        <w:t>كما أن هناك طريقين يمكن اتّباعهما لإثبات ذلك</w:t>
      </w:r>
      <w:r w:rsidR="00266414">
        <w:rPr>
          <w:rFonts w:hint="cs"/>
          <w:rtl/>
        </w:rPr>
        <w:t xml:space="preserve">، </w:t>
      </w:r>
      <w:r w:rsidRPr="009F0DCB">
        <w:rPr>
          <w:rFonts w:hint="cs"/>
          <w:rtl/>
        </w:rPr>
        <w:t>وهما:</w:t>
      </w:r>
    </w:p>
    <w:p w:rsidR="003C3A11" w:rsidRDefault="00633CFE" w:rsidP="007160BB">
      <w:pPr>
        <w:pStyle w:val="libBold2"/>
        <w:rPr>
          <w:rtl/>
        </w:rPr>
      </w:pPr>
      <w:r w:rsidRPr="009F0DCB">
        <w:rPr>
          <w:rFonts w:hint="cs"/>
          <w:rtl/>
        </w:rPr>
        <w:t>أوّلاً:</w:t>
      </w:r>
    </w:p>
    <w:p w:rsidR="00E92973" w:rsidRDefault="00633CFE" w:rsidP="00D91F12">
      <w:pPr>
        <w:pStyle w:val="libNormal"/>
        <w:rPr>
          <w:rtl/>
        </w:rPr>
      </w:pPr>
      <w:r w:rsidRPr="009F0DCB">
        <w:rPr>
          <w:rFonts w:hint="cs"/>
          <w:rtl/>
        </w:rPr>
        <w:t>البحث في الروايات والنصوص الواردة في موضوع التفسير بالرأي تفصيلاً</w:t>
      </w:r>
      <w:r w:rsidR="00266414">
        <w:rPr>
          <w:rFonts w:hint="cs"/>
          <w:rtl/>
        </w:rPr>
        <w:t xml:space="preserve">، </w:t>
      </w:r>
      <w:r w:rsidRPr="009F0DCB">
        <w:rPr>
          <w:rFonts w:hint="cs"/>
          <w:rtl/>
        </w:rPr>
        <w:t>حيث نتوصّل من خلال ذلك إلى أنّ ما ذُكر فيها لا ينطبق على هذا المفهوم الواسع المذكور للتفسير بالرأي</w:t>
      </w:r>
      <w:r w:rsidR="00266414">
        <w:rPr>
          <w:rFonts w:hint="cs"/>
          <w:rtl/>
        </w:rPr>
        <w:t xml:space="preserve">، </w:t>
      </w:r>
      <w:r w:rsidRPr="009F0DCB">
        <w:rPr>
          <w:rFonts w:hint="cs"/>
          <w:rtl/>
        </w:rPr>
        <w:t>وهذا البحث نؤجّله إلى بحث المُحْكَم والمتشابِه في الأبحاث التفسيرية</w:t>
      </w:r>
      <w:r w:rsidR="00E92973">
        <w:rPr>
          <w:rFonts w:hint="cs"/>
          <w:rtl/>
        </w:rPr>
        <w:t xml:space="preserve">. </w:t>
      </w:r>
    </w:p>
    <w:p w:rsidR="003C3A11" w:rsidRDefault="00633CFE" w:rsidP="007160BB">
      <w:pPr>
        <w:pStyle w:val="libBold2"/>
        <w:rPr>
          <w:rtl/>
        </w:rPr>
      </w:pPr>
      <w:r w:rsidRPr="009F0DCB">
        <w:rPr>
          <w:rFonts w:hint="cs"/>
          <w:rtl/>
        </w:rPr>
        <w:t>ثانياً:</w:t>
      </w:r>
    </w:p>
    <w:p w:rsidR="00633CFE" w:rsidRPr="009F0DCB" w:rsidRDefault="00633CFE" w:rsidP="00D91F12">
      <w:pPr>
        <w:pStyle w:val="libNormal"/>
      </w:pPr>
      <w:r w:rsidRPr="009F0DCB">
        <w:rPr>
          <w:rFonts w:hint="cs"/>
          <w:rtl/>
        </w:rPr>
        <w:t>أن يتم من خلال الرجوع إلى مجموعة القرائن والأدلّة والشواهد الموجودة في الكتاب والسنّة الشريفة</w:t>
      </w:r>
      <w:r w:rsidR="00266414">
        <w:rPr>
          <w:rFonts w:hint="cs"/>
          <w:rtl/>
        </w:rPr>
        <w:t xml:space="preserve">، </w:t>
      </w:r>
      <w:r w:rsidRPr="009F0DCB">
        <w:rPr>
          <w:rFonts w:hint="cs"/>
          <w:rtl/>
        </w:rPr>
        <w:t>ممّا لا يمكن أن ينسجم مع افتراض أن يكون (الرأي) المقصود بهذه الروايات هو هذا المعنى (الواسع) الشامل لحالة الجهد الشخصي الذي يتّخذ مسيراً صحيحاً</w:t>
      </w:r>
      <w:r w:rsidR="00266414">
        <w:rPr>
          <w:rFonts w:hint="cs"/>
          <w:rtl/>
        </w:rPr>
        <w:t xml:space="preserve">، </w:t>
      </w:r>
      <w:r w:rsidRPr="009F0DCB">
        <w:rPr>
          <w:rFonts w:hint="cs"/>
          <w:rtl/>
        </w:rPr>
        <w:t>وينتهي إلى رأيٍ تفسيريٍّ معيّن</w:t>
      </w:r>
      <w:r w:rsidR="00266414">
        <w:rPr>
          <w:rFonts w:hint="cs"/>
          <w:rtl/>
        </w:rPr>
        <w:t xml:space="preserve">، </w:t>
      </w:r>
      <w:r w:rsidRPr="009F0DCB">
        <w:rPr>
          <w:rFonts w:hint="cs"/>
          <w:rtl/>
        </w:rPr>
        <w:t>حتّى وإن لم يكن هذا التفسير مرتبطاً بالرواية عن المعصومين (عليهم السلام)</w:t>
      </w:r>
      <w:r w:rsidR="00266414">
        <w:rPr>
          <w:rFonts w:hint="cs"/>
          <w:rtl/>
        </w:rPr>
        <w:t xml:space="preserve">، </w:t>
      </w:r>
      <w:r w:rsidRPr="009F0DCB">
        <w:rPr>
          <w:rFonts w:hint="cs"/>
          <w:rtl/>
        </w:rPr>
        <w:t>ومن هذه القرائن والأدلّة ما يلي:</w:t>
      </w:r>
    </w:p>
    <w:p w:rsidR="003C3A11" w:rsidRDefault="00633CFE" w:rsidP="007160BB">
      <w:pPr>
        <w:pStyle w:val="libBold2"/>
        <w:rPr>
          <w:rtl/>
        </w:rPr>
      </w:pPr>
      <w:r w:rsidRPr="009F0DCB">
        <w:rPr>
          <w:rFonts w:hint="cs"/>
          <w:rtl/>
        </w:rPr>
        <w:t>الدليل الأوّل:</w:t>
      </w:r>
    </w:p>
    <w:p w:rsidR="00633CFE" w:rsidRPr="009F0DCB" w:rsidRDefault="00633CFE" w:rsidP="00D91F12">
      <w:pPr>
        <w:pStyle w:val="libNormal"/>
      </w:pPr>
      <w:r w:rsidRPr="009F0DCB">
        <w:rPr>
          <w:rFonts w:hint="cs"/>
          <w:rtl/>
        </w:rPr>
        <w:t>ما ورد من الآيات القرآنية المؤكّدة: أنّ القرآن الكريم قد نزل بلسانٍ عربيٍّ مُبين</w:t>
      </w:r>
      <w:r w:rsidR="00266414">
        <w:rPr>
          <w:rFonts w:hint="cs"/>
          <w:rtl/>
        </w:rPr>
        <w:t xml:space="preserve">، </w:t>
      </w:r>
      <w:r w:rsidRPr="009F0DCB">
        <w:rPr>
          <w:rFonts w:hint="cs"/>
          <w:rtl/>
        </w:rPr>
        <w:t>وأنّه نورٌ وهدىً للعالمين</w:t>
      </w:r>
      <w:r w:rsidR="00266414">
        <w:rPr>
          <w:rFonts w:hint="cs"/>
          <w:rtl/>
        </w:rPr>
        <w:t xml:space="preserve">، </w:t>
      </w:r>
      <w:r w:rsidRPr="009F0DCB">
        <w:rPr>
          <w:rFonts w:hint="cs"/>
          <w:rtl/>
        </w:rPr>
        <w:t>وأنّه فيه تبيان كلِّ شيءٍ : كقوله تعالى:</w:t>
      </w:r>
    </w:p>
    <w:p w:rsidR="00E92973" w:rsidRDefault="00633CFE" w:rsidP="0006252E">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لسَانُ الَّذِي يُلْحِدُونَ إِلَيْهِ أَعْجَمِيٌّ وَهَذَا لِسَانٌ عَرَبِيٌّ مُّبِينٌ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قَدْ جَاءكُم مِّنَ اللّهِ نُورٌ وَكِتَابٌ مُّبِينٌ</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وَكَذَلِكَ أَوْحَيْنَا إِلَيْكَ رُوحاً مِّنْ أَمْرِنَا مَا كُنتَ تَدْرِي مَا الْكِتَابُ وَلا الإِيمَانُ وَلَكِن جَعَلْنَاهُ نُوراً نَّهْدِي بِهِ مَنْ نَّشَاء مِنْ عِبَادِنَا وَإِنَّكَ لَتَهْدِي إِلَى صِرَاطٍ مُّسْتَقِيمٍ</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9F0DCB" w:rsidRDefault="00633CFE" w:rsidP="007160BB">
      <w:pPr>
        <w:pStyle w:val="libLine"/>
      </w:pPr>
      <w:r w:rsidRPr="009F0DCB">
        <w:rPr>
          <w:rtl/>
        </w:rPr>
        <w:t>________________________</w:t>
      </w:r>
    </w:p>
    <w:p w:rsidR="00E92973" w:rsidRDefault="00633CFE" w:rsidP="007160BB">
      <w:pPr>
        <w:pStyle w:val="libFootnote0"/>
        <w:rPr>
          <w:rtl/>
        </w:rPr>
      </w:pPr>
      <w:r w:rsidRPr="009F0DCB">
        <w:rPr>
          <w:rtl/>
        </w:rPr>
        <w:t>(1) النحل: 103</w:t>
      </w:r>
      <w:r w:rsidR="00E92973">
        <w:rPr>
          <w:rtl/>
        </w:rPr>
        <w:t xml:space="preserve">. </w:t>
      </w:r>
    </w:p>
    <w:p w:rsidR="00E92973" w:rsidRDefault="00633CFE" w:rsidP="007160BB">
      <w:pPr>
        <w:pStyle w:val="libFootnote0"/>
        <w:rPr>
          <w:rtl/>
        </w:rPr>
      </w:pPr>
      <w:r w:rsidRPr="009F0DCB">
        <w:rPr>
          <w:rtl/>
        </w:rPr>
        <w:t>(2) المائدة: 15</w:t>
      </w:r>
      <w:r w:rsidR="00E92973">
        <w:rPr>
          <w:rtl/>
        </w:rPr>
        <w:t xml:space="preserve">. </w:t>
      </w:r>
    </w:p>
    <w:p w:rsidR="00E92973" w:rsidRDefault="00633CFE" w:rsidP="007160BB">
      <w:pPr>
        <w:pStyle w:val="libFootnote0"/>
        <w:rPr>
          <w:rtl/>
        </w:rPr>
      </w:pPr>
      <w:r w:rsidRPr="009F0DCB">
        <w:rPr>
          <w:rtl/>
        </w:rPr>
        <w:t>(3) الشورى: 52</w:t>
      </w:r>
      <w:r w:rsidR="00E92973">
        <w:rPr>
          <w:rtl/>
        </w:rPr>
        <w:t xml:space="preserve">. </w:t>
      </w:r>
    </w:p>
    <w:p w:rsidR="003C3A11" w:rsidRDefault="003C3A11" w:rsidP="007160BB">
      <w:pPr>
        <w:pStyle w:val="libNormal"/>
        <w:rPr>
          <w:rtl/>
        </w:rPr>
      </w:pPr>
      <w:r>
        <w:rPr>
          <w:rtl/>
        </w:rPr>
        <w:br w:type="page"/>
      </w:r>
    </w:p>
    <w:p w:rsidR="00E92973" w:rsidRDefault="00633CFE" w:rsidP="005616C1">
      <w:pPr>
        <w:pStyle w:val="libNormal"/>
        <w:rPr>
          <w:rtl/>
        </w:rPr>
      </w:pPr>
      <w:r w:rsidRPr="0006252E">
        <w:rPr>
          <w:rStyle w:val="libAlaemChar"/>
          <w:rFonts w:hint="cs"/>
          <w:rtl/>
        </w:rPr>
        <w:lastRenderedPageBreak/>
        <w:t>(</w:t>
      </w:r>
      <w:r w:rsidRPr="00D91F12">
        <w:rPr>
          <w:rStyle w:val="libAieChar"/>
          <w:rFonts w:hint="cs"/>
          <w:rtl/>
        </w:rPr>
        <w:t>ذَلِكَ الْكِتَابُ لاَ رَيْبَ فِيهِ هُدًى لِّلْمُتَّقِينَ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وَنَزَّلْنَا عَلَيْكَ الْكِتَابَ تِبْيَاناً لِّكُلِّ شَيْءٍ</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9F0DCB">
        <w:rPr>
          <w:rFonts w:hint="cs"/>
          <w:rtl/>
        </w:rPr>
        <w:t>فإن هذه الآيات وآيات كثيرة وإن جاءت بأساليب ومضامين متعدّدة</w:t>
      </w:r>
      <w:r w:rsidR="00266414">
        <w:rPr>
          <w:rFonts w:hint="cs"/>
          <w:rtl/>
        </w:rPr>
        <w:t xml:space="preserve">، </w:t>
      </w:r>
      <w:r w:rsidRPr="009F0DCB">
        <w:rPr>
          <w:rFonts w:hint="cs"/>
          <w:rtl/>
        </w:rPr>
        <w:t>كلها تصب في مصبٍّ واحدٍ</w:t>
      </w:r>
      <w:r w:rsidR="00266414">
        <w:rPr>
          <w:rFonts w:hint="cs"/>
          <w:rtl/>
        </w:rPr>
        <w:t xml:space="preserve">، </w:t>
      </w:r>
      <w:r w:rsidRPr="009F0DCB">
        <w:rPr>
          <w:rFonts w:hint="cs"/>
          <w:rtl/>
        </w:rPr>
        <w:t>هو: أنّ القرآن الكريم وبحسب طبيعته يمكن أن يتفاعل معه الإنسان العادي</w:t>
      </w:r>
      <w:r w:rsidR="00266414">
        <w:rPr>
          <w:rFonts w:hint="cs"/>
          <w:rtl/>
        </w:rPr>
        <w:t xml:space="preserve">، </w:t>
      </w:r>
      <w:r w:rsidRPr="009F0DCB">
        <w:rPr>
          <w:rFonts w:hint="cs"/>
          <w:rtl/>
        </w:rPr>
        <w:t>ويشكّل القرآن حينئذٍ مصدر الهداية ويكون تبياناً لكلِّ شيء</w:t>
      </w:r>
      <w:r w:rsidR="00266414">
        <w:rPr>
          <w:rFonts w:hint="cs"/>
          <w:rtl/>
        </w:rPr>
        <w:t xml:space="preserve">، </w:t>
      </w:r>
      <w:r w:rsidRPr="009F0DCB">
        <w:rPr>
          <w:rFonts w:hint="cs"/>
          <w:rtl/>
        </w:rPr>
        <w:t>ممّا يدل على إمكانيّة فهم الكثير من المضامين والمعاني والهداية والنور الموجود فيه</w:t>
      </w:r>
      <w:r w:rsidR="00266414">
        <w:rPr>
          <w:rFonts w:hint="cs"/>
          <w:rtl/>
        </w:rPr>
        <w:t xml:space="preserve">، </w:t>
      </w:r>
      <w:r w:rsidRPr="009F0DCB">
        <w:rPr>
          <w:rFonts w:hint="cs"/>
          <w:rtl/>
        </w:rPr>
        <w:t>وبشكلٍ مباشر</w:t>
      </w:r>
      <w:r w:rsidR="00266414">
        <w:rPr>
          <w:rFonts w:hint="cs"/>
          <w:rtl/>
        </w:rPr>
        <w:t xml:space="preserve">، </w:t>
      </w:r>
      <w:r w:rsidRPr="009F0DCB">
        <w:rPr>
          <w:rFonts w:hint="cs"/>
          <w:rtl/>
        </w:rPr>
        <w:t>ولا يكون هذا الفهم من التفسير بالرأي حتّى إذا كان بدون الاستناد إلى روايةٍ أو حديثٍ معيّن</w:t>
      </w:r>
      <w:r w:rsidR="00266414">
        <w:rPr>
          <w:rFonts w:hint="cs"/>
          <w:rtl/>
        </w:rPr>
        <w:t xml:space="preserve">، </w:t>
      </w:r>
      <w:r w:rsidRPr="009F0DCB">
        <w:rPr>
          <w:rFonts w:hint="cs"/>
          <w:rtl/>
        </w:rPr>
        <w:t>وإنّما نتيجة لجهد الإنسان الشخصي من خلال مراجعته لمجموعة المعلومات والقرائن المتوفّرة عنده</w:t>
      </w:r>
      <w:r w:rsidR="00E92973">
        <w:rPr>
          <w:rFonts w:hint="cs"/>
          <w:rtl/>
        </w:rPr>
        <w:t xml:space="preserve">. </w:t>
      </w:r>
    </w:p>
    <w:p w:rsidR="00E92973" w:rsidRDefault="00633CFE" w:rsidP="005616C1">
      <w:pPr>
        <w:pStyle w:val="libNormal"/>
        <w:rPr>
          <w:rtl/>
        </w:rPr>
      </w:pPr>
      <w:r w:rsidRPr="00D91F12">
        <w:rPr>
          <w:rFonts w:hint="cs"/>
          <w:rtl/>
        </w:rPr>
        <w:t xml:space="preserve">وتأكيد القرآن: أنّه: </w:t>
      </w:r>
      <w:r w:rsidRPr="0006252E">
        <w:rPr>
          <w:rStyle w:val="libAlaemChar"/>
          <w:rFonts w:hint="cs"/>
          <w:rtl/>
        </w:rPr>
        <w:t>(</w:t>
      </w:r>
      <w:r w:rsidR="00266414">
        <w:rPr>
          <w:rStyle w:val="libAieChar"/>
          <w:rFonts w:hint="cs"/>
          <w:rtl/>
        </w:rPr>
        <w:t xml:space="preserve">... </w:t>
      </w:r>
      <w:r w:rsidRPr="00D91F12">
        <w:rPr>
          <w:rStyle w:val="libAieChar"/>
          <w:rFonts w:hint="cs"/>
          <w:rtl/>
        </w:rPr>
        <w:t>لِسَانٌ عَرَبِيٌّ مُّبِينٌ</w:t>
      </w:r>
      <w:r w:rsidRPr="0006252E">
        <w:rPr>
          <w:rStyle w:val="libAlaemChar"/>
          <w:rFonts w:hint="cs"/>
          <w:rtl/>
        </w:rPr>
        <w:t>)</w:t>
      </w:r>
      <w:r w:rsidRPr="007160BB">
        <w:rPr>
          <w:rStyle w:val="libFootnotenumChar"/>
          <w:rFonts w:hint="cs"/>
          <w:rtl/>
        </w:rPr>
        <w:t>(3)</w:t>
      </w:r>
      <w:r w:rsidRPr="00D91F12">
        <w:rPr>
          <w:rFonts w:hint="cs"/>
          <w:rtl/>
        </w:rPr>
        <w:t xml:space="preserve"> يؤكّد هذه الحقيقة</w:t>
      </w:r>
      <w:r w:rsidR="00266414">
        <w:rPr>
          <w:rFonts w:hint="cs"/>
          <w:rtl/>
        </w:rPr>
        <w:t xml:space="preserve">، </w:t>
      </w:r>
      <w:r w:rsidRPr="00D91F12">
        <w:rPr>
          <w:rFonts w:hint="cs"/>
          <w:rtl/>
        </w:rPr>
        <w:t>إذ إنّ هذه الإبانة لا يمكن أن تُفترض في كتابٍ لا يمكن فهمه إلاّ بالرجوع إلى الروايات الموجودة في كتب الحديث؛ لأنّ الإبانة حينئذٍ لا تكون</w:t>
      </w:r>
      <w:r w:rsidR="0006252E">
        <w:rPr>
          <w:rFonts w:hint="cs"/>
          <w:rtl/>
        </w:rPr>
        <w:t xml:space="preserve"> - </w:t>
      </w:r>
      <w:r w:rsidRPr="00D91F12">
        <w:rPr>
          <w:rFonts w:hint="cs"/>
          <w:rtl/>
        </w:rPr>
        <w:t>في الواقع</w:t>
      </w:r>
      <w:r w:rsidR="0006252E">
        <w:rPr>
          <w:rFonts w:hint="cs"/>
          <w:rtl/>
        </w:rPr>
        <w:t xml:space="preserve"> - </w:t>
      </w:r>
      <w:r w:rsidRPr="00D91F12">
        <w:rPr>
          <w:rFonts w:hint="cs"/>
          <w:rtl/>
        </w:rPr>
        <w:t>إبانةً للقرآن الكريم</w:t>
      </w:r>
      <w:r w:rsidR="00266414">
        <w:rPr>
          <w:rFonts w:hint="cs"/>
          <w:rtl/>
        </w:rPr>
        <w:t xml:space="preserve">، </w:t>
      </w:r>
      <w:r w:rsidRPr="00D91F12">
        <w:rPr>
          <w:rFonts w:hint="cs"/>
          <w:rtl/>
        </w:rPr>
        <w:t>بل للأحاديث وهي التي ستكون (المبيّن)</w:t>
      </w:r>
      <w:r w:rsidR="00266414">
        <w:rPr>
          <w:rFonts w:hint="cs"/>
          <w:rtl/>
        </w:rPr>
        <w:t xml:space="preserve">، </w:t>
      </w:r>
      <w:r w:rsidRPr="00D91F12">
        <w:rPr>
          <w:rFonts w:hint="cs"/>
          <w:rtl/>
        </w:rPr>
        <w:t>وهذا هو خلاف الافتراض في أنّ القرآن بنفسه فيه حالة الإبانة والتوضيح والهداية</w:t>
      </w:r>
      <w:r w:rsidR="00E92973">
        <w:rPr>
          <w:rFonts w:hint="cs"/>
          <w:rtl/>
        </w:rPr>
        <w:t xml:space="preserve">. </w:t>
      </w:r>
    </w:p>
    <w:p w:rsidR="00E92973" w:rsidRDefault="00633CFE" w:rsidP="005616C1">
      <w:pPr>
        <w:pStyle w:val="libNormal"/>
        <w:rPr>
          <w:rtl/>
        </w:rPr>
      </w:pPr>
      <w:r w:rsidRPr="00D91F12">
        <w:rPr>
          <w:rFonts w:hint="cs"/>
          <w:rtl/>
        </w:rPr>
        <w:t xml:space="preserve">خصوصاً وأنّ هذه الإبانة أحياناً تُنسب إلى النص القرآني من قبيل قوله تعالى: </w:t>
      </w:r>
      <w:r w:rsidRPr="0006252E">
        <w:rPr>
          <w:rStyle w:val="libAlaemChar"/>
          <w:rFonts w:hint="cs"/>
          <w:rtl/>
        </w:rPr>
        <w:t>(</w:t>
      </w:r>
      <w:r w:rsidRPr="00D91F12">
        <w:rPr>
          <w:rStyle w:val="libAieChar"/>
          <w:rFonts w:hint="cs"/>
          <w:rtl/>
        </w:rPr>
        <w:t>لِسَانٌ عَرَبِيٌّ</w:t>
      </w:r>
      <w:r w:rsidRPr="0006252E">
        <w:rPr>
          <w:rStyle w:val="libAlaemChar"/>
          <w:rFonts w:hint="cs"/>
          <w:rtl/>
        </w:rPr>
        <w:t>)</w:t>
      </w:r>
      <w:r w:rsidRPr="00D91F12">
        <w:rPr>
          <w:rFonts w:hint="cs"/>
          <w:rtl/>
        </w:rPr>
        <w:t xml:space="preserve"> واللسان يعبّر عن حالة النص والجانب المرتبط باللّفظ لا الجانب المرتبط بالمضمون</w:t>
      </w:r>
      <w:r w:rsidR="00E92973">
        <w:rPr>
          <w:rFonts w:hint="cs"/>
          <w:rtl/>
        </w:rPr>
        <w:t xml:space="preserve">. </w:t>
      </w:r>
    </w:p>
    <w:p w:rsidR="00633CFE" w:rsidRPr="009F0DCB" w:rsidRDefault="00633CFE" w:rsidP="00D91F12">
      <w:pPr>
        <w:pStyle w:val="libNormal"/>
      </w:pPr>
      <w:r w:rsidRPr="009F0DCB">
        <w:rPr>
          <w:rFonts w:hint="cs"/>
          <w:rtl/>
        </w:rPr>
        <w:t>ولذا فلا مجال لادّعاء أنّ هذا المضمون القرآني لا نفهمه إلاّ من خلال الروايات</w:t>
      </w:r>
    </w:p>
    <w:p w:rsidR="00633CFE" w:rsidRPr="009F0DCB" w:rsidRDefault="00633CFE" w:rsidP="007160BB">
      <w:pPr>
        <w:pStyle w:val="libLine"/>
      </w:pPr>
      <w:r w:rsidRPr="009F0DCB">
        <w:rPr>
          <w:rtl/>
        </w:rPr>
        <w:t>________________________</w:t>
      </w:r>
    </w:p>
    <w:p w:rsidR="00E92973" w:rsidRDefault="00633CFE" w:rsidP="007160BB">
      <w:pPr>
        <w:pStyle w:val="libFootnote0"/>
        <w:rPr>
          <w:rtl/>
        </w:rPr>
      </w:pPr>
      <w:r w:rsidRPr="009F0DCB">
        <w:rPr>
          <w:rtl/>
        </w:rPr>
        <w:t>(1) البقرة: 2</w:t>
      </w:r>
      <w:r w:rsidR="00E92973">
        <w:rPr>
          <w:rtl/>
        </w:rPr>
        <w:t xml:space="preserve">. </w:t>
      </w:r>
    </w:p>
    <w:p w:rsidR="00E92973" w:rsidRDefault="00633CFE" w:rsidP="007160BB">
      <w:pPr>
        <w:pStyle w:val="libFootnote0"/>
        <w:rPr>
          <w:rtl/>
        </w:rPr>
      </w:pPr>
      <w:r w:rsidRPr="009F0DCB">
        <w:rPr>
          <w:rtl/>
        </w:rPr>
        <w:t>(2) النحل: 89</w:t>
      </w:r>
      <w:r w:rsidR="00E92973">
        <w:rPr>
          <w:rtl/>
        </w:rPr>
        <w:t xml:space="preserve">. </w:t>
      </w:r>
    </w:p>
    <w:p w:rsidR="00E92973" w:rsidRDefault="00633CFE" w:rsidP="007160BB">
      <w:pPr>
        <w:pStyle w:val="libFootnote0"/>
        <w:rPr>
          <w:rtl/>
        </w:rPr>
      </w:pPr>
      <w:r w:rsidRPr="009F0DCB">
        <w:rPr>
          <w:rtl/>
        </w:rPr>
        <w:t>(3) النحل: 103</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9F0DCB">
        <w:rPr>
          <w:rtl/>
        </w:rPr>
        <w:lastRenderedPageBreak/>
        <w:t>عن الأئمّة (عليهم السلام)</w:t>
      </w:r>
      <w:r w:rsidR="00266414">
        <w:rPr>
          <w:rtl/>
        </w:rPr>
        <w:t xml:space="preserve">، </w:t>
      </w:r>
      <w:r w:rsidRPr="009F0DCB">
        <w:rPr>
          <w:rtl/>
        </w:rPr>
        <w:t>وحينئذٍ يكون مبيّناً بعد فهمه من خلال الروايات</w:t>
      </w:r>
      <w:r w:rsidR="00E92973">
        <w:rPr>
          <w:rtl/>
        </w:rPr>
        <w:t xml:space="preserve">. </w:t>
      </w:r>
    </w:p>
    <w:p w:rsidR="003C3A11" w:rsidRDefault="00633CFE" w:rsidP="007160BB">
      <w:pPr>
        <w:pStyle w:val="libBold2"/>
        <w:rPr>
          <w:rtl/>
        </w:rPr>
      </w:pPr>
      <w:r w:rsidRPr="009F0DCB">
        <w:rPr>
          <w:rFonts w:hint="cs"/>
          <w:rtl/>
        </w:rPr>
        <w:t>الدليل الثاني:</w:t>
      </w:r>
    </w:p>
    <w:p w:rsidR="00633CFE" w:rsidRPr="009F0DCB" w:rsidRDefault="00633CFE" w:rsidP="00D91F12">
      <w:pPr>
        <w:pStyle w:val="libNormal"/>
      </w:pPr>
      <w:r w:rsidRPr="009F0DCB">
        <w:rPr>
          <w:rFonts w:hint="cs"/>
          <w:rtl/>
        </w:rPr>
        <w:t>وهو ما ورد في آيات الحثِّ على التدبُّر والتأمُّل وفهم القرآن وأخذ معانيه والاهتداء بهديه</w:t>
      </w:r>
      <w:r w:rsidR="00266414">
        <w:rPr>
          <w:rFonts w:hint="cs"/>
          <w:rtl/>
        </w:rPr>
        <w:t xml:space="preserve">، </w:t>
      </w:r>
      <w:r w:rsidRPr="009F0DCB">
        <w:rPr>
          <w:rFonts w:hint="cs"/>
          <w:rtl/>
        </w:rPr>
        <w:t>كقوله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أَفَلا يَتَدَبَّرُونَ الْقُرْآنَ أَمْ عَلَى قُلُوبٍ أَقْفَالُهَا</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كِتَابٌ أَنزَلْنَاهُ إِلَيْكَ مُبَارَكٌ لِّيَدَّبَّرُوا آيَاتِهِ وَلِيَتَذَكَّرَ أُوْلُوا الأَلْبَابِ</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أَفَلاَ يَتَدَبَّرُونَ الْقُرْآنَ وَلَوْ كَانَ مِنْ عِندِ غَيْرِ اللّهِ لَوَجَدُواْ فِيهِ اخْتِلاَفاً كَثِيراً</w:t>
      </w:r>
      <w:r w:rsidRPr="0006252E">
        <w:rPr>
          <w:rStyle w:val="libAlaemChar"/>
          <w:rFonts w:hint="cs"/>
          <w:rtl/>
        </w:rPr>
        <w:t>)</w:t>
      </w:r>
      <w:r w:rsidRPr="00D91F12">
        <w:rPr>
          <w:rStyle w:val="libAieChar"/>
          <w:rFonts w:hint="cs"/>
          <w:rtl/>
        </w:rPr>
        <w:t xml:space="preserve"> </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9F0DCB">
        <w:rPr>
          <w:rFonts w:hint="cs"/>
          <w:rtl/>
        </w:rPr>
        <w:t>إنّ هذه الآيات تختلف عن تلك الآيات التي تُشير إلى وجود النور والهدى في القرآن الكريم</w:t>
      </w:r>
      <w:r w:rsidR="00266414">
        <w:rPr>
          <w:rFonts w:hint="cs"/>
          <w:rtl/>
        </w:rPr>
        <w:t xml:space="preserve">، </w:t>
      </w:r>
      <w:r w:rsidRPr="009F0DCB">
        <w:rPr>
          <w:rFonts w:hint="cs"/>
          <w:rtl/>
        </w:rPr>
        <w:t>لاحتوائها على أمر المسلمين بالتدبّر والتفكّر في معاني ومفاهيم القرآن</w:t>
      </w:r>
      <w:r w:rsidR="00E92973">
        <w:rPr>
          <w:rFonts w:hint="cs"/>
          <w:rtl/>
        </w:rPr>
        <w:t xml:space="preserve">. </w:t>
      </w:r>
    </w:p>
    <w:p w:rsidR="00E92973" w:rsidRDefault="00633CFE" w:rsidP="00D91F12">
      <w:pPr>
        <w:pStyle w:val="libNormal"/>
        <w:rPr>
          <w:rtl/>
        </w:rPr>
      </w:pPr>
      <w:r w:rsidRPr="009F0DCB">
        <w:rPr>
          <w:rFonts w:hint="cs"/>
          <w:rtl/>
        </w:rPr>
        <w:t>ومثل هذه الأوامر تكون أوامر لا فائدة منها لو فرضنا بأنّ القرآن الكريم لا يمكن أن يُفهم مباشرة</w:t>
      </w:r>
      <w:r w:rsidR="00266414">
        <w:rPr>
          <w:rFonts w:hint="cs"/>
          <w:rtl/>
        </w:rPr>
        <w:t xml:space="preserve">، </w:t>
      </w:r>
      <w:r w:rsidRPr="009F0DCB">
        <w:rPr>
          <w:rFonts w:hint="cs"/>
          <w:rtl/>
        </w:rPr>
        <w:t>إلاّ بالاستعانة بالروايات والأحاديث الشريفة</w:t>
      </w:r>
      <w:r w:rsidR="00266414">
        <w:rPr>
          <w:rFonts w:hint="cs"/>
          <w:rtl/>
        </w:rPr>
        <w:t xml:space="preserve">، </w:t>
      </w:r>
      <w:r w:rsidRPr="009F0DCB">
        <w:rPr>
          <w:rFonts w:hint="cs"/>
          <w:rtl/>
        </w:rPr>
        <w:t>خصوصاً وأنّ هذه الروايات لم تأت إلاّ في عصورٍ متأخِّرة</w:t>
      </w:r>
      <w:r w:rsidR="00E92973">
        <w:rPr>
          <w:rFonts w:hint="cs"/>
          <w:rtl/>
        </w:rPr>
        <w:t xml:space="preserve">. </w:t>
      </w:r>
    </w:p>
    <w:p w:rsidR="003C3A11" w:rsidRDefault="00633CFE" w:rsidP="007160BB">
      <w:pPr>
        <w:pStyle w:val="libBold2"/>
        <w:rPr>
          <w:rtl/>
        </w:rPr>
      </w:pPr>
      <w:r w:rsidRPr="009F0DCB">
        <w:rPr>
          <w:rFonts w:hint="cs"/>
          <w:rtl/>
        </w:rPr>
        <w:t>الدليل الثالث:</w:t>
      </w:r>
    </w:p>
    <w:p w:rsidR="003C3A11" w:rsidRDefault="00633CFE" w:rsidP="00D91F12">
      <w:pPr>
        <w:pStyle w:val="libNormal"/>
        <w:rPr>
          <w:rtl/>
        </w:rPr>
      </w:pPr>
      <w:r w:rsidRPr="009F0DCB">
        <w:rPr>
          <w:rFonts w:hint="cs"/>
          <w:rtl/>
        </w:rPr>
        <w:t>هي الروايات المتواترة عن الأئمّة (عليهم السلام) والتي وردت في طلب عرض أخبارهم</w:t>
      </w:r>
      <w:r w:rsidR="00266414">
        <w:rPr>
          <w:rFonts w:hint="cs"/>
          <w:rtl/>
        </w:rPr>
        <w:t xml:space="preserve">، </w:t>
      </w:r>
      <w:r w:rsidRPr="009F0DCB">
        <w:rPr>
          <w:rFonts w:hint="cs"/>
          <w:rtl/>
        </w:rPr>
        <w:t>وكذلك الشروط التي تشترط في (العقود) و(المعاملات) على القرآن</w:t>
      </w:r>
      <w:r w:rsidR="00266414">
        <w:rPr>
          <w:rFonts w:hint="cs"/>
          <w:rtl/>
        </w:rPr>
        <w:t xml:space="preserve">، </w:t>
      </w:r>
      <w:r w:rsidRPr="009F0DCB">
        <w:rPr>
          <w:rFonts w:hint="cs"/>
          <w:rtl/>
        </w:rPr>
        <w:t>من أجل التعرّض على أنّ مضمون هذا الشرط أو الخبر هل هو منسجم مع الشريعة أم لا؟</w:t>
      </w:r>
    </w:p>
    <w:p w:rsidR="00E92973" w:rsidRDefault="00633CFE" w:rsidP="005616C1">
      <w:pPr>
        <w:pStyle w:val="libNormal"/>
        <w:rPr>
          <w:rtl/>
        </w:rPr>
      </w:pPr>
      <w:r w:rsidRPr="00D91F12">
        <w:rPr>
          <w:rFonts w:hint="cs"/>
          <w:rtl/>
        </w:rPr>
        <w:t>فعن الصادق (عليه السلام): (ما لم يوافق من الحديث القرآن فهو زخرف)</w:t>
      </w:r>
      <w:r w:rsidRPr="007160BB">
        <w:rPr>
          <w:rStyle w:val="libFootnotenumChar"/>
          <w:rFonts w:hint="cs"/>
          <w:rtl/>
        </w:rPr>
        <w:t>(4)</w:t>
      </w:r>
      <w:r w:rsidR="00E92973">
        <w:rPr>
          <w:rFonts w:hint="cs"/>
          <w:rtl/>
        </w:rPr>
        <w:t xml:space="preserve">. </w:t>
      </w:r>
    </w:p>
    <w:p w:rsidR="00633CFE" w:rsidRPr="009F0DCB" w:rsidRDefault="00633CFE" w:rsidP="005616C1">
      <w:pPr>
        <w:pStyle w:val="libNormal"/>
      </w:pPr>
      <w:r w:rsidRPr="00D91F12">
        <w:rPr>
          <w:rFonts w:hint="cs"/>
          <w:rtl/>
        </w:rPr>
        <w:t>وعنه (عليه السلام): (الوقوف عند الشبهة خيرٌ من الاقتحام في الهلكة</w:t>
      </w:r>
      <w:r w:rsidR="00266414">
        <w:rPr>
          <w:rFonts w:hint="cs"/>
          <w:rtl/>
        </w:rPr>
        <w:t xml:space="preserve">، </w:t>
      </w:r>
      <w:r w:rsidRPr="00D91F12">
        <w:rPr>
          <w:rFonts w:hint="cs"/>
          <w:rtl/>
        </w:rPr>
        <w:t>إن على كلِّ</w:t>
      </w:r>
    </w:p>
    <w:p w:rsidR="00633CFE" w:rsidRPr="009F0DCB" w:rsidRDefault="00633CFE" w:rsidP="007160BB">
      <w:pPr>
        <w:pStyle w:val="libLine"/>
      </w:pPr>
      <w:r w:rsidRPr="009F0DCB">
        <w:rPr>
          <w:rtl/>
        </w:rPr>
        <w:t>________________________</w:t>
      </w:r>
    </w:p>
    <w:p w:rsidR="00E92973" w:rsidRDefault="00633CFE" w:rsidP="007160BB">
      <w:pPr>
        <w:pStyle w:val="libFootnote0"/>
        <w:rPr>
          <w:rtl/>
        </w:rPr>
      </w:pPr>
      <w:r w:rsidRPr="009F0DCB">
        <w:rPr>
          <w:rtl/>
        </w:rPr>
        <w:t>(1) محمّد: 24</w:t>
      </w:r>
      <w:r w:rsidR="00E92973">
        <w:rPr>
          <w:rtl/>
        </w:rPr>
        <w:t xml:space="preserve">. </w:t>
      </w:r>
    </w:p>
    <w:p w:rsidR="00E92973" w:rsidRDefault="00633CFE" w:rsidP="007160BB">
      <w:pPr>
        <w:pStyle w:val="libFootnote0"/>
        <w:rPr>
          <w:rtl/>
        </w:rPr>
      </w:pPr>
      <w:r w:rsidRPr="009F0DCB">
        <w:rPr>
          <w:rtl/>
        </w:rPr>
        <w:t>(2) ص: 29</w:t>
      </w:r>
      <w:r w:rsidR="00E92973">
        <w:rPr>
          <w:rtl/>
        </w:rPr>
        <w:t xml:space="preserve">. </w:t>
      </w:r>
    </w:p>
    <w:p w:rsidR="00E92973" w:rsidRDefault="00633CFE" w:rsidP="007160BB">
      <w:pPr>
        <w:pStyle w:val="libFootnote0"/>
        <w:rPr>
          <w:rtl/>
        </w:rPr>
      </w:pPr>
      <w:r w:rsidRPr="009F0DCB">
        <w:rPr>
          <w:rtl/>
        </w:rPr>
        <w:t>(3) النساء: 82</w:t>
      </w:r>
      <w:r w:rsidR="00E92973">
        <w:rPr>
          <w:rtl/>
        </w:rPr>
        <w:t xml:space="preserve">. </w:t>
      </w:r>
    </w:p>
    <w:p w:rsidR="00E92973" w:rsidRDefault="00633CFE" w:rsidP="007160BB">
      <w:pPr>
        <w:pStyle w:val="libFootnote0"/>
        <w:rPr>
          <w:rtl/>
        </w:rPr>
      </w:pPr>
      <w:r w:rsidRPr="009F0DCB">
        <w:rPr>
          <w:rtl/>
        </w:rPr>
        <w:t>(4) وسائل الشيعة 18: 78 الباب 9</w:t>
      </w:r>
      <w:r w:rsidR="00266414">
        <w:rPr>
          <w:rtl/>
        </w:rPr>
        <w:t xml:space="preserve">، </w:t>
      </w:r>
      <w:r w:rsidRPr="009F0DCB">
        <w:rPr>
          <w:rtl/>
        </w:rPr>
        <w:t>أبواب صفات القاضي الحديث: 12</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حقٍّ حقيقة</w:t>
      </w:r>
      <w:r w:rsidR="00266414">
        <w:rPr>
          <w:rtl/>
        </w:rPr>
        <w:t xml:space="preserve">، </w:t>
      </w:r>
      <w:r w:rsidRPr="00D91F12">
        <w:rPr>
          <w:rtl/>
        </w:rPr>
        <w:t>وعلى كلِّ صوابٍ نوراً</w:t>
      </w:r>
      <w:r w:rsidR="00266414">
        <w:rPr>
          <w:rtl/>
        </w:rPr>
        <w:t xml:space="preserve">، </w:t>
      </w:r>
      <w:r w:rsidRPr="00D91F12">
        <w:rPr>
          <w:rtl/>
        </w:rPr>
        <w:t>فما وافق كتاب الله فخذوه وما خالف كتاب الله فدعوه)</w:t>
      </w:r>
      <w:r w:rsidRPr="007160BB">
        <w:rPr>
          <w:rStyle w:val="libFootnotenumChar"/>
          <w:rtl/>
        </w:rPr>
        <w:t>(1)</w:t>
      </w:r>
      <w:r w:rsidR="00E92973">
        <w:rPr>
          <w:rtl/>
        </w:rPr>
        <w:t xml:space="preserve">. </w:t>
      </w:r>
    </w:p>
    <w:p w:rsidR="00E92973" w:rsidRDefault="00633CFE" w:rsidP="005616C1">
      <w:pPr>
        <w:pStyle w:val="libNormal"/>
        <w:rPr>
          <w:rtl/>
        </w:rPr>
      </w:pPr>
      <w:r w:rsidRPr="00D91F12">
        <w:rPr>
          <w:rtl/>
        </w:rPr>
        <w:t>(وكلّ شرطٍ خالف كتاب الله فهو رد)</w:t>
      </w:r>
      <w:r w:rsidRPr="007160BB">
        <w:rPr>
          <w:rStyle w:val="libFootnotenumChar"/>
          <w:rtl/>
        </w:rPr>
        <w:t>(2)</w:t>
      </w:r>
      <w:r w:rsidR="00E92973">
        <w:rPr>
          <w:rtl/>
        </w:rPr>
        <w:t xml:space="preserve">. </w:t>
      </w:r>
    </w:p>
    <w:p w:rsidR="00E92973" w:rsidRDefault="00633CFE" w:rsidP="005616C1">
      <w:pPr>
        <w:pStyle w:val="libNormal"/>
        <w:rPr>
          <w:rtl/>
        </w:rPr>
      </w:pPr>
      <w:r w:rsidRPr="00D91F12">
        <w:rPr>
          <w:rtl/>
        </w:rPr>
        <w:t>(فإذا كان شرط يخالف كتاب الله فهو ردّ إلى كتاب الله عزّ وجلّ)</w:t>
      </w:r>
      <w:r w:rsidRPr="007160BB">
        <w:rPr>
          <w:rStyle w:val="libFootnotenumChar"/>
          <w:rtl/>
        </w:rPr>
        <w:t>(3)</w:t>
      </w:r>
      <w:r w:rsidR="00E92973">
        <w:rPr>
          <w:rtl/>
        </w:rPr>
        <w:t xml:space="preserve">. </w:t>
      </w:r>
    </w:p>
    <w:p w:rsidR="00E92973" w:rsidRDefault="00633CFE" w:rsidP="00D91F12">
      <w:pPr>
        <w:pStyle w:val="libNormal"/>
        <w:rPr>
          <w:rtl/>
        </w:rPr>
      </w:pPr>
      <w:r w:rsidRPr="009F0DCB">
        <w:rPr>
          <w:rtl/>
        </w:rPr>
        <w:t>بحيث جعلوا (عليهم السلام) القرآن الكريم ميزاناً وفرقاناً لمعرفة الشرط الصحيح من غيره والأخبار الصحيحة (مضموناً) من غيرها</w:t>
      </w:r>
      <w:r w:rsidR="00E92973">
        <w:rPr>
          <w:rtl/>
        </w:rPr>
        <w:t xml:space="preserve">. </w:t>
      </w:r>
    </w:p>
    <w:p w:rsidR="00633CFE" w:rsidRPr="009F0DCB" w:rsidRDefault="00633CFE" w:rsidP="00D91F12">
      <w:pPr>
        <w:pStyle w:val="libNormal"/>
      </w:pPr>
      <w:r w:rsidRPr="009F0DCB">
        <w:rPr>
          <w:rtl/>
        </w:rPr>
        <w:t>وهذا لا يمكن أن يتمّ إلاّ بافتراض إمكانيّة فهم النص القرآني والتفاعل معه بشكلٍ مباشر</w:t>
      </w:r>
      <w:r w:rsidR="00266414">
        <w:rPr>
          <w:rtl/>
        </w:rPr>
        <w:t xml:space="preserve">، </w:t>
      </w:r>
      <w:r w:rsidRPr="009F0DCB">
        <w:rPr>
          <w:rtl/>
        </w:rPr>
        <w:t>وافتراض صحّة هذا التعامل والنتائج التي يتوصّل إليها حتّى وإن احتيج في هذا إلى إعمال نظرٍ وبذلٍ وجهد؛ كما أنّ في هذا الأمر دلالة على أنّ الروايات نفسها تحتاج إلى أن يؤيّد النص القرآني مضامينها</w:t>
      </w:r>
      <w:r w:rsidR="00266414">
        <w:rPr>
          <w:rtl/>
        </w:rPr>
        <w:t xml:space="preserve">، </w:t>
      </w:r>
      <w:r w:rsidRPr="009F0DCB">
        <w:rPr>
          <w:rtl/>
        </w:rPr>
        <w:t>فكيف يمكن حصر طريق فهم النص القرآني بها فقط؟!</w:t>
      </w:r>
    </w:p>
    <w:p w:rsidR="00E92973" w:rsidRDefault="00633CFE" w:rsidP="00D91F12">
      <w:pPr>
        <w:pStyle w:val="libNormal"/>
        <w:rPr>
          <w:rtl/>
        </w:rPr>
      </w:pPr>
      <w:r w:rsidRPr="009F0DCB">
        <w:rPr>
          <w:rtl/>
        </w:rPr>
        <w:t>وهذا الأمر من الأُمور الواضحة جدّاً عند مدرسة أهل البيت (عليهم السلام) بل عند المسلمين جميعاً</w:t>
      </w:r>
      <w:r w:rsidR="00E92973">
        <w:rPr>
          <w:rtl/>
        </w:rPr>
        <w:t xml:space="preserve">. </w:t>
      </w:r>
    </w:p>
    <w:p w:rsidR="003C3A11" w:rsidRDefault="00633CFE" w:rsidP="007160BB">
      <w:pPr>
        <w:pStyle w:val="libBold2"/>
        <w:rPr>
          <w:rtl/>
        </w:rPr>
      </w:pPr>
      <w:r w:rsidRPr="009F0DCB">
        <w:rPr>
          <w:rtl/>
        </w:rPr>
        <w:t>والدليل الرابع:</w:t>
      </w:r>
    </w:p>
    <w:p w:rsidR="00E92973" w:rsidRDefault="00633CFE" w:rsidP="00D91F12">
      <w:pPr>
        <w:pStyle w:val="libNormal"/>
        <w:rPr>
          <w:rtl/>
        </w:rPr>
      </w:pPr>
      <w:r w:rsidRPr="009F0DCB">
        <w:rPr>
          <w:rtl/>
        </w:rPr>
        <w:t>هو السيرة الواضحة والمتواترة للأئمّة (عليهم السلام) في تعليمهم المسلمين في أنّ يأخذوا من القرآن الكريم مباشرة</w:t>
      </w:r>
      <w:r w:rsidR="00E92973">
        <w:rPr>
          <w:rtl/>
        </w:rPr>
        <w:t xml:space="preserve">. </w:t>
      </w:r>
    </w:p>
    <w:p w:rsidR="00633CFE" w:rsidRPr="009F0DCB" w:rsidRDefault="00633CFE" w:rsidP="00D91F12">
      <w:pPr>
        <w:pStyle w:val="libNormal"/>
      </w:pPr>
      <w:r w:rsidRPr="009F0DCB">
        <w:rPr>
          <w:rtl/>
        </w:rPr>
        <w:t>فقد ورد في كثيرٍ من أحاديث الأئمّة (عليهم السلام) استشهادهم على الأحكام التي يصدرونها بآيةٍ قرآنية</w:t>
      </w:r>
      <w:r w:rsidR="00266414">
        <w:rPr>
          <w:rtl/>
        </w:rPr>
        <w:t xml:space="preserve">، </w:t>
      </w:r>
      <w:r w:rsidRPr="009F0DCB">
        <w:rPr>
          <w:rtl/>
        </w:rPr>
        <w:t>ممّا يدلُّ على إمكانيّة فهم هذا الحكم وبشكلٍ مباشرٍ من الآية القرآنية</w:t>
      </w:r>
      <w:r w:rsidR="00266414">
        <w:rPr>
          <w:rtl/>
        </w:rPr>
        <w:t xml:space="preserve">، </w:t>
      </w:r>
      <w:r w:rsidRPr="009F0DCB">
        <w:rPr>
          <w:rtl/>
        </w:rPr>
        <w:t>إذ لو كان النص القرآني مغلقاً لما كان لهذا الاستشهاد معنى</w:t>
      </w:r>
      <w:r w:rsidR="00266414">
        <w:rPr>
          <w:rtl/>
        </w:rPr>
        <w:t xml:space="preserve">، </w:t>
      </w:r>
      <w:r w:rsidRPr="009F0DCB">
        <w:rPr>
          <w:rtl/>
        </w:rPr>
        <w:t>ولَكان على الإمام (عليه السلام) أن يقول: أنا أفهم من الآية هكذا</w:t>
      </w:r>
      <w:r w:rsidR="00266414">
        <w:rPr>
          <w:rtl/>
        </w:rPr>
        <w:t xml:space="preserve">... </w:t>
      </w:r>
    </w:p>
    <w:p w:rsidR="00633CFE" w:rsidRPr="009F0DCB" w:rsidRDefault="00633CFE" w:rsidP="007160BB">
      <w:pPr>
        <w:pStyle w:val="libLine"/>
      </w:pPr>
      <w:r w:rsidRPr="009F0DCB">
        <w:rPr>
          <w:rtl/>
        </w:rPr>
        <w:t>________________________</w:t>
      </w:r>
    </w:p>
    <w:p w:rsidR="00E92973" w:rsidRDefault="00633CFE" w:rsidP="007160BB">
      <w:pPr>
        <w:pStyle w:val="libFootnote0"/>
        <w:rPr>
          <w:rtl/>
        </w:rPr>
      </w:pPr>
      <w:r w:rsidRPr="009F0DCB">
        <w:rPr>
          <w:rtl/>
        </w:rPr>
        <w:t>(1) المصدر السابق: حديث 35</w:t>
      </w:r>
      <w:r w:rsidR="00E92973">
        <w:rPr>
          <w:rtl/>
        </w:rPr>
        <w:t xml:space="preserve">. </w:t>
      </w:r>
    </w:p>
    <w:p w:rsidR="00E92973" w:rsidRDefault="00633CFE" w:rsidP="007160BB">
      <w:pPr>
        <w:pStyle w:val="libFootnote0"/>
        <w:rPr>
          <w:rtl/>
        </w:rPr>
      </w:pPr>
      <w:r w:rsidRPr="009F0DCB">
        <w:rPr>
          <w:rtl/>
        </w:rPr>
        <w:t>(2) وسائل الشيعة 13: 43 الباب 15 من أبواب بيع الحيوان</w:t>
      </w:r>
      <w:r w:rsidR="00266414">
        <w:rPr>
          <w:rtl/>
        </w:rPr>
        <w:t xml:space="preserve">، </w:t>
      </w:r>
      <w:r w:rsidRPr="009F0DCB">
        <w:rPr>
          <w:rtl/>
        </w:rPr>
        <w:t>الحديث 1</w:t>
      </w:r>
      <w:r w:rsidR="00E92973">
        <w:rPr>
          <w:rtl/>
        </w:rPr>
        <w:t xml:space="preserve">. </w:t>
      </w:r>
    </w:p>
    <w:p w:rsidR="00E92973" w:rsidRDefault="00633CFE" w:rsidP="007160BB">
      <w:pPr>
        <w:pStyle w:val="libFootnote0"/>
        <w:rPr>
          <w:rtl/>
        </w:rPr>
      </w:pPr>
      <w:r w:rsidRPr="009F0DCB">
        <w:rPr>
          <w:rtl/>
        </w:rPr>
        <w:t>(3) المصدر السابق: 165 الباب 4 من أبواب الصلح</w:t>
      </w:r>
      <w:r w:rsidR="00266414">
        <w:rPr>
          <w:rtl/>
        </w:rPr>
        <w:t xml:space="preserve">، </w:t>
      </w:r>
      <w:r w:rsidRPr="009F0DCB">
        <w:rPr>
          <w:rtl/>
        </w:rPr>
        <w:t>الحديث 1</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9F0DCB">
        <w:rPr>
          <w:rtl/>
        </w:rPr>
        <w:lastRenderedPageBreak/>
        <w:t>فقد ورد عن أبي عبد الله (عليه السلام) مثلاً:</w:t>
      </w:r>
    </w:p>
    <w:p w:rsidR="00E92973" w:rsidRDefault="00633CFE" w:rsidP="005616C1">
      <w:pPr>
        <w:pStyle w:val="libNormal"/>
        <w:rPr>
          <w:rtl/>
        </w:rPr>
      </w:pPr>
      <w:r w:rsidRPr="00D91F12">
        <w:rPr>
          <w:rtl/>
        </w:rPr>
        <w:t xml:space="preserve">(يعرف هذا وأشباهه من كتاب الله عزّ وجلّ </w:t>
      </w:r>
      <w:r w:rsidRPr="0006252E">
        <w:rPr>
          <w:rStyle w:val="libAlaemChar"/>
          <w:rFonts w:hint="cs"/>
          <w:rtl/>
        </w:rPr>
        <w:t>(</w:t>
      </w:r>
      <w:r w:rsidRPr="00D91F12">
        <w:rPr>
          <w:rStyle w:val="libAieChar"/>
          <w:rFonts w:hint="cs"/>
          <w:rtl/>
        </w:rPr>
        <w:t>وَمَا جَعَلَ عَلَيْكُمْ فِي الدِّينِ مِنْ حَرَجٍ</w:t>
      </w:r>
      <w:r w:rsidR="00266414">
        <w:rPr>
          <w:rStyle w:val="libAieChar"/>
          <w:rFonts w:hint="cs"/>
          <w:rtl/>
        </w:rPr>
        <w:t xml:space="preserve">... </w:t>
      </w:r>
      <w:r w:rsidRPr="0006252E">
        <w:rPr>
          <w:rStyle w:val="libAlaemChar"/>
          <w:rFonts w:hint="cs"/>
          <w:rtl/>
        </w:rPr>
        <w:t>)</w:t>
      </w:r>
      <w:r w:rsidRPr="00D91F12">
        <w:rP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9F0DCB">
        <w:rPr>
          <w:rFonts w:hint="cs"/>
          <w:rtl/>
        </w:rPr>
        <w:t>فقد استشهد الإمام (عليه السلام) بهذه الآية في مقام استنباط حكمٍ شرعيٍّ من قاعدةٍ كلّيّةٍ وهي قاعدة (لا حرج)</w:t>
      </w:r>
      <w:r w:rsidR="00E92973">
        <w:rPr>
          <w:rFonts w:hint="cs"/>
          <w:rtl/>
        </w:rPr>
        <w:t xml:space="preserve">. </w:t>
      </w:r>
    </w:p>
    <w:p w:rsidR="00E92973" w:rsidRDefault="00633CFE" w:rsidP="00D91F12">
      <w:pPr>
        <w:pStyle w:val="libNormal"/>
        <w:rPr>
          <w:rtl/>
        </w:rPr>
      </w:pPr>
      <w:r w:rsidRPr="009F0DCB">
        <w:rPr>
          <w:rFonts w:hint="cs"/>
          <w:rtl/>
        </w:rPr>
        <w:t>وقد علّم الإمام (عليه السلام) السائل كيف يستنبط هذا (الحكم) من تلك (القاعدة) الكلّيّة</w:t>
      </w:r>
      <w:r w:rsidR="00E92973">
        <w:rPr>
          <w:rFonts w:hint="cs"/>
          <w:rtl/>
        </w:rPr>
        <w:t xml:space="preserve">. </w:t>
      </w:r>
    </w:p>
    <w:p w:rsidR="00E92973" w:rsidRDefault="00633CFE" w:rsidP="005616C1">
      <w:pPr>
        <w:pStyle w:val="libNormal"/>
        <w:rPr>
          <w:rtl/>
        </w:rPr>
      </w:pPr>
      <w:r w:rsidRPr="00D91F12">
        <w:rPr>
          <w:rFonts w:hint="cs"/>
          <w:rtl/>
        </w:rPr>
        <w:t xml:space="preserve">وهذا معناه أنّ الآية المباركة: </w:t>
      </w:r>
      <w:r w:rsidRPr="0006252E">
        <w:rPr>
          <w:rStyle w:val="libAlaemChar"/>
          <w:rFonts w:hint="cs"/>
          <w:rtl/>
        </w:rPr>
        <w:t>(</w:t>
      </w:r>
      <w:r w:rsidR="00266414">
        <w:rPr>
          <w:rStyle w:val="libAieChar"/>
          <w:rFonts w:hint="cs"/>
          <w:rtl/>
        </w:rPr>
        <w:t xml:space="preserve">... </w:t>
      </w:r>
      <w:r w:rsidRPr="00D91F12">
        <w:rPr>
          <w:rStyle w:val="libAieChar"/>
          <w:rFonts w:hint="cs"/>
          <w:rtl/>
        </w:rPr>
        <w:t>وَمَا جَعَلَ عَلَيْكُمْ فِي الدِّينِ مِنْ حَرَجٍ</w:t>
      </w:r>
      <w:r w:rsidR="00266414">
        <w:rPr>
          <w:rStyle w:val="libAieChar"/>
          <w:rFonts w:hint="cs"/>
          <w:rtl/>
        </w:rPr>
        <w:t xml:space="preserve">... </w:t>
      </w:r>
      <w:r w:rsidRPr="0006252E">
        <w:rPr>
          <w:rStyle w:val="libAlaemChar"/>
          <w:rFonts w:hint="cs"/>
          <w:rtl/>
        </w:rPr>
        <w:t>)</w:t>
      </w:r>
      <w:r w:rsidRPr="00D91F12">
        <w:rPr>
          <w:rFonts w:hint="cs"/>
          <w:rtl/>
        </w:rPr>
        <w:t xml:space="preserve"> يمكن أن يفهمها هذا الإنسان وبشكلٍ مباشرٍ</w:t>
      </w:r>
      <w:r w:rsidR="00266414">
        <w:rPr>
          <w:rFonts w:hint="cs"/>
          <w:rtl/>
        </w:rPr>
        <w:t xml:space="preserve">، </w:t>
      </w:r>
      <w:r w:rsidRPr="00D91F12">
        <w:rPr>
          <w:rFonts w:hint="cs"/>
          <w:rtl/>
        </w:rPr>
        <w:t>ممّا يدل على صحّة فهم المعنى من النص القرآني مباشرةً</w:t>
      </w:r>
      <w:r w:rsidR="00266414">
        <w:rPr>
          <w:rFonts w:hint="cs"/>
          <w:rtl/>
        </w:rPr>
        <w:t xml:space="preserve">، </w:t>
      </w:r>
      <w:r w:rsidRPr="00D91F12">
        <w:rPr>
          <w:rFonts w:hint="cs"/>
          <w:rtl/>
        </w:rPr>
        <w:t>وإن اعتمد على جهد الباحث</w:t>
      </w:r>
      <w:r w:rsidR="00E92973">
        <w:rPr>
          <w:rFonts w:hint="cs"/>
          <w:rtl/>
        </w:rPr>
        <w:t xml:space="preserve">. </w:t>
      </w:r>
    </w:p>
    <w:p w:rsidR="00E92973" w:rsidRDefault="00633CFE" w:rsidP="005616C1">
      <w:pPr>
        <w:pStyle w:val="libNormal"/>
        <w:rPr>
          <w:rtl/>
        </w:rPr>
      </w:pPr>
      <w:r w:rsidRPr="00D91F12">
        <w:rPr>
          <w:rFonts w:hint="cs"/>
          <w:rtl/>
        </w:rPr>
        <w:t>وخلاصة القول: أنّ (التفسير بالرأي) المنهي عنه قد يشتمل على أحد الاحتمالات الثلاثة المذكورة سابقاً</w:t>
      </w:r>
      <w:r w:rsidR="00266414">
        <w:rPr>
          <w:rFonts w:hint="cs"/>
          <w:rtl/>
        </w:rPr>
        <w:t xml:space="preserve">، </w:t>
      </w:r>
      <w:r w:rsidRPr="00D91F12">
        <w:rPr>
          <w:rFonts w:hint="cs"/>
          <w:rtl/>
        </w:rPr>
        <w:t>وليس لهذا علاقة بقضية التدبّر في القرآن وفهم معانيه</w:t>
      </w:r>
      <w:r w:rsidR="00266414">
        <w:rPr>
          <w:rFonts w:hint="cs"/>
          <w:rtl/>
        </w:rPr>
        <w:t xml:space="preserve">، </w:t>
      </w:r>
      <w:r w:rsidRPr="00D91F12">
        <w:rPr>
          <w:rFonts w:hint="cs"/>
          <w:rtl/>
        </w:rPr>
        <w:t>والتي تؤدّي بالإنسان إلى الهداية وإلى الصراط المستقيم</w:t>
      </w:r>
      <w:r w:rsidRPr="007160BB">
        <w:rPr>
          <w:rStyle w:val="libFootnotenumChar"/>
          <w:rFonts w:hint="cs"/>
          <w:rtl/>
        </w:rPr>
        <w:t>(2)</w:t>
      </w:r>
      <w:r w:rsidR="00266414">
        <w:rPr>
          <w:rFonts w:hint="cs"/>
          <w:rtl/>
        </w:rPr>
        <w:t xml:space="preserve">، </w:t>
      </w:r>
      <w:r w:rsidRPr="00D91F12">
        <w:rPr>
          <w:rFonts w:hint="cs"/>
          <w:rtl/>
        </w:rPr>
        <w:t>الأمر الذي أمر القرآن الكريم نفسه بهذا التدبّر</w:t>
      </w:r>
      <w:r w:rsidR="00266414">
        <w:rPr>
          <w:rFonts w:hint="cs"/>
          <w:rtl/>
        </w:rPr>
        <w:t xml:space="preserve">، </w:t>
      </w:r>
      <w:r w:rsidRPr="00D91F12">
        <w:rPr>
          <w:rFonts w:hint="cs"/>
          <w:rtl/>
        </w:rPr>
        <w:t>كما قرأناه في الآيات السابقة</w:t>
      </w:r>
      <w:r w:rsidR="00E92973">
        <w:rPr>
          <w:rFonts w:hint="cs"/>
          <w:rtl/>
        </w:rPr>
        <w:t xml:space="preserve">. </w:t>
      </w:r>
    </w:p>
    <w:p w:rsidR="00633CFE" w:rsidRPr="00D97788" w:rsidRDefault="00633CFE" w:rsidP="007160BB">
      <w:pPr>
        <w:pStyle w:val="Heading3"/>
      </w:pPr>
      <w:bookmarkStart w:id="157" w:name="_Toc426452126"/>
      <w:r w:rsidRPr="007160BB">
        <w:rPr>
          <w:rtl/>
        </w:rPr>
        <w:t>المُفَسِّر</w:t>
      </w:r>
      <w:r w:rsidR="007160BB" w:rsidRPr="007160BB">
        <w:rPr>
          <w:rStyle w:val="libFootnotenumChar"/>
          <w:rFonts w:hint="cs"/>
          <w:rtl/>
        </w:rPr>
        <w:t>(</w:t>
      </w:r>
      <w:r w:rsidRPr="007160BB">
        <w:rPr>
          <w:rStyle w:val="libFootnotenumChar"/>
          <w:rtl/>
        </w:rPr>
        <w:t>*</w:t>
      </w:r>
      <w:r w:rsidR="007160BB" w:rsidRPr="007160BB">
        <w:rPr>
          <w:rStyle w:val="libFootnotenumChar"/>
          <w:rFonts w:hint="cs"/>
          <w:rtl/>
        </w:rPr>
        <w:t>)</w:t>
      </w:r>
      <w:r w:rsidRPr="007160BB">
        <w:rPr>
          <w:rtl/>
        </w:rPr>
        <w:t>:</w:t>
      </w:r>
      <w:bookmarkStart w:id="158" w:name="المُفَسِّر*:"/>
      <w:bookmarkEnd w:id="158"/>
      <w:bookmarkEnd w:id="157"/>
    </w:p>
    <w:p w:rsidR="00633CFE" w:rsidRPr="007160BB" w:rsidRDefault="00633CFE" w:rsidP="007160BB">
      <w:pPr>
        <w:pStyle w:val="Heading3"/>
      </w:pPr>
      <w:bookmarkStart w:id="159" w:name="_Toc426452127"/>
      <w:r w:rsidRPr="009F0DCB">
        <w:rPr>
          <w:rtl/>
        </w:rPr>
        <w:t>الشروط التي يجب توفّرها في المفسِّر:</w:t>
      </w:r>
      <w:bookmarkStart w:id="160" w:name="الشروط_التي_يجب_توفّرها_في_المفسِّر:"/>
      <w:bookmarkEnd w:id="160"/>
      <w:bookmarkEnd w:id="159"/>
    </w:p>
    <w:p w:rsidR="00633CFE" w:rsidRPr="009F0DCB" w:rsidRDefault="00633CFE" w:rsidP="00D91F12">
      <w:pPr>
        <w:pStyle w:val="libNormal"/>
      </w:pPr>
      <w:r w:rsidRPr="009F0DCB">
        <w:rPr>
          <w:rtl/>
        </w:rPr>
        <w:t>والتفسير بوصفه علماً تتوقّف ممارسته على شروطٍ كثيرةٍ لا يمكن بدونها أن</w:t>
      </w:r>
    </w:p>
    <w:p w:rsidR="00633CFE" w:rsidRPr="009F0DCB" w:rsidRDefault="00633CFE" w:rsidP="007160BB">
      <w:pPr>
        <w:pStyle w:val="libLine"/>
      </w:pPr>
      <w:r w:rsidRPr="009F0DCB">
        <w:rPr>
          <w:rtl/>
        </w:rPr>
        <w:t>________________________</w:t>
      </w:r>
    </w:p>
    <w:p w:rsidR="00E92973" w:rsidRDefault="00633CFE" w:rsidP="007160BB">
      <w:pPr>
        <w:pStyle w:val="libFootnote0"/>
        <w:rPr>
          <w:rtl/>
        </w:rPr>
      </w:pPr>
      <w:r w:rsidRPr="009F0DCB">
        <w:rPr>
          <w:rtl/>
        </w:rPr>
        <w:t>(1) وسائل الشيعة 1: 327 الباب 39 من أبواب الطهارة الحديث 5 (الحج: 78)</w:t>
      </w:r>
      <w:r w:rsidR="00E92973">
        <w:rPr>
          <w:rtl/>
        </w:rPr>
        <w:t xml:space="preserve">. </w:t>
      </w:r>
    </w:p>
    <w:p w:rsidR="00E92973" w:rsidRDefault="00633CFE" w:rsidP="007160BB">
      <w:pPr>
        <w:pStyle w:val="libFootnote0"/>
        <w:rPr>
          <w:rtl/>
        </w:rPr>
      </w:pPr>
      <w:r w:rsidRPr="009F0DCB">
        <w:rPr>
          <w:rtl/>
        </w:rPr>
        <w:t>(2) لا يعني هذا الكلام الاستغناء عن أحاديث النبي وأهل البيت التي وردت في التفسير</w:t>
      </w:r>
      <w:r w:rsidR="00266414">
        <w:rPr>
          <w:rtl/>
        </w:rPr>
        <w:t xml:space="preserve">، </w:t>
      </w:r>
      <w:r w:rsidRPr="009F0DCB">
        <w:rPr>
          <w:rtl/>
        </w:rPr>
        <w:t>حيث يمكن أن تشكّل تلك الأحاديث قرينةً منفصلةً شأنها في ذلك شأن القرائن الأُخرى</w:t>
      </w:r>
      <w:r w:rsidR="00266414">
        <w:rPr>
          <w:rtl/>
        </w:rPr>
        <w:t xml:space="preserve">، </w:t>
      </w:r>
      <w:r w:rsidRPr="009F0DCB">
        <w:rPr>
          <w:rtl/>
        </w:rPr>
        <w:t>ولا بُدّ من معرفتها ليمكن فهم القرآن بشكلٍ كاملٍ</w:t>
      </w:r>
      <w:r w:rsidR="00266414">
        <w:rPr>
          <w:rtl/>
        </w:rPr>
        <w:t xml:space="preserve">، </w:t>
      </w:r>
      <w:r w:rsidRPr="009F0DCB">
        <w:rPr>
          <w:rtl/>
        </w:rPr>
        <w:t>ولكن لا يعني ذلك أيضاً أنّنا لا يمكن أن نفهم القرآن إلاّ من خلال الرواية</w:t>
      </w:r>
      <w:r w:rsidR="00E92973">
        <w:rPr>
          <w:rtl/>
        </w:rPr>
        <w:t xml:space="preserve">. </w:t>
      </w:r>
    </w:p>
    <w:p w:rsidR="00E92973" w:rsidRDefault="00633CFE" w:rsidP="007160BB">
      <w:pPr>
        <w:pStyle w:val="libFootnote0"/>
        <w:rPr>
          <w:rtl/>
        </w:rPr>
      </w:pPr>
      <w:r w:rsidRPr="009F0DCB">
        <w:rPr>
          <w:rtl/>
        </w:rPr>
        <w:t>(*) كتبه الشهيد الصدر</w:t>
      </w:r>
      <w:r w:rsidR="00E92973">
        <w:rPr>
          <w:rtl/>
        </w:rPr>
        <w:t xml:space="preserve">. </w:t>
      </w:r>
    </w:p>
    <w:p w:rsidR="00BC518D" w:rsidRDefault="003C3A11" w:rsidP="007160BB">
      <w:pPr>
        <w:pStyle w:val="libNormal"/>
        <w:rPr>
          <w:rtl/>
        </w:rPr>
      </w:pPr>
      <w:r>
        <w:rPr>
          <w:rtl/>
        </w:rPr>
        <w:br w:type="page"/>
      </w:r>
    </w:p>
    <w:p w:rsidR="00633CFE" w:rsidRPr="009F0DCB" w:rsidRDefault="00633CFE" w:rsidP="00D91F12">
      <w:pPr>
        <w:pStyle w:val="libNormal"/>
      </w:pPr>
      <w:r w:rsidRPr="009F0DCB">
        <w:rPr>
          <w:rtl/>
        </w:rPr>
        <w:lastRenderedPageBreak/>
        <w:t>ينجح البحث في القرآن ويُوفّق المفسِّر في مهمّته</w:t>
      </w:r>
      <w:r w:rsidR="00266414">
        <w:rPr>
          <w:rtl/>
        </w:rPr>
        <w:t xml:space="preserve">، </w:t>
      </w:r>
      <w:r w:rsidRPr="009F0DCB">
        <w:rPr>
          <w:rtl/>
        </w:rPr>
        <w:t>ويمكن أن نلخِّص تلك الشروط في الأُمور الأربعة التالية:</w:t>
      </w:r>
    </w:p>
    <w:p w:rsidR="00E92973" w:rsidRDefault="00633CFE" w:rsidP="00D91F12">
      <w:pPr>
        <w:pStyle w:val="libNormal"/>
        <w:rPr>
          <w:rtl/>
        </w:rPr>
      </w:pPr>
      <w:r w:rsidRPr="009F0DCB">
        <w:rPr>
          <w:rtl/>
        </w:rPr>
        <w:t>1</w:t>
      </w:r>
      <w:r w:rsidR="0006252E">
        <w:rPr>
          <w:rtl/>
        </w:rPr>
        <w:t xml:space="preserve"> - </w:t>
      </w:r>
      <w:r w:rsidRPr="009F0DCB">
        <w:rPr>
          <w:rtl/>
        </w:rPr>
        <w:t>يجب على المفسِّر أن يدرس القرآن ويفسّره بذهنيّةٍ (إسلامية) أي: ضمن الإطار الإسلامي للتفكير</w:t>
      </w:r>
      <w:r w:rsidR="00266414">
        <w:rPr>
          <w:rtl/>
        </w:rPr>
        <w:t xml:space="preserve">، </w:t>
      </w:r>
      <w:r w:rsidRPr="009F0DCB">
        <w:rPr>
          <w:rtl/>
        </w:rPr>
        <w:t>فيقيم بحوثه دائماً على أساس أنّ القرآن كتابٌ إلهي</w:t>
      </w:r>
      <w:r w:rsidR="00266414">
        <w:rPr>
          <w:rtl/>
        </w:rPr>
        <w:t xml:space="preserve">، </w:t>
      </w:r>
      <w:r w:rsidRPr="009F0DCB">
        <w:rPr>
          <w:rtl/>
        </w:rPr>
        <w:t>أُنزل للهداية وبناء الإنسانية بأفضل طريقةٍ ممكنة</w:t>
      </w:r>
      <w:r w:rsidR="00266414">
        <w:rPr>
          <w:rtl/>
        </w:rPr>
        <w:t xml:space="preserve">، </w:t>
      </w:r>
      <w:r w:rsidRPr="009F0DCB">
        <w:rPr>
          <w:rtl/>
        </w:rPr>
        <w:t>ولا يخضع للعوامل والظروف والمؤثّرات التي يخضع لها النتاج البشري في مختلف حقول المعرفة الإنسانية</w:t>
      </w:r>
      <w:r w:rsidR="00266414">
        <w:rPr>
          <w:rtl/>
        </w:rPr>
        <w:t xml:space="preserve">، </w:t>
      </w:r>
      <w:r w:rsidRPr="009F0DCB">
        <w:rPr>
          <w:rtl/>
        </w:rPr>
        <w:t>فإن هذا الأساس هو الأساس الوحيد لإمكان فهم القرآن وتفسير ظواهره بطريقةٍ صحيحة</w:t>
      </w:r>
      <w:r w:rsidR="00E92973">
        <w:rPr>
          <w:rtl/>
        </w:rPr>
        <w:t xml:space="preserve">. </w:t>
      </w:r>
    </w:p>
    <w:p w:rsidR="00E92973" w:rsidRDefault="00633CFE" w:rsidP="00D91F12">
      <w:pPr>
        <w:pStyle w:val="libNormal"/>
        <w:rPr>
          <w:rtl/>
        </w:rPr>
      </w:pPr>
      <w:r w:rsidRPr="009F0DCB">
        <w:rPr>
          <w:rtl/>
        </w:rPr>
        <w:t>وأمّا حين يستعمل المفسِّر في دراسة القرآن نفس المقاييس التي يدرس في ضوئها أيّ كتاب دعوة أُخرى أو أيّ نتاجٍ بشري</w:t>
      </w:r>
      <w:r w:rsidR="00266414">
        <w:rPr>
          <w:rtl/>
        </w:rPr>
        <w:t xml:space="preserve">، </w:t>
      </w:r>
      <w:r w:rsidRPr="009F0DCB">
        <w:rPr>
          <w:rtl/>
        </w:rPr>
        <w:t>فهو يقع نتيجةً لذلك في أخطاء كبيرة واستنتاجات خاطئة</w:t>
      </w:r>
      <w:r w:rsidR="00266414">
        <w:rPr>
          <w:rtl/>
        </w:rPr>
        <w:t xml:space="preserve">، </w:t>
      </w:r>
      <w:r w:rsidRPr="009F0DCB">
        <w:rPr>
          <w:rtl/>
        </w:rPr>
        <w:t>كما يتّفق ذلك لبحوث المستشرقين الذين يدرسون القرآن في ضوء نفس المقاييس التي يدرسون بها أيّ ظاهرةٍ من ظواهر المجتمع التي تنشأ فيه</w:t>
      </w:r>
      <w:r w:rsidR="00266414">
        <w:rPr>
          <w:rtl/>
        </w:rPr>
        <w:t xml:space="preserve">، </w:t>
      </w:r>
      <w:r w:rsidRPr="009F0DCB">
        <w:rPr>
          <w:rtl/>
        </w:rPr>
        <w:t>وترتبط بمؤثّراته وعوامله وتتكيّف بموجبها</w:t>
      </w:r>
      <w:r w:rsidR="00E92973">
        <w:rPr>
          <w:rtl/>
        </w:rPr>
        <w:t xml:space="preserve">. </w:t>
      </w:r>
    </w:p>
    <w:p w:rsidR="00E92973" w:rsidRDefault="00633CFE" w:rsidP="00D91F12">
      <w:pPr>
        <w:pStyle w:val="libNormal"/>
        <w:rPr>
          <w:rtl/>
        </w:rPr>
      </w:pPr>
      <w:r w:rsidRPr="009F0DCB">
        <w:rPr>
          <w:rtl/>
        </w:rPr>
        <w:t>وهذا الشرط تفرضه طبيعة الموقف العلمي؛ لأنّ المفهوم الذي يكوّنه المفسِّر عن القرآن ككل يشكّل القاعدة الأساسية لفهم تفصيلاته</w:t>
      </w:r>
      <w:r w:rsidR="00266414">
        <w:rPr>
          <w:rtl/>
        </w:rPr>
        <w:t xml:space="preserve">، </w:t>
      </w:r>
      <w:r w:rsidRPr="009F0DCB">
        <w:rPr>
          <w:rtl/>
        </w:rPr>
        <w:t>ودرس مختلف جوانبه</w:t>
      </w:r>
      <w:r w:rsidR="00266414">
        <w:rPr>
          <w:rtl/>
        </w:rPr>
        <w:t xml:space="preserve">، </w:t>
      </w:r>
      <w:r w:rsidRPr="009F0DCB">
        <w:rPr>
          <w:rtl/>
        </w:rPr>
        <w:t>فلا بُدّ أن يُبنى التفسير على قاعدةٍ سليمةٍ ومفهومٍ صحيحٍ عن القرآن</w:t>
      </w:r>
      <w:r w:rsidR="00266414">
        <w:rPr>
          <w:rtl/>
        </w:rPr>
        <w:t xml:space="preserve">، </w:t>
      </w:r>
      <w:r w:rsidRPr="009F0DCB">
        <w:rPr>
          <w:rtl/>
        </w:rPr>
        <w:t>يتّفق مع الإطار الإسلامي للتفكير</w:t>
      </w:r>
      <w:r w:rsidR="00266414">
        <w:rPr>
          <w:rtl/>
        </w:rPr>
        <w:t xml:space="preserve">، </w:t>
      </w:r>
      <w:r w:rsidRPr="009F0DCB">
        <w:rPr>
          <w:rtl/>
        </w:rPr>
        <w:t>لكي يتّجه اتجاهاً صحيحاً في الشرح والتحليل؛ وأمّا إذا أُقيم التفسير على أساس تقييمٍ خاطئٍ للقرآن ومفهومٍ غير صحيحٍ عنه</w:t>
      </w:r>
      <w:r w:rsidR="00266414">
        <w:rPr>
          <w:rtl/>
        </w:rPr>
        <w:t xml:space="preserve">، </w:t>
      </w:r>
      <w:r w:rsidRPr="009F0DCB">
        <w:rPr>
          <w:rtl/>
        </w:rPr>
        <w:t>فسوف ينعكس انحراف القاعدة على التفصيلات</w:t>
      </w:r>
      <w:r w:rsidR="00266414">
        <w:rPr>
          <w:rtl/>
        </w:rPr>
        <w:t xml:space="preserve">، </w:t>
      </w:r>
      <w:r w:rsidRPr="009F0DCB">
        <w:rPr>
          <w:rtl/>
        </w:rPr>
        <w:t>ويفرض على اتجاه البحث انحرافاً في التحليل والاستنتاج</w:t>
      </w:r>
      <w:r w:rsidR="00E92973">
        <w:rPr>
          <w:rtl/>
        </w:rPr>
        <w:t xml:space="preserve">. </w:t>
      </w:r>
    </w:p>
    <w:p w:rsidR="00BC518D" w:rsidRDefault="00633CFE" w:rsidP="00D91F12">
      <w:pPr>
        <w:pStyle w:val="libNormal"/>
      </w:pPr>
      <w:r w:rsidRPr="009F0DCB">
        <w:rPr>
          <w:rtl/>
        </w:rPr>
        <w:t>وفيما يلي نذكر بعض الأمثلة التي يتجلّى فيها مدى الفرق في الاتجاه بين دراسة القرآن بوصفه كتاباً إلهيّاً للهداية</w:t>
      </w:r>
      <w:r w:rsidR="00266414">
        <w:rPr>
          <w:rtl/>
        </w:rPr>
        <w:t xml:space="preserve">، </w:t>
      </w:r>
      <w:r w:rsidRPr="009F0DCB">
        <w:rPr>
          <w:rtl/>
        </w:rPr>
        <w:t>ودراسته بوصفه ظاهرة في مجتمعٍ تتأثّر به</w:t>
      </w:r>
    </w:p>
    <w:p w:rsidR="00BC518D" w:rsidRDefault="003C3A11" w:rsidP="007160BB">
      <w:pPr>
        <w:pStyle w:val="libNormal"/>
        <w:rPr>
          <w:rtl/>
        </w:rPr>
      </w:pPr>
      <w:r>
        <w:rPr>
          <w:rtl/>
        </w:rPr>
        <w:br w:type="page"/>
      </w:r>
    </w:p>
    <w:p w:rsidR="00633CFE" w:rsidRPr="009F0DCB" w:rsidRDefault="00633CFE" w:rsidP="00D91F12">
      <w:pPr>
        <w:pStyle w:val="libNormal"/>
      </w:pPr>
      <w:r w:rsidRPr="009F0DCB">
        <w:rPr>
          <w:rtl/>
        </w:rPr>
        <w:lastRenderedPageBreak/>
        <w:t>وتتفاعل مع عوامله ومؤثّراته</w:t>
      </w:r>
      <w:r w:rsidR="00266414">
        <w:rPr>
          <w:rtl/>
        </w:rPr>
        <w:t xml:space="preserve">، </w:t>
      </w:r>
      <w:r w:rsidRPr="009F0DCB">
        <w:rPr>
          <w:rtl/>
        </w:rPr>
        <w:t>وكيف تنعكس القاعدة التي يُقام على أساسها التفسير في التفصيلات وطريقة التحليل والاستنتاج؟</w:t>
      </w:r>
    </w:p>
    <w:p w:rsidR="00E92973" w:rsidRDefault="00633CFE" w:rsidP="005616C1">
      <w:pPr>
        <w:pStyle w:val="libNormal"/>
        <w:rPr>
          <w:rtl/>
        </w:rPr>
      </w:pPr>
      <w:r w:rsidRPr="007160BB">
        <w:rPr>
          <w:rStyle w:val="libBold2Char"/>
          <w:rtl/>
        </w:rPr>
        <w:t>أ</w:t>
      </w:r>
      <w:r w:rsidR="0006252E">
        <w:rPr>
          <w:rtl/>
        </w:rPr>
        <w:t xml:space="preserve"> - </w:t>
      </w:r>
      <w:r w:rsidRPr="00D91F12">
        <w:rPr>
          <w:rtl/>
        </w:rPr>
        <w:t>ففي إقرار القرآن لعددٍ من الأعراف وألوانٍ من السلوك التي كانت سائدةً بين العرب قبل بزوغ نور الرسالة الجديدة</w:t>
      </w:r>
      <w:r w:rsidR="00266414">
        <w:rPr>
          <w:rtl/>
        </w:rPr>
        <w:t xml:space="preserve">، </w:t>
      </w:r>
      <w:r w:rsidRPr="00D91F12">
        <w:rPr>
          <w:rtl/>
        </w:rPr>
        <w:t>قد يُخيّل لمن ينطلق من قاعدةٍ خاطئةٍ ويحاول أنْ يُفسِّر القرآن بمقاييس غيره من منتجات الأرض أنّ ذلك الإقرار يعبّر عن تأثّر القرآن بالمجتمع الذي وُجد فيه</w:t>
      </w:r>
      <w:r w:rsidR="00266414">
        <w:rPr>
          <w:rtl/>
        </w:rPr>
        <w:t xml:space="preserve">، </w:t>
      </w:r>
      <w:r w:rsidRPr="00D91F12">
        <w:rPr>
          <w:rtl/>
        </w:rPr>
        <w:t>ولكنّ هذا التفسير لا معنى له حين ننطلق من القاعدة الصحيحة</w:t>
      </w:r>
      <w:r w:rsidR="00266414">
        <w:rPr>
          <w:rtl/>
        </w:rPr>
        <w:t xml:space="preserve">، </w:t>
      </w:r>
      <w:r w:rsidRPr="00D91F12">
        <w:rPr>
          <w:rtl/>
        </w:rPr>
        <w:t>ونفهم القرآن الكريم بوصفه كتاباً إلهيّاً للهداية وبناء الإنسانية</w:t>
      </w:r>
      <w:r w:rsidR="00266414">
        <w:rPr>
          <w:rtl/>
        </w:rPr>
        <w:t xml:space="preserve">، </w:t>
      </w:r>
      <w:r w:rsidRPr="00D91F12">
        <w:rPr>
          <w:rtl/>
        </w:rPr>
        <w:t>بالصورة التي تعيد إليها فطرتها النقيّة</w:t>
      </w:r>
      <w:r w:rsidR="00266414">
        <w:rPr>
          <w:rtl/>
        </w:rPr>
        <w:t xml:space="preserve">، </w:t>
      </w:r>
      <w:r w:rsidRPr="00D91F12">
        <w:rPr>
          <w:rtl/>
        </w:rPr>
        <w:t>وتوجّهها نحو أهدافها الحقيقية الكبرى</w:t>
      </w:r>
      <w:r w:rsidR="00E92973">
        <w:rPr>
          <w:rtl/>
        </w:rPr>
        <w:t xml:space="preserve">. </w:t>
      </w:r>
    </w:p>
    <w:p w:rsidR="00E92973" w:rsidRDefault="00633CFE" w:rsidP="00D91F12">
      <w:pPr>
        <w:pStyle w:val="libNormal"/>
        <w:rPr>
          <w:rtl/>
        </w:rPr>
      </w:pPr>
      <w:r w:rsidRPr="009F0DCB">
        <w:rPr>
          <w:rtl/>
        </w:rPr>
        <w:t>بل نستطيع على أساس هذه القاعدة الصحيحة أن نفهم ذلك الإقرار من القرآن فهماً صحيحاً</w:t>
      </w:r>
      <w:r w:rsidR="00266414">
        <w:rPr>
          <w:rtl/>
        </w:rPr>
        <w:t xml:space="preserve">، </w:t>
      </w:r>
      <w:r w:rsidRPr="009F0DCB">
        <w:rPr>
          <w:rtl/>
        </w:rPr>
        <w:t>إذ ليس من الضروري لكتاب هداية من هذا القبيل أن يشجب كلّ الوضع الذي كانت الإنسانية عليه قبله؛ لأنّ الإنسانية مهما تفسد وتنحرف عن طريق الفطرة والأهداف الحقيقية الكبرى فهي لا تفسد كلّها</w:t>
      </w:r>
      <w:r w:rsidR="00266414">
        <w:rPr>
          <w:rtl/>
        </w:rPr>
        <w:t xml:space="preserve">، </w:t>
      </w:r>
      <w:r w:rsidRPr="009F0DCB">
        <w:rPr>
          <w:rtl/>
        </w:rPr>
        <w:t>بل تبقى في العادة جوانب صالحة في حياة الإنسانية تمثّل فطرة الإنسان أو تجاربه الخيّرة</w:t>
      </w:r>
      <w:r w:rsidR="00266414">
        <w:rPr>
          <w:rtl/>
        </w:rPr>
        <w:t xml:space="preserve">، </w:t>
      </w:r>
      <w:r w:rsidRPr="009F0DCB">
        <w:rPr>
          <w:rtl/>
        </w:rPr>
        <w:t>فمن الطبيعي للقرآن أن يقر بعض الجوانب ويشجب أكثر الجوانب في عملية التغيير العظيم التي مارسها؛ وحتّى هذا الذي أقرّه وضعه في إطاره الخاص وربطه بأُصوله وقطع صلته بالجاهلية وجذورها</w:t>
      </w:r>
      <w:r w:rsidR="00E92973">
        <w:rPr>
          <w:rtl/>
        </w:rPr>
        <w:t xml:space="preserve">. </w:t>
      </w:r>
    </w:p>
    <w:p w:rsidR="00E92973" w:rsidRDefault="00633CFE" w:rsidP="005616C1">
      <w:pPr>
        <w:pStyle w:val="libNormal"/>
        <w:rPr>
          <w:rtl/>
        </w:rPr>
      </w:pPr>
      <w:r w:rsidRPr="007160BB">
        <w:rPr>
          <w:rStyle w:val="libBold2Char"/>
          <w:rtl/>
        </w:rPr>
        <w:t>ب</w:t>
      </w:r>
      <w:r w:rsidR="0006252E">
        <w:rPr>
          <w:rtl/>
        </w:rPr>
        <w:t xml:space="preserve"> - </w:t>
      </w:r>
      <w:r w:rsidRPr="00D91F12">
        <w:rPr>
          <w:rtl/>
        </w:rPr>
        <w:t>وفي تدرّج القرآن الكريم في التشريع</w:t>
      </w:r>
      <w:r w:rsidR="00266414">
        <w:rPr>
          <w:rtl/>
        </w:rPr>
        <w:t xml:space="preserve">، </w:t>
      </w:r>
      <w:r w:rsidRPr="00D91F12">
        <w:rPr>
          <w:rtl/>
        </w:rPr>
        <w:t>قد يُخيّل لمن ينطلق من القاعدة الخاطئة التي تقول ببشريّة القرآن يرتبط بطبيعة عمليّة البناء التي يمارسها القرآن؛ لأنّ القرآن لم ينزل ليكون كتاباً علمياً يدرسه العلماء</w:t>
      </w:r>
      <w:r w:rsidR="00266414">
        <w:rPr>
          <w:rtl/>
        </w:rPr>
        <w:t xml:space="preserve">، </w:t>
      </w:r>
      <w:r w:rsidRPr="00D91F12">
        <w:rPr>
          <w:rtl/>
        </w:rPr>
        <w:t>وإنّما نزل لتغيير الإنسانية وبنائها من جديد على أفضل الأُسس</w:t>
      </w:r>
      <w:r w:rsidR="00266414">
        <w:rPr>
          <w:rtl/>
        </w:rPr>
        <w:t xml:space="preserve">، </w:t>
      </w:r>
      <w:r w:rsidRPr="00D91F12">
        <w:rPr>
          <w:rtl/>
        </w:rPr>
        <w:t>وعملية التغيير تتطلّب التدرّج</w:t>
      </w:r>
      <w:r w:rsidR="00E92973">
        <w:rPr>
          <w:rtl/>
        </w:rPr>
        <w:t xml:space="preserve">. </w:t>
      </w:r>
    </w:p>
    <w:p w:rsidR="00BC518D" w:rsidRDefault="00633CFE" w:rsidP="005616C1">
      <w:pPr>
        <w:pStyle w:val="libNormal"/>
      </w:pPr>
      <w:r w:rsidRPr="007160BB">
        <w:rPr>
          <w:rStyle w:val="libBold2Char"/>
          <w:rtl/>
        </w:rPr>
        <w:t>ج</w:t>
      </w:r>
      <w:r w:rsidR="0006252E">
        <w:rPr>
          <w:rStyle w:val="libBold2Char"/>
          <w:rtl/>
        </w:rPr>
        <w:t xml:space="preserve"> - </w:t>
      </w:r>
      <w:r w:rsidRPr="00D91F12">
        <w:rPr>
          <w:rtl/>
        </w:rPr>
        <w:t>وفي القرآن الكريم نجد كثيراً من التشريعات والمفاهيم الحضارية التي</w:t>
      </w:r>
    </w:p>
    <w:p w:rsidR="00BC518D" w:rsidRDefault="003C3A11" w:rsidP="007160BB">
      <w:pPr>
        <w:pStyle w:val="libNormal"/>
        <w:rPr>
          <w:rtl/>
        </w:rPr>
      </w:pPr>
      <w:r>
        <w:rPr>
          <w:rtl/>
        </w:rPr>
        <w:br w:type="page"/>
      </w:r>
    </w:p>
    <w:p w:rsidR="00E92973" w:rsidRDefault="00633CFE" w:rsidP="00D91F12">
      <w:pPr>
        <w:pStyle w:val="libNormal"/>
        <w:rPr>
          <w:rtl/>
        </w:rPr>
      </w:pPr>
      <w:r w:rsidRPr="009F0DCB">
        <w:rPr>
          <w:rtl/>
        </w:rPr>
        <w:lastRenderedPageBreak/>
        <w:t>كانت متبنّاة من قِبَل الشرائع السماوية الأُخرى: كاليهودية والنصرانية</w:t>
      </w:r>
      <w:r w:rsidR="00E92973">
        <w:rPr>
          <w:rtl/>
        </w:rPr>
        <w:t xml:space="preserve">. </w:t>
      </w:r>
    </w:p>
    <w:p w:rsidR="00E92973" w:rsidRDefault="00633CFE" w:rsidP="00D91F12">
      <w:pPr>
        <w:pStyle w:val="libNormal"/>
        <w:rPr>
          <w:rtl/>
        </w:rPr>
      </w:pPr>
      <w:r w:rsidRPr="009F0DCB">
        <w:rPr>
          <w:rtl/>
        </w:rPr>
        <w:t>وقد يُخيّل لمن يدرس القرآن على أساس القاعدة الخاطئة بأنّ القرآن قد تأثّر وانفعل في ذلك بهذه الأديان</w:t>
      </w:r>
      <w:r w:rsidR="00266414">
        <w:rPr>
          <w:rtl/>
        </w:rPr>
        <w:t xml:space="preserve">، </w:t>
      </w:r>
      <w:r w:rsidRPr="009F0DCB">
        <w:rPr>
          <w:rtl/>
        </w:rPr>
        <w:t>فانعكس هذا الانفصال ومن ثمَّ على القرآن نفسه</w:t>
      </w:r>
      <w:r w:rsidR="00E92973">
        <w:rPr>
          <w:rtl/>
        </w:rPr>
        <w:t xml:space="preserve">. </w:t>
      </w:r>
    </w:p>
    <w:p w:rsidR="00E92973" w:rsidRDefault="00633CFE" w:rsidP="00D91F12">
      <w:pPr>
        <w:pStyle w:val="libNormal"/>
        <w:rPr>
          <w:rtl/>
        </w:rPr>
      </w:pPr>
      <w:r w:rsidRPr="009F0DCB">
        <w:rPr>
          <w:rtl/>
        </w:rPr>
        <w:t>ولكنّ الواقع</w:t>
      </w:r>
      <w:r w:rsidR="0006252E">
        <w:rPr>
          <w:rtl/>
        </w:rPr>
        <w:t xml:space="preserve"> - </w:t>
      </w:r>
      <w:r w:rsidRPr="009F0DCB">
        <w:rPr>
          <w:rtl/>
        </w:rPr>
        <w:t>وعلى أساس المفهوم الصحيح</w:t>
      </w:r>
      <w:r w:rsidR="0006252E">
        <w:rPr>
          <w:rtl/>
        </w:rPr>
        <w:t xml:space="preserve"> - </w:t>
      </w:r>
      <w:r w:rsidRPr="009F0DCB">
        <w:rPr>
          <w:rtl/>
        </w:rPr>
        <w:t>أنّ القرآن يمثّل الإسلام الذي هو امتداد لرسالات السماء وخاتمها</w:t>
      </w:r>
      <w:r w:rsidR="00266414">
        <w:rPr>
          <w:rtl/>
        </w:rPr>
        <w:t xml:space="preserve">، </w:t>
      </w:r>
      <w:r w:rsidRPr="009F0DCB">
        <w:rPr>
          <w:rtl/>
        </w:rPr>
        <w:t>ومن الطبيعي أن تشتمل الرسالة الخاتمة على الكثير ممّا احتوته الرسالة السماوية السابقة</w:t>
      </w:r>
      <w:r w:rsidR="00266414">
        <w:rPr>
          <w:rtl/>
        </w:rPr>
        <w:t xml:space="preserve">، </w:t>
      </w:r>
      <w:r w:rsidRPr="009F0DCB">
        <w:rPr>
          <w:rtl/>
        </w:rPr>
        <w:t>وتنسخ الجوانب التي لا تتلائم مع التطوّرات النفسية والفكرية والاجتماعية للمرحلة التي وصل إليها الإنسان بشكلٍ عام؛ لأنّ مصدر الرسالات هذه كلّها واحد وهو الله سبحانه</w:t>
      </w:r>
      <w:r w:rsidR="00E92973">
        <w:rPr>
          <w:rtl/>
        </w:rPr>
        <w:t xml:space="preserve">. </w:t>
      </w:r>
    </w:p>
    <w:p w:rsidR="00E92973" w:rsidRDefault="00633CFE" w:rsidP="00D91F12">
      <w:pPr>
        <w:pStyle w:val="libNormal"/>
        <w:rPr>
          <w:rtl/>
        </w:rPr>
      </w:pPr>
      <w:r w:rsidRPr="009F0DCB">
        <w:rPr>
          <w:rtl/>
        </w:rPr>
        <w:t>خصوصاً إذا أخذنا بنظر الاعتبار إيمان الإسلام بهذه الوحدة في مصدر الرسالات وتأكيده إيّاها</w:t>
      </w:r>
      <w:r w:rsidR="00E92973">
        <w:rPr>
          <w:rtl/>
        </w:rPr>
        <w:t xml:space="preserve">. </w:t>
      </w:r>
    </w:p>
    <w:p w:rsidR="00E92973" w:rsidRDefault="00633CFE" w:rsidP="00D91F12">
      <w:pPr>
        <w:pStyle w:val="libNormal"/>
        <w:rPr>
          <w:rtl/>
        </w:rPr>
      </w:pPr>
      <w:r w:rsidRPr="009F0DCB">
        <w:rPr>
          <w:rtl/>
        </w:rPr>
        <w:t>2</w:t>
      </w:r>
      <w:r w:rsidR="0006252E">
        <w:rPr>
          <w:rtl/>
        </w:rPr>
        <w:t xml:space="preserve"> - </w:t>
      </w:r>
      <w:r w:rsidRPr="009F0DCB">
        <w:rPr>
          <w:rtl/>
        </w:rPr>
        <w:t>وبعد سلامة القاعدة الأساسية في فهم القرآن وتقييمه يجب أن يتوفّر في المفسِّر مستوى رفيع من الاطّلاع على اللُّغة العربية ونظامها؛ لأنّ القرآن جاء وفق هذا النظام</w:t>
      </w:r>
      <w:r w:rsidR="00266414">
        <w:rPr>
          <w:rtl/>
        </w:rPr>
        <w:t xml:space="preserve">، </w:t>
      </w:r>
      <w:r w:rsidRPr="009F0DCB">
        <w:rPr>
          <w:rtl/>
        </w:rPr>
        <w:t>فإذا لم تكن لدينا صورة عن النظام العام للُّغة العربية لا نستطيع أن نستوعب معاني القرآن؛ فيحتاج المفسِّر إلى الاطّلاع على علم النحو</w:t>
      </w:r>
      <w:r w:rsidR="00266414">
        <w:rPr>
          <w:rtl/>
        </w:rPr>
        <w:t xml:space="preserve">، </w:t>
      </w:r>
      <w:r w:rsidRPr="009F0DCB">
        <w:rPr>
          <w:rtl/>
        </w:rPr>
        <w:t>والصرف</w:t>
      </w:r>
      <w:r w:rsidR="00266414">
        <w:rPr>
          <w:rtl/>
        </w:rPr>
        <w:t xml:space="preserve">، </w:t>
      </w:r>
      <w:r w:rsidRPr="009F0DCB">
        <w:rPr>
          <w:rtl/>
        </w:rPr>
        <w:t>والمعاني</w:t>
      </w:r>
      <w:r w:rsidR="00266414">
        <w:rPr>
          <w:rtl/>
        </w:rPr>
        <w:t xml:space="preserve">، </w:t>
      </w:r>
      <w:r w:rsidRPr="009F0DCB">
        <w:rPr>
          <w:rtl/>
        </w:rPr>
        <w:t>والبيان</w:t>
      </w:r>
      <w:r w:rsidR="00266414">
        <w:rPr>
          <w:rtl/>
        </w:rPr>
        <w:t xml:space="preserve">، </w:t>
      </w:r>
      <w:r w:rsidRPr="009F0DCB">
        <w:rPr>
          <w:rtl/>
        </w:rPr>
        <w:t>وغيرها من العلوم العربية؛ والقدر اللاّزم توفّره من هذا الشرط يختلف باختلاف الجوانب التي يريد المفسِّر معالجتها من القرآن الكريم</w:t>
      </w:r>
      <w:r w:rsidR="00266414">
        <w:rPr>
          <w:rtl/>
        </w:rPr>
        <w:t xml:space="preserve">، </w:t>
      </w:r>
      <w:r w:rsidRPr="009F0DCB">
        <w:rPr>
          <w:rtl/>
        </w:rPr>
        <w:t>فحين يريد أن يدرس فقه القرآن مثلاً</w:t>
      </w:r>
      <w:r w:rsidR="00266414">
        <w:rPr>
          <w:rtl/>
        </w:rPr>
        <w:t xml:space="preserve">، </w:t>
      </w:r>
      <w:r w:rsidRPr="009F0DCB">
        <w:rPr>
          <w:rtl/>
        </w:rPr>
        <w:t>لا يحتاج التعمّق في أسرار اللُّغة العربية بالدرجة التي يحتاجها المفسّر إذا أراد أن يدرس الفن القصصي في القرآن</w:t>
      </w:r>
      <w:r w:rsidR="00266414">
        <w:rPr>
          <w:rtl/>
        </w:rPr>
        <w:t xml:space="preserve">، </w:t>
      </w:r>
      <w:r w:rsidRPr="009F0DCB">
        <w:rPr>
          <w:rtl/>
        </w:rPr>
        <w:t>أو المجاز في القرآن مثلاً</w:t>
      </w:r>
      <w:r w:rsidR="00E92973">
        <w:rPr>
          <w:rtl/>
        </w:rPr>
        <w:t xml:space="preserve">. </w:t>
      </w:r>
    </w:p>
    <w:p w:rsidR="00BC518D" w:rsidRDefault="00633CFE" w:rsidP="00D91F12">
      <w:pPr>
        <w:pStyle w:val="libNormal"/>
      </w:pPr>
      <w:r w:rsidRPr="009F0DCB">
        <w:rPr>
          <w:rtl/>
        </w:rPr>
        <w:t>3</w:t>
      </w:r>
      <w:r w:rsidR="0006252E">
        <w:rPr>
          <w:rtl/>
        </w:rPr>
        <w:t xml:space="preserve"> - </w:t>
      </w:r>
      <w:r w:rsidRPr="009F0DCB">
        <w:rPr>
          <w:rtl/>
        </w:rPr>
        <w:t>ولا بُدّ للمفسّر أن يحاول إلى أكبر درجةٍ ممكنة الاندماج كلّيّاً في القرآن عند تفسيره</w:t>
      </w:r>
      <w:r w:rsidR="00266414">
        <w:rPr>
          <w:rtl/>
        </w:rPr>
        <w:t xml:space="preserve">، </w:t>
      </w:r>
      <w:r w:rsidRPr="009F0DCB">
        <w:rPr>
          <w:rtl/>
        </w:rPr>
        <w:t>ونقصد بالاندماج في القرآن أن يُدرس النص القرآني ويُستوحي معناه دون تقييدٍ مسبقٍ باتجاهٍ معيّن غير مستوحىً من القرآن نفسه</w:t>
      </w:r>
      <w:r w:rsidR="00266414">
        <w:rPr>
          <w:rtl/>
        </w:rPr>
        <w:t xml:space="preserve">، </w:t>
      </w:r>
      <w:r w:rsidRPr="009F0DCB">
        <w:rPr>
          <w:rtl/>
        </w:rPr>
        <w:t>كما يصنع</w:t>
      </w:r>
    </w:p>
    <w:p w:rsidR="00BC518D" w:rsidRDefault="003C3A11" w:rsidP="007160BB">
      <w:pPr>
        <w:pStyle w:val="libNormal"/>
        <w:rPr>
          <w:rtl/>
        </w:rPr>
      </w:pPr>
      <w:r>
        <w:rPr>
          <w:rtl/>
        </w:rPr>
        <w:br w:type="page"/>
      </w:r>
    </w:p>
    <w:p w:rsidR="00E92973" w:rsidRDefault="00633CFE" w:rsidP="00D91F12">
      <w:pPr>
        <w:pStyle w:val="libNormal"/>
        <w:rPr>
          <w:rtl/>
        </w:rPr>
      </w:pPr>
      <w:r w:rsidRPr="009F0DCB">
        <w:rPr>
          <w:rtl/>
        </w:rPr>
        <w:lastRenderedPageBreak/>
        <w:t>كثيرٌ من أصحاب المذاهب الذين يحاولون في تفسيرهم إخضاع النص القرآني لعقائدهم</w:t>
      </w:r>
      <w:r w:rsidR="00266414">
        <w:rPr>
          <w:rtl/>
        </w:rPr>
        <w:t xml:space="preserve">، </w:t>
      </w:r>
      <w:r w:rsidRPr="009F0DCB">
        <w:rPr>
          <w:rtl/>
        </w:rPr>
        <w:t>فلا يدرسون النص ليكتشفوا اتجاهه بل يفرضون عليه اتجاههم المذهبي</w:t>
      </w:r>
      <w:r w:rsidR="00266414">
        <w:rPr>
          <w:rtl/>
        </w:rPr>
        <w:t xml:space="preserve">، </w:t>
      </w:r>
      <w:r w:rsidRPr="009F0DCB">
        <w:rPr>
          <w:rtl/>
        </w:rPr>
        <w:t>ويحاولون فهمه دائماً ضمن إطارهم العقائدي الخاص</w:t>
      </w:r>
      <w:r w:rsidR="00266414">
        <w:rPr>
          <w:rtl/>
        </w:rPr>
        <w:t xml:space="preserve">، </w:t>
      </w:r>
      <w:r w:rsidRPr="009F0DCB">
        <w:rPr>
          <w:rtl/>
        </w:rPr>
        <w:t>وهذا ليس تفسيراً وإنّما هو محاولة توجيهٍ للمذهب وتوفيقٍ بينه وبين النص القرآني</w:t>
      </w:r>
      <w:r w:rsidR="00266414">
        <w:rPr>
          <w:rtl/>
        </w:rPr>
        <w:t xml:space="preserve">، </w:t>
      </w:r>
      <w:r w:rsidRPr="009F0DCB">
        <w:rPr>
          <w:rtl/>
        </w:rPr>
        <w:t>ولهذا كان من أهم الشروط في المفسّر أن يكون على درجةٍ من التحرّر الفكري تتيح له الاندماج بالقرآن</w:t>
      </w:r>
      <w:r w:rsidR="00266414">
        <w:rPr>
          <w:rtl/>
        </w:rPr>
        <w:t xml:space="preserve">، </w:t>
      </w:r>
      <w:r w:rsidRPr="009F0DCB">
        <w:rPr>
          <w:rtl/>
        </w:rPr>
        <w:t>وجعله قاعدةً لتكوين أيّ إطارٍ مذهبيٍّ بدلاً من جعل الاتجاه المذهبي المحدّد قاعدةً لفهم القرآن</w:t>
      </w:r>
      <w:r w:rsidR="00E92973">
        <w:rPr>
          <w:rtl/>
        </w:rPr>
        <w:t xml:space="preserve">. </w:t>
      </w:r>
    </w:p>
    <w:p w:rsidR="00E92973" w:rsidRDefault="00633CFE" w:rsidP="00D91F12">
      <w:pPr>
        <w:pStyle w:val="libNormal"/>
        <w:rPr>
          <w:rtl/>
        </w:rPr>
      </w:pPr>
      <w:r w:rsidRPr="009F0DCB">
        <w:rPr>
          <w:rtl/>
        </w:rPr>
        <w:t>4</w:t>
      </w:r>
      <w:r w:rsidR="0006252E">
        <w:rPr>
          <w:rtl/>
        </w:rPr>
        <w:t xml:space="preserve"> - </w:t>
      </w:r>
      <w:r w:rsidRPr="009F0DCB">
        <w:rPr>
          <w:rtl/>
        </w:rPr>
        <w:t>وأخيراً لا بُدّ للمفسِّر من منهجٍ عامٍّ للتفسير</w:t>
      </w:r>
      <w:r w:rsidR="00266414">
        <w:rPr>
          <w:rtl/>
        </w:rPr>
        <w:t xml:space="preserve">، </w:t>
      </w:r>
      <w:r w:rsidRPr="009F0DCB">
        <w:rPr>
          <w:rtl/>
        </w:rPr>
        <w:t>يحدّد فيه عن اجتهاد علمي طريقته في التفسير</w:t>
      </w:r>
      <w:r w:rsidR="00266414">
        <w:rPr>
          <w:rtl/>
        </w:rPr>
        <w:t xml:space="preserve">، </w:t>
      </w:r>
      <w:r w:rsidRPr="009F0DCB">
        <w:rPr>
          <w:rtl/>
        </w:rPr>
        <w:t>ووسائل الإثبات التي يستعملها</w:t>
      </w:r>
      <w:r w:rsidR="00266414">
        <w:rPr>
          <w:rtl/>
        </w:rPr>
        <w:t xml:space="preserve">، </w:t>
      </w:r>
      <w:r w:rsidRPr="009F0DCB">
        <w:rPr>
          <w:rtl/>
        </w:rPr>
        <w:t>ومدى اعتماده على ظهور اللّفظ وعلى نصوص السنّة</w:t>
      </w:r>
      <w:r w:rsidR="00266414">
        <w:rPr>
          <w:rtl/>
        </w:rPr>
        <w:t xml:space="preserve">، </w:t>
      </w:r>
      <w:r w:rsidRPr="009F0DCB">
        <w:rPr>
          <w:rtl/>
        </w:rPr>
        <w:t>وعلى أخبار الآحاد</w:t>
      </w:r>
      <w:r w:rsidR="00266414">
        <w:rPr>
          <w:rtl/>
        </w:rPr>
        <w:t xml:space="preserve">، </w:t>
      </w:r>
      <w:r w:rsidRPr="009F0DCB">
        <w:rPr>
          <w:rtl/>
        </w:rPr>
        <w:t>وعلى القرائن العقلية في تفسير النص القرآني؛ لأنّ في كلِّ واحدٍ من هذه الأُمور خلافاً علميّاً</w:t>
      </w:r>
      <w:r w:rsidR="00266414">
        <w:rPr>
          <w:rtl/>
        </w:rPr>
        <w:t xml:space="preserve">، </w:t>
      </w:r>
      <w:r w:rsidRPr="009F0DCB">
        <w:rPr>
          <w:rtl/>
        </w:rPr>
        <w:t>ووجهات نظرٍ عديدة</w:t>
      </w:r>
      <w:r w:rsidR="00266414">
        <w:rPr>
          <w:rtl/>
        </w:rPr>
        <w:t xml:space="preserve">، </w:t>
      </w:r>
      <w:r w:rsidRPr="009F0DCB">
        <w:rPr>
          <w:rtl/>
        </w:rPr>
        <w:t>فلا يمكن ممارسة التفسير دون أن تُدرس تلك الخلافات درساً دقيقاً</w:t>
      </w:r>
      <w:r w:rsidR="00266414">
        <w:rPr>
          <w:rtl/>
        </w:rPr>
        <w:t xml:space="preserve">، </w:t>
      </w:r>
      <w:r w:rsidRPr="009F0DCB">
        <w:rPr>
          <w:rtl/>
        </w:rPr>
        <w:t>والخروج من هذه الدراسة بوجهات نظرٍ معيّنةٍ تؤلّف المنهج العام للمفسّر</w:t>
      </w:r>
      <w:r w:rsidR="00266414">
        <w:rPr>
          <w:rtl/>
        </w:rPr>
        <w:t xml:space="preserve">، </w:t>
      </w:r>
      <w:r w:rsidRPr="009F0DCB">
        <w:rPr>
          <w:rtl/>
        </w:rPr>
        <w:t>الذي يسير عليه تفسيره</w:t>
      </w:r>
      <w:r w:rsidR="00E92973">
        <w:rPr>
          <w:rtl/>
        </w:rPr>
        <w:t xml:space="preserve">. </w:t>
      </w:r>
    </w:p>
    <w:p w:rsidR="00E92973" w:rsidRDefault="00633CFE" w:rsidP="00D91F12">
      <w:pPr>
        <w:pStyle w:val="libNormal"/>
        <w:rPr>
          <w:rtl/>
        </w:rPr>
      </w:pPr>
      <w:r w:rsidRPr="009F0DCB">
        <w:rPr>
          <w:rtl/>
        </w:rPr>
        <w:t>ولمّا كانت تلك الخلافات تتّصل بجوانب من الأُصول والكلام والرجال وغيرها كان لزاماً على المفسّر لدى وضعه للمنهج ودراسته لتلك الخلافات أن يكون ملمّاً إلماماً كافياً بتلك العلوم</w:t>
      </w:r>
      <w:r w:rsidR="00E92973">
        <w:rPr>
          <w:rtl/>
        </w:rPr>
        <w:t xml:space="preserve">. </w:t>
      </w:r>
    </w:p>
    <w:p w:rsidR="00BC518D" w:rsidRDefault="003C3A11" w:rsidP="007160BB">
      <w:pPr>
        <w:pStyle w:val="libNormal"/>
        <w:rPr>
          <w:rtl/>
        </w:rPr>
      </w:pPr>
      <w:r>
        <w:rPr>
          <w:rtl/>
        </w:rPr>
        <w:br w:type="page"/>
      </w:r>
    </w:p>
    <w:p w:rsidR="00BC518D" w:rsidRPr="007160BB" w:rsidRDefault="00633CFE" w:rsidP="007160BB">
      <w:pPr>
        <w:pStyle w:val="Heading2Center"/>
      </w:pPr>
      <w:bookmarkStart w:id="161" w:name="_Toc426452128"/>
      <w:r w:rsidRPr="00B0375D">
        <w:rPr>
          <w:rtl/>
        </w:rPr>
        <w:lastRenderedPageBreak/>
        <w:t>التفسير في عصر الرسول (صلّى الله عليه وآله)</w:t>
      </w:r>
      <w:r w:rsidRPr="007160BB">
        <w:rPr>
          <w:rStyle w:val="libFootnotenumChar"/>
          <w:rtl/>
        </w:rPr>
        <w:t>*</w:t>
      </w:r>
      <w:bookmarkStart w:id="162" w:name="التفسير_في_عصر_الرسول_(صلّى_الله_عليه_وآ"/>
      <w:bookmarkEnd w:id="162"/>
      <w:bookmarkEnd w:id="161"/>
    </w:p>
    <w:p w:rsidR="00E92973" w:rsidRDefault="00633CFE" w:rsidP="00D91F12">
      <w:pPr>
        <w:pStyle w:val="libNormal"/>
        <w:rPr>
          <w:rtl/>
        </w:rPr>
      </w:pPr>
      <w:r w:rsidRPr="00B0375D">
        <w:rPr>
          <w:rtl/>
        </w:rPr>
        <w:t>بالرّغم من أنّ القرآن الكريم تميّز بأُسلوبٍ فريدٍ في اللُّغة العربية</w:t>
      </w:r>
      <w:r w:rsidR="00266414">
        <w:rPr>
          <w:rtl/>
        </w:rPr>
        <w:t xml:space="preserve">، </w:t>
      </w:r>
      <w:r w:rsidRPr="00B0375D">
        <w:rPr>
          <w:rtl/>
        </w:rPr>
        <w:t>وصل به إلى مستوى الإعجاز ولكنّه جاء أيضاً وفقاً للنظام العام للُّغة العربية</w:t>
      </w:r>
      <w:r w:rsidR="00266414">
        <w:rPr>
          <w:rtl/>
        </w:rPr>
        <w:t xml:space="preserve">، </w:t>
      </w:r>
      <w:r w:rsidRPr="00B0375D">
        <w:rPr>
          <w:rtl/>
        </w:rPr>
        <w:t>وتطبيقاً لقواعدها ومناهجها في التعبير</w:t>
      </w:r>
      <w:r w:rsidR="00266414">
        <w:rPr>
          <w:rtl/>
        </w:rPr>
        <w:t xml:space="preserve">، </w:t>
      </w:r>
      <w:r w:rsidRPr="00B0375D">
        <w:rPr>
          <w:rtl/>
        </w:rPr>
        <w:t>ومتّفقاً مع الذوق العربي العام في فنون الحديث</w:t>
      </w:r>
      <w:r w:rsidR="00266414">
        <w:rPr>
          <w:rtl/>
        </w:rPr>
        <w:t xml:space="preserve">، </w:t>
      </w:r>
      <w:r w:rsidRPr="00B0375D">
        <w:rPr>
          <w:rtl/>
        </w:rPr>
        <w:t>وعلى هذا الأساس كان يحظى بفهمٍ إجماليٍّ من معاصري الوحي</w:t>
      </w:r>
      <w:r w:rsidR="0006252E">
        <w:rPr>
          <w:rtl/>
        </w:rPr>
        <w:t xml:space="preserve"> - </w:t>
      </w:r>
      <w:r w:rsidRPr="00B0375D">
        <w:rPr>
          <w:rtl/>
        </w:rPr>
        <w:t>على وجه العموم</w:t>
      </w:r>
      <w:r w:rsidR="0006252E">
        <w:rPr>
          <w:rtl/>
        </w:rPr>
        <w:t xml:space="preserve"> - </w:t>
      </w:r>
      <w:r w:rsidRPr="00B0375D">
        <w:rPr>
          <w:rtl/>
        </w:rPr>
        <w:t>ولأجل ذلك كان البيان القرآني يأخذ بأَلبابِ المشركين</w:t>
      </w:r>
      <w:r w:rsidR="00266414">
        <w:rPr>
          <w:rtl/>
        </w:rPr>
        <w:t xml:space="preserve">، </w:t>
      </w:r>
      <w:r w:rsidRPr="00B0375D">
        <w:rPr>
          <w:rtl/>
        </w:rPr>
        <w:t>ويفتح قلوبهم للنور</w:t>
      </w:r>
      <w:r w:rsidR="00266414">
        <w:rPr>
          <w:rtl/>
        </w:rPr>
        <w:t xml:space="preserve">، </w:t>
      </w:r>
      <w:r w:rsidRPr="00B0375D">
        <w:rPr>
          <w:rtl/>
        </w:rPr>
        <w:t>وكثيراً ما اتّفق للشخص أن يستجيب للدعوة</w:t>
      </w:r>
      <w:r w:rsidR="00266414">
        <w:rPr>
          <w:rtl/>
        </w:rPr>
        <w:t xml:space="preserve">، </w:t>
      </w:r>
      <w:r w:rsidRPr="00B0375D">
        <w:rPr>
          <w:rtl/>
        </w:rPr>
        <w:t>ويشرح الله صدره للإسلام بمجرّد أن يسمع عدّة آياتٍ من القرآن</w:t>
      </w:r>
      <w:r w:rsidR="00266414">
        <w:rPr>
          <w:rtl/>
        </w:rPr>
        <w:t xml:space="preserve">، </w:t>
      </w:r>
      <w:r w:rsidRPr="00B0375D">
        <w:rPr>
          <w:rtl/>
        </w:rPr>
        <w:t>فلولا وجود فهمٍ إجماليٍّ عامٍّ للقرآن</w:t>
      </w:r>
      <w:r w:rsidR="00266414">
        <w:rPr>
          <w:rtl/>
        </w:rPr>
        <w:t xml:space="preserve">، </w:t>
      </w:r>
      <w:r w:rsidRPr="00B0375D">
        <w:rPr>
          <w:rtl/>
        </w:rPr>
        <w:t>لم يكن بالإمكان أن يحقّق القرآن هذا التأثير العظيم السريع في نفوس الأفراد</w:t>
      </w:r>
      <w:r w:rsidR="00266414">
        <w:rPr>
          <w:rtl/>
        </w:rPr>
        <w:t xml:space="preserve">، </w:t>
      </w:r>
      <w:r w:rsidRPr="00B0375D">
        <w:rPr>
          <w:rtl/>
        </w:rPr>
        <w:t>الذين عاشوا البيئة الجاهلية وظلامها</w:t>
      </w:r>
      <w:r w:rsidR="00E92973">
        <w:rPr>
          <w:rtl/>
        </w:rPr>
        <w:t xml:space="preserve">. </w:t>
      </w:r>
    </w:p>
    <w:p w:rsidR="003C3A11" w:rsidRDefault="00633CFE" w:rsidP="00D91F12">
      <w:pPr>
        <w:pStyle w:val="libNormal"/>
        <w:rPr>
          <w:rtl/>
        </w:rPr>
      </w:pPr>
      <w:r w:rsidRPr="00B0375D">
        <w:rPr>
          <w:rtl/>
        </w:rPr>
        <w:t>ولكنّ هذا لا يعني أنّ معاصري الوحي</w:t>
      </w:r>
      <w:r w:rsidR="00266414">
        <w:rPr>
          <w:rtl/>
        </w:rPr>
        <w:t xml:space="preserve">، </w:t>
      </w:r>
      <w:r w:rsidRPr="00B0375D">
        <w:rPr>
          <w:rtl/>
        </w:rPr>
        <w:t>وقتئذٍ كانوا يفهمون القرآن كلَّه فهماً كاملاً شاملاً من ناحية المفردات والتراكيب</w:t>
      </w:r>
      <w:r w:rsidR="00266414">
        <w:rPr>
          <w:rtl/>
        </w:rPr>
        <w:t xml:space="preserve">، </w:t>
      </w:r>
      <w:r w:rsidRPr="00B0375D">
        <w:rPr>
          <w:rtl/>
        </w:rPr>
        <w:t>بنحوٍ يُتيح لهم أن يحدّدوا المدلول اللّفظي لسائر الكلمات والجُمَل والمقاطع التي اشتمل عليها القرآن الكريم</w:t>
      </w:r>
      <w:r w:rsidR="00266414">
        <w:rPr>
          <w:rtl/>
        </w:rPr>
        <w:t xml:space="preserve">، </w:t>
      </w:r>
      <w:r w:rsidRPr="00B0375D">
        <w:rPr>
          <w:rtl/>
        </w:rPr>
        <w:t>كما زعم ابن خلدون حيث قال في مقدّمته:</w:t>
      </w:r>
    </w:p>
    <w:p w:rsidR="00E92973" w:rsidRDefault="00633CFE" w:rsidP="00D91F12">
      <w:pPr>
        <w:pStyle w:val="libNormal"/>
        <w:rPr>
          <w:rtl/>
        </w:rPr>
      </w:pPr>
      <w:r w:rsidRPr="00B0375D">
        <w:rPr>
          <w:rtl/>
        </w:rPr>
        <w:t>(إنّ القرآن نزل بلغة العرب</w:t>
      </w:r>
      <w:r w:rsidR="00266414">
        <w:rPr>
          <w:rtl/>
        </w:rPr>
        <w:t xml:space="preserve">، </w:t>
      </w:r>
      <w:r w:rsidRPr="00B0375D">
        <w:rPr>
          <w:rtl/>
        </w:rPr>
        <w:t>وعلى أساليب بلاغتهم</w:t>
      </w:r>
      <w:r w:rsidR="00266414">
        <w:rPr>
          <w:rtl/>
        </w:rPr>
        <w:t xml:space="preserve">، </w:t>
      </w:r>
      <w:r w:rsidRPr="00B0375D">
        <w:rPr>
          <w:rtl/>
        </w:rPr>
        <w:t>فكانوا كلّهم يفهمونه ويعلمون معانيه</w:t>
      </w:r>
      <w:r w:rsidR="00266414">
        <w:rPr>
          <w:rtl/>
        </w:rPr>
        <w:t xml:space="preserve">، </w:t>
      </w:r>
      <w:r w:rsidRPr="00B0375D">
        <w:rPr>
          <w:rtl/>
        </w:rPr>
        <w:t>في مفرداته وتراكيبه)</w:t>
      </w:r>
      <w:r w:rsidR="00E92973">
        <w:rPr>
          <w:rtl/>
        </w:rPr>
        <w:t xml:space="preserve">. </w:t>
      </w:r>
    </w:p>
    <w:p w:rsidR="00E92973" w:rsidRDefault="00633CFE" w:rsidP="00D91F12">
      <w:pPr>
        <w:pStyle w:val="libNormal"/>
        <w:rPr>
          <w:rtl/>
        </w:rPr>
      </w:pPr>
      <w:r w:rsidRPr="00B0375D">
        <w:rPr>
          <w:rtl/>
        </w:rPr>
        <w:t>فإنّ نزول القرآن بلغة العرب وعلى أساليب بلاغتهم لا يكفي وحده دليلاً على أنّهم كانوا</w:t>
      </w:r>
      <w:r w:rsidR="0006252E">
        <w:rPr>
          <w:rtl/>
        </w:rPr>
        <w:t xml:space="preserve"> - </w:t>
      </w:r>
      <w:r w:rsidRPr="00B0375D">
        <w:rPr>
          <w:rtl/>
        </w:rPr>
        <w:t>على وجه العموم</w:t>
      </w:r>
      <w:r w:rsidR="0006252E">
        <w:rPr>
          <w:rtl/>
        </w:rPr>
        <w:t xml:space="preserve"> - </w:t>
      </w:r>
      <w:r w:rsidRPr="00B0375D">
        <w:rPr>
          <w:rtl/>
        </w:rPr>
        <w:t>يفهمونه</w:t>
      </w:r>
      <w:r w:rsidR="00266414">
        <w:rPr>
          <w:rtl/>
        </w:rPr>
        <w:t xml:space="preserve">، </w:t>
      </w:r>
      <w:r w:rsidRPr="00B0375D">
        <w:rPr>
          <w:rtl/>
        </w:rPr>
        <w:t>ويعلمون معانيه في مفرداته وتراكيبه</w:t>
      </w:r>
      <w:r w:rsidR="00E92973">
        <w:rPr>
          <w:rtl/>
        </w:rPr>
        <w:t xml:space="preserve">. </w:t>
      </w:r>
    </w:p>
    <w:p w:rsidR="00633CFE" w:rsidRPr="00B0375D" w:rsidRDefault="00633CFE" w:rsidP="007160BB">
      <w:pPr>
        <w:pStyle w:val="libLine"/>
      </w:pPr>
      <w:r w:rsidRPr="00B0375D">
        <w:rPr>
          <w:rtl/>
        </w:rPr>
        <w:t>________________________</w:t>
      </w:r>
    </w:p>
    <w:p w:rsidR="00E92973" w:rsidRDefault="00633CFE" w:rsidP="007160BB">
      <w:pPr>
        <w:pStyle w:val="libFootnote0"/>
        <w:rPr>
          <w:rtl/>
        </w:rPr>
      </w:pPr>
      <w:r w:rsidRPr="00B0375D">
        <w:rPr>
          <w:rtl/>
        </w:rPr>
        <w:t>(*) كتبه الشهيد الصدر</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0375D">
        <w:rPr>
          <w:rtl/>
        </w:rPr>
        <w:lastRenderedPageBreak/>
        <w:t>ويُدركون كلَّ ما يدلّ عليه اللّفظ القرآني من أحكام ومفاهيم؛ لأنّ كون الشخص من أبناء لغةٍ معيّنةٍ لا يعني اطّلاعه عليها اطّلاعاً شاملاً</w:t>
      </w:r>
      <w:r w:rsidR="00266414">
        <w:rPr>
          <w:rtl/>
        </w:rPr>
        <w:t xml:space="preserve">، </w:t>
      </w:r>
      <w:r w:rsidRPr="00B0375D">
        <w:rPr>
          <w:rtl/>
        </w:rPr>
        <w:t>واستيعابه لمفرداتها وأساليبها في التعبير</w:t>
      </w:r>
      <w:r w:rsidR="00266414">
        <w:rPr>
          <w:rtl/>
        </w:rPr>
        <w:t xml:space="preserve">، </w:t>
      </w:r>
      <w:r w:rsidRPr="00B0375D">
        <w:rPr>
          <w:rtl/>
        </w:rPr>
        <w:t>وفنونها في القول</w:t>
      </w:r>
      <w:r w:rsidR="00266414">
        <w:rPr>
          <w:rtl/>
        </w:rPr>
        <w:t xml:space="preserve">، </w:t>
      </w:r>
      <w:r w:rsidRPr="00B0375D">
        <w:rPr>
          <w:rtl/>
        </w:rPr>
        <w:t>وإنّما يعني فهمه للّغة بالقدْر الذي يدخل في حياته الاعتيادية</w:t>
      </w:r>
      <w:r w:rsidR="00E92973">
        <w:rPr>
          <w:rtl/>
        </w:rPr>
        <w:t xml:space="preserve">. </w:t>
      </w:r>
    </w:p>
    <w:p w:rsidR="00E92973" w:rsidRDefault="00633CFE" w:rsidP="00D91F12">
      <w:pPr>
        <w:pStyle w:val="libNormal"/>
        <w:rPr>
          <w:rtl/>
        </w:rPr>
      </w:pPr>
      <w:r w:rsidRPr="00B0375D">
        <w:rPr>
          <w:rtl/>
        </w:rPr>
        <w:t>ومن ناحيةٍ أُخرى: لا يتوقّف فهم الكلام واستيعابه على المعلومات اللُّغوية فحسب</w:t>
      </w:r>
      <w:r w:rsidR="00266414">
        <w:rPr>
          <w:rtl/>
        </w:rPr>
        <w:t xml:space="preserve">، </w:t>
      </w:r>
      <w:r w:rsidRPr="00B0375D">
        <w:rPr>
          <w:rtl/>
        </w:rPr>
        <w:t>بل يتوقّف إضافةً إلى ذلك على استعدادٍ فكريٍّ خاص</w:t>
      </w:r>
      <w:r w:rsidR="00266414">
        <w:rPr>
          <w:rtl/>
        </w:rPr>
        <w:t xml:space="preserve">، </w:t>
      </w:r>
      <w:r w:rsidRPr="00B0375D">
        <w:rPr>
          <w:rtl/>
        </w:rPr>
        <w:t>ومرانٍ عقليٍّ يتناسب مع مستوى الكلام</w:t>
      </w:r>
      <w:r w:rsidR="00266414">
        <w:rPr>
          <w:rtl/>
        </w:rPr>
        <w:t xml:space="preserve">، </w:t>
      </w:r>
      <w:r w:rsidRPr="00B0375D">
        <w:rPr>
          <w:rtl/>
        </w:rPr>
        <w:t>ونوع المعاني التي سيق لبيانها</w:t>
      </w:r>
      <w:r w:rsidR="00266414">
        <w:rPr>
          <w:rtl/>
        </w:rPr>
        <w:t xml:space="preserve">، </w:t>
      </w:r>
      <w:r w:rsidRPr="00B0375D">
        <w:rPr>
          <w:rtl/>
        </w:rPr>
        <w:t>وإذا كان العرب</w:t>
      </w:r>
      <w:r w:rsidR="0006252E">
        <w:rPr>
          <w:rtl/>
        </w:rPr>
        <w:t xml:space="preserve"> - </w:t>
      </w:r>
      <w:r w:rsidRPr="00B0375D">
        <w:rPr>
          <w:rtl/>
        </w:rPr>
        <w:t>وقتئذٍ</w:t>
      </w:r>
      <w:r w:rsidR="0006252E">
        <w:rPr>
          <w:rtl/>
        </w:rPr>
        <w:t xml:space="preserve"> - </w:t>
      </w:r>
      <w:r w:rsidRPr="00B0375D">
        <w:rPr>
          <w:rtl/>
        </w:rPr>
        <w:t>يعيشون حياةً جاهليةً من القاعدة إلى القمّة</w:t>
      </w:r>
      <w:r w:rsidR="00266414">
        <w:rPr>
          <w:rtl/>
        </w:rPr>
        <w:t xml:space="preserve">، </w:t>
      </w:r>
      <w:r w:rsidRPr="00B0375D">
        <w:rPr>
          <w:rtl/>
        </w:rPr>
        <w:t>ويعبّرون عن تراثٍ جاهليٍّ سيطر على مختلف شؤون حياتهم قروناً عديدةً فمن الطبيعي أن لا يتيّسر لهم حين الدخول في الإسلام</w:t>
      </w:r>
      <w:r w:rsidR="0006252E">
        <w:rPr>
          <w:rtl/>
        </w:rPr>
        <w:t xml:space="preserve"> - </w:t>
      </w:r>
      <w:r w:rsidRPr="00B0375D">
        <w:rPr>
          <w:rtl/>
        </w:rPr>
        <w:t>بصورةٍ تلقائيّة</w:t>
      </w:r>
      <w:r w:rsidR="0006252E">
        <w:rPr>
          <w:rtl/>
        </w:rPr>
        <w:t xml:space="preserve"> - </w:t>
      </w:r>
      <w:r w:rsidRPr="00B0375D">
        <w:rPr>
          <w:rtl/>
        </w:rPr>
        <w:t>الارتفاع ذهنيّاً وروحيّاً إلى المستوى الذي يُتيح لهم استيعاب مدلولات اللّفظ القرآني</w:t>
      </w:r>
      <w:r w:rsidR="00266414">
        <w:rPr>
          <w:rtl/>
        </w:rPr>
        <w:t xml:space="preserve">، </w:t>
      </w:r>
      <w:r w:rsidRPr="00B0375D">
        <w:rPr>
          <w:rtl/>
        </w:rPr>
        <w:t>ومعاني الكتاب الكريم الذي جاء لهدم الحياة الجاهلية ويقوّض أُسسها</w:t>
      </w:r>
      <w:r w:rsidR="00266414">
        <w:rPr>
          <w:rtl/>
        </w:rPr>
        <w:t xml:space="preserve">، </w:t>
      </w:r>
      <w:r w:rsidRPr="00B0375D">
        <w:rPr>
          <w:rtl/>
        </w:rPr>
        <w:t>ويبني الإنسان من جديد</w:t>
      </w:r>
      <w:r w:rsidR="00E92973">
        <w:rPr>
          <w:rtl/>
        </w:rPr>
        <w:t xml:space="preserve">. </w:t>
      </w:r>
    </w:p>
    <w:p w:rsidR="00E92973" w:rsidRDefault="00633CFE" w:rsidP="00D91F12">
      <w:pPr>
        <w:pStyle w:val="libNormal"/>
        <w:rPr>
          <w:rtl/>
        </w:rPr>
      </w:pPr>
      <w:r w:rsidRPr="00B0375D">
        <w:rPr>
          <w:rtl/>
        </w:rPr>
        <w:t>ومن ناحيةٍ ثالثة: نحن نعرف أنّ عملية فهم القرآن الكريم لا يكفي فيها النظر إلى جملةٍ قرآنيةٍ أو مقطعٍ قرآني</w:t>
      </w:r>
      <w:r w:rsidR="00266414">
        <w:rPr>
          <w:rtl/>
        </w:rPr>
        <w:t xml:space="preserve">، </w:t>
      </w:r>
      <w:r w:rsidRPr="00B0375D">
        <w:rPr>
          <w:rtl/>
        </w:rPr>
        <w:t>بل كثيراً ما يحتاج فهم هذا المقطع أو تلك الجملة إلى مقارنةٍ بغيره</w:t>
      </w:r>
      <w:r w:rsidR="00266414">
        <w:rPr>
          <w:rtl/>
        </w:rPr>
        <w:t xml:space="preserve">، </w:t>
      </w:r>
      <w:r w:rsidRPr="00B0375D">
        <w:rPr>
          <w:rtl/>
        </w:rPr>
        <w:t>ممّا جاء في الكتاب الكريم أو إلى تحديد الظروف والملابسات</w:t>
      </w:r>
      <w:r w:rsidR="00266414">
        <w:rPr>
          <w:rtl/>
        </w:rPr>
        <w:t xml:space="preserve">، </w:t>
      </w:r>
      <w:r w:rsidRPr="00B0375D">
        <w:rPr>
          <w:rtl/>
        </w:rPr>
        <w:t>وهذه الدراسة المقارنة لها قريحتها</w:t>
      </w:r>
      <w:r w:rsidR="00266414">
        <w:rPr>
          <w:rtl/>
        </w:rPr>
        <w:t xml:space="preserve">، </w:t>
      </w:r>
      <w:r w:rsidRPr="00B0375D">
        <w:rPr>
          <w:rtl/>
        </w:rPr>
        <w:t>وشروطها الفكرية الخاصّة</w:t>
      </w:r>
      <w:r w:rsidR="00266414">
        <w:rPr>
          <w:rtl/>
        </w:rPr>
        <w:t xml:space="preserve">، </w:t>
      </w:r>
      <w:r w:rsidRPr="00B0375D">
        <w:rPr>
          <w:rtl/>
        </w:rPr>
        <w:t>وراء الفهم اللُّغوي الساذج؛ وهكذا نعرف أنّ طبيعة الأشياء تدل على أنّ العرب المعاصرين لنزول القرآن كانوا يفهمون القرآن فهماً إجماليّاً</w:t>
      </w:r>
      <w:r w:rsidR="00266414">
        <w:rPr>
          <w:rtl/>
        </w:rPr>
        <w:t xml:space="preserve">، </w:t>
      </w:r>
      <w:r w:rsidRPr="00B0375D">
        <w:rPr>
          <w:rtl/>
        </w:rPr>
        <w:t>وأنّهم لم يكونوا على وجه العموم يفهمونه بصورةٍ تلقائيّةٍ</w:t>
      </w:r>
      <w:r w:rsidR="00266414">
        <w:rPr>
          <w:rtl/>
        </w:rPr>
        <w:t xml:space="preserve">، </w:t>
      </w:r>
      <w:r w:rsidRPr="00B0375D">
        <w:rPr>
          <w:rtl/>
        </w:rPr>
        <w:t>فهماً تفصيليّاً يستوعب مفرداته وتراكيبه</w:t>
      </w:r>
      <w:r w:rsidR="00E92973">
        <w:rPr>
          <w:rtl/>
        </w:rPr>
        <w:t xml:space="preserve">. </w:t>
      </w:r>
    </w:p>
    <w:p w:rsidR="00633CFE" w:rsidRPr="007160BB" w:rsidRDefault="00633CFE" w:rsidP="007160BB">
      <w:pPr>
        <w:pStyle w:val="Heading3"/>
      </w:pPr>
      <w:bookmarkStart w:id="163" w:name="_Toc426452129"/>
      <w:r w:rsidRPr="00B0375D">
        <w:rPr>
          <w:rtl/>
        </w:rPr>
        <w:t>الشواهد على عدم توفّر الفهم التفصيلي:</w:t>
      </w:r>
      <w:bookmarkStart w:id="164" w:name="الشواهد_على_عدم_توفّر_الفهم_التفصيلي:"/>
      <w:bookmarkEnd w:id="164"/>
      <w:bookmarkEnd w:id="163"/>
    </w:p>
    <w:p w:rsidR="00BC518D" w:rsidRDefault="00633CFE" w:rsidP="00D91F12">
      <w:pPr>
        <w:pStyle w:val="libNormal"/>
      </w:pPr>
      <w:r w:rsidRPr="00B0375D">
        <w:rPr>
          <w:rtl/>
        </w:rPr>
        <w:t>وهذا الذي تدلُّ عليه طبيعة الأشياء أكّدته أحاديث ووقائع كثيرة</w:t>
      </w:r>
      <w:r w:rsidR="00266414">
        <w:rPr>
          <w:rtl/>
        </w:rPr>
        <w:t xml:space="preserve">، </w:t>
      </w:r>
      <w:r w:rsidRPr="00B0375D">
        <w:rPr>
          <w:rtl/>
        </w:rPr>
        <w:t>دلّت على</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أنّ المعاصرين لرسول الله كانوا كثيراً مّا لا يستوعبون النص القرآني ولا يفهمون معناه</w:t>
      </w:r>
      <w:r w:rsidR="00266414">
        <w:rPr>
          <w:rtl/>
        </w:rPr>
        <w:t xml:space="preserve">، </w:t>
      </w:r>
      <w:r w:rsidRPr="00D91F12">
        <w:rPr>
          <w:rtl/>
        </w:rPr>
        <w:t>إمّا لعدم اطّلاعهم على مدلول الكلمة القرآنية المفردة من ناحيةٍ لُغويّة</w:t>
      </w:r>
      <w:r w:rsidR="00266414">
        <w:rPr>
          <w:rtl/>
        </w:rPr>
        <w:t xml:space="preserve">، </w:t>
      </w:r>
      <w:r w:rsidRPr="00D91F12">
        <w:rPr>
          <w:rtl/>
        </w:rPr>
        <w:t>أو لعدم وجود استعدادٍ فكريٍّ يُتيح لهم فهم المدلول الكامل</w:t>
      </w:r>
      <w:r w:rsidR="00266414">
        <w:rPr>
          <w:rtl/>
        </w:rPr>
        <w:t xml:space="preserve">، </w:t>
      </w:r>
      <w:r w:rsidRPr="00D91F12">
        <w:rPr>
          <w:rtl/>
        </w:rPr>
        <w:t>أو لفصل الجملة أو المقطع القرآني عن الملابسات والأُمور التي يجب أن يُقرن المقطع القرآني بها لدى فهمه</w:t>
      </w:r>
      <w:r w:rsidRPr="007160BB">
        <w:rPr>
          <w:rStyle w:val="libFootnotenumChar"/>
          <w:rtl/>
        </w:rPr>
        <w:t>(1)</w:t>
      </w:r>
      <w:r w:rsidR="00E92973">
        <w:rPr>
          <w:rtl/>
        </w:rPr>
        <w:t xml:space="preserve">. </w:t>
      </w:r>
    </w:p>
    <w:p w:rsidR="00633CFE" w:rsidRPr="00B0375D" w:rsidRDefault="00633CFE" w:rsidP="00D91F12">
      <w:pPr>
        <w:pStyle w:val="libNormal"/>
      </w:pPr>
      <w:r w:rsidRPr="00B0375D">
        <w:rPr>
          <w:rtl/>
        </w:rPr>
        <w:t>وإليكم عدداً من هذه الأحاديث والوقائع:</w:t>
      </w:r>
    </w:p>
    <w:p w:rsidR="003C3A11" w:rsidRDefault="00633CFE" w:rsidP="00D91F12">
      <w:pPr>
        <w:pStyle w:val="libNormal"/>
        <w:rPr>
          <w:rtl/>
        </w:rPr>
      </w:pPr>
      <w:r w:rsidRPr="00B0375D">
        <w:rPr>
          <w:rtl/>
        </w:rPr>
        <w:t>1</w:t>
      </w:r>
      <w:r w:rsidR="0006252E">
        <w:rPr>
          <w:rtl/>
        </w:rPr>
        <w:t xml:space="preserve"> - </w:t>
      </w:r>
      <w:r w:rsidRPr="00B0375D">
        <w:rPr>
          <w:rtl/>
        </w:rPr>
        <w:t>عن الحاكم في المستدرك أنّ أنس قال بينا عمر جالس في أصحابه</w:t>
      </w:r>
      <w:r w:rsidR="00266414">
        <w:rPr>
          <w:rtl/>
        </w:rPr>
        <w:t xml:space="preserve">، </w:t>
      </w:r>
      <w:r w:rsidRPr="00B0375D">
        <w:rPr>
          <w:rtl/>
        </w:rPr>
        <w:t>إذ تلا هذه الآية:</w:t>
      </w:r>
    </w:p>
    <w:p w:rsidR="003C3A11" w:rsidRDefault="00633CFE" w:rsidP="005616C1">
      <w:pPr>
        <w:pStyle w:val="libNormal"/>
        <w:rPr>
          <w:rtl/>
        </w:rPr>
      </w:pPr>
      <w:r w:rsidRPr="0006252E">
        <w:rPr>
          <w:rStyle w:val="libAlaemChar"/>
          <w:rFonts w:hint="cs"/>
          <w:rtl/>
        </w:rPr>
        <w:t>(</w:t>
      </w:r>
      <w:r w:rsidRPr="00D91F12">
        <w:rPr>
          <w:rStyle w:val="libAieChar"/>
          <w:rFonts w:hint="cs"/>
          <w:rtl/>
        </w:rPr>
        <w:t>فَأَنبَتْنَا فِيهَا حَبّاً* وَعِنَباً وَقَضْباً* وَزَيْتُوناً وَنَخْلاً* وَحَدَائِقَ غُلْباً* وَفَاكِهَةً وَأَبّاً</w:t>
      </w:r>
      <w:r w:rsidRPr="0006252E">
        <w:rPr>
          <w:rStyle w:val="libAlaemChar"/>
          <w:rFonts w:hint="cs"/>
          <w:rtl/>
        </w:rPr>
        <w:t>)</w:t>
      </w:r>
      <w:r w:rsidRPr="007160BB">
        <w:rPr>
          <w:rStyle w:val="libFootnotenumChar"/>
          <w:rFonts w:hint="cs"/>
          <w:rtl/>
        </w:rPr>
        <w:t>(2)</w:t>
      </w:r>
    </w:p>
    <w:p w:rsidR="003C3A11" w:rsidRDefault="00633CFE" w:rsidP="00D91F12">
      <w:pPr>
        <w:pStyle w:val="libNormal"/>
        <w:rPr>
          <w:rtl/>
        </w:rPr>
      </w:pPr>
      <w:r w:rsidRPr="00B0375D">
        <w:rPr>
          <w:rFonts w:hint="cs"/>
          <w:rtl/>
        </w:rPr>
        <w:t>ثمّ قال هذا: كلّه عرفناه فما (الأب)؟</w:t>
      </w:r>
    </w:p>
    <w:p w:rsidR="00E92973" w:rsidRDefault="00633CFE" w:rsidP="00D91F12">
      <w:pPr>
        <w:pStyle w:val="libNormal"/>
        <w:rPr>
          <w:rtl/>
        </w:rPr>
      </w:pPr>
      <w:r w:rsidRPr="00B0375D">
        <w:rPr>
          <w:rFonts w:hint="cs"/>
          <w:rtl/>
        </w:rPr>
        <w:t>قال وفي يده عصية يضرب بها الأرض</w:t>
      </w:r>
      <w:r w:rsidR="00266414">
        <w:rPr>
          <w:rFonts w:hint="cs"/>
          <w:rtl/>
        </w:rPr>
        <w:t xml:space="preserve">، </w:t>
      </w:r>
      <w:r w:rsidRPr="00B0375D">
        <w:rPr>
          <w:rFonts w:hint="cs"/>
          <w:rtl/>
        </w:rPr>
        <w:t>فقال: هذا لَعمر الله التكلّف</w:t>
      </w:r>
      <w:r w:rsidR="00266414">
        <w:rPr>
          <w:rFonts w:hint="cs"/>
          <w:rtl/>
        </w:rPr>
        <w:t xml:space="preserve">، </w:t>
      </w:r>
      <w:r w:rsidRPr="00B0375D">
        <w:rPr>
          <w:rFonts w:hint="cs"/>
          <w:rtl/>
        </w:rPr>
        <w:t>فخذوا أيّها الناس بما بُيّن لكم فاعملوا به</w:t>
      </w:r>
      <w:r w:rsidR="00266414">
        <w:rPr>
          <w:rFonts w:hint="cs"/>
          <w:rtl/>
        </w:rPr>
        <w:t xml:space="preserve">، </w:t>
      </w:r>
      <w:r w:rsidRPr="00B0375D">
        <w:rPr>
          <w:rFonts w:hint="cs"/>
          <w:rtl/>
        </w:rPr>
        <w:t>وما لم تعرفوه فَكِلُوه إلى ربِّه</w:t>
      </w:r>
      <w:r w:rsidR="00E92973">
        <w:rPr>
          <w:rFonts w:hint="cs"/>
          <w:rtl/>
        </w:rPr>
        <w:t xml:space="preserve">. </w:t>
      </w:r>
    </w:p>
    <w:p w:rsidR="00E92973" w:rsidRDefault="00633CFE" w:rsidP="005616C1">
      <w:pPr>
        <w:pStyle w:val="libNormal"/>
        <w:rPr>
          <w:rtl/>
        </w:rPr>
      </w:pPr>
      <w:r w:rsidRPr="00D91F12">
        <w:rPr>
          <w:rFonts w:hint="cs"/>
          <w:rtl/>
        </w:rPr>
        <w:t xml:space="preserve">وروي أيضاً أنّ عمر كان على المنبر فقرأ: </w:t>
      </w:r>
      <w:r w:rsidRPr="0006252E">
        <w:rPr>
          <w:rStyle w:val="libAlaemChar"/>
          <w:rFonts w:hint="cs"/>
          <w:rtl/>
        </w:rPr>
        <w:t>(</w:t>
      </w:r>
      <w:r w:rsidRPr="00D91F12">
        <w:rPr>
          <w:rStyle w:val="libAieChar"/>
          <w:rFonts w:hint="cs"/>
          <w:rtl/>
        </w:rPr>
        <w:t>أَوْ يَأْخُذَهُمْ عَلَى تَخَوُّفٍ</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Pr="00D91F12">
        <w:rPr>
          <w:rFonts w:hint="cs"/>
          <w:rtl/>
        </w:rPr>
        <w:t xml:space="preserve"> فسأل عن معنى التخوُّف</w:t>
      </w:r>
      <w:r w:rsidR="00266414">
        <w:rPr>
          <w:rFonts w:hint="cs"/>
          <w:rtl/>
        </w:rPr>
        <w:t xml:space="preserve">، </w:t>
      </w:r>
      <w:r w:rsidRPr="00D91F12">
        <w:rPr>
          <w:rFonts w:hint="cs"/>
          <w:rtl/>
        </w:rPr>
        <w:t>فقال له رجل من هذيل: التخوّف عندنا التنقص</w:t>
      </w:r>
      <w:r w:rsidR="00E92973">
        <w:rPr>
          <w:rFonts w:hint="cs"/>
          <w:rtl/>
        </w:rPr>
        <w:t xml:space="preserve">. </w:t>
      </w:r>
    </w:p>
    <w:p w:rsidR="00E92973" w:rsidRDefault="00633CFE" w:rsidP="00D91F12">
      <w:pPr>
        <w:pStyle w:val="libNormal"/>
        <w:rPr>
          <w:rtl/>
        </w:rPr>
      </w:pPr>
      <w:r w:rsidRPr="00B0375D">
        <w:rPr>
          <w:rFonts w:hint="cs"/>
          <w:rtl/>
        </w:rPr>
        <w:t>وجاء عن ابن عبّاس أنّه قال: كنت لا أدري ما فاطر السماوات حتّى أتاني أعرابيان في بئر</w:t>
      </w:r>
      <w:r w:rsidR="00266414">
        <w:rPr>
          <w:rFonts w:hint="cs"/>
          <w:rtl/>
        </w:rPr>
        <w:t xml:space="preserve">، </w:t>
      </w:r>
      <w:r w:rsidRPr="00B0375D">
        <w:rPr>
          <w:rFonts w:hint="cs"/>
          <w:rtl/>
        </w:rPr>
        <w:t>فقال أحدهما: أنا فطرتها يقول أنا ابتدأتها</w:t>
      </w:r>
      <w:r w:rsidR="00E92973">
        <w:rPr>
          <w:rFonts w:hint="cs"/>
          <w:rtl/>
        </w:rPr>
        <w:t xml:space="preserve">. </w:t>
      </w:r>
    </w:p>
    <w:p w:rsidR="00E92973" w:rsidRDefault="00633CFE" w:rsidP="00D91F12">
      <w:pPr>
        <w:pStyle w:val="libNormal"/>
        <w:rPr>
          <w:rtl/>
        </w:rPr>
      </w:pPr>
      <w:r w:rsidRPr="00B0375D">
        <w:rPr>
          <w:rFonts w:hint="cs"/>
          <w:rtl/>
        </w:rPr>
        <w:t>كما رُوي عنه في تفسير الطبري أنّه سأل أبا الجلد عن معنى البرق في الآية 12 من سورة الرعد</w:t>
      </w:r>
      <w:r w:rsidR="00266414">
        <w:rPr>
          <w:rFonts w:hint="cs"/>
          <w:rtl/>
        </w:rPr>
        <w:t xml:space="preserve">، </w:t>
      </w:r>
      <w:r w:rsidRPr="00B0375D">
        <w:rPr>
          <w:rFonts w:hint="cs"/>
          <w:rtl/>
        </w:rPr>
        <w:t>فذكر له أنّ معناه هنا المطر</w:t>
      </w:r>
      <w:r w:rsidR="00E92973">
        <w:rPr>
          <w:rFonts w:hint="cs"/>
          <w:rtl/>
        </w:rPr>
        <w:t xml:space="preserve">. </w:t>
      </w:r>
    </w:p>
    <w:p w:rsidR="003C3A11" w:rsidRDefault="00633CFE" w:rsidP="00D91F12">
      <w:pPr>
        <w:pStyle w:val="libNormal"/>
        <w:rPr>
          <w:rtl/>
        </w:rPr>
      </w:pPr>
      <w:r w:rsidRPr="00B0375D">
        <w:rPr>
          <w:rFonts w:hint="cs"/>
          <w:rtl/>
        </w:rPr>
        <w:t>2</w:t>
      </w:r>
      <w:r w:rsidR="0006252E">
        <w:rPr>
          <w:rFonts w:hint="cs"/>
          <w:rtl/>
        </w:rPr>
        <w:t xml:space="preserve"> - </w:t>
      </w:r>
      <w:r w:rsidRPr="00B0375D">
        <w:rPr>
          <w:rFonts w:hint="cs"/>
          <w:rtl/>
        </w:rPr>
        <w:t>وجاء في تفسير الطبري أنّ عمر سأل الناس عن هذه الآية:</w:t>
      </w:r>
    </w:p>
    <w:p w:rsidR="00633CFE" w:rsidRPr="007160BB" w:rsidRDefault="00633CFE" w:rsidP="007160BB">
      <w:pPr>
        <w:pStyle w:val="libAie"/>
      </w:pPr>
      <w:r w:rsidRPr="0006252E">
        <w:rPr>
          <w:rStyle w:val="libAlaemChar"/>
          <w:rFonts w:hint="cs"/>
          <w:rtl/>
        </w:rPr>
        <w:t>(</w:t>
      </w:r>
      <w:r w:rsidRPr="00B0375D">
        <w:rPr>
          <w:rFonts w:hint="cs"/>
          <w:rtl/>
        </w:rPr>
        <w:t>أَيَوَدُّ أَحَدُكُمْ</w:t>
      </w:r>
    </w:p>
    <w:p w:rsidR="00633CFE" w:rsidRPr="00B0375D" w:rsidRDefault="00633CFE" w:rsidP="007160BB">
      <w:pPr>
        <w:pStyle w:val="libLine"/>
      </w:pPr>
      <w:r w:rsidRPr="00B0375D">
        <w:rPr>
          <w:rtl/>
        </w:rPr>
        <w:t>________________________</w:t>
      </w:r>
    </w:p>
    <w:p w:rsidR="00E92973" w:rsidRDefault="00633CFE" w:rsidP="007160BB">
      <w:pPr>
        <w:pStyle w:val="libFootnote0"/>
        <w:rPr>
          <w:rtl/>
        </w:rPr>
      </w:pPr>
      <w:r w:rsidRPr="00B0375D">
        <w:rPr>
          <w:rtl/>
        </w:rPr>
        <w:t>(1) ذكرنا وجود شواهد كثيرة على هذه الحقيقة وردت في كتب الحديث والتفسير</w:t>
      </w:r>
      <w:r w:rsidR="00266414">
        <w:rPr>
          <w:rtl/>
        </w:rPr>
        <w:t xml:space="preserve">، </w:t>
      </w:r>
      <w:r w:rsidRPr="00B0375D">
        <w:rPr>
          <w:rtl/>
        </w:rPr>
        <w:t>مثل الطبرسي وصحيح البخاري والمستدرك للحاكم وغيرها</w:t>
      </w:r>
      <w:r w:rsidR="00E92973">
        <w:rPr>
          <w:rtl/>
        </w:rPr>
        <w:t xml:space="preserve">. </w:t>
      </w:r>
    </w:p>
    <w:p w:rsidR="00E92973" w:rsidRDefault="00633CFE" w:rsidP="007160BB">
      <w:pPr>
        <w:pStyle w:val="libFootnote0"/>
        <w:rPr>
          <w:rtl/>
        </w:rPr>
      </w:pPr>
      <w:r w:rsidRPr="00B0375D">
        <w:rPr>
          <w:rtl/>
        </w:rPr>
        <w:t>(2) عبس : 27</w:t>
      </w:r>
      <w:r w:rsidR="0006252E">
        <w:rPr>
          <w:rtl/>
        </w:rPr>
        <w:t xml:space="preserve"> - </w:t>
      </w:r>
      <w:r w:rsidRPr="00B0375D">
        <w:rPr>
          <w:rtl/>
        </w:rPr>
        <w:t>31</w:t>
      </w:r>
      <w:r w:rsidR="00E92973">
        <w:rPr>
          <w:rtl/>
        </w:rPr>
        <w:t xml:space="preserve">. </w:t>
      </w:r>
    </w:p>
    <w:p w:rsidR="00E92973" w:rsidRDefault="00633CFE" w:rsidP="007160BB">
      <w:pPr>
        <w:pStyle w:val="libFootnote0"/>
        <w:rPr>
          <w:rtl/>
        </w:rPr>
      </w:pPr>
      <w:r w:rsidRPr="00B0375D">
        <w:rPr>
          <w:rtl/>
        </w:rPr>
        <w:t>(3) النحل: 47</w:t>
      </w:r>
      <w:r w:rsidR="00E92973">
        <w:rPr>
          <w:rtl/>
        </w:rPr>
        <w:t xml:space="preserve">. </w:t>
      </w:r>
    </w:p>
    <w:p w:rsidR="00BC518D" w:rsidRDefault="003C3A11" w:rsidP="007160BB">
      <w:pPr>
        <w:pStyle w:val="libNormal"/>
        <w:rPr>
          <w:rtl/>
        </w:rPr>
      </w:pPr>
      <w:r>
        <w:rPr>
          <w:rtl/>
        </w:rPr>
        <w:br w:type="page"/>
      </w:r>
    </w:p>
    <w:p w:rsidR="003C3A11" w:rsidRDefault="00633CFE" w:rsidP="005616C1">
      <w:pPr>
        <w:pStyle w:val="libNormal"/>
        <w:rPr>
          <w:rtl/>
        </w:rPr>
      </w:pPr>
      <w:r w:rsidRPr="00D91F12">
        <w:rPr>
          <w:rStyle w:val="libAieChar"/>
          <w:rFonts w:hint="cs"/>
          <w:rtl/>
        </w:rPr>
        <w:lastRenderedPageBreak/>
        <w:t>أَن تَكُونَ لَهُ جَنَّةٌ مِّن نَّخِيلٍ وَأَعْنَابٍ</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p>
    <w:p w:rsidR="003C3A11" w:rsidRDefault="00633CFE" w:rsidP="00D91F12">
      <w:pPr>
        <w:pStyle w:val="libNormal"/>
        <w:rPr>
          <w:rtl/>
        </w:rPr>
      </w:pPr>
      <w:r w:rsidRPr="00B0375D">
        <w:rPr>
          <w:rFonts w:hint="cs"/>
          <w:rtl/>
        </w:rPr>
        <w:t>فما وجد أحداً يشفيه</w:t>
      </w:r>
      <w:r w:rsidR="00266414">
        <w:rPr>
          <w:rFonts w:hint="cs"/>
          <w:rtl/>
        </w:rPr>
        <w:t xml:space="preserve">، </w:t>
      </w:r>
      <w:r w:rsidRPr="00B0375D">
        <w:rPr>
          <w:rFonts w:hint="cs"/>
          <w:rtl/>
        </w:rPr>
        <w:t>حتّى قال ابن عبّاس وهو خلفه: يا أمير المؤمنين: إنِّي أجد في نفسي منها شيئاً</w:t>
      </w:r>
      <w:r w:rsidR="00266414">
        <w:rPr>
          <w:rFonts w:hint="cs"/>
          <w:rtl/>
        </w:rPr>
        <w:t xml:space="preserve">، </w:t>
      </w:r>
      <w:r w:rsidRPr="00B0375D">
        <w:rPr>
          <w:rFonts w:hint="cs"/>
          <w:rtl/>
        </w:rPr>
        <w:t>فتلفّت إليه فقال: تحوّل هاهنا لم تحقّر نفسك؟!</w:t>
      </w:r>
    </w:p>
    <w:p w:rsidR="00E92973" w:rsidRDefault="00633CFE" w:rsidP="00D91F12">
      <w:pPr>
        <w:pStyle w:val="libNormal"/>
        <w:rPr>
          <w:rtl/>
        </w:rPr>
      </w:pPr>
      <w:r w:rsidRPr="00B0375D">
        <w:rPr>
          <w:rFonts w:hint="cs"/>
          <w:rtl/>
        </w:rPr>
        <w:t>قال: هذا مَثَلٌ ضرَبَهُ الله عزّ وجل</w:t>
      </w:r>
      <w:r w:rsidR="00266414">
        <w:rPr>
          <w:rFonts w:hint="cs"/>
          <w:rtl/>
        </w:rPr>
        <w:t xml:space="preserve">، </w:t>
      </w:r>
      <w:r w:rsidRPr="00B0375D">
        <w:rPr>
          <w:rFonts w:hint="cs"/>
          <w:rtl/>
        </w:rPr>
        <w:t>فقال أيَوَدُّ أحدكم أن يعمل عمره بعمل أهل الخير وأهل السعادة حتّى إذا كان أحوج ما يكون إلى أن يختمه بخيرٍ حين فني عمره</w:t>
      </w:r>
      <w:r w:rsidR="00266414">
        <w:rPr>
          <w:rFonts w:hint="cs"/>
          <w:rtl/>
        </w:rPr>
        <w:t xml:space="preserve">، </w:t>
      </w:r>
      <w:r w:rsidRPr="00B0375D">
        <w:rPr>
          <w:rFonts w:hint="cs"/>
          <w:rtl/>
        </w:rPr>
        <w:t>واقترب أجله</w:t>
      </w:r>
      <w:r w:rsidR="00266414">
        <w:rPr>
          <w:rFonts w:hint="cs"/>
          <w:rtl/>
        </w:rPr>
        <w:t xml:space="preserve">، </w:t>
      </w:r>
      <w:r w:rsidRPr="00B0375D">
        <w:rPr>
          <w:rFonts w:hint="cs"/>
          <w:rtl/>
        </w:rPr>
        <w:t>ختم ذلك بعملٍ من عمل أهل الشقاء فأفسده كلّه فحرقه</w:t>
      </w:r>
      <w:r w:rsidR="00266414">
        <w:rPr>
          <w:rFonts w:hint="cs"/>
          <w:rtl/>
        </w:rPr>
        <w:t xml:space="preserve">، </w:t>
      </w:r>
      <w:r w:rsidRPr="00B0375D">
        <w:rPr>
          <w:rFonts w:hint="cs"/>
          <w:rtl/>
        </w:rPr>
        <w:t>وهو أحوج ما يكون إليه</w:t>
      </w:r>
      <w:r w:rsidR="00E92973">
        <w:rPr>
          <w:rFonts w:hint="cs"/>
          <w:rtl/>
        </w:rPr>
        <w:t xml:space="preserve">. </w:t>
      </w:r>
    </w:p>
    <w:p w:rsidR="003C3A11" w:rsidRDefault="00633CFE" w:rsidP="00D91F12">
      <w:pPr>
        <w:pStyle w:val="libNormal"/>
        <w:rPr>
          <w:rtl/>
        </w:rPr>
      </w:pPr>
      <w:r w:rsidRPr="00B0375D">
        <w:rPr>
          <w:rFonts w:hint="cs"/>
          <w:rtl/>
        </w:rPr>
        <w:t>وعن البخاري: أنّ عدي بن حاتم لم يفهم معنى قوله تعالى:</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وَكُلُواْ وَاشْرَبُواْ حَتَّى يَتَبَيَّنَ لَكُمُ الْخَيْطُ الأَبْيَضُ مِنَ الْخَيْطِ الأَسْوَدِ مِنَ الْفَجْرِ</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Pr="00D91F12">
        <w:rPr>
          <w:rFonts w:hint="cs"/>
          <w:rtl/>
        </w:rPr>
        <w:t xml:space="preserve"> وبلغ من أمره أن أخذ عقالاً أسود فلمّا كان بعض الليل نظر إليهما فلم يستبينا</w:t>
      </w:r>
      <w:r w:rsidR="00266414">
        <w:rPr>
          <w:rFonts w:hint="cs"/>
          <w:rtl/>
        </w:rPr>
        <w:t xml:space="preserve">، </w:t>
      </w:r>
      <w:r w:rsidRPr="00D91F12">
        <w:rPr>
          <w:rFonts w:hint="cs"/>
          <w:rtl/>
        </w:rPr>
        <w:t>فلمّا أصبح أخبر الرسول بشأنه فافهمه المراد</w:t>
      </w:r>
      <w:r w:rsidR="00E92973">
        <w:rPr>
          <w:rFonts w:hint="cs"/>
          <w:rtl/>
        </w:rPr>
        <w:t xml:space="preserve">. </w:t>
      </w:r>
    </w:p>
    <w:p w:rsidR="00E92973" w:rsidRDefault="00633CFE" w:rsidP="00D91F12">
      <w:pPr>
        <w:pStyle w:val="libNormal"/>
        <w:rPr>
          <w:rtl/>
        </w:rPr>
      </w:pPr>
      <w:r w:rsidRPr="00B0375D">
        <w:rPr>
          <w:rFonts w:hint="cs"/>
          <w:rtl/>
        </w:rPr>
        <w:t>3</w:t>
      </w:r>
      <w:r w:rsidR="0006252E">
        <w:rPr>
          <w:rFonts w:hint="cs"/>
          <w:rtl/>
        </w:rPr>
        <w:t xml:space="preserve"> - </w:t>
      </w:r>
      <w:r w:rsidRPr="00B0375D">
        <w:rPr>
          <w:rFonts w:hint="cs"/>
          <w:rtl/>
        </w:rPr>
        <w:t>ورُوي أنّ عمر استعمل قدامة بن مظعون على البحرين</w:t>
      </w:r>
      <w:r w:rsidR="00266414">
        <w:rPr>
          <w:rFonts w:hint="cs"/>
          <w:rtl/>
        </w:rPr>
        <w:t xml:space="preserve">، </w:t>
      </w:r>
      <w:r w:rsidRPr="00B0375D">
        <w:rPr>
          <w:rFonts w:hint="cs"/>
          <w:rtl/>
        </w:rPr>
        <w:t>فقدم الجارود على عمر فقال: إنّ قدامة شرب فسكر</w:t>
      </w:r>
      <w:r w:rsidR="00E92973">
        <w:rPr>
          <w:rFonts w:hint="cs"/>
          <w:rtl/>
        </w:rPr>
        <w:t xml:space="preserve">. </w:t>
      </w:r>
    </w:p>
    <w:p w:rsidR="00E92973" w:rsidRDefault="00633CFE" w:rsidP="00D91F12">
      <w:pPr>
        <w:pStyle w:val="libNormal"/>
        <w:rPr>
          <w:rtl/>
        </w:rPr>
      </w:pPr>
      <w:r w:rsidRPr="00B0375D">
        <w:rPr>
          <w:rFonts w:hint="cs"/>
          <w:rtl/>
        </w:rPr>
        <w:t>فقال عمر: من يشهد على ما تقول قال الجارود: أبو هريرة يشهد على ما أقول</w:t>
      </w:r>
      <w:r w:rsidR="00E92973">
        <w:rPr>
          <w:rFonts w:hint="cs"/>
          <w:rtl/>
        </w:rPr>
        <w:t xml:space="preserve">. </w:t>
      </w:r>
    </w:p>
    <w:p w:rsidR="003C3A11" w:rsidRDefault="00633CFE" w:rsidP="00D91F12">
      <w:pPr>
        <w:pStyle w:val="libNormal"/>
        <w:rPr>
          <w:rtl/>
        </w:rPr>
      </w:pPr>
      <w:r w:rsidRPr="00B0375D">
        <w:rPr>
          <w:rFonts w:hint="cs"/>
          <w:rtl/>
        </w:rPr>
        <w:t>فقال عمر: يا قدامة</w:t>
      </w:r>
      <w:r w:rsidR="00266414">
        <w:rPr>
          <w:rFonts w:hint="cs"/>
          <w:rtl/>
        </w:rPr>
        <w:t xml:space="preserve">، </w:t>
      </w:r>
      <w:r w:rsidRPr="00B0375D">
        <w:rPr>
          <w:rFonts w:hint="cs"/>
          <w:rtl/>
        </w:rPr>
        <w:t>إنّي جالدك</w:t>
      </w:r>
      <w:r w:rsidR="00266414">
        <w:rPr>
          <w:rFonts w:hint="cs"/>
          <w:rtl/>
        </w:rPr>
        <w:t xml:space="preserve">، </w:t>
      </w:r>
      <w:r w:rsidRPr="00B0375D">
        <w:rPr>
          <w:rFonts w:hint="cs"/>
          <w:rtl/>
        </w:rPr>
        <w:t>قال: والله لو شربت كما يقولون ما كان لك أن تجلدني</w:t>
      </w:r>
      <w:r w:rsidR="00266414">
        <w:rPr>
          <w:rFonts w:hint="cs"/>
          <w:rtl/>
        </w:rPr>
        <w:t xml:space="preserve">، </w:t>
      </w:r>
      <w:r w:rsidRPr="00B0375D">
        <w:rPr>
          <w:rFonts w:hint="cs"/>
          <w:rtl/>
        </w:rPr>
        <w:t>قال عمر: ولم؟</w:t>
      </w:r>
    </w:p>
    <w:p w:rsidR="003C3A11" w:rsidRDefault="00633CFE" w:rsidP="00D91F12">
      <w:pPr>
        <w:pStyle w:val="libNormal"/>
        <w:rPr>
          <w:rtl/>
        </w:rPr>
      </w:pPr>
      <w:r w:rsidRPr="00B0375D">
        <w:rPr>
          <w:rFonts w:hint="cs"/>
          <w:rtl/>
        </w:rPr>
        <w:t>قال: لأنّ الله يقول:</w:t>
      </w:r>
    </w:p>
    <w:p w:rsidR="003C3A11" w:rsidRDefault="00633CFE" w:rsidP="005616C1">
      <w:pPr>
        <w:pStyle w:val="libNormal"/>
        <w:rPr>
          <w:rtl/>
        </w:rPr>
      </w:pPr>
      <w:r w:rsidRPr="0006252E">
        <w:rPr>
          <w:rStyle w:val="libAlaemChar"/>
          <w:rFonts w:hint="cs"/>
          <w:rtl/>
        </w:rPr>
        <w:t>(</w:t>
      </w:r>
      <w:r w:rsidRPr="00D91F12">
        <w:rPr>
          <w:rStyle w:val="libAieChar"/>
          <w:rFonts w:hint="cs"/>
          <w:rtl/>
        </w:rPr>
        <w:t>لَيْسَ عَلَى الَّذِينَ آمَنُواْ وَعَمِلُواْ الصَّالِحَاتِ جُنَاحٌ فِيمَا طَعِمُواْ إِذَا مَا اتَّقَواْ وَّآمَنُواْ وَعَمِلُواْ الصَّالِحَاتِ ثُمَّ اتَّقَواْ وَّآمَنُواْ ثُمَّ اتَّقَواْ وَّأَحْسَنُواْ</w:t>
      </w:r>
      <w:r w:rsidRPr="0006252E">
        <w:rPr>
          <w:rStyle w:val="libAlaemChar"/>
          <w:rFonts w:hint="cs"/>
          <w:rtl/>
        </w:rPr>
        <w:t>)</w:t>
      </w:r>
      <w:r w:rsidRPr="007160BB">
        <w:rPr>
          <w:rStyle w:val="libFootnotenumChar"/>
          <w:rFonts w:hint="cs"/>
          <w:rtl/>
        </w:rPr>
        <w:t>(3)</w:t>
      </w:r>
      <w:r w:rsidR="00266414">
        <w:rPr>
          <w:rFonts w:hint="cs"/>
          <w:rtl/>
        </w:rPr>
        <w:t xml:space="preserve">، </w:t>
      </w:r>
      <w:r w:rsidRPr="00D91F12">
        <w:rPr>
          <w:rFonts w:hint="cs"/>
          <w:rtl/>
        </w:rPr>
        <w:t>فأنا من الذين آمنوا وعملوا الصالحات ثمّ اتقوا وآمنوا وأحسنوا</w:t>
      </w:r>
      <w:r w:rsidR="00266414">
        <w:rPr>
          <w:rFonts w:hint="cs"/>
          <w:rtl/>
        </w:rPr>
        <w:t xml:space="preserve">، </w:t>
      </w:r>
      <w:r w:rsidRPr="00D91F12">
        <w:rPr>
          <w:rFonts w:hint="cs"/>
          <w:rtl/>
        </w:rPr>
        <w:t>شهدت مع رسول الله بدراً وأُحداً والخندق والمشاهد</w:t>
      </w:r>
      <w:r w:rsidR="00266414">
        <w:rPr>
          <w:rFonts w:hint="cs"/>
          <w:rtl/>
        </w:rPr>
        <w:t xml:space="preserve">، </w:t>
      </w:r>
      <w:r w:rsidRPr="00D91F12">
        <w:rPr>
          <w:rFonts w:hint="cs"/>
          <w:rtl/>
        </w:rPr>
        <w:t>فقال عمر: ألا تردون عليه قوله فقال ابن عبّاس: إنّ هذه الآيات أُنزلت عذراً للماضين وحجّةً على الباقين؛ لأنّ الله يقول:</w:t>
      </w:r>
    </w:p>
    <w:p w:rsidR="00E92973" w:rsidRDefault="00633CFE" w:rsidP="005616C1">
      <w:pPr>
        <w:pStyle w:val="libNormal"/>
        <w:rPr>
          <w:rtl/>
        </w:rPr>
      </w:pPr>
      <w:r w:rsidRPr="0006252E">
        <w:rPr>
          <w:rStyle w:val="libAlaemChar"/>
          <w:rFonts w:hint="cs"/>
          <w:rtl/>
        </w:rPr>
        <w:t>(</w:t>
      </w:r>
      <w:r w:rsidRPr="00D91F12">
        <w:rPr>
          <w:rStyle w:val="libAieChar"/>
          <w:rFonts w:hint="cs"/>
          <w:rtl/>
        </w:rPr>
        <w:t>يَا أَيُّهَا الَّذِينَ آمَنُواْ إِنَّمَا الْخَمْرُ وَالْمَيْسِرُ وَالأَنصَابُ وَالأَزْلاَمُ رِجْسٌ مِّنْ عَمَلِ الشَّيْطَانِ</w:t>
      </w:r>
      <w:r w:rsidRPr="0006252E">
        <w:rPr>
          <w:rStyle w:val="libAlaemChar"/>
          <w:rFonts w:hint="cs"/>
          <w:rtl/>
        </w:rPr>
        <w:t>)</w:t>
      </w:r>
      <w:r w:rsidRPr="007160BB">
        <w:rPr>
          <w:rStyle w:val="libFootnotenumChar"/>
          <w:rFonts w:hint="cs"/>
          <w:rtl/>
        </w:rPr>
        <w:t>(4)</w:t>
      </w:r>
      <w:r w:rsidR="00E92973">
        <w:rPr>
          <w:rFonts w:hint="cs"/>
          <w:rtl/>
        </w:rPr>
        <w:t xml:space="preserve">. </w:t>
      </w:r>
    </w:p>
    <w:p w:rsidR="00633CFE" w:rsidRPr="00B0375D" w:rsidRDefault="00633CFE" w:rsidP="007160BB">
      <w:pPr>
        <w:pStyle w:val="libLine"/>
      </w:pPr>
      <w:r w:rsidRPr="00B0375D">
        <w:rPr>
          <w:rtl/>
        </w:rPr>
        <w:t>________________________</w:t>
      </w:r>
    </w:p>
    <w:p w:rsidR="00E92973" w:rsidRDefault="00633CFE" w:rsidP="007160BB">
      <w:pPr>
        <w:pStyle w:val="libFootnote0"/>
        <w:rPr>
          <w:rtl/>
        </w:rPr>
      </w:pPr>
      <w:r w:rsidRPr="00B0375D">
        <w:rPr>
          <w:rtl/>
        </w:rPr>
        <w:t>(1) و (2) البقرة: 266 و 187</w:t>
      </w:r>
      <w:r w:rsidR="00E92973">
        <w:rPr>
          <w:rtl/>
        </w:rPr>
        <w:t xml:space="preserve">. </w:t>
      </w:r>
    </w:p>
    <w:p w:rsidR="00E92973" w:rsidRDefault="00633CFE" w:rsidP="007160BB">
      <w:pPr>
        <w:pStyle w:val="libFootnote0"/>
        <w:rPr>
          <w:rtl/>
        </w:rPr>
      </w:pPr>
      <w:r w:rsidRPr="00B0375D">
        <w:rPr>
          <w:rtl/>
        </w:rPr>
        <w:t>(3) و (4) المائدة: 93 و 90</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0375D">
        <w:rPr>
          <w:rtl/>
        </w:rPr>
        <w:lastRenderedPageBreak/>
        <w:t>فقال عمر: صدقت</w:t>
      </w:r>
      <w:r w:rsidR="00E92973">
        <w:rPr>
          <w:rtl/>
        </w:rPr>
        <w:t xml:space="preserve">. </w:t>
      </w:r>
    </w:p>
    <w:p w:rsidR="00E92973" w:rsidRDefault="00633CFE" w:rsidP="00D91F12">
      <w:pPr>
        <w:pStyle w:val="libNormal"/>
        <w:rPr>
          <w:rtl/>
        </w:rPr>
      </w:pPr>
      <w:r w:rsidRPr="00B0375D">
        <w:rPr>
          <w:rFonts w:hint="cs"/>
          <w:rtl/>
        </w:rPr>
        <w:t>فهذه الوقائع تدل على أن بعض الصحابة كثيراً ما كانوا لا يفهمون القرآن بصورةٍ تلقائية</w:t>
      </w:r>
      <w:r w:rsidR="00266414">
        <w:rPr>
          <w:rFonts w:hint="cs"/>
          <w:rtl/>
        </w:rPr>
        <w:t xml:space="preserve">، </w:t>
      </w:r>
      <w:r w:rsidRPr="00B0375D">
        <w:rPr>
          <w:rFonts w:hint="cs"/>
          <w:rtl/>
        </w:rPr>
        <w:t>ويحتاجون في فهمه إلى السؤال</w:t>
      </w:r>
      <w:r w:rsidR="00266414">
        <w:rPr>
          <w:rFonts w:hint="cs"/>
          <w:rtl/>
        </w:rPr>
        <w:t xml:space="preserve">، </w:t>
      </w:r>
      <w:r w:rsidRPr="00B0375D">
        <w:rPr>
          <w:rFonts w:hint="cs"/>
          <w:rtl/>
        </w:rPr>
        <w:t>والبحث</w:t>
      </w:r>
      <w:r w:rsidR="00266414">
        <w:rPr>
          <w:rFonts w:hint="cs"/>
          <w:rtl/>
        </w:rPr>
        <w:t xml:space="preserve">، </w:t>
      </w:r>
      <w:r w:rsidRPr="00B0375D">
        <w:rPr>
          <w:rFonts w:hint="cs"/>
          <w:rtl/>
        </w:rPr>
        <w:t>إمّا لعدم الاطّلاع على المدلول اللُّغوي للكلمة كما في القسم الأوّل</w:t>
      </w:r>
      <w:r w:rsidR="00266414">
        <w:rPr>
          <w:rFonts w:hint="cs"/>
          <w:rtl/>
        </w:rPr>
        <w:t xml:space="preserve">، </w:t>
      </w:r>
      <w:r w:rsidRPr="00B0375D">
        <w:rPr>
          <w:rFonts w:hint="cs"/>
          <w:rtl/>
        </w:rPr>
        <w:t>أو لعدم الارتفاع فكريّاً إلى مستوى أغراض القرآن ومعانيه كما في القسم الثاني</w:t>
      </w:r>
      <w:r w:rsidR="00266414">
        <w:rPr>
          <w:rFonts w:hint="cs"/>
          <w:rtl/>
        </w:rPr>
        <w:t xml:space="preserve">، </w:t>
      </w:r>
      <w:r w:rsidRPr="00B0375D">
        <w:rPr>
          <w:rFonts w:hint="cs"/>
          <w:rtl/>
        </w:rPr>
        <w:t>أو للنظرة التجزيئية التي ورّطت قدامة بن مظعون في فهمٍ خاطئٍ للآية الكريمة كما في القسم الثالث</w:t>
      </w:r>
      <w:r w:rsidR="00E92973">
        <w:rPr>
          <w:rFonts w:hint="cs"/>
          <w:rtl/>
        </w:rPr>
        <w:t xml:space="preserve">. </w:t>
      </w:r>
    </w:p>
    <w:p w:rsidR="003C3A11" w:rsidRDefault="00633CFE" w:rsidP="005616C1">
      <w:pPr>
        <w:pStyle w:val="libNormal"/>
        <w:rPr>
          <w:rtl/>
        </w:rPr>
      </w:pPr>
      <w:r w:rsidRPr="00D91F12">
        <w:rPr>
          <w:rFonts w:hint="cs"/>
          <w:rtl/>
        </w:rPr>
        <w:t>ويمكننا أن نضيف إلى ما تقدّم نقطةً أُخرى أيضاً وهي: أنّ الآية قد تكون من الناحية اللُّغوية في مستوى معلومات الشخص</w:t>
      </w:r>
      <w:r w:rsidR="00266414">
        <w:rPr>
          <w:rFonts w:hint="cs"/>
          <w:rtl/>
        </w:rPr>
        <w:t xml:space="preserve">، </w:t>
      </w:r>
      <w:r w:rsidRPr="00D91F12">
        <w:rPr>
          <w:rFonts w:hint="cs"/>
          <w:rtl/>
        </w:rPr>
        <w:t>ولكنّه يبقى مع ذلك</w:t>
      </w:r>
      <w:r w:rsidR="0006252E">
        <w:rPr>
          <w:rFonts w:hint="cs"/>
          <w:rtl/>
        </w:rPr>
        <w:t xml:space="preserve"> - </w:t>
      </w:r>
      <w:r w:rsidRPr="00D91F12">
        <w:rPr>
          <w:rFonts w:hint="cs"/>
          <w:rtl/>
        </w:rPr>
        <w:t>عند محاولة استيعاب المعنى</w:t>
      </w:r>
      <w:r w:rsidR="0006252E">
        <w:rPr>
          <w:rFonts w:hint="cs"/>
          <w:rtl/>
        </w:rPr>
        <w:t xml:space="preserve"> - </w:t>
      </w:r>
      <w:r w:rsidRPr="00D91F12">
        <w:rPr>
          <w:rFonts w:hint="cs"/>
          <w:rtl/>
        </w:rPr>
        <w:t>بحاجةٍ إلى البحث والسؤال لتعيين المصداق الذي يتجسّد فيه مدلول اللّفظة</w:t>
      </w:r>
      <w:r w:rsidR="00266414">
        <w:rPr>
          <w:rFonts w:hint="cs"/>
          <w:rtl/>
        </w:rPr>
        <w:t xml:space="preserve">، </w:t>
      </w:r>
      <w:r w:rsidRPr="00D91F12">
        <w:rPr>
          <w:rFonts w:hint="cs"/>
          <w:rtl/>
        </w:rPr>
        <w:t xml:space="preserve">ففي قوله تعالى: </w:t>
      </w:r>
      <w:r w:rsidRPr="0006252E">
        <w:rPr>
          <w:rStyle w:val="libAlaemChar"/>
          <w:rFonts w:hint="cs"/>
          <w:rtl/>
        </w:rPr>
        <w:t>(</w:t>
      </w:r>
      <w:r w:rsidRPr="00D91F12">
        <w:rPr>
          <w:rStyle w:val="libAieChar"/>
          <w:rFonts w:hint="cs"/>
          <w:rtl/>
        </w:rPr>
        <w:t>وَالْفَجْرِ* وَلَيَالٍ عَشْرٍ</w:t>
      </w:r>
      <w:r w:rsidRPr="0006252E">
        <w:rPr>
          <w:rStyle w:val="libAlaemChar"/>
          <w:rFonts w:hint="cs"/>
          <w:rtl/>
        </w:rPr>
        <w:t>)</w:t>
      </w:r>
      <w:r w:rsidRPr="007160BB">
        <w:rPr>
          <w:rStyle w:val="libFootnotenumChar"/>
          <w:rFonts w:hint="cs"/>
          <w:rtl/>
        </w:rPr>
        <w:t>(1)</w:t>
      </w:r>
      <w:r w:rsidRPr="00D91F12">
        <w:rPr>
          <w:rFonts w:hint="cs"/>
          <w:rtl/>
        </w:rPr>
        <w:t xml:space="preserve"> من الطبيعي أن يعرف الصحابة جميعاً</w:t>
      </w:r>
      <w:r w:rsidR="0006252E">
        <w:rPr>
          <w:rFonts w:hint="cs"/>
          <w:rtl/>
        </w:rPr>
        <w:t xml:space="preserve"> - </w:t>
      </w:r>
      <w:r w:rsidRPr="00D91F12">
        <w:rPr>
          <w:rFonts w:hint="cs"/>
          <w:rtl/>
        </w:rPr>
        <w:t>بحكم نشأتهم العربية</w:t>
      </w:r>
      <w:r w:rsidR="0006252E">
        <w:rPr>
          <w:rFonts w:hint="cs"/>
          <w:rtl/>
        </w:rPr>
        <w:t xml:space="preserve"> - </w:t>
      </w:r>
      <w:r w:rsidRPr="00D91F12">
        <w:rPr>
          <w:rFonts w:hint="cs"/>
          <w:rtl/>
        </w:rPr>
        <w:t>معنى كلمة (ليال) ومعنى كلمة (عشر)</w:t>
      </w:r>
      <w:r w:rsidR="00266414">
        <w:rPr>
          <w:rFonts w:hint="cs"/>
          <w:rtl/>
        </w:rPr>
        <w:t xml:space="preserve">، </w:t>
      </w:r>
      <w:r w:rsidRPr="00D91F12">
        <w:rPr>
          <w:rFonts w:hint="cs"/>
          <w:rtl/>
        </w:rPr>
        <w:t>ولكن يبقى بعد ذلك أن يعرفوا المصداق</w:t>
      </w:r>
      <w:r w:rsidR="00266414">
        <w:rPr>
          <w:rFonts w:hint="cs"/>
          <w:rtl/>
        </w:rPr>
        <w:t xml:space="preserve">، </w:t>
      </w:r>
      <w:r w:rsidRPr="00D91F12">
        <w:rPr>
          <w:rFonts w:hint="cs"/>
          <w:rtl/>
        </w:rPr>
        <w:t>وما هي الليالي العشر التي عناها الله تعالى؟</w:t>
      </w:r>
    </w:p>
    <w:p w:rsidR="00E92973" w:rsidRDefault="00633CFE" w:rsidP="005616C1">
      <w:pPr>
        <w:pStyle w:val="libNormal"/>
        <w:rPr>
          <w:rtl/>
        </w:rPr>
      </w:pPr>
      <w:r w:rsidRPr="00D91F12">
        <w:rPr>
          <w:rFonts w:hint="cs"/>
          <w:rtl/>
        </w:rPr>
        <w:t xml:space="preserve">وكذلك الأمر في قوله تعالى: </w:t>
      </w:r>
      <w:r w:rsidRPr="0006252E">
        <w:rPr>
          <w:rStyle w:val="libAlaemChar"/>
          <w:rFonts w:hint="cs"/>
          <w:rtl/>
        </w:rPr>
        <w:t>(</w:t>
      </w:r>
      <w:r w:rsidRPr="00D91F12">
        <w:rPr>
          <w:rStyle w:val="libAieChar"/>
          <w:rFonts w:hint="cs"/>
          <w:rtl/>
        </w:rPr>
        <w:t>وَالْعَادِيَاتِ ضَبْحاً</w:t>
      </w:r>
      <w:r w:rsidRPr="0006252E">
        <w:rPr>
          <w:rStyle w:val="libAlaemChar"/>
          <w:rFonts w:hint="cs"/>
          <w:rtl/>
        </w:rPr>
        <w:t>)</w:t>
      </w:r>
      <w:r w:rsidRPr="007160BB">
        <w:rPr>
          <w:rStyle w:val="libFootnotenumChar"/>
          <w:rFonts w:hint="cs"/>
          <w:rtl/>
        </w:rPr>
        <w:t>(2)</w:t>
      </w:r>
      <w:r w:rsidRPr="00D91F12">
        <w:rPr>
          <w:rFonts w:hint="cs"/>
          <w:rtl/>
        </w:rPr>
        <w:t xml:space="preserve"> </w:t>
      </w:r>
      <w:r w:rsidRPr="0006252E">
        <w:rPr>
          <w:rStyle w:val="libAlaemChar"/>
          <w:rFonts w:hint="cs"/>
          <w:rtl/>
        </w:rPr>
        <w:t>(</w:t>
      </w:r>
      <w:r w:rsidRPr="00D91F12">
        <w:rPr>
          <w:rStyle w:val="libAieChar"/>
          <w:rFonts w:hint="cs"/>
          <w:rtl/>
        </w:rPr>
        <w:t>وَالذَّارِيَاتِ ذَرْواً</w:t>
      </w:r>
      <w:r w:rsidRPr="0006252E">
        <w:rPr>
          <w:rStyle w:val="libAlaemChar"/>
          <w:rFonts w:hint="cs"/>
          <w:rtl/>
        </w:rPr>
        <w:t>)</w:t>
      </w:r>
      <w:r w:rsidRPr="007160BB">
        <w:rPr>
          <w:rStyle w:val="libFootnotenumChar"/>
          <w:rFonts w:hint="cs"/>
          <w:rtl/>
        </w:rPr>
        <w:t>(3)</w:t>
      </w:r>
      <w:r w:rsidRPr="00D91F12">
        <w:rPr>
          <w:rFonts w:hint="cs"/>
          <w:rtl/>
        </w:rPr>
        <w:t xml:space="preserve"> فالمعرفة باللُّغة وحدها لا تكفي في هذه المجالات</w:t>
      </w:r>
      <w:r w:rsidR="00E92973">
        <w:rPr>
          <w:rFonts w:hint="cs"/>
          <w:rtl/>
        </w:rPr>
        <w:t xml:space="preserve">. </w:t>
      </w:r>
    </w:p>
    <w:p w:rsidR="00E92973" w:rsidRDefault="00633CFE" w:rsidP="00D91F12">
      <w:pPr>
        <w:pStyle w:val="libNormal"/>
        <w:rPr>
          <w:rtl/>
        </w:rPr>
      </w:pPr>
      <w:r w:rsidRPr="00B0375D">
        <w:rPr>
          <w:rFonts w:hint="cs"/>
          <w:rtl/>
        </w:rPr>
        <w:t>وهكذا نستنتج أنّ المسلمين في عصر الرسول (صلّى الله عليه وآله) لم يكن الفهم التفصيلي للقرآن ميسّراً لهم على وجه العموم</w:t>
      </w:r>
      <w:r w:rsidR="00266414">
        <w:rPr>
          <w:rFonts w:hint="cs"/>
          <w:rtl/>
        </w:rPr>
        <w:t xml:space="preserve">، </w:t>
      </w:r>
      <w:r w:rsidRPr="00B0375D">
        <w:rPr>
          <w:rFonts w:hint="cs"/>
          <w:rtl/>
        </w:rPr>
        <w:t>بل كانوا في كثيرٍ من الأحيان بحاجةٍ إلى السؤال والبحث والاستيضاح لفهم النص القرآني</w:t>
      </w:r>
      <w:r w:rsidR="00E92973">
        <w:rPr>
          <w:rFonts w:hint="cs"/>
          <w:rtl/>
        </w:rPr>
        <w:t xml:space="preserve">. </w:t>
      </w:r>
    </w:p>
    <w:p w:rsidR="00633CFE" w:rsidRPr="007160BB" w:rsidRDefault="00633CFE" w:rsidP="007160BB">
      <w:pPr>
        <w:pStyle w:val="Heading3"/>
      </w:pPr>
      <w:bookmarkStart w:id="165" w:name="_Toc426452130"/>
      <w:r w:rsidRPr="00B0375D">
        <w:rPr>
          <w:rtl/>
        </w:rPr>
        <w:t>دور الرسول الأعظم (صلّى الله عليه وآله) في التفسير:</w:t>
      </w:r>
      <w:bookmarkStart w:id="166" w:name="دور_الرسول_الأعظم_(صلّى_الله_عليه_وآله)_"/>
      <w:bookmarkEnd w:id="166"/>
      <w:bookmarkEnd w:id="165"/>
    </w:p>
    <w:p w:rsidR="00633CFE" w:rsidRPr="00B0375D" w:rsidRDefault="00633CFE" w:rsidP="00D91F12">
      <w:pPr>
        <w:pStyle w:val="libNormal"/>
      </w:pPr>
      <w:r w:rsidRPr="00B0375D">
        <w:rPr>
          <w:rFonts w:hint="cs"/>
          <w:rtl/>
        </w:rPr>
        <w:t>وكان من الطبيعي أن يقوم الرسول الأعظم بدور الرائد في التفسير</w:t>
      </w:r>
      <w:r w:rsidR="00266414">
        <w:rPr>
          <w:rFonts w:hint="cs"/>
          <w:rtl/>
        </w:rPr>
        <w:t xml:space="preserve">، </w:t>
      </w:r>
      <w:r w:rsidRPr="00B0375D">
        <w:rPr>
          <w:rFonts w:hint="cs"/>
          <w:rtl/>
        </w:rPr>
        <w:t>فكان هو</w:t>
      </w:r>
    </w:p>
    <w:p w:rsidR="00633CFE" w:rsidRPr="00B0375D" w:rsidRDefault="00633CFE" w:rsidP="007160BB">
      <w:pPr>
        <w:pStyle w:val="libLine"/>
      </w:pPr>
      <w:r w:rsidRPr="00B0375D">
        <w:rPr>
          <w:rtl/>
        </w:rPr>
        <w:t>________________________</w:t>
      </w:r>
    </w:p>
    <w:p w:rsidR="00E92973" w:rsidRDefault="00633CFE" w:rsidP="007160BB">
      <w:pPr>
        <w:pStyle w:val="libFootnote0"/>
        <w:rPr>
          <w:rtl/>
        </w:rPr>
      </w:pPr>
      <w:r w:rsidRPr="00B0375D">
        <w:rPr>
          <w:rtl/>
        </w:rPr>
        <w:t>(1) الفجر: 1 و 2</w:t>
      </w:r>
      <w:r w:rsidR="00E92973">
        <w:rPr>
          <w:rtl/>
        </w:rPr>
        <w:t xml:space="preserve">. </w:t>
      </w:r>
    </w:p>
    <w:p w:rsidR="00E92973" w:rsidRDefault="00633CFE" w:rsidP="007160BB">
      <w:pPr>
        <w:pStyle w:val="libFootnote0"/>
        <w:rPr>
          <w:rtl/>
        </w:rPr>
      </w:pPr>
      <w:r w:rsidRPr="00B0375D">
        <w:rPr>
          <w:rtl/>
        </w:rPr>
        <w:t>(2) العاديات: 1</w:t>
      </w:r>
      <w:r w:rsidR="00E92973">
        <w:rPr>
          <w:rtl/>
        </w:rPr>
        <w:t xml:space="preserve">. </w:t>
      </w:r>
    </w:p>
    <w:p w:rsidR="00E92973" w:rsidRDefault="00633CFE" w:rsidP="007160BB">
      <w:pPr>
        <w:pStyle w:val="libFootnote0"/>
        <w:rPr>
          <w:rtl/>
        </w:rPr>
      </w:pPr>
      <w:r w:rsidRPr="00B0375D">
        <w:rPr>
          <w:rtl/>
        </w:rPr>
        <w:t>(3) الذاريات: 1</w:t>
      </w:r>
      <w:r w:rsidR="00E92973">
        <w:rPr>
          <w:rtl/>
        </w:rPr>
        <w:t xml:space="preserve">. </w:t>
      </w:r>
    </w:p>
    <w:p w:rsidR="00BC518D" w:rsidRDefault="003C3A11" w:rsidP="007160BB">
      <w:pPr>
        <w:pStyle w:val="libNormal"/>
        <w:rPr>
          <w:rtl/>
        </w:rPr>
      </w:pPr>
      <w:r>
        <w:rPr>
          <w:rtl/>
        </w:rPr>
        <w:br w:type="page"/>
      </w:r>
    </w:p>
    <w:p w:rsidR="00633CFE" w:rsidRPr="00B0375D" w:rsidRDefault="00633CFE" w:rsidP="00D91F12">
      <w:pPr>
        <w:pStyle w:val="libNormal"/>
      </w:pPr>
      <w:r w:rsidRPr="00B0375D">
        <w:rPr>
          <w:rtl/>
        </w:rPr>
        <w:lastRenderedPageBreak/>
        <w:t>المفسّر الأوّل يشرح النص القرآني</w:t>
      </w:r>
      <w:r w:rsidR="00266414">
        <w:rPr>
          <w:rtl/>
        </w:rPr>
        <w:t xml:space="preserve">، </w:t>
      </w:r>
      <w:r w:rsidRPr="00B0375D">
        <w:rPr>
          <w:rtl/>
        </w:rPr>
        <w:t>ويكشف عن أهدافه</w:t>
      </w:r>
      <w:r w:rsidR="00266414">
        <w:rPr>
          <w:rtl/>
        </w:rPr>
        <w:t xml:space="preserve">، </w:t>
      </w:r>
      <w:r w:rsidRPr="00B0375D">
        <w:rPr>
          <w:rtl/>
        </w:rPr>
        <w:t>ويقر</w:t>
      </w:r>
      <w:r w:rsidRPr="00B0375D">
        <w:rPr>
          <w:rFonts w:hint="cs"/>
          <w:rtl/>
        </w:rPr>
        <w:t>ّ</w:t>
      </w:r>
      <w:r w:rsidRPr="00B0375D">
        <w:rPr>
          <w:rtl/>
        </w:rPr>
        <w:t>ب الناس إلى مستواه كلاًّ حسب قا</w:t>
      </w:r>
      <w:r w:rsidRPr="00B0375D">
        <w:rPr>
          <w:rFonts w:hint="cs"/>
          <w:rtl/>
        </w:rPr>
        <w:t>بليّا</w:t>
      </w:r>
      <w:r w:rsidRPr="00B0375D">
        <w:rPr>
          <w:rtl/>
        </w:rPr>
        <w:t>ته واستعداده الخاص</w:t>
      </w:r>
      <w:r w:rsidR="00266414">
        <w:rPr>
          <w:rtl/>
        </w:rPr>
        <w:t xml:space="preserve">، </w:t>
      </w:r>
      <w:r w:rsidRPr="00B0375D">
        <w:rPr>
          <w:rtl/>
        </w:rPr>
        <w:t>ويحل</w:t>
      </w:r>
      <w:r w:rsidRPr="00B0375D">
        <w:rPr>
          <w:rFonts w:hint="cs"/>
          <w:rtl/>
        </w:rPr>
        <w:t>ُّ</w:t>
      </w:r>
      <w:r w:rsidRPr="00B0375D">
        <w:rPr>
          <w:rtl/>
        </w:rPr>
        <w:t xml:space="preserve"> للمسلمين ما تعترضهم من مشاكل في فهم النص الكريم</w:t>
      </w:r>
      <w:r w:rsidR="00266414">
        <w:rPr>
          <w:rtl/>
        </w:rPr>
        <w:t xml:space="preserve">، </w:t>
      </w:r>
      <w:r w:rsidRPr="00B0375D">
        <w:rPr>
          <w:rtl/>
        </w:rPr>
        <w:t>وتحديد معطياته وما يلتبس عليهم من أحكام ومفاهيم</w:t>
      </w:r>
      <w:r w:rsidRPr="00B0375D">
        <w:rPr>
          <w:rFonts w:hint="cs"/>
          <w:rtl/>
        </w:rPr>
        <w:t>؛</w:t>
      </w:r>
      <w:r w:rsidRPr="00B0375D">
        <w:rPr>
          <w:rtl/>
        </w:rPr>
        <w:t xml:space="preserve"> لأن</w:t>
      </w:r>
      <w:r w:rsidRPr="00B0375D">
        <w:rPr>
          <w:rFonts w:hint="cs"/>
          <w:rtl/>
        </w:rPr>
        <w:t>ّ</w:t>
      </w:r>
      <w:r w:rsidRPr="00B0375D">
        <w:rPr>
          <w:rtl/>
        </w:rPr>
        <w:t xml:space="preserve"> النبي بوصفه صاحب الرسالة</w:t>
      </w:r>
      <w:r w:rsidR="00266414">
        <w:rPr>
          <w:rtl/>
        </w:rPr>
        <w:t xml:space="preserve">، </w:t>
      </w:r>
      <w:r w:rsidRPr="00B0375D">
        <w:rPr>
          <w:rtl/>
        </w:rPr>
        <w:t xml:space="preserve">ومهبط الوحي كان قد أُعد إعداداً </w:t>
      </w:r>
      <w:r w:rsidRPr="00B0375D">
        <w:rPr>
          <w:rFonts w:hint="cs"/>
          <w:rtl/>
        </w:rPr>
        <w:t>إلهيّاً</w:t>
      </w:r>
      <w:r w:rsidRPr="00B0375D">
        <w:rPr>
          <w:rtl/>
        </w:rPr>
        <w:t xml:space="preserve"> لهذه </w:t>
      </w:r>
      <w:r w:rsidRPr="00B0375D">
        <w:rPr>
          <w:rFonts w:hint="cs"/>
          <w:rtl/>
        </w:rPr>
        <w:t>المهمّة</w:t>
      </w:r>
      <w:r w:rsidRPr="00B0375D">
        <w:rPr>
          <w:rtl/>
        </w:rPr>
        <w:t xml:space="preserve"> كغيرها من مهام الدعوة والرسالة</w:t>
      </w:r>
      <w:r w:rsidR="00266414">
        <w:rPr>
          <w:rtl/>
        </w:rPr>
        <w:t xml:space="preserve">، </w:t>
      </w:r>
      <w:r w:rsidRPr="00B0375D">
        <w:rPr>
          <w:rtl/>
        </w:rPr>
        <w:t>و</w:t>
      </w:r>
      <w:r w:rsidRPr="00B0375D">
        <w:rPr>
          <w:rFonts w:hint="cs"/>
          <w:rtl/>
        </w:rPr>
        <w:t>تكفّل</w:t>
      </w:r>
      <w:r w:rsidRPr="00B0375D">
        <w:rPr>
          <w:rtl/>
        </w:rPr>
        <w:t xml:space="preserve"> الله تعالى له </w:t>
      </w:r>
      <w:r w:rsidRPr="00B0375D">
        <w:rPr>
          <w:rFonts w:hint="cs"/>
          <w:rtl/>
        </w:rPr>
        <w:t>بالحفظ</w:t>
      </w:r>
      <w:r w:rsidRPr="00B0375D">
        <w:rPr>
          <w:rtl/>
        </w:rPr>
        <w:t xml:space="preserve"> والبيان</w:t>
      </w:r>
      <w:r w:rsidRPr="00B0375D">
        <w:rPr>
          <w:rFonts w:hint="cs"/>
          <w:rtl/>
        </w:rPr>
        <w:t>:</w:t>
      </w:r>
    </w:p>
    <w:p w:rsidR="00E92973" w:rsidRDefault="00633CFE" w:rsidP="005616C1">
      <w:pPr>
        <w:pStyle w:val="libNormal"/>
        <w:rPr>
          <w:rtl/>
        </w:rPr>
      </w:pPr>
      <w:r w:rsidRPr="0006252E">
        <w:rPr>
          <w:rStyle w:val="libAlaemChar"/>
          <w:rFonts w:hint="cs"/>
          <w:rtl/>
        </w:rPr>
        <w:t>(</w:t>
      </w:r>
      <w:r w:rsidRPr="00D91F12">
        <w:rPr>
          <w:rStyle w:val="libAieChar"/>
          <w:rFonts w:hint="cs"/>
          <w:rtl/>
        </w:rPr>
        <w:t>إِنَّ عَلَيْنَا جَمْعَهُ وَقُرْآنَهُ* فَإِذَا قَرَأْنَاهُ فَاتَّبِعْ قُرْآنَهُ* ثُمَّ إِنَّ عَلَيْنَا بَيَانَهُ</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B0375D">
        <w:rPr>
          <w:rFonts w:hint="cs"/>
          <w:rtl/>
        </w:rPr>
        <w:t>ولا يختلف المسلمون في الدور الرائد الذي قام به النبي الأعظم</w:t>
      </w:r>
      <w:r w:rsidR="00266414">
        <w:rPr>
          <w:rFonts w:hint="cs"/>
          <w:rtl/>
        </w:rPr>
        <w:t xml:space="preserve">، </w:t>
      </w:r>
      <w:r w:rsidRPr="00B0375D">
        <w:rPr>
          <w:rFonts w:hint="cs"/>
          <w:rtl/>
        </w:rPr>
        <w:t>بوصفه المفسّر الأوّل للقرآن إلى جانب دوره الرائد في مجال التطبيق لمفاهيم القرآن ونظرته العامّة إلى الكون والحياة</w:t>
      </w:r>
      <w:r w:rsidR="00E92973">
        <w:rPr>
          <w:rFonts w:hint="cs"/>
          <w:rtl/>
        </w:rPr>
        <w:t xml:space="preserve">. </w:t>
      </w:r>
    </w:p>
    <w:p w:rsidR="003C3A11" w:rsidRDefault="00633CFE" w:rsidP="00D91F12">
      <w:pPr>
        <w:pStyle w:val="libNormal"/>
        <w:rPr>
          <w:rtl/>
        </w:rPr>
      </w:pPr>
      <w:r w:rsidRPr="00B0375D">
        <w:rPr>
          <w:rFonts w:hint="cs"/>
          <w:rtl/>
        </w:rPr>
        <w:t>ولكن السؤال الذي يُطرح بهذا الصدد عادةً هو السؤال عن حدود التفسير الذي مارسه الرسول الأعظم (صلّى الله عليه وآله) ومداه</w:t>
      </w:r>
      <w:r w:rsidR="00266414">
        <w:rPr>
          <w:rFonts w:hint="cs"/>
          <w:rtl/>
        </w:rPr>
        <w:t xml:space="preserve">، </w:t>
      </w:r>
      <w:r w:rsidRPr="00B0375D">
        <w:rPr>
          <w:rFonts w:hint="cs"/>
          <w:rtl/>
        </w:rPr>
        <w:t>فهل شمل القرآن كلّه بأن كان يفسّر الآيات تفسيراً شاملاً؟</w:t>
      </w:r>
    </w:p>
    <w:p w:rsidR="00633CFE" w:rsidRPr="00B0375D" w:rsidRDefault="00633CFE" w:rsidP="00D91F12">
      <w:pPr>
        <w:pStyle w:val="libNormal"/>
      </w:pPr>
      <w:r w:rsidRPr="00B0375D">
        <w:rPr>
          <w:rFonts w:hint="cs"/>
          <w:rtl/>
        </w:rPr>
        <w:t>أو اقتصر على جزءٍ منه؟ أو كان يتناول الآيات التي يستشكل الصحابة في فهمها</w:t>
      </w:r>
      <w:r w:rsidR="00266414">
        <w:rPr>
          <w:rFonts w:hint="cs"/>
          <w:rtl/>
        </w:rPr>
        <w:t xml:space="preserve">، </w:t>
      </w:r>
      <w:r w:rsidRPr="00B0375D">
        <w:rPr>
          <w:rFonts w:hint="cs"/>
          <w:rtl/>
        </w:rPr>
        <w:t>ويسألون عن معناها فحسب؟</w:t>
      </w:r>
    </w:p>
    <w:p w:rsidR="00E92973" w:rsidRDefault="00633CFE" w:rsidP="005616C1">
      <w:pPr>
        <w:pStyle w:val="libNormal"/>
        <w:rPr>
          <w:rtl/>
        </w:rPr>
      </w:pPr>
      <w:r w:rsidRPr="00D91F12">
        <w:rPr>
          <w:rFonts w:hint="cs"/>
          <w:rtl/>
        </w:rPr>
        <w:t>فهناك من يعتقد أنّ النبي (صلّى الله عليه وآله) لم يفسّر إلاّ آياتٍ من القرآن</w:t>
      </w:r>
      <w:r w:rsidR="00266414">
        <w:rPr>
          <w:rFonts w:hint="cs"/>
          <w:rtl/>
        </w:rPr>
        <w:t xml:space="preserve">، </w:t>
      </w:r>
      <w:r w:rsidRPr="00D91F12">
        <w:rPr>
          <w:rFonts w:hint="cs"/>
          <w:rtl/>
        </w:rPr>
        <w:t>ويستند أصحاب هذا القول في ذلك إلى رواياتٍ تنفي أن يكون رسول الله (صلّى الله عليه وآله) قد فسّر القرآن كلّه تفسيراً شاملاً</w:t>
      </w:r>
      <w:r w:rsidR="00266414">
        <w:rPr>
          <w:rFonts w:hint="cs"/>
          <w:rtl/>
        </w:rPr>
        <w:t xml:space="preserve">، </w:t>
      </w:r>
      <w:r w:rsidRPr="00D91F12">
        <w:rPr>
          <w:rFonts w:hint="cs"/>
          <w:rtl/>
        </w:rPr>
        <w:t>وعلى رأس هؤلاء السيوطي</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D91F12">
        <w:rPr>
          <w:rFonts w:hint="cs"/>
          <w:rtl/>
        </w:rPr>
        <w:t>فمن تلك الروايات ما أخرجه البزّار عن عائشة قال: (ما كان رسول الله (صلّى الله عليه وآله) يفسّر</w:t>
      </w:r>
      <w:r w:rsidR="00266414">
        <w:rPr>
          <w:rFonts w:hint="cs"/>
          <w:rtl/>
        </w:rPr>
        <w:t xml:space="preserve">... </w:t>
      </w:r>
      <w:r w:rsidRPr="00D91F12">
        <w:rPr>
          <w:rFonts w:hint="cs"/>
          <w:rtl/>
        </w:rPr>
        <w:t>إلاّ آياً بعدد</w:t>
      </w:r>
      <w:r w:rsidR="00266414">
        <w:rPr>
          <w:rFonts w:hint="cs"/>
          <w:rtl/>
        </w:rPr>
        <w:t xml:space="preserve">... </w:t>
      </w:r>
      <w:r w:rsidRPr="00D91F12">
        <w:rPr>
          <w:rFonts w:hint="cs"/>
          <w:rtl/>
        </w:rPr>
        <w:t>)</w:t>
      </w:r>
      <w:r w:rsidRPr="007160BB">
        <w:rPr>
          <w:rStyle w:val="libFootnotenumChar"/>
          <w:rFonts w:hint="cs"/>
          <w:rtl/>
        </w:rPr>
        <w:t>(3)</w:t>
      </w:r>
      <w:r w:rsidR="00E92973">
        <w:rPr>
          <w:rFonts w:hint="cs"/>
          <w:rtl/>
        </w:rPr>
        <w:t xml:space="preserve">. </w:t>
      </w:r>
    </w:p>
    <w:p w:rsidR="00633CFE" w:rsidRPr="00B0375D" w:rsidRDefault="00633CFE" w:rsidP="00D91F12">
      <w:pPr>
        <w:pStyle w:val="libNormal"/>
      </w:pPr>
      <w:r w:rsidRPr="00B0375D">
        <w:rPr>
          <w:rFonts w:hint="cs"/>
          <w:rtl/>
        </w:rPr>
        <w:t>وأهمّ ما يُعزّز هذا القول هو طبيعة الأشياء والواقع المشهود؛ لأنّ ندرة ما صح عن الصحابة من التفسير بالمأثور عن النبي (صلّى الله عليه وآله) تدل على أنّ النبي (صلّى الله عليه وآله) لم يكن قد</w:t>
      </w:r>
    </w:p>
    <w:p w:rsidR="00633CFE" w:rsidRPr="00B0375D" w:rsidRDefault="00633CFE" w:rsidP="007160BB">
      <w:pPr>
        <w:pStyle w:val="libLine"/>
      </w:pPr>
      <w:r w:rsidRPr="00B0375D">
        <w:rPr>
          <w:rtl/>
        </w:rPr>
        <w:t>________________________</w:t>
      </w:r>
    </w:p>
    <w:p w:rsidR="00E92973" w:rsidRDefault="00633CFE" w:rsidP="007160BB">
      <w:pPr>
        <w:pStyle w:val="libFootnote0"/>
        <w:rPr>
          <w:rtl/>
        </w:rPr>
      </w:pPr>
      <w:r w:rsidRPr="00B0375D">
        <w:rPr>
          <w:rtl/>
        </w:rPr>
        <w:t>(1) القيامة: 17</w:t>
      </w:r>
      <w:r w:rsidR="0006252E">
        <w:rPr>
          <w:rtl/>
        </w:rPr>
        <w:t xml:space="preserve"> - </w:t>
      </w:r>
      <w:r w:rsidRPr="00B0375D">
        <w:rPr>
          <w:rtl/>
        </w:rPr>
        <w:t>19</w:t>
      </w:r>
      <w:r w:rsidR="00E92973">
        <w:rPr>
          <w:rtl/>
        </w:rPr>
        <w:t xml:space="preserve">. </w:t>
      </w:r>
    </w:p>
    <w:p w:rsidR="00E92973" w:rsidRDefault="00633CFE" w:rsidP="007160BB">
      <w:pPr>
        <w:pStyle w:val="libFootnote0"/>
        <w:rPr>
          <w:rtl/>
        </w:rPr>
      </w:pPr>
      <w:r w:rsidRPr="00B0375D">
        <w:rPr>
          <w:rtl/>
        </w:rPr>
        <w:t>(2) ا</w:t>
      </w:r>
      <w:r w:rsidRPr="00B0375D">
        <w:rPr>
          <w:rFonts w:hint="cs"/>
          <w:rtl/>
        </w:rPr>
        <w:t>لإ</w:t>
      </w:r>
      <w:r w:rsidRPr="00B0375D">
        <w:rPr>
          <w:rtl/>
        </w:rPr>
        <w:t>تقان في علوم القرآن 4: 196</w:t>
      </w:r>
      <w:r w:rsidR="00266414">
        <w:rPr>
          <w:rtl/>
        </w:rPr>
        <w:t xml:space="preserve">، </w:t>
      </w:r>
      <w:r w:rsidRPr="00B0375D">
        <w:rPr>
          <w:rtl/>
        </w:rPr>
        <w:t>200 للسيوطي</w:t>
      </w:r>
      <w:r w:rsidR="00266414">
        <w:rPr>
          <w:rtl/>
        </w:rPr>
        <w:t xml:space="preserve">، </w:t>
      </w:r>
      <w:r w:rsidRPr="00B0375D">
        <w:rPr>
          <w:rtl/>
        </w:rPr>
        <w:t>ط2</w:t>
      </w:r>
      <w:r w:rsidR="00266414">
        <w:rPr>
          <w:rtl/>
        </w:rPr>
        <w:t xml:space="preserve">، </w:t>
      </w:r>
      <w:r w:rsidRPr="00B0375D">
        <w:rPr>
          <w:rtl/>
        </w:rPr>
        <w:t>منشورات الرضي</w:t>
      </w:r>
      <w:r w:rsidR="0006252E">
        <w:rPr>
          <w:rtl/>
        </w:rPr>
        <w:t xml:space="preserve"> - </w:t>
      </w:r>
      <w:r w:rsidRPr="00B0375D">
        <w:rPr>
          <w:rtl/>
        </w:rPr>
        <w:t>بيدار</w:t>
      </w:r>
      <w:r w:rsidR="00E92973">
        <w:rPr>
          <w:rtl/>
        </w:rPr>
        <w:t xml:space="preserve">. </w:t>
      </w:r>
    </w:p>
    <w:p w:rsidR="00E92973" w:rsidRDefault="00633CFE" w:rsidP="007160BB">
      <w:pPr>
        <w:pStyle w:val="libFootnote0"/>
        <w:rPr>
          <w:rtl/>
        </w:rPr>
      </w:pPr>
      <w:r w:rsidRPr="00B0375D">
        <w:rPr>
          <w:rtl/>
        </w:rPr>
        <w:t>(3) التفسير و</w:t>
      </w:r>
      <w:r w:rsidRPr="00B0375D">
        <w:rPr>
          <w:rFonts w:hint="cs"/>
          <w:rtl/>
        </w:rPr>
        <w:t>المفسِّرون</w:t>
      </w:r>
      <w:r w:rsidRPr="00B0375D">
        <w:rPr>
          <w:rtl/>
        </w:rPr>
        <w:t xml:space="preserve"> 1: 51</w:t>
      </w:r>
      <w:r w:rsidR="00266414">
        <w:rPr>
          <w:rtl/>
        </w:rPr>
        <w:t xml:space="preserve">، </w:t>
      </w:r>
      <w:r w:rsidRPr="00B0375D">
        <w:rPr>
          <w:rtl/>
        </w:rPr>
        <w:t>للذهبي</w:t>
      </w:r>
      <w:r w:rsidR="00266414">
        <w:rPr>
          <w:rtl/>
        </w:rPr>
        <w:t xml:space="preserve">، </w:t>
      </w:r>
      <w:r w:rsidRPr="00B0375D">
        <w:rPr>
          <w:rtl/>
        </w:rPr>
        <w:t>دار الكتب الحديثة</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0375D">
        <w:rPr>
          <w:rFonts w:hint="cs"/>
          <w:rtl/>
        </w:rPr>
        <w:lastRenderedPageBreak/>
        <w:t>فسّر</w:t>
      </w:r>
      <w:r w:rsidRPr="00B0375D">
        <w:rPr>
          <w:rtl/>
        </w:rPr>
        <w:t xml:space="preserve"> للصحابة على وجه العموم آيات القرآن جميعاً تفسيراً شاملاً</w:t>
      </w:r>
      <w:r w:rsidR="00266414">
        <w:rPr>
          <w:rtl/>
        </w:rPr>
        <w:t xml:space="preserve">، </w:t>
      </w:r>
      <w:r w:rsidRPr="00B0375D">
        <w:rPr>
          <w:rtl/>
        </w:rPr>
        <w:t>وإلاّ لكثرت روايات الصحابة عنه بهذا الشأن</w:t>
      </w:r>
      <w:r w:rsidR="00266414">
        <w:rPr>
          <w:rtl/>
        </w:rPr>
        <w:t xml:space="preserve">، </w:t>
      </w:r>
      <w:r w:rsidRPr="00B0375D">
        <w:rPr>
          <w:rtl/>
        </w:rPr>
        <w:t xml:space="preserve">ولما وجدنا الكثرة الكاثرة منهم أو كبار رجالاتهم </w:t>
      </w:r>
      <w:r w:rsidRPr="00B0375D">
        <w:rPr>
          <w:rFonts w:hint="cs"/>
          <w:rtl/>
        </w:rPr>
        <w:t>يتحيّر</w:t>
      </w:r>
      <w:r w:rsidRPr="00B0375D">
        <w:rPr>
          <w:rtl/>
        </w:rPr>
        <w:t>ون في معنى آية</w:t>
      </w:r>
      <w:r w:rsidR="00266414">
        <w:rPr>
          <w:rtl/>
        </w:rPr>
        <w:t xml:space="preserve">، </w:t>
      </w:r>
      <w:r w:rsidRPr="00B0375D">
        <w:rPr>
          <w:rtl/>
        </w:rPr>
        <w:t>أو كلمة من القر</w:t>
      </w:r>
      <w:r w:rsidRPr="00B0375D">
        <w:rPr>
          <w:rFonts w:hint="cs"/>
          <w:rtl/>
        </w:rPr>
        <w:t>آن</w:t>
      </w:r>
      <w:r w:rsidRPr="00B0375D">
        <w:rPr>
          <w:rtl/>
        </w:rPr>
        <w:t xml:space="preserve"> ويغيب عنهم </w:t>
      </w:r>
      <w:r w:rsidRPr="00B0375D">
        <w:rPr>
          <w:rFonts w:hint="cs"/>
          <w:rtl/>
        </w:rPr>
        <w:t>حتّى</w:t>
      </w:r>
      <w:r w:rsidRPr="00B0375D">
        <w:rPr>
          <w:rtl/>
        </w:rPr>
        <w:t xml:space="preserve"> المدلول اللفظي للنص</w:t>
      </w:r>
      <w:r w:rsidR="00266414">
        <w:rPr>
          <w:rtl/>
        </w:rPr>
        <w:t xml:space="preserve">، </w:t>
      </w:r>
      <w:r w:rsidRPr="00B0375D">
        <w:rPr>
          <w:rtl/>
        </w:rPr>
        <w:t>والعبرة المباشرة التي يستهدفها كما سبق في الروايات والوقائع المتقد</w:t>
      </w:r>
      <w:r w:rsidRPr="00B0375D">
        <w:rPr>
          <w:rFonts w:hint="cs"/>
          <w:rtl/>
        </w:rPr>
        <w:t>ّ</w:t>
      </w:r>
      <w:r w:rsidRPr="00B0375D">
        <w:rPr>
          <w:rtl/>
        </w:rPr>
        <w:t>مة</w:t>
      </w:r>
      <w:r w:rsidR="00E92973">
        <w:rPr>
          <w:rtl/>
        </w:rPr>
        <w:t xml:space="preserve">. </w:t>
      </w:r>
    </w:p>
    <w:p w:rsidR="003C3A11" w:rsidRDefault="00633CFE" w:rsidP="00D91F12">
      <w:pPr>
        <w:pStyle w:val="libNormal"/>
        <w:rPr>
          <w:rtl/>
        </w:rPr>
      </w:pPr>
      <w:r w:rsidRPr="00B0375D">
        <w:rPr>
          <w:rtl/>
        </w:rPr>
        <w:t>ولكن توجد في مقابل ذلك أد</w:t>
      </w:r>
      <w:r w:rsidRPr="00B0375D">
        <w:rPr>
          <w:rFonts w:hint="cs"/>
          <w:rtl/>
        </w:rPr>
        <w:t>لّة</w:t>
      </w:r>
      <w:r w:rsidRPr="00B0375D">
        <w:rPr>
          <w:rtl/>
        </w:rPr>
        <w:t xml:space="preserve"> وشواهد من القرآن الكريم وغيره </w:t>
      </w:r>
      <w:r w:rsidRPr="00B0375D">
        <w:rPr>
          <w:rFonts w:hint="cs"/>
          <w:rtl/>
        </w:rPr>
        <w:t xml:space="preserve">تُشير </w:t>
      </w:r>
      <w:r w:rsidRPr="00B0375D">
        <w:rPr>
          <w:rtl/>
        </w:rPr>
        <w:t>إلى أنّ النبي (</w:t>
      </w:r>
      <w:r w:rsidRPr="00B0375D">
        <w:rPr>
          <w:rFonts w:hint="cs"/>
          <w:rtl/>
        </w:rPr>
        <w:t>صلّى</w:t>
      </w:r>
      <w:r w:rsidRPr="00B0375D">
        <w:rPr>
          <w:rtl/>
        </w:rPr>
        <w:t xml:space="preserve"> الله عليه وآله) كان يقوم </w:t>
      </w:r>
      <w:r w:rsidRPr="00B0375D">
        <w:rPr>
          <w:rFonts w:hint="cs"/>
          <w:rtl/>
        </w:rPr>
        <w:t>بعمليّة</w:t>
      </w:r>
      <w:r w:rsidRPr="00B0375D">
        <w:rPr>
          <w:rtl/>
        </w:rPr>
        <w:t xml:space="preserve"> تفسير</w:t>
      </w:r>
      <w:r w:rsidRPr="00B0375D">
        <w:rPr>
          <w:rFonts w:hint="cs"/>
          <w:rtl/>
        </w:rPr>
        <w:t>ٍ</w:t>
      </w:r>
      <w:r w:rsidRPr="00B0375D">
        <w:rPr>
          <w:rtl/>
        </w:rPr>
        <w:t xml:space="preserve"> شامل</w:t>
      </w:r>
      <w:r w:rsidRPr="00B0375D">
        <w:rPr>
          <w:rFonts w:hint="cs"/>
          <w:rtl/>
        </w:rPr>
        <w:t>ٍ</w:t>
      </w:r>
      <w:r w:rsidRPr="00B0375D">
        <w:rPr>
          <w:rtl/>
        </w:rPr>
        <w:t xml:space="preserve"> للقرآن </w:t>
      </w:r>
      <w:r w:rsidRPr="00B0375D">
        <w:rPr>
          <w:rFonts w:hint="cs"/>
          <w:rtl/>
        </w:rPr>
        <w:t>كلِّه</w:t>
      </w:r>
      <w:r w:rsidR="00266414">
        <w:rPr>
          <w:rtl/>
        </w:rPr>
        <w:t xml:space="preserve">، </w:t>
      </w:r>
      <w:r w:rsidRPr="00B0375D">
        <w:rPr>
          <w:rtl/>
        </w:rPr>
        <w:t>ولعل</w:t>
      </w:r>
      <w:r w:rsidRPr="00B0375D">
        <w:rPr>
          <w:rFonts w:hint="cs"/>
          <w:rtl/>
        </w:rPr>
        <w:t>ّ</w:t>
      </w:r>
      <w:r w:rsidRPr="00B0375D">
        <w:rPr>
          <w:rtl/>
        </w:rPr>
        <w:t xml:space="preserve"> في طليعة ذلك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كَمَا أَرْسَلْنَا فِيكُمْ رَسُولاً مِّنكُمْ يَتْلُو عَلَيْكُمْ آيَاتِنَا وَيُزَكِّيكُمْ وَيُعَلِّمُكُمُ الْكِتَابَ وَالْحِكْمَةَ وَيُعَلِّمُكُم مَّا لَمْ تَكُونُواْ تَعْلَمُونَ</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B0375D">
        <w:rPr>
          <w:rFonts w:hint="cs"/>
          <w:rtl/>
        </w:rPr>
        <w:t>وقوله تعالى:</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وَأَنزَلْنَا إِلَيْكَ الذِّكْرَ لِتُبَيِّنَ لِلنَّاسِ مَا نُزِّلَ إِلَيْهِمْ وَلَعَلَّهُمْ يَتَفَكَّرُونَ</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B0375D" w:rsidRDefault="00633CFE" w:rsidP="00D91F12">
      <w:pPr>
        <w:pStyle w:val="libNormal"/>
      </w:pPr>
      <w:r w:rsidRPr="00B0375D">
        <w:rPr>
          <w:rFonts w:hint="cs"/>
          <w:rtl/>
        </w:rPr>
        <w:t>وطبيعة الأشياء حين ننظر إليها من زاويةٍ أُخرى</w:t>
      </w:r>
      <w:r w:rsidR="00266414">
        <w:rPr>
          <w:rFonts w:hint="cs"/>
          <w:rtl/>
        </w:rPr>
        <w:t xml:space="preserve">، </w:t>
      </w:r>
      <w:r w:rsidRPr="00B0375D">
        <w:rPr>
          <w:rFonts w:hint="cs"/>
          <w:rtl/>
        </w:rPr>
        <w:t>غير الزاوية السابقة التي نظرنا من خلالها في إطار القول الأوّل تدل على أنّ النبي قد فسّر القرآن تفسيراً شاملاً كاملاً؛ لأنّنا عرفنا:</w:t>
      </w:r>
    </w:p>
    <w:p w:rsidR="00E92973" w:rsidRDefault="00633CFE" w:rsidP="00D91F12">
      <w:pPr>
        <w:pStyle w:val="libNormal"/>
        <w:rPr>
          <w:rtl/>
        </w:rPr>
      </w:pPr>
      <w:r w:rsidRPr="00B0375D">
        <w:rPr>
          <w:rFonts w:hint="cs"/>
          <w:rtl/>
        </w:rPr>
        <w:t>من ناحية أنّ الفهم الإجمالي للقرآن لم يكن كافياً لكي يفهم الصحابة القرآن فهماً شاملاً دقيقاً</w:t>
      </w:r>
      <w:r w:rsidR="00266414">
        <w:rPr>
          <w:rFonts w:hint="cs"/>
          <w:rtl/>
        </w:rPr>
        <w:t xml:space="preserve">، </w:t>
      </w:r>
      <w:r w:rsidRPr="00B0375D">
        <w:rPr>
          <w:rFonts w:hint="cs"/>
          <w:rtl/>
        </w:rPr>
        <w:t>ولم يكن انتساب الصحابة غالباً إلى اللُّغة العربية ضماناً كافياً لاستيعاب النص القرآني</w:t>
      </w:r>
      <w:r w:rsidR="00266414">
        <w:rPr>
          <w:rFonts w:hint="cs"/>
          <w:rtl/>
        </w:rPr>
        <w:t xml:space="preserve">، </w:t>
      </w:r>
      <w:r w:rsidRPr="00B0375D">
        <w:rPr>
          <w:rFonts w:hint="cs"/>
          <w:rtl/>
        </w:rPr>
        <w:t>وإدراك معانيه</w:t>
      </w:r>
      <w:r w:rsidR="00E92973">
        <w:rPr>
          <w:rFonts w:hint="cs"/>
          <w:rtl/>
        </w:rPr>
        <w:t xml:space="preserve">. </w:t>
      </w:r>
    </w:p>
    <w:p w:rsidR="00633CFE" w:rsidRPr="00B0375D" w:rsidRDefault="00633CFE" w:rsidP="00D91F12">
      <w:pPr>
        <w:pStyle w:val="libNormal"/>
      </w:pPr>
      <w:r w:rsidRPr="00B0375D">
        <w:rPr>
          <w:rFonts w:hint="cs"/>
          <w:rtl/>
        </w:rPr>
        <w:t>ومن ناحيةٍ أُخرى نحن نعرف: أنّ القرآن لم يكن في حياة المسلمين مجرّد نص أدبي أو أشياء تُرتّل ترتيلاً في عباداتهم وطقوسهم</w:t>
      </w:r>
      <w:r w:rsidR="00266414">
        <w:rPr>
          <w:rFonts w:hint="cs"/>
          <w:rtl/>
        </w:rPr>
        <w:t xml:space="preserve">، </w:t>
      </w:r>
      <w:r w:rsidRPr="00B0375D">
        <w:rPr>
          <w:rFonts w:hint="cs"/>
          <w:rtl/>
        </w:rPr>
        <w:t>وإنّما كان الكتاب الذي أُنزل لإخراج الناس من الظلمات إلى النور</w:t>
      </w:r>
      <w:r w:rsidR="00266414">
        <w:rPr>
          <w:rFonts w:hint="cs"/>
          <w:rtl/>
        </w:rPr>
        <w:t xml:space="preserve">، </w:t>
      </w:r>
      <w:r w:rsidRPr="00B0375D">
        <w:rPr>
          <w:rFonts w:hint="cs"/>
          <w:rtl/>
        </w:rPr>
        <w:t>وتزكيتهم وتثقيفهم</w:t>
      </w:r>
    </w:p>
    <w:p w:rsidR="00633CFE" w:rsidRPr="00B0375D" w:rsidRDefault="00633CFE" w:rsidP="007160BB">
      <w:pPr>
        <w:pStyle w:val="libLine"/>
      </w:pPr>
      <w:r w:rsidRPr="00B0375D">
        <w:rPr>
          <w:rtl/>
        </w:rPr>
        <w:t>________________________</w:t>
      </w:r>
    </w:p>
    <w:p w:rsidR="00E92973" w:rsidRDefault="00633CFE" w:rsidP="007160BB">
      <w:pPr>
        <w:pStyle w:val="libFootnote0"/>
        <w:rPr>
          <w:rtl/>
        </w:rPr>
      </w:pPr>
      <w:r w:rsidRPr="00B0375D">
        <w:rPr>
          <w:rtl/>
        </w:rPr>
        <w:t>(1) البقرة: 151</w:t>
      </w:r>
      <w:r w:rsidR="00E92973">
        <w:rPr>
          <w:rtl/>
        </w:rPr>
        <w:t xml:space="preserve">. </w:t>
      </w:r>
    </w:p>
    <w:p w:rsidR="00E92973" w:rsidRDefault="00633CFE" w:rsidP="007160BB">
      <w:pPr>
        <w:pStyle w:val="libFootnote0"/>
        <w:rPr>
          <w:rtl/>
        </w:rPr>
      </w:pPr>
      <w:r w:rsidRPr="00B0375D">
        <w:rPr>
          <w:rtl/>
        </w:rPr>
        <w:t>(2) النحل: 44</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0375D">
        <w:rPr>
          <w:rtl/>
        </w:rPr>
        <w:lastRenderedPageBreak/>
        <w:t>والارتفاع بمختلف مستوياتهم</w:t>
      </w:r>
      <w:r w:rsidR="00266414">
        <w:rPr>
          <w:rtl/>
        </w:rPr>
        <w:t xml:space="preserve">، </w:t>
      </w:r>
      <w:r w:rsidRPr="00B0375D">
        <w:rPr>
          <w:rtl/>
        </w:rPr>
        <w:t>وبناء الشخصية الإسلامية الواعية للفرد والأ</w:t>
      </w:r>
      <w:r w:rsidRPr="00B0375D">
        <w:rPr>
          <w:rFonts w:hint="cs"/>
          <w:rtl/>
        </w:rPr>
        <w:t>ُ</w:t>
      </w:r>
      <w:r w:rsidRPr="00B0375D">
        <w:rPr>
          <w:rtl/>
        </w:rPr>
        <w:t>سرة والمجتمع</w:t>
      </w:r>
      <w:r w:rsidR="00E92973">
        <w:rPr>
          <w:rtl/>
        </w:rPr>
        <w:t xml:space="preserve">. </w:t>
      </w:r>
    </w:p>
    <w:p w:rsidR="00E92973" w:rsidRDefault="00633CFE" w:rsidP="00D91F12">
      <w:pPr>
        <w:pStyle w:val="libNormal"/>
        <w:rPr>
          <w:rtl/>
        </w:rPr>
      </w:pPr>
      <w:r w:rsidRPr="00B0375D">
        <w:rPr>
          <w:rtl/>
        </w:rPr>
        <w:t>ومن الواضح أنّ هذا الدور العظيم لا يمكن للقرآن الكريم أن يؤد</w:t>
      </w:r>
      <w:r w:rsidRPr="00B0375D">
        <w:rPr>
          <w:rFonts w:hint="cs"/>
          <w:rtl/>
        </w:rPr>
        <w:t>ّ</w:t>
      </w:r>
      <w:r w:rsidRPr="00B0375D">
        <w:rPr>
          <w:rtl/>
        </w:rPr>
        <w:t>يه بصورة</w:t>
      </w:r>
      <w:r w:rsidRPr="00B0375D">
        <w:rPr>
          <w:rFonts w:hint="cs"/>
          <w:rtl/>
        </w:rPr>
        <w:t>ٍ</w:t>
      </w:r>
      <w:r w:rsidRPr="00B0375D">
        <w:rPr>
          <w:rtl/>
        </w:rPr>
        <w:t xml:space="preserve"> كاملة</w:t>
      </w:r>
      <w:r w:rsidRPr="00B0375D">
        <w:rPr>
          <w:rFonts w:hint="cs"/>
          <w:rtl/>
        </w:rPr>
        <w:t>ٍ</w:t>
      </w:r>
      <w:r w:rsidRPr="00B0375D">
        <w:rPr>
          <w:rtl/>
        </w:rPr>
        <w:t xml:space="preserve"> شاملة</w:t>
      </w:r>
      <w:r w:rsidR="00266414">
        <w:rPr>
          <w:rFonts w:hint="cs"/>
          <w:rtl/>
        </w:rPr>
        <w:t xml:space="preserve">، </w:t>
      </w:r>
      <w:r w:rsidRPr="00B0375D">
        <w:rPr>
          <w:rtl/>
        </w:rPr>
        <w:t xml:space="preserve">ما لم </w:t>
      </w:r>
      <w:r w:rsidRPr="00B0375D">
        <w:rPr>
          <w:rFonts w:hint="cs"/>
          <w:rtl/>
        </w:rPr>
        <w:t>يُفهم</w:t>
      </w:r>
      <w:r w:rsidRPr="00B0375D">
        <w:rPr>
          <w:rtl/>
        </w:rPr>
        <w:t xml:space="preserve"> فهماً كاملاً شاملاً</w:t>
      </w:r>
      <w:r w:rsidR="00266414">
        <w:rPr>
          <w:rtl/>
        </w:rPr>
        <w:t xml:space="preserve">، </w:t>
      </w:r>
      <w:r w:rsidRPr="00B0375D">
        <w:rPr>
          <w:rtl/>
        </w:rPr>
        <w:t>ويصل المسلمون إلى أهدافه ومعانيه</w:t>
      </w:r>
      <w:r w:rsidR="00266414">
        <w:rPr>
          <w:rtl/>
        </w:rPr>
        <w:t xml:space="preserve">، </w:t>
      </w:r>
      <w:r w:rsidRPr="00B0375D">
        <w:rPr>
          <w:rtl/>
        </w:rPr>
        <w:t>ويندمجون بمفاهيمه</w:t>
      </w:r>
      <w:r w:rsidR="00266414">
        <w:rPr>
          <w:rtl/>
        </w:rPr>
        <w:t xml:space="preserve">، </w:t>
      </w:r>
      <w:r w:rsidRPr="00B0375D">
        <w:rPr>
          <w:rtl/>
        </w:rPr>
        <w:t>ومصطلحاته</w:t>
      </w:r>
      <w:r w:rsidR="00E92973">
        <w:rPr>
          <w:rtl/>
        </w:rPr>
        <w:t xml:space="preserve">. </w:t>
      </w:r>
    </w:p>
    <w:p w:rsidR="00E92973" w:rsidRDefault="00633CFE" w:rsidP="00D91F12">
      <w:pPr>
        <w:pStyle w:val="libNormal"/>
        <w:rPr>
          <w:rtl/>
        </w:rPr>
      </w:pPr>
      <w:r w:rsidRPr="00B0375D">
        <w:rPr>
          <w:rtl/>
        </w:rPr>
        <w:t xml:space="preserve">وأما إذا </w:t>
      </w:r>
      <w:r w:rsidRPr="00B0375D">
        <w:rPr>
          <w:rFonts w:hint="cs"/>
          <w:rtl/>
        </w:rPr>
        <w:t>تُر</w:t>
      </w:r>
      <w:r w:rsidRPr="00B0375D">
        <w:rPr>
          <w:rtl/>
        </w:rPr>
        <w:t>ك القرآن بدون تفسير مو</w:t>
      </w:r>
      <w:r w:rsidRPr="00B0375D">
        <w:rPr>
          <w:rFonts w:hint="cs"/>
          <w:rtl/>
        </w:rPr>
        <w:t>جّه</w:t>
      </w:r>
      <w:r w:rsidRPr="00B0375D">
        <w:rPr>
          <w:rtl/>
        </w:rPr>
        <w:t xml:space="preserve"> توجيهاً رسا</w:t>
      </w:r>
      <w:r w:rsidRPr="00B0375D">
        <w:rPr>
          <w:rFonts w:hint="cs"/>
          <w:rtl/>
        </w:rPr>
        <w:t>ليّاً</w:t>
      </w:r>
      <w:r w:rsidR="00266414">
        <w:rPr>
          <w:rFonts w:hint="cs"/>
          <w:rtl/>
        </w:rPr>
        <w:t xml:space="preserve">، </w:t>
      </w:r>
      <w:r w:rsidRPr="00B0375D">
        <w:rPr>
          <w:rtl/>
        </w:rPr>
        <w:t xml:space="preserve">فسوف </w:t>
      </w:r>
      <w:r w:rsidRPr="00B0375D">
        <w:rPr>
          <w:rFonts w:hint="cs"/>
          <w:rtl/>
        </w:rPr>
        <w:t>يُفهم</w:t>
      </w:r>
      <w:r w:rsidRPr="00B0375D">
        <w:rPr>
          <w:rtl/>
        </w:rPr>
        <w:t xml:space="preserve"> من </w:t>
      </w:r>
      <w:r w:rsidRPr="00B0375D">
        <w:rPr>
          <w:rFonts w:hint="cs"/>
          <w:rtl/>
        </w:rPr>
        <w:t>قِبَل</w:t>
      </w:r>
      <w:r w:rsidRPr="00B0375D">
        <w:rPr>
          <w:rtl/>
        </w:rPr>
        <w:t xml:space="preserve"> المسلمين ضمن إطاراتهم الفكرية</w:t>
      </w:r>
      <w:r w:rsidR="00266414">
        <w:rPr>
          <w:rtl/>
        </w:rPr>
        <w:t xml:space="preserve">، </w:t>
      </w:r>
      <w:r w:rsidRPr="00B0375D">
        <w:rPr>
          <w:rtl/>
        </w:rPr>
        <w:t>وعلى المستوى الثقافي والذهني الذي كان الناس يعيشونه</w:t>
      </w:r>
      <w:r w:rsidR="0006252E">
        <w:rPr>
          <w:rtl/>
        </w:rPr>
        <w:t xml:space="preserve"> - </w:t>
      </w:r>
      <w:r w:rsidRPr="00B0375D">
        <w:rPr>
          <w:rtl/>
        </w:rPr>
        <w:t>وقتئذ</w:t>
      </w:r>
      <w:r w:rsidR="0006252E">
        <w:rPr>
          <w:rtl/>
        </w:rPr>
        <w:t xml:space="preserve"> - </w:t>
      </w:r>
      <w:r w:rsidRPr="00B0375D">
        <w:rPr>
          <w:rtl/>
        </w:rPr>
        <w:t>و</w:t>
      </w:r>
      <w:r w:rsidRPr="00B0375D">
        <w:rPr>
          <w:rFonts w:hint="cs"/>
          <w:rtl/>
        </w:rPr>
        <w:t>تتحكّم</w:t>
      </w:r>
      <w:r w:rsidRPr="00B0375D">
        <w:rPr>
          <w:rtl/>
        </w:rPr>
        <w:t xml:space="preserve"> في تفسيره </w:t>
      </w:r>
      <w:r w:rsidRPr="00B0375D">
        <w:rPr>
          <w:rFonts w:hint="cs"/>
          <w:rtl/>
        </w:rPr>
        <w:t>كل</w:t>
      </w:r>
      <w:r w:rsidRPr="00B0375D">
        <w:rPr>
          <w:rtl/>
        </w:rPr>
        <w:t xml:space="preserve"> الرواسب</w:t>
      </w:r>
      <w:r w:rsidR="00266414">
        <w:rPr>
          <w:rtl/>
        </w:rPr>
        <w:t xml:space="preserve">، </w:t>
      </w:r>
      <w:r w:rsidRPr="00B0375D">
        <w:rPr>
          <w:rtl/>
        </w:rPr>
        <w:t>والمسبقات الذ</w:t>
      </w:r>
      <w:r w:rsidRPr="00B0375D">
        <w:rPr>
          <w:rFonts w:hint="cs"/>
          <w:rtl/>
        </w:rPr>
        <w:t>هنيّة</w:t>
      </w:r>
      <w:r w:rsidRPr="00B0375D">
        <w:rPr>
          <w:rtl/>
        </w:rPr>
        <w:t xml:space="preserve"> التي كانت لا تزال </w:t>
      </w:r>
      <w:r w:rsidRPr="00B0375D">
        <w:rPr>
          <w:rFonts w:hint="cs"/>
          <w:rtl/>
        </w:rPr>
        <w:t>تتحكّم</w:t>
      </w:r>
      <w:r w:rsidRPr="00B0375D">
        <w:rPr>
          <w:rtl/>
        </w:rPr>
        <w:t xml:space="preserve"> في كثير</w:t>
      </w:r>
      <w:r w:rsidRPr="00B0375D">
        <w:rPr>
          <w:rFonts w:hint="cs"/>
          <w:rtl/>
        </w:rPr>
        <w:t>ٍ</w:t>
      </w:r>
      <w:r w:rsidRPr="00B0375D">
        <w:rPr>
          <w:rtl/>
        </w:rPr>
        <w:t xml:space="preserve"> من الأذهان</w:t>
      </w:r>
      <w:r w:rsidR="00E92973">
        <w:rPr>
          <w:rtl/>
        </w:rPr>
        <w:t xml:space="preserve">. </w:t>
      </w:r>
    </w:p>
    <w:p w:rsidR="00E92973" w:rsidRDefault="00633CFE" w:rsidP="00D91F12">
      <w:pPr>
        <w:pStyle w:val="libNormal"/>
        <w:rPr>
          <w:rtl/>
        </w:rPr>
      </w:pPr>
      <w:r w:rsidRPr="00B0375D">
        <w:rPr>
          <w:rtl/>
        </w:rPr>
        <w:t>وهكذا نجد أنفسنا أمام تناقض</w:t>
      </w:r>
      <w:r w:rsidRPr="00B0375D">
        <w:rPr>
          <w:rFonts w:hint="cs"/>
          <w:rtl/>
        </w:rPr>
        <w:t>ٍ</w:t>
      </w:r>
      <w:r w:rsidRPr="00B0375D">
        <w:rPr>
          <w:rtl/>
        </w:rPr>
        <w:t xml:space="preserve"> بين قولين لكل</w:t>
      </w:r>
      <w:r w:rsidRPr="00B0375D">
        <w:rPr>
          <w:rFonts w:hint="cs"/>
          <w:rtl/>
        </w:rPr>
        <w:t>ٍّ</w:t>
      </w:r>
      <w:r w:rsidRPr="00B0375D">
        <w:rPr>
          <w:rtl/>
        </w:rPr>
        <w:t xml:space="preserve"> منهما شواهده ومعز</w:t>
      </w:r>
      <w:r w:rsidRPr="00B0375D">
        <w:rPr>
          <w:rFonts w:hint="cs"/>
          <w:rtl/>
        </w:rPr>
        <w:t>ّ</w:t>
      </w:r>
      <w:r w:rsidRPr="00B0375D">
        <w:rPr>
          <w:rtl/>
        </w:rPr>
        <w:t>زاته</w:t>
      </w:r>
      <w:r w:rsidR="00266414">
        <w:rPr>
          <w:rtl/>
        </w:rPr>
        <w:t xml:space="preserve">، </w:t>
      </w:r>
      <w:r w:rsidRPr="00B0375D">
        <w:rPr>
          <w:rtl/>
        </w:rPr>
        <w:t>ويحتاج هذا التناقض إلى حل</w:t>
      </w:r>
      <w:r w:rsidR="00E92973">
        <w:rPr>
          <w:rtl/>
        </w:rPr>
        <w:t xml:space="preserve">. </w:t>
      </w:r>
    </w:p>
    <w:p w:rsidR="00633CFE" w:rsidRPr="00B0375D" w:rsidRDefault="00633CFE" w:rsidP="00D91F12">
      <w:pPr>
        <w:pStyle w:val="libNormal"/>
      </w:pPr>
      <w:r w:rsidRPr="00B0375D">
        <w:rPr>
          <w:rtl/>
        </w:rPr>
        <w:t xml:space="preserve">وقد لا نجد </w:t>
      </w:r>
      <w:r w:rsidRPr="00B0375D">
        <w:rPr>
          <w:rFonts w:hint="cs"/>
          <w:rtl/>
        </w:rPr>
        <w:t>حلاًّ</w:t>
      </w:r>
      <w:r w:rsidRPr="00B0375D">
        <w:rPr>
          <w:rtl/>
        </w:rPr>
        <w:t xml:space="preserve"> </w:t>
      </w:r>
      <w:r w:rsidRPr="00B0375D">
        <w:rPr>
          <w:rFonts w:hint="cs"/>
          <w:rtl/>
        </w:rPr>
        <w:t>منطقيّاً</w:t>
      </w:r>
      <w:r w:rsidRPr="00B0375D">
        <w:rPr>
          <w:rtl/>
        </w:rPr>
        <w:t xml:space="preserve"> أقرب إلى القبول من القول: بأن</w:t>
      </w:r>
      <w:r w:rsidRPr="00B0375D">
        <w:rPr>
          <w:rFonts w:hint="cs"/>
          <w:rtl/>
        </w:rPr>
        <w:t>ّ</w:t>
      </w:r>
      <w:r w:rsidRPr="00B0375D">
        <w:rPr>
          <w:rtl/>
        </w:rPr>
        <w:t xml:space="preserve"> النبي (</w:t>
      </w:r>
      <w:r w:rsidRPr="00B0375D">
        <w:rPr>
          <w:rFonts w:hint="cs"/>
          <w:rtl/>
        </w:rPr>
        <w:t>صلّى</w:t>
      </w:r>
      <w:r w:rsidRPr="00B0375D">
        <w:rPr>
          <w:rtl/>
        </w:rPr>
        <w:t xml:space="preserve"> الله عليه وآله) </w:t>
      </w:r>
      <w:r w:rsidRPr="00B0375D">
        <w:rPr>
          <w:rFonts w:hint="cs"/>
          <w:rtl/>
        </w:rPr>
        <w:t>فسّر</w:t>
      </w:r>
      <w:r w:rsidRPr="00B0375D">
        <w:rPr>
          <w:rtl/>
        </w:rPr>
        <w:t xml:space="preserve"> القرآن الكريم على مستويين:</w:t>
      </w:r>
    </w:p>
    <w:p w:rsidR="00E92973" w:rsidRDefault="00633CFE" w:rsidP="00D91F12">
      <w:pPr>
        <w:pStyle w:val="libNormal"/>
        <w:rPr>
          <w:rtl/>
        </w:rPr>
      </w:pPr>
      <w:r w:rsidRPr="00B0375D">
        <w:rPr>
          <w:rtl/>
        </w:rPr>
        <w:t xml:space="preserve">فقد كان </w:t>
      </w:r>
      <w:r w:rsidRPr="00B0375D">
        <w:rPr>
          <w:rFonts w:hint="cs"/>
          <w:rtl/>
        </w:rPr>
        <w:t>يفسّر</w:t>
      </w:r>
      <w:r w:rsidRPr="00B0375D">
        <w:rPr>
          <w:rtl/>
        </w:rPr>
        <w:t>ه على (المستوى العام) في حدود الحاجة</w:t>
      </w:r>
      <w:r w:rsidR="00266414">
        <w:rPr>
          <w:rtl/>
        </w:rPr>
        <w:t xml:space="preserve">، </w:t>
      </w:r>
      <w:r w:rsidRPr="00B0375D">
        <w:rPr>
          <w:rtl/>
        </w:rPr>
        <w:t>و</w:t>
      </w:r>
      <w:r w:rsidRPr="00B0375D">
        <w:rPr>
          <w:rFonts w:hint="cs"/>
          <w:rtl/>
        </w:rPr>
        <w:t>متطلّبا</w:t>
      </w:r>
      <w:r w:rsidRPr="00B0375D">
        <w:rPr>
          <w:rtl/>
        </w:rPr>
        <w:t>ت الموقف الفعلي</w:t>
      </w:r>
      <w:r w:rsidR="00266414">
        <w:rPr>
          <w:rtl/>
        </w:rPr>
        <w:t xml:space="preserve">، </w:t>
      </w:r>
      <w:r w:rsidRPr="00B0375D">
        <w:rPr>
          <w:rtl/>
        </w:rPr>
        <w:t xml:space="preserve">ولهذا لم يستوعب القرآن </w:t>
      </w:r>
      <w:r w:rsidRPr="00B0375D">
        <w:rPr>
          <w:rFonts w:hint="cs"/>
          <w:rtl/>
        </w:rPr>
        <w:t>كلّه</w:t>
      </w:r>
      <w:r w:rsidR="00E92973">
        <w:rPr>
          <w:rtl/>
        </w:rPr>
        <w:t xml:space="preserve">. </w:t>
      </w:r>
    </w:p>
    <w:p w:rsidR="00E92973" w:rsidRDefault="00633CFE" w:rsidP="00D91F12">
      <w:pPr>
        <w:pStyle w:val="libNormal"/>
        <w:rPr>
          <w:rtl/>
        </w:rPr>
      </w:pPr>
      <w:r w:rsidRPr="00B0375D">
        <w:rPr>
          <w:rtl/>
        </w:rPr>
        <w:t xml:space="preserve">وكان </w:t>
      </w:r>
      <w:r w:rsidRPr="00B0375D">
        <w:rPr>
          <w:rFonts w:hint="cs"/>
          <w:rtl/>
        </w:rPr>
        <w:t>يفسّر</w:t>
      </w:r>
      <w:r w:rsidRPr="00B0375D">
        <w:rPr>
          <w:rtl/>
        </w:rPr>
        <w:t>ه على مستوى خاص</w:t>
      </w:r>
      <w:r w:rsidR="00266414">
        <w:rPr>
          <w:rFonts w:hint="cs"/>
          <w:rtl/>
        </w:rPr>
        <w:t xml:space="preserve">، </w:t>
      </w:r>
      <w:r w:rsidRPr="00B0375D">
        <w:rPr>
          <w:rtl/>
        </w:rPr>
        <w:t>تفسيراً شاملاً كاملاً بقصد إيجاد من يحمل تراث القرآن</w:t>
      </w:r>
      <w:r w:rsidR="00266414">
        <w:rPr>
          <w:rtl/>
        </w:rPr>
        <w:t xml:space="preserve">، </w:t>
      </w:r>
      <w:r w:rsidRPr="00B0375D">
        <w:rPr>
          <w:rtl/>
        </w:rPr>
        <w:t xml:space="preserve">ويندمج به اندماجاً مطلقاً بالدرجة التي </w:t>
      </w:r>
      <w:r w:rsidRPr="00B0375D">
        <w:rPr>
          <w:rFonts w:hint="cs"/>
          <w:rtl/>
        </w:rPr>
        <w:t>تُتيح</w:t>
      </w:r>
      <w:r w:rsidRPr="00B0375D">
        <w:rPr>
          <w:rtl/>
        </w:rPr>
        <w:t xml:space="preserve"> له أن يكون مرجعاً بعد ذلك في فهم الأُ</w:t>
      </w:r>
      <w:r w:rsidRPr="00B0375D">
        <w:rPr>
          <w:rFonts w:hint="cs"/>
          <w:rtl/>
        </w:rPr>
        <w:t>مّة</w:t>
      </w:r>
      <w:r w:rsidRPr="00B0375D">
        <w:rPr>
          <w:rtl/>
        </w:rPr>
        <w:t xml:space="preserve"> للقرآن</w:t>
      </w:r>
      <w:r w:rsidR="00266414">
        <w:rPr>
          <w:rtl/>
        </w:rPr>
        <w:t xml:space="preserve">، </w:t>
      </w:r>
      <w:r w:rsidRPr="00B0375D">
        <w:rPr>
          <w:rtl/>
        </w:rPr>
        <w:t>وضماناً لعدم تأ</w:t>
      </w:r>
      <w:r w:rsidRPr="00B0375D">
        <w:rPr>
          <w:rFonts w:hint="cs"/>
          <w:rtl/>
        </w:rPr>
        <w:t>ثّر</w:t>
      </w:r>
      <w:r w:rsidRPr="00B0375D">
        <w:rPr>
          <w:rtl/>
        </w:rPr>
        <w:t xml:space="preserve"> الأُ</w:t>
      </w:r>
      <w:r w:rsidRPr="00B0375D">
        <w:rPr>
          <w:rFonts w:hint="cs"/>
          <w:rtl/>
        </w:rPr>
        <w:t>مّة</w:t>
      </w:r>
      <w:r w:rsidRPr="00B0375D">
        <w:rPr>
          <w:rtl/>
        </w:rPr>
        <w:t xml:space="preserve"> في فهمها بإطارات فكر</w:t>
      </w:r>
      <w:r w:rsidRPr="00B0375D">
        <w:rPr>
          <w:rFonts w:hint="cs"/>
          <w:rtl/>
        </w:rPr>
        <w:t>ية خاصّة</w:t>
      </w:r>
      <w:r w:rsidR="00266414">
        <w:rPr>
          <w:rFonts w:hint="cs"/>
          <w:rtl/>
        </w:rPr>
        <w:t xml:space="preserve">، </w:t>
      </w:r>
      <w:r w:rsidRPr="00B0375D">
        <w:rPr>
          <w:rtl/>
        </w:rPr>
        <w:t xml:space="preserve">ومسبقات </w:t>
      </w:r>
      <w:r w:rsidRPr="00B0375D">
        <w:rPr>
          <w:rFonts w:hint="cs"/>
          <w:rtl/>
        </w:rPr>
        <w:t>ذهنيّة</w:t>
      </w:r>
      <w:r w:rsidR="00266414">
        <w:rPr>
          <w:rtl/>
        </w:rPr>
        <w:t xml:space="preserve">، </w:t>
      </w:r>
      <w:r w:rsidRPr="00B0375D">
        <w:rPr>
          <w:rtl/>
        </w:rPr>
        <w:t>أو رواسب جاهلية</w:t>
      </w:r>
      <w:r w:rsidR="00E92973">
        <w:rPr>
          <w:rtl/>
        </w:rPr>
        <w:t xml:space="preserve">. </w:t>
      </w:r>
    </w:p>
    <w:p w:rsidR="00E92973" w:rsidRDefault="00633CFE" w:rsidP="00D91F12">
      <w:pPr>
        <w:pStyle w:val="libNormal"/>
        <w:rPr>
          <w:rtl/>
        </w:rPr>
      </w:pPr>
      <w:r w:rsidRPr="00B0375D">
        <w:rPr>
          <w:rtl/>
        </w:rPr>
        <w:t xml:space="preserve">ونحن إذا </w:t>
      </w:r>
      <w:r w:rsidRPr="00B0375D">
        <w:rPr>
          <w:rFonts w:hint="cs"/>
          <w:rtl/>
        </w:rPr>
        <w:t>فسّر</w:t>
      </w:r>
      <w:r w:rsidRPr="00B0375D">
        <w:rPr>
          <w:rtl/>
        </w:rPr>
        <w:t>نا الموقف في هذا الضوء</w:t>
      </w:r>
      <w:r w:rsidR="00266414">
        <w:rPr>
          <w:rtl/>
        </w:rPr>
        <w:t xml:space="preserve">، </w:t>
      </w:r>
      <w:r w:rsidRPr="00B0375D">
        <w:rPr>
          <w:rtl/>
        </w:rPr>
        <w:t>وجدنا أ</w:t>
      </w:r>
      <w:r w:rsidRPr="00B0375D">
        <w:rPr>
          <w:rFonts w:hint="cs"/>
          <w:rtl/>
        </w:rPr>
        <w:t>نّه</w:t>
      </w:r>
      <w:r w:rsidRPr="00B0375D">
        <w:rPr>
          <w:rtl/>
        </w:rPr>
        <w:t xml:space="preserve"> </w:t>
      </w:r>
      <w:r w:rsidRPr="00B0375D">
        <w:rPr>
          <w:rFonts w:hint="cs"/>
          <w:rtl/>
        </w:rPr>
        <w:t>يتّفق</w:t>
      </w:r>
      <w:r w:rsidRPr="00B0375D">
        <w:rPr>
          <w:rtl/>
        </w:rPr>
        <w:t xml:space="preserve"> مع طبيعة الأشياء من كل</w:t>
      </w:r>
      <w:r w:rsidRPr="00B0375D">
        <w:rPr>
          <w:rFonts w:hint="cs"/>
          <w:rtl/>
        </w:rPr>
        <w:t>ِّ</w:t>
      </w:r>
      <w:r w:rsidRPr="00B0375D">
        <w:rPr>
          <w:rtl/>
        </w:rPr>
        <w:t xml:space="preserve"> ناحية</w:t>
      </w:r>
      <w:r w:rsidR="00E92973">
        <w:rPr>
          <w:rtl/>
        </w:rPr>
        <w:t xml:space="preserve">. </w:t>
      </w:r>
    </w:p>
    <w:p w:rsidR="00BC518D" w:rsidRDefault="00633CFE" w:rsidP="00D91F12">
      <w:pPr>
        <w:pStyle w:val="libNormal"/>
      </w:pPr>
      <w:r w:rsidRPr="00B0375D">
        <w:rPr>
          <w:rtl/>
        </w:rPr>
        <w:t xml:space="preserve">فندرة ما </w:t>
      </w:r>
      <w:r w:rsidRPr="00B0375D">
        <w:rPr>
          <w:rFonts w:hint="cs"/>
          <w:rtl/>
        </w:rPr>
        <w:t>صحّ</w:t>
      </w:r>
      <w:r w:rsidRPr="00B0375D">
        <w:rPr>
          <w:rtl/>
        </w:rPr>
        <w:t xml:space="preserve"> عن الصحابة من الروايات عن النبي (</w:t>
      </w:r>
      <w:r w:rsidRPr="00B0375D">
        <w:rPr>
          <w:rFonts w:hint="cs"/>
          <w:rtl/>
        </w:rPr>
        <w:t>صلّى</w:t>
      </w:r>
      <w:r w:rsidRPr="00B0375D">
        <w:rPr>
          <w:rtl/>
        </w:rPr>
        <w:t xml:space="preserve"> الله عليه وآله) في التفسير </w:t>
      </w:r>
      <w:r w:rsidRPr="00B0375D">
        <w:rPr>
          <w:rFonts w:hint="cs"/>
          <w:rtl/>
        </w:rPr>
        <w:t>مَرَدّها</w:t>
      </w:r>
      <w:r w:rsidRPr="00B0375D">
        <w:rPr>
          <w:rtl/>
        </w:rPr>
        <w:t xml:space="preserve"> إلى</w:t>
      </w:r>
    </w:p>
    <w:p w:rsidR="00BC518D" w:rsidRDefault="003C3A11" w:rsidP="007160BB">
      <w:pPr>
        <w:pStyle w:val="libNormal"/>
        <w:rPr>
          <w:rtl/>
        </w:rPr>
      </w:pPr>
      <w:r>
        <w:rPr>
          <w:rtl/>
        </w:rPr>
        <w:br w:type="page"/>
      </w:r>
    </w:p>
    <w:p w:rsidR="00E92973" w:rsidRDefault="00633CFE" w:rsidP="00D91F12">
      <w:pPr>
        <w:pStyle w:val="libNormal"/>
        <w:rPr>
          <w:rtl/>
        </w:rPr>
      </w:pPr>
      <w:r w:rsidRPr="00B0375D">
        <w:rPr>
          <w:rtl/>
        </w:rPr>
        <w:lastRenderedPageBreak/>
        <w:t>أنّ التفسير على (المستوى العام) لم يكن يتناول جميع الآيات</w:t>
      </w:r>
      <w:r w:rsidR="00266414">
        <w:rPr>
          <w:rtl/>
        </w:rPr>
        <w:t xml:space="preserve">، </w:t>
      </w:r>
      <w:r w:rsidRPr="00B0375D">
        <w:rPr>
          <w:rtl/>
        </w:rPr>
        <w:t xml:space="preserve">بل كان </w:t>
      </w:r>
      <w:r w:rsidRPr="00B0375D">
        <w:rPr>
          <w:rFonts w:hint="cs"/>
          <w:rtl/>
        </w:rPr>
        <w:t>يُقصر</w:t>
      </w:r>
      <w:r w:rsidRPr="00B0375D">
        <w:rPr>
          <w:rtl/>
        </w:rPr>
        <w:t xml:space="preserve"> على </w:t>
      </w:r>
      <w:r w:rsidRPr="00B0375D">
        <w:rPr>
          <w:rFonts w:hint="cs"/>
          <w:rtl/>
        </w:rPr>
        <w:t>قدر</w:t>
      </w:r>
      <w:r w:rsidRPr="00B0375D">
        <w:rPr>
          <w:rtl/>
        </w:rPr>
        <w:t xml:space="preserve"> الحاجة </w:t>
      </w:r>
      <w:r w:rsidRPr="00B0375D">
        <w:rPr>
          <w:rFonts w:hint="cs"/>
          <w:rtl/>
        </w:rPr>
        <w:t>الفعليّة</w:t>
      </w:r>
      <w:r w:rsidR="00E92973">
        <w:rPr>
          <w:rtl/>
        </w:rPr>
        <w:t xml:space="preserve">. </w:t>
      </w:r>
    </w:p>
    <w:p w:rsidR="00E92973" w:rsidRDefault="00633CFE" w:rsidP="00D91F12">
      <w:pPr>
        <w:pStyle w:val="libNormal"/>
        <w:rPr>
          <w:rtl/>
        </w:rPr>
      </w:pPr>
      <w:r w:rsidRPr="00B0375D">
        <w:rPr>
          <w:rtl/>
        </w:rPr>
        <w:t>ومسؤولية النبي (</w:t>
      </w:r>
      <w:r w:rsidRPr="00B0375D">
        <w:rPr>
          <w:rFonts w:hint="cs"/>
          <w:rtl/>
        </w:rPr>
        <w:t>صلّى</w:t>
      </w:r>
      <w:r w:rsidRPr="00B0375D">
        <w:rPr>
          <w:rtl/>
        </w:rPr>
        <w:t xml:space="preserve"> الله عليه وآله) في ضمان فهم الأُ</w:t>
      </w:r>
      <w:r w:rsidRPr="00B0375D">
        <w:rPr>
          <w:rFonts w:hint="cs"/>
          <w:rtl/>
        </w:rPr>
        <w:t>مّة</w:t>
      </w:r>
      <w:r w:rsidRPr="00B0375D">
        <w:rPr>
          <w:rtl/>
        </w:rPr>
        <w:t xml:space="preserve"> للقرآن</w:t>
      </w:r>
      <w:r w:rsidR="00266414">
        <w:rPr>
          <w:rtl/>
        </w:rPr>
        <w:t xml:space="preserve">، </w:t>
      </w:r>
      <w:r w:rsidRPr="00B0375D">
        <w:rPr>
          <w:rtl/>
        </w:rPr>
        <w:t xml:space="preserve">وصيانته من الانحراف </w:t>
      </w:r>
      <w:r w:rsidRPr="00B0375D">
        <w:rPr>
          <w:rFonts w:hint="cs"/>
          <w:rtl/>
        </w:rPr>
        <w:t>يعبّر</w:t>
      </w:r>
      <w:r w:rsidRPr="00B0375D">
        <w:rPr>
          <w:rtl/>
        </w:rPr>
        <w:t xml:space="preserve"> عنها (المستوى الخاص) الذي مارسه من التفسير</w:t>
      </w:r>
      <w:r w:rsidR="00266414">
        <w:rPr>
          <w:rtl/>
        </w:rPr>
        <w:t xml:space="preserve">، </w:t>
      </w:r>
      <w:r w:rsidRPr="00B0375D">
        <w:rPr>
          <w:rtl/>
        </w:rPr>
        <w:t>فقد كان لا</w:t>
      </w:r>
      <w:r w:rsidRPr="00B0375D">
        <w:rPr>
          <w:rFonts w:hint="cs"/>
          <w:rtl/>
        </w:rPr>
        <w:t xml:space="preserve"> بُدّ</w:t>
      </w:r>
      <w:r w:rsidR="00D91F12">
        <w:rPr>
          <w:rtl/>
        </w:rPr>
        <w:t xml:space="preserve"> </w:t>
      </w:r>
      <w:r w:rsidRPr="00B0375D">
        <w:rPr>
          <w:rtl/>
        </w:rPr>
        <w:t>للضمان من هذا المستوى الخاص</w:t>
      </w:r>
      <w:r w:rsidR="00266414">
        <w:rPr>
          <w:rFonts w:hint="cs"/>
          <w:rtl/>
        </w:rPr>
        <w:t xml:space="preserve">، </w:t>
      </w:r>
      <w:r w:rsidRPr="00B0375D">
        <w:rPr>
          <w:rtl/>
        </w:rPr>
        <w:t xml:space="preserve">ولا يكفي المستوى العام لحصول هذا الضمان </w:t>
      </w:r>
      <w:r w:rsidRPr="00B0375D">
        <w:rPr>
          <w:rFonts w:hint="cs"/>
          <w:rtl/>
        </w:rPr>
        <w:t>حتّى</w:t>
      </w:r>
      <w:r w:rsidRPr="00B0375D">
        <w:rPr>
          <w:rtl/>
        </w:rPr>
        <w:t xml:space="preserve"> لو جاء التفسير مستوعباً</w:t>
      </w:r>
      <w:r w:rsidRPr="00B0375D">
        <w:rPr>
          <w:rFonts w:hint="cs"/>
          <w:rtl/>
        </w:rPr>
        <w:t>؛</w:t>
      </w:r>
      <w:r w:rsidRPr="00B0375D">
        <w:rPr>
          <w:rtl/>
        </w:rPr>
        <w:t xml:space="preserve"> لأ</w:t>
      </w:r>
      <w:r w:rsidRPr="00B0375D">
        <w:rPr>
          <w:rFonts w:hint="cs"/>
          <w:rtl/>
        </w:rPr>
        <w:t>نّه</w:t>
      </w:r>
      <w:r w:rsidRPr="00B0375D">
        <w:rPr>
          <w:rtl/>
        </w:rPr>
        <w:t xml:space="preserve"> يجيء عندئذ</w:t>
      </w:r>
      <w:r w:rsidRPr="00B0375D">
        <w:rPr>
          <w:rFonts w:hint="cs"/>
          <w:rtl/>
        </w:rPr>
        <w:t>ٍ</w:t>
      </w:r>
      <w:r w:rsidRPr="00B0375D">
        <w:rPr>
          <w:rtl/>
        </w:rPr>
        <w:t xml:space="preserve"> متفر</w:t>
      </w:r>
      <w:r w:rsidRPr="00B0375D">
        <w:rPr>
          <w:rFonts w:hint="cs"/>
          <w:rtl/>
        </w:rPr>
        <w:t>ّ</w:t>
      </w:r>
      <w:r w:rsidRPr="00B0375D">
        <w:rPr>
          <w:rtl/>
        </w:rPr>
        <w:t>قاً ولا يحصل الاندماج المطلق</w:t>
      </w:r>
      <w:r w:rsidR="00266414">
        <w:rPr>
          <w:rtl/>
        </w:rPr>
        <w:t xml:space="preserve">، </w:t>
      </w:r>
      <w:r w:rsidRPr="00B0375D">
        <w:rPr>
          <w:rtl/>
        </w:rPr>
        <w:t>الذي هو شرط</w:t>
      </w:r>
      <w:r w:rsidRPr="00B0375D">
        <w:rPr>
          <w:rFonts w:hint="cs"/>
          <w:rtl/>
        </w:rPr>
        <w:t>ٌ</w:t>
      </w:r>
      <w:r w:rsidRPr="00B0375D">
        <w:rPr>
          <w:rtl/>
        </w:rPr>
        <w:t xml:space="preserve"> ضروري</w:t>
      </w:r>
      <w:r w:rsidRPr="00B0375D">
        <w:rPr>
          <w:rFonts w:hint="cs"/>
          <w:rtl/>
        </w:rPr>
        <w:t>ٌّ</w:t>
      </w:r>
      <w:r w:rsidRPr="00B0375D">
        <w:rPr>
          <w:rtl/>
        </w:rPr>
        <w:t xml:space="preserve"> لحمل أمانة القرآن</w:t>
      </w:r>
      <w:r w:rsidR="00E92973">
        <w:rPr>
          <w:rtl/>
        </w:rPr>
        <w:t xml:space="preserve">. </w:t>
      </w:r>
    </w:p>
    <w:p w:rsidR="00E92973" w:rsidRDefault="00633CFE" w:rsidP="005616C1">
      <w:pPr>
        <w:pStyle w:val="libNormal"/>
        <w:rPr>
          <w:rtl/>
        </w:rPr>
      </w:pPr>
      <w:r w:rsidRPr="00D91F12">
        <w:rPr>
          <w:rtl/>
        </w:rPr>
        <w:t>ونفس المخط</w:t>
      </w:r>
      <w:r w:rsidRPr="00D91F12">
        <w:rPr>
          <w:rFonts w:hint="cs"/>
          <w:rtl/>
        </w:rPr>
        <w:t>ّ</w:t>
      </w:r>
      <w:r w:rsidRPr="00D91F12">
        <w:rPr>
          <w:rtl/>
        </w:rPr>
        <w:t xml:space="preserve">ط كان لا </w:t>
      </w:r>
      <w:r w:rsidRPr="00D91F12">
        <w:rPr>
          <w:rFonts w:hint="cs"/>
          <w:rtl/>
        </w:rPr>
        <w:t>بُدّ</w:t>
      </w:r>
      <w:r w:rsidRPr="00D91F12">
        <w:rPr>
          <w:rtl/>
        </w:rPr>
        <w:t xml:space="preserve"> من </w:t>
      </w:r>
      <w:r w:rsidRPr="00D91F12">
        <w:rPr>
          <w:rFonts w:hint="cs"/>
          <w:rtl/>
        </w:rPr>
        <w:t>اتّبا</w:t>
      </w:r>
      <w:r w:rsidRPr="00D91F12">
        <w:rPr>
          <w:rtl/>
        </w:rPr>
        <w:t>عه في مختلف الجوانب الفكرية للرسالة</w:t>
      </w:r>
      <w:r w:rsidR="00266414">
        <w:rPr>
          <w:rFonts w:hint="cs"/>
          <w:rtl/>
        </w:rPr>
        <w:t xml:space="preserve">، </w:t>
      </w:r>
      <w:r w:rsidRPr="00D91F12">
        <w:rPr>
          <w:rtl/>
        </w:rPr>
        <w:t>من تفسير</w:t>
      </w:r>
      <w:r w:rsidRPr="00D91F12">
        <w:rPr>
          <w:rFonts w:hint="cs"/>
          <w:rtl/>
        </w:rPr>
        <w:t>ٍ</w:t>
      </w:r>
      <w:r w:rsidRPr="00D91F12">
        <w:rPr>
          <w:rtl/>
        </w:rPr>
        <w:t xml:space="preserve"> وفقه</w:t>
      </w:r>
      <w:r w:rsidRPr="00D91F12">
        <w:rPr>
          <w:rFonts w:hint="cs"/>
          <w:rtl/>
        </w:rPr>
        <w:t>ٍ</w:t>
      </w:r>
      <w:r w:rsidRPr="00D91F12">
        <w:rPr>
          <w:rtl/>
        </w:rPr>
        <w:t xml:space="preserve"> وغيرهما</w:t>
      </w:r>
      <w:r w:rsidRPr="007160BB">
        <w:rPr>
          <w:rStyle w:val="libFootnotenumChar"/>
          <w:rtl/>
        </w:rPr>
        <w:t>*</w:t>
      </w:r>
      <w:r w:rsidR="00E92973">
        <w:rPr>
          <w:rtl/>
        </w:rPr>
        <w:t xml:space="preserve">. </w:t>
      </w:r>
    </w:p>
    <w:p w:rsidR="00633CFE" w:rsidRPr="007160BB" w:rsidRDefault="00633CFE" w:rsidP="007160BB">
      <w:pPr>
        <w:pStyle w:val="Heading3"/>
      </w:pPr>
      <w:bookmarkStart w:id="167" w:name="_Toc426452131"/>
      <w:r w:rsidRPr="00B0375D">
        <w:rPr>
          <w:rtl/>
        </w:rPr>
        <w:t>المر</w:t>
      </w:r>
      <w:r w:rsidRPr="00B0375D">
        <w:rPr>
          <w:rFonts w:hint="cs"/>
          <w:rtl/>
        </w:rPr>
        <w:t>جعيّة</w:t>
      </w:r>
      <w:r w:rsidRPr="00B0375D">
        <w:rPr>
          <w:rtl/>
        </w:rPr>
        <w:t xml:space="preserve"> الفكر</w:t>
      </w:r>
      <w:r w:rsidRPr="00B0375D">
        <w:rPr>
          <w:rFonts w:hint="cs"/>
          <w:rtl/>
        </w:rPr>
        <w:t>يّة</w:t>
      </w:r>
      <w:r w:rsidRPr="00B0375D">
        <w:rPr>
          <w:rtl/>
        </w:rPr>
        <w:t xml:space="preserve"> لأهل البيت (عليهم السلام):</w:t>
      </w:r>
      <w:bookmarkStart w:id="168" w:name="المرجعيّة_الفكريّة_لأهل_البيت_(عليهم_الس"/>
      <w:bookmarkEnd w:id="168"/>
      <w:bookmarkEnd w:id="167"/>
    </w:p>
    <w:p w:rsidR="00E92973" w:rsidRDefault="00633CFE" w:rsidP="00D91F12">
      <w:pPr>
        <w:pStyle w:val="libNormal"/>
        <w:rPr>
          <w:rtl/>
        </w:rPr>
      </w:pPr>
      <w:r w:rsidRPr="00B0375D">
        <w:rPr>
          <w:rFonts w:hint="cs"/>
          <w:rtl/>
        </w:rPr>
        <w:t>وهذا الحلُّ المنطقي للموقف</w:t>
      </w:r>
      <w:r w:rsidR="00266414">
        <w:rPr>
          <w:rFonts w:hint="cs"/>
          <w:rtl/>
        </w:rPr>
        <w:t xml:space="preserve">، </w:t>
      </w:r>
      <w:r w:rsidRPr="00B0375D">
        <w:rPr>
          <w:rFonts w:hint="cs"/>
          <w:rtl/>
        </w:rPr>
        <w:t>تدعمه النصوص المتواترة الدالّة على وضع النبي (صلّى الله عليه وآله) لمبدأ مرجعيّة أهل البيت (عليهم السلام) في مختلف الجوانب الفكرية للرسالة</w:t>
      </w:r>
      <w:r w:rsidR="00266414">
        <w:rPr>
          <w:rFonts w:hint="cs"/>
          <w:rtl/>
        </w:rPr>
        <w:t xml:space="preserve">، </w:t>
      </w:r>
      <w:r w:rsidRPr="00B0375D">
        <w:rPr>
          <w:rFonts w:hint="cs"/>
          <w:rtl/>
        </w:rPr>
        <w:t>ووجود تفصيلات خاصّة لدى أهل البيت (عليهم السلام) تلقّوها عن النبي (صلّى الله عليه وآله) في مجالات التفسير والفقه وغيرهما</w:t>
      </w:r>
      <w:r w:rsidR="00E92973">
        <w:rPr>
          <w:rFonts w:hint="cs"/>
          <w:rtl/>
        </w:rPr>
        <w:t xml:space="preserve">. </w:t>
      </w:r>
    </w:p>
    <w:p w:rsidR="00633CFE" w:rsidRPr="00B0375D" w:rsidRDefault="00633CFE" w:rsidP="00D91F12">
      <w:pPr>
        <w:pStyle w:val="libNormal"/>
      </w:pPr>
      <w:r w:rsidRPr="00B0375D">
        <w:rPr>
          <w:rFonts w:hint="cs"/>
          <w:rtl/>
        </w:rPr>
        <w:t>أمّا النصوص التي تمثّل مبدأ مرجعيّة أهل البيت (عليهم السلام) في الجوانب الفكرية للرسالة فهي كثيرةٌ</w:t>
      </w:r>
      <w:r w:rsidR="00266414">
        <w:rPr>
          <w:rFonts w:hint="cs"/>
          <w:rtl/>
        </w:rPr>
        <w:t xml:space="preserve">، </w:t>
      </w:r>
      <w:r w:rsidRPr="00B0375D">
        <w:rPr>
          <w:rFonts w:hint="cs"/>
          <w:rtl/>
        </w:rPr>
        <w:t>نذكر عدّة نصوصٍ منها:</w:t>
      </w:r>
    </w:p>
    <w:p w:rsidR="003C3A11" w:rsidRDefault="00633CFE" w:rsidP="007160BB">
      <w:pPr>
        <w:pStyle w:val="libBold2"/>
        <w:rPr>
          <w:rtl/>
        </w:rPr>
      </w:pPr>
      <w:r w:rsidRPr="00B0375D">
        <w:rPr>
          <w:rFonts w:hint="cs"/>
          <w:rtl/>
        </w:rPr>
        <w:t>الأوّل:</w:t>
      </w:r>
    </w:p>
    <w:p w:rsidR="003C3A11" w:rsidRDefault="00633CFE" w:rsidP="00D91F12">
      <w:pPr>
        <w:pStyle w:val="libNormal"/>
        <w:rPr>
          <w:rtl/>
        </w:rPr>
      </w:pPr>
      <w:r w:rsidRPr="00B0375D">
        <w:rPr>
          <w:rFonts w:hint="cs"/>
          <w:rtl/>
        </w:rPr>
        <w:t>حديث الثقلين</w:t>
      </w:r>
      <w:r w:rsidR="00266414">
        <w:rPr>
          <w:rFonts w:hint="cs"/>
          <w:rtl/>
        </w:rPr>
        <w:t xml:space="preserve">، </w:t>
      </w:r>
      <w:r w:rsidRPr="00B0375D">
        <w:rPr>
          <w:rFonts w:hint="cs"/>
          <w:rtl/>
        </w:rPr>
        <w:t>وقد جاء بصيغ عديدةٍ نذكر منها ما رواه الترمذي في صحيحه</w:t>
      </w:r>
      <w:r w:rsidR="00266414">
        <w:rPr>
          <w:rFonts w:hint="cs"/>
          <w:rtl/>
        </w:rPr>
        <w:t xml:space="preserve">، </w:t>
      </w:r>
      <w:r w:rsidRPr="00B0375D">
        <w:rPr>
          <w:rFonts w:hint="cs"/>
          <w:rtl/>
        </w:rPr>
        <w:t>بسنده عن أبي سعيد والأعمش</w:t>
      </w:r>
      <w:r w:rsidR="00266414">
        <w:rPr>
          <w:rFonts w:hint="cs"/>
          <w:rtl/>
        </w:rPr>
        <w:t xml:space="preserve">، </w:t>
      </w:r>
      <w:r w:rsidRPr="00B0375D">
        <w:rPr>
          <w:rFonts w:hint="cs"/>
          <w:rtl/>
        </w:rPr>
        <w:t>عن حبيب بن ثابت</w:t>
      </w:r>
      <w:r w:rsidR="00266414">
        <w:rPr>
          <w:rFonts w:hint="cs"/>
          <w:rtl/>
        </w:rPr>
        <w:t xml:space="preserve">، </w:t>
      </w:r>
      <w:r w:rsidRPr="00B0375D">
        <w:rPr>
          <w:rFonts w:hint="cs"/>
          <w:rtl/>
        </w:rPr>
        <w:t>عن زيد بن أرقم قالا: (قال رسول الله صلّى الله عليه [وآله] وسلّم:</w:t>
      </w:r>
    </w:p>
    <w:p w:rsidR="00633CFE" w:rsidRPr="007160BB" w:rsidRDefault="00633CFE" w:rsidP="007160BB">
      <w:pPr>
        <w:pStyle w:val="libNormal"/>
      </w:pPr>
      <w:r w:rsidRPr="00B0375D">
        <w:rPr>
          <w:rFonts w:hint="cs"/>
          <w:rtl/>
        </w:rPr>
        <w:t>(إنّي تاركٌ فيكم ما إن تمسّكتم به لن تضلوا بعدي</w:t>
      </w:r>
      <w:r w:rsidR="00266414">
        <w:rPr>
          <w:rFonts w:hint="cs"/>
          <w:rtl/>
        </w:rPr>
        <w:t xml:space="preserve">، </w:t>
      </w:r>
      <w:r w:rsidRPr="00B0375D">
        <w:rPr>
          <w:rFonts w:hint="cs"/>
          <w:rtl/>
        </w:rPr>
        <w:t>أحدهما أعظم من الآخر: كتاب الله حبلٌ ممدودٌ من السماء إلى الأرض</w:t>
      </w:r>
      <w:r w:rsidR="00266414">
        <w:rPr>
          <w:rFonts w:hint="cs"/>
          <w:rtl/>
        </w:rPr>
        <w:t xml:space="preserve">، </w:t>
      </w:r>
      <w:r w:rsidRPr="00B0375D">
        <w:rPr>
          <w:rFonts w:hint="cs"/>
          <w:rtl/>
        </w:rPr>
        <w:t>وعترتي أهل بيتي</w:t>
      </w:r>
      <w:r w:rsidR="00266414">
        <w:rPr>
          <w:rFonts w:hint="cs"/>
          <w:rtl/>
        </w:rPr>
        <w:t xml:space="preserve">، </w:t>
      </w:r>
      <w:r w:rsidRPr="00B0375D">
        <w:rPr>
          <w:rFonts w:hint="cs"/>
          <w:rtl/>
        </w:rPr>
        <w:t>ولن يفترقا حتّى يردا عليّ الحوض فانظروا كيف</w:t>
      </w:r>
    </w:p>
    <w:p w:rsidR="00633CFE" w:rsidRPr="00B0375D" w:rsidRDefault="00633CFE" w:rsidP="007160BB">
      <w:pPr>
        <w:pStyle w:val="libLine"/>
      </w:pPr>
      <w:r w:rsidRPr="00B0375D">
        <w:rPr>
          <w:rtl/>
        </w:rPr>
        <w:t>________________________</w:t>
      </w:r>
    </w:p>
    <w:p w:rsidR="00E92973" w:rsidRDefault="00633CFE" w:rsidP="007160BB">
      <w:pPr>
        <w:pStyle w:val="libFootnote0"/>
        <w:rPr>
          <w:rtl/>
        </w:rPr>
      </w:pPr>
      <w:r w:rsidRPr="00B0375D">
        <w:rPr>
          <w:rtl/>
        </w:rPr>
        <w:t>(*) انتهى</w:t>
      </w:r>
      <w:r w:rsidRPr="00B0375D">
        <w:rPr>
          <w:rFonts w:hint="cs"/>
          <w:rtl/>
        </w:rPr>
        <w:t xml:space="preserve"> </w:t>
      </w:r>
      <w:r w:rsidRPr="00B0375D">
        <w:rPr>
          <w:rtl/>
        </w:rPr>
        <w:t>ما كتبه الشهيد الصدر</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Fonts w:hint="cs"/>
          <w:rtl/>
        </w:rPr>
        <w:lastRenderedPageBreak/>
        <w:t>تخلفوني فيهما))</w:t>
      </w:r>
      <w:r w:rsidRPr="007160BB">
        <w:rPr>
          <w:rStyle w:val="libFootnotenumChar"/>
          <w:rFonts w:hint="cs"/>
          <w:rtl/>
        </w:rPr>
        <w:t>(1)</w:t>
      </w:r>
      <w:r w:rsidR="00E92973">
        <w:rPr>
          <w:rFonts w:hint="cs"/>
          <w:rtl/>
        </w:rPr>
        <w:t xml:space="preserve">. </w:t>
      </w:r>
    </w:p>
    <w:p w:rsidR="003C3A11" w:rsidRDefault="00633CFE" w:rsidP="007160BB">
      <w:pPr>
        <w:pStyle w:val="libBold2"/>
        <w:rPr>
          <w:rtl/>
        </w:rPr>
      </w:pPr>
      <w:r w:rsidRPr="00B0375D">
        <w:rPr>
          <w:rtl/>
        </w:rPr>
        <w:t>الثاني:</w:t>
      </w:r>
    </w:p>
    <w:p w:rsidR="003C3A11" w:rsidRDefault="00633CFE" w:rsidP="00D91F12">
      <w:pPr>
        <w:pStyle w:val="libNormal"/>
        <w:rPr>
          <w:rtl/>
        </w:rPr>
      </w:pPr>
      <w:r w:rsidRPr="00B0375D">
        <w:rPr>
          <w:rtl/>
        </w:rPr>
        <w:t>حديث الأمان</w:t>
      </w:r>
      <w:r w:rsidR="00266414">
        <w:rPr>
          <w:rtl/>
        </w:rPr>
        <w:t xml:space="preserve">، </w:t>
      </w:r>
      <w:r w:rsidRPr="00B0375D">
        <w:rPr>
          <w:rtl/>
        </w:rPr>
        <w:t>فقد روى الحاكم في مستدرك الصحيحين بسنده عن ابن عبّاس</w:t>
      </w:r>
      <w:r w:rsidR="00266414">
        <w:rPr>
          <w:rtl/>
        </w:rPr>
        <w:t xml:space="preserve">، </w:t>
      </w:r>
      <w:r w:rsidRPr="00B0375D">
        <w:rPr>
          <w:rtl/>
        </w:rPr>
        <w:t>قال:(قال رسول الله صلّى الله عليه [وآله] وسلّم:</w:t>
      </w:r>
    </w:p>
    <w:p w:rsidR="00E92973" w:rsidRDefault="00633CFE" w:rsidP="005616C1">
      <w:pPr>
        <w:pStyle w:val="libNormal"/>
        <w:rPr>
          <w:rtl/>
        </w:rPr>
      </w:pPr>
      <w:r w:rsidRPr="00D91F12">
        <w:rPr>
          <w:rtl/>
        </w:rPr>
        <w:t>(النجوم أمانٌ لأهل الأرض من الغرق</w:t>
      </w:r>
      <w:r w:rsidR="00266414">
        <w:rPr>
          <w:rtl/>
        </w:rPr>
        <w:t xml:space="preserve">، </w:t>
      </w:r>
      <w:r w:rsidRPr="00D91F12">
        <w:rPr>
          <w:rtl/>
        </w:rPr>
        <w:t>وأهل بيتي أمانٌ لأُمّتي من الاختلاف</w:t>
      </w:r>
      <w:r w:rsidR="00266414">
        <w:rPr>
          <w:rtl/>
        </w:rPr>
        <w:t xml:space="preserve">، </w:t>
      </w:r>
      <w:r w:rsidRPr="00D91F12">
        <w:rPr>
          <w:rtl/>
        </w:rPr>
        <w:t>فإذا خالفتها قبيلةٌ من العرب اختلفوا فصاروا حزب إبليس))</w:t>
      </w:r>
      <w:r w:rsidR="00E92973">
        <w:rPr>
          <w:rtl/>
        </w:rPr>
        <w:t xml:space="preserve">. </w:t>
      </w:r>
    </w:p>
    <w:p w:rsidR="00E92973" w:rsidRDefault="00633CFE" w:rsidP="005616C1">
      <w:pPr>
        <w:pStyle w:val="libNormal"/>
        <w:rPr>
          <w:rtl/>
        </w:rPr>
      </w:pPr>
      <w:r w:rsidRPr="00D91F12">
        <w:rPr>
          <w:rtl/>
        </w:rPr>
        <w:t>قال الحاكم هذا حديثٌ صحيح الإسناد</w:t>
      </w:r>
      <w:r w:rsidR="00266414">
        <w:rPr>
          <w:rtl/>
        </w:rPr>
        <w:t xml:space="preserve">، </w:t>
      </w:r>
      <w:r w:rsidRPr="00D91F12">
        <w:rPr>
          <w:rtl/>
        </w:rPr>
        <w:t>كما ذكر ابن حجر في صواعقه وصححه</w:t>
      </w:r>
      <w:r w:rsidRPr="007160BB">
        <w:rPr>
          <w:rStyle w:val="libFootnotenumChar"/>
          <w:rtl/>
        </w:rPr>
        <w:t>(2)</w:t>
      </w:r>
      <w:r w:rsidR="00E92973">
        <w:rPr>
          <w:rtl/>
        </w:rPr>
        <w:t xml:space="preserve">. </w:t>
      </w:r>
    </w:p>
    <w:p w:rsidR="003C3A11" w:rsidRDefault="00633CFE" w:rsidP="007160BB">
      <w:pPr>
        <w:pStyle w:val="libBold2"/>
        <w:rPr>
          <w:rtl/>
        </w:rPr>
      </w:pPr>
      <w:r w:rsidRPr="00B0375D">
        <w:rPr>
          <w:rtl/>
        </w:rPr>
        <w:t>الثالث:</w:t>
      </w:r>
    </w:p>
    <w:p w:rsidR="003C3A11" w:rsidRDefault="00633CFE" w:rsidP="00D91F12">
      <w:pPr>
        <w:pStyle w:val="libNormal"/>
        <w:rPr>
          <w:rtl/>
        </w:rPr>
      </w:pPr>
      <w:r w:rsidRPr="00B0375D">
        <w:rPr>
          <w:rtl/>
        </w:rPr>
        <w:t>حديث السفينة</w:t>
      </w:r>
      <w:r w:rsidR="00266414">
        <w:rPr>
          <w:rtl/>
        </w:rPr>
        <w:t xml:space="preserve">، </w:t>
      </w:r>
      <w:r w:rsidRPr="00B0375D">
        <w:rPr>
          <w:rtl/>
        </w:rPr>
        <w:t>فقد روى الحاكم في المستدرك وغيره كثير</w:t>
      </w:r>
      <w:r w:rsidR="00266414">
        <w:rPr>
          <w:rtl/>
        </w:rPr>
        <w:t xml:space="preserve">، </w:t>
      </w:r>
      <w:r w:rsidRPr="00B0375D">
        <w:rPr>
          <w:rtl/>
        </w:rPr>
        <w:t>أنّ النبيَّ (صلّى الله عليه وآله) كان يقول:</w:t>
      </w:r>
    </w:p>
    <w:p w:rsidR="00E92973" w:rsidRDefault="00633CFE" w:rsidP="005616C1">
      <w:pPr>
        <w:pStyle w:val="libNormal"/>
        <w:rPr>
          <w:rtl/>
        </w:rPr>
      </w:pPr>
      <w:r w:rsidRPr="00D91F12">
        <w:rPr>
          <w:rtl/>
        </w:rPr>
        <w:t>(مثل أهل بيتي مثل سفينة نوحٍ من ركبها نجا ومن تخلّف عنها غرق)</w:t>
      </w:r>
      <w:r w:rsidRPr="007160BB">
        <w:rPr>
          <w:rStyle w:val="libFootnotenumChar"/>
          <w:rtl/>
        </w:rPr>
        <w:t>(3)</w:t>
      </w:r>
      <w:r w:rsidR="00E92973">
        <w:rPr>
          <w:rtl/>
        </w:rPr>
        <w:t xml:space="preserve">. </w:t>
      </w:r>
    </w:p>
    <w:p w:rsidR="00633CFE" w:rsidRPr="00B0375D" w:rsidRDefault="00633CFE" w:rsidP="007160BB">
      <w:pPr>
        <w:pStyle w:val="libLine"/>
      </w:pPr>
      <w:r w:rsidRPr="00B0375D">
        <w:rPr>
          <w:rtl/>
        </w:rPr>
        <w:t>________________________</w:t>
      </w:r>
    </w:p>
    <w:p w:rsidR="00E92973" w:rsidRDefault="00633CFE" w:rsidP="007160BB">
      <w:pPr>
        <w:pStyle w:val="libFootnote0"/>
        <w:rPr>
          <w:rtl/>
        </w:rPr>
      </w:pPr>
      <w:r w:rsidRPr="00B0375D">
        <w:rPr>
          <w:rtl/>
        </w:rPr>
        <w:t>(1) صحيح الترمذي 2: 308</w:t>
      </w:r>
      <w:r w:rsidR="00E92973">
        <w:rPr>
          <w:rtl/>
        </w:rPr>
        <w:t xml:space="preserve">. </w:t>
      </w:r>
    </w:p>
    <w:p w:rsidR="00E92973" w:rsidRDefault="00633CFE" w:rsidP="007160BB">
      <w:pPr>
        <w:pStyle w:val="libFootnote0"/>
        <w:rPr>
          <w:rtl/>
        </w:rPr>
      </w:pPr>
      <w:r w:rsidRPr="00B0375D">
        <w:rPr>
          <w:rtl/>
        </w:rPr>
        <w:t>وقد رُوي حديث الثقلين بأسانيد وطرق عديدة عن مجموعة من الصحابة والتابعين</w:t>
      </w:r>
      <w:r w:rsidR="00266414">
        <w:rPr>
          <w:rtl/>
        </w:rPr>
        <w:t xml:space="preserve">، </w:t>
      </w:r>
      <w:r w:rsidRPr="00B0375D">
        <w:rPr>
          <w:rtl/>
        </w:rPr>
        <w:t>مثل: زيد بن أرقم وزيد بن ثابت وأبي سعيد الخدري وحذيفة بن أسيد الغفاري وعلي بن أبي طالب وأبي هريرة</w:t>
      </w:r>
      <w:r w:rsidR="00266414">
        <w:rPr>
          <w:rtl/>
        </w:rPr>
        <w:t xml:space="preserve">، </w:t>
      </w:r>
      <w:r w:rsidRPr="00B0375D">
        <w:rPr>
          <w:rtl/>
        </w:rPr>
        <w:t>كما جاء هذا الحديث بصِيَغٍ متعدّدةٍ؛ حيث رواه الترمذي ومسلم في صحيحيهما والحاكم في مستدرك الصحيحين</w:t>
      </w:r>
      <w:r w:rsidR="00266414">
        <w:rPr>
          <w:rtl/>
        </w:rPr>
        <w:t xml:space="preserve">، </w:t>
      </w:r>
      <w:r w:rsidRPr="00B0375D">
        <w:rPr>
          <w:rtl/>
        </w:rPr>
        <w:t>وأحمد بن حنبل في مسنده</w:t>
      </w:r>
      <w:r w:rsidR="00266414">
        <w:rPr>
          <w:rtl/>
        </w:rPr>
        <w:t xml:space="preserve">، </w:t>
      </w:r>
      <w:r w:rsidRPr="00B0375D">
        <w:rPr>
          <w:rtl/>
        </w:rPr>
        <w:t>وأبو نعيم في حُلية الأولياء</w:t>
      </w:r>
      <w:r w:rsidR="00266414">
        <w:rPr>
          <w:rtl/>
        </w:rPr>
        <w:t xml:space="preserve">، </w:t>
      </w:r>
      <w:r w:rsidRPr="00B0375D">
        <w:rPr>
          <w:rtl/>
        </w:rPr>
        <w:t>والهيثمي في مجمعه</w:t>
      </w:r>
      <w:r w:rsidR="00266414">
        <w:rPr>
          <w:rtl/>
        </w:rPr>
        <w:t xml:space="preserve">، </w:t>
      </w:r>
      <w:r w:rsidRPr="00B0375D">
        <w:rPr>
          <w:rtl/>
        </w:rPr>
        <w:t>وابن حجر في صواعقه</w:t>
      </w:r>
      <w:r w:rsidR="00266414">
        <w:rPr>
          <w:rtl/>
        </w:rPr>
        <w:t xml:space="preserve">، </w:t>
      </w:r>
      <w:r w:rsidRPr="00B0375D">
        <w:rPr>
          <w:rtl/>
        </w:rPr>
        <w:t>والمتقي في كنز العمّال</w:t>
      </w:r>
      <w:r w:rsidR="00266414">
        <w:rPr>
          <w:rtl/>
        </w:rPr>
        <w:t xml:space="preserve">، </w:t>
      </w:r>
      <w:r w:rsidRPr="00B0375D">
        <w:rPr>
          <w:rtl/>
        </w:rPr>
        <w:t>والطبراني في الكبير</w:t>
      </w:r>
      <w:r w:rsidR="00266414">
        <w:rPr>
          <w:rtl/>
        </w:rPr>
        <w:t xml:space="preserve">، </w:t>
      </w:r>
      <w:r w:rsidRPr="00B0375D">
        <w:rPr>
          <w:rtl/>
        </w:rPr>
        <w:t>وابن الأثير الجزري في أُسد الغابة</w:t>
      </w:r>
      <w:r w:rsidR="00266414">
        <w:rPr>
          <w:rtl/>
        </w:rPr>
        <w:t xml:space="preserve">، </w:t>
      </w:r>
      <w:r w:rsidRPr="00B0375D">
        <w:rPr>
          <w:rtl/>
        </w:rPr>
        <w:t>وابن جرير في تهذيب الآثار</w:t>
      </w:r>
      <w:r w:rsidR="00266414">
        <w:rPr>
          <w:rtl/>
        </w:rPr>
        <w:t xml:space="preserve">، </w:t>
      </w:r>
      <w:r w:rsidRPr="00B0375D">
        <w:rPr>
          <w:rtl/>
        </w:rPr>
        <w:t>والخطيب البغدادي في تأريخ بغداد</w:t>
      </w:r>
      <w:r w:rsidR="00266414">
        <w:rPr>
          <w:rtl/>
        </w:rPr>
        <w:t xml:space="preserve">، </w:t>
      </w:r>
      <w:r w:rsidRPr="00B0375D">
        <w:rPr>
          <w:rtl/>
        </w:rPr>
        <w:t>وغيرهم كثيرون</w:t>
      </w:r>
      <w:r w:rsidR="00266414">
        <w:rPr>
          <w:rtl/>
        </w:rPr>
        <w:t xml:space="preserve">، </w:t>
      </w:r>
      <w:r w:rsidRPr="00B0375D">
        <w:rPr>
          <w:rtl/>
        </w:rPr>
        <w:t>وقال السمهوري على ما روى عنه المناوي في فيض الغدير: وفي الباب ما يزيد على عشرين من الصحابة</w:t>
      </w:r>
      <w:r w:rsidR="00266414">
        <w:rPr>
          <w:rtl/>
        </w:rPr>
        <w:t xml:space="preserve">، </w:t>
      </w:r>
      <w:r w:rsidRPr="00B0375D">
        <w:rPr>
          <w:rtl/>
        </w:rPr>
        <w:t>وقال ابن حجر في صواعقه: ولهذا الحديث طرق كثيرة عن بضعة وعشرين صحابيّاً لا حاجة لنا ببسطها</w:t>
      </w:r>
      <w:r w:rsidR="00E92973">
        <w:rPr>
          <w:rtl/>
        </w:rPr>
        <w:t xml:space="preserve">. </w:t>
      </w:r>
    </w:p>
    <w:p w:rsidR="00E92973" w:rsidRDefault="00633CFE" w:rsidP="007160BB">
      <w:pPr>
        <w:pStyle w:val="libFootnote0"/>
        <w:rPr>
          <w:rtl/>
        </w:rPr>
      </w:pPr>
      <w:r w:rsidRPr="00B0375D">
        <w:rPr>
          <w:rtl/>
        </w:rPr>
        <w:t>راجع فضائل الخمسة في الصحاح الستّة وغيرها من كتب أهل السنّة 2: 52</w:t>
      </w:r>
      <w:r w:rsidR="0006252E">
        <w:rPr>
          <w:rtl/>
        </w:rPr>
        <w:t xml:space="preserve"> - </w:t>
      </w:r>
      <w:r w:rsidRPr="00B0375D">
        <w:rPr>
          <w:rtl/>
        </w:rPr>
        <w:t>60</w:t>
      </w:r>
      <w:r w:rsidR="00E92973">
        <w:rPr>
          <w:rtl/>
        </w:rPr>
        <w:t xml:space="preserve">. </w:t>
      </w:r>
    </w:p>
    <w:p w:rsidR="00E92973" w:rsidRDefault="00633CFE" w:rsidP="007160BB">
      <w:pPr>
        <w:pStyle w:val="libFootnote0"/>
        <w:rPr>
          <w:rtl/>
        </w:rPr>
      </w:pPr>
      <w:r w:rsidRPr="00B0375D">
        <w:rPr>
          <w:rtl/>
        </w:rPr>
        <w:t>(2) مستدرك الصحيحن 3: 149</w:t>
      </w:r>
      <w:r w:rsidR="00266414">
        <w:rPr>
          <w:rtl/>
        </w:rPr>
        <w:t xml:space="preserve">، </w:t>
      </w:r>
      <w:r w:rsidRPr="00B0375D">
        <w:rPr>
          <w:rtl/>
        </w:rPr>
        <w:t>والصواعق: 140</w:t>
      </w:r>
      <w:r w:rsidR="00E92973">
        <w:rPr>
          <w:rtl/>
        </w:rPr>
        <w:t xml:space="preserve">. </w:t>
      </w:r>
    </w:p>
    <w:p w:rsidR="00E92973" w:rsidRDefault="00633CFE" w:rsidP="007160BB">
      <w:pPr>
        <w:pStyle w:val="libFootnote0"/>
        <w:rPr>
          <w:rtl/>
        </w:rPr>
      </w:pPr>
      <w:r w:rsidRPr="00B0375D">
        <w:rPr>
          <w:rtl/>
        </w:rPr>
        <w:t>(3) أخرجه الحاكم في المستدرك 2: 343</w:t>
      </w:r>
      <w:r w:rsidR="00266414">
        <w:rPr>
          <w:rtl/>
        </w:rPr>
        <w:t xml:space="preserve">، </w:t>
      </w:r>
      <w:r w:rsidRPr="00B0375D">
        <w:rPr>
          <w:rtl/>
        </w:rPr>
        <w:t>وقال إنّه حديثٌ صحيحٌ على شرط مسلم</w:t>
      </w:r>
      <w:r w:rsidR="00266414">
        <w:rPr>
          <w:rtl/>
        </w:rPr>
        <w:t xml:space="preserve">، </w:t>
      </w:r>
      <w:r w:rsidRPr="00B0375D">
        <w:rPr>
          <w:rtl/>
        </w:rPr>
        <w:t>ورواه أيضاً بطريقٍ آخر عن حنش</w:t>
      </w:r>
      <w:r w:rsidR="00266414">
        <w:rPr>
          <w:rtl/>
        </w:rPr>
        <w:t xml:space="preserve">، </w:t>
      </w:r>
      <w:r w:rsidRPr="00B0375D">
        <w:rPr>
          <w:rtl/>
        </w:rPr>
        <w:t>عن أبي ذر الغفاري في 3: 16</w:t>
      </w:r>
      <w:r w:rsidR="00266414">
        <w:rPr>
          <w:rtl/>
        </w:rPr>
        <w:t xml:space="preserve">، </w:t>
      </w:r>
      <w:r w:rsidRPr="00B0375D">
        <w:rPr>
          <w:rtl/>
        </w:rPr>
        <w:t>وذكره المتقي في كنز العمّال</w:t>
      </w:r>
      <w:r w:rsidR="00266414">
        <w:rPr>
          <w:rtl/>
        </w:rPr>
        <w:t xml:space="preserve">، </w:t>
      </w:r>
      <w:r w:rsidRPr="00B0375D">
        <w:rPr>
          <w:rtl/>
        </w:rPr>
        <w:t>وابن جرير والهيثمى والبزّار والطبراني في الكبير والأوسط والصغير وأبو نعيم في الحُلية</w:t>
      </w:r>
      <w:r w:rsidR="00E92973">
        <w:rPr>
          <w:rtl/>
        </w:rPr>
        <w:t xml:space="preserve">. </w:t>
      </w:r>
    </w:p>
    <w:p w:rsidR="003C3A11" w:rsidRDefault="003C3A11" w:rsidP="007160BB">
      <w:pPr>
        <w:pStyle w:val="libNormal"/>
        <w:rPr>
          <w:rtl/>
        </w:rPr>
      </w:pPr>
      <w:r>
        <w:rPr>
          <w:rtl/>
        </w:rPr>
        <w:br w:type="page"/>
      </w:r>
    </w:p>
    <w:p w:rsidR="003C3A11" w:rsidRDefault="00633CFE" w:rsidP="007160BB">
      <w:pPr>
        <w:pStyle w:val="libBold2"/>
        <w:rPr>
          <w:rtl/>
        </w:rPr>
      </w:pPr>
      <w:r w:rsidRPr="00855F3B">
        <w:rPr>
          <w:rtl/>
        </w:rPr>
        <w:lastRenderedPageBreak/>
        <w:t>الرابع:</w:t>
      </w:r>
    </w:p>
    <w:p w:rsidR="003C3A11" w:rsidRDefault="00633CFE" w:rsidP="00D91F12">
      <w:pPr>
        <w:pStyle w:val="libNormal"/>
        <w:rPr>
          <w:rtl/>
        </w:rPr>
      </w:pPr>
      <w:r w:rsidRPr="00855F3B">
        <w:rPr>
          <w:rtl/>
        </w:rPr>
        <w:t>حديث الحق</w:t>
      </w:r>
      <w:r w:rsidR="00266414">
        <w:rPr>
          <w:rtl/>
        </w:rPr>
        <w:t xml:space="preserve">، </w:t>
      </w:r>
      <w:r w:rsidRPr="00855F3B">
        <w:rPr>
          <w:rtl/>
        </w:rPr>
        <w:t>فقد روى الترمذي في صحيحه عن النبي (صلّى الله عليه وآله) أنّه قال:</w:t>
      </w:r>
    </w:p>
    <w:p w:rsidR="003C3A11" w:rsidRDefault="00633CFE" w:rsidP="005616C1">
      <w:pPr>
        <w:pStyle w:val="libNormal"/>
        <w:rPr>
          <w:rtl/>
        </w:rPr>
      </w:pPr>
      <w:r w:rsidRPr="00D91F12">
        <w:rPr>
          <w:rtl/>
        </w:rPr>
        <w:t>(رحم الله عليّاً</w:t>
      </w:r>
      <w:r w:rsidR="00266414">
        <w:rPr>
          <w:rtl/>
        </w:rPr>
        <w:t xml:space="preserve">، </w:t>
      </w:r>
      <w:r w:rsidRPr="00D91F12">
        <w:rPr>
          <w:rtl/>
        </w:rPr>
        <w:t>اللّهم أدر الحقَّ معه حيث دار)</w:t>
      </w:r>
      <w:r w:rsidRPr="007160BB">
        <w:rPr>
          <w:rStyle w:val="libFootnotenumChar"/>
          <w:rtl/>
        </w:rPr>
        <w:t>(1)</w:t>
      </w:r>
      <w:r w:rsidR="00266414">
        <w:rPr>
          <w:rtl/>
        </w:rPr>
        <w:t xml:space="preserve">، </w:t>
      </w:r>
      <w:r w:rsidRPr="00D91F12">
        <w:rPr>
          <w:rtl/>
        </w:rPr>
        <w:t>كما رُوي هذا الحديث بصِيَغٍ أُخرى منها:</w:t>
      </w:r>
    </w:p>
    <w:p w:rsidR="00E92973" w:rsidRDefault="00633CFE" w:rsidP="005616C1">
      <w:pPr>
        <w:pStyle w:val="libNormal"/>
        <w:rPr>
          <w:rtl/>
        </w:rPr>
      </w:pPr>
      <w:r w:rsidRPr="00D91F12">
        <w:rPr>
          <w:rtl/>
        </w:rPr>
        <w:t>(عليٌّ مع الحق والحقُّ مع علي</w:t>
      </w:r>
      <w:r w:rsidR="00266414">
        <w:rPr>
          <w:rtl/>
        </w:rPr>
        <w:t xml:space="preserve">، </w:t>
      </w:r>
      <w:r w:rsidRPr="00D91F12">
        <w:rPr>
          <w:rtl/>
        </w:rPr>
        <w:t>ولن يفترقا حتّى يردا عليَّ الحوض يوم القيامة)</w:t>
      </w:r>
      <w:r w:rsidRPr="007160BB">
        <w:rPr>
          <w:rStyle w:val="libFootnotenumChar"/>
          <w:rtl/>
        </w:rPr>
        <w:t>(2)</w:t>
      </w:r>
      <w:r w:rsidR="00E92973">
        <w:rPr>
          <w:rtl/>
        </w:rPr>
        <w:t xml:space="preserve">. </w:t>
      </w:r>
    </w:p>
    <w:p w:rsidR="003C3A11" w:rsidRDefault="00633CFE" w:rsidP="007160BB">
      <w:pPr>
        <w:pStyle w:val="libBold2"/>
        <w:rPr>
          <w:rtl/>
        </w:rPr>
      </w:pPr>
      <w:r w:rsidRPr="00855F3B">
        <w:rPr>
          <w:rtl/>
        </w:rPr>
        <w:t>الخامس:</w:t>
      </w:r>
    </w:p>
    <w:p w:rsidR="003C3A11" w:rsidRDefault="00633CFE" w:rsidP="00D91F12">
      <w:pPr>
        <w:pStyle w:val="libNormal"/>
        <w:rPr>
          <w:rtl/>
        </w:rPr>
      </w:pPr>
      <w:r w:rsidRPr="00855F3B">
        <w:rPr>
          <w:rtl/>
        </w:rPr>
        <w:t>حديث القرآن</w:t>
      </w:r>
      <w:r w:rsidR="00266414">
        <w:rPr>
          <w:rtl/>
        </w:rPr>
        <w:t xml:space="preserve">، </w:t>
      </w:r>
      <w:r w:rsidRPr="00855F3B">
        <w:rPr>
          <w:rtl/>
        </w:rPr>
        <w:t>فقد روى الحاكم في المستدرك وغيره أنّ النبي قال:</w:t>
      </w:r>
    </w:p>
    <w:p w:rsidR="00E92973" w:rsidRDefault="00633CFE" w:rsidP="005616C1">
      <w:pPr>
        <w:pStyle w:val="libNormal"/>
        <w:rPr>
          <w:rtl/>
        </w:rPr>
      </w:pPr>
      <w:r w:rsidRPr="00D91F12">
        <w:rPr>
          <w:rtl/>
        </w:rPr>
        <w:t>(عليٌّ مع القرآن والقرآن مع علي</w:t>
      </w:r>
      <w:r w:rsidR="00266414">
        <w:rPr>
          <w:rtl/>
        </w:rPr>
        <w:t xml:space="preserve">، </w:t>
      </w:r>
      <w:r w:rsidRPr="00D91F12">
        <w:rPr>
          <w:rtl/>
        </w:rPr>
        <w:t>ولن يفترقا حتّى يردا عليَّ الحوض)</w:t>
      </w:r>
      <w:r w:rsidRPr="007160BB">
        <w:rPr>
          <w:rStyle w:val="libFootnotenumChar"/>
          <w:rtl/>
        </w:rPr>
        <w:t>(3)</w:t>
      </w:r>
      <w:r w:rsidR="00E92973">
        <w:rPr>
          <w:rtl/>
        </w:rPr>
        <w:t xml:space="preserve">. </w:t>
      </w:r>
    </w:p>
    <w:p w:rsidR="003C3A11" w:rsidRDefault="00633CFE" w:rsidP="007160BB">
      <w:pPr>
        <w:pStyle w:val="libBold2"/>
        <w:rPr>
          <w:rtl/>
        </w:rPr>
      </w:pPr>
      <w:r w:rsidRPr="00855F3B">
        <w:rPr>
          <w:rtl/>
        </w:rPr>
        <w:t>السادس:</w:t>
      </w:r>
    </w:p>
    <w:p w:rsidR="003C3A11" w:rsidRDefault="00633CFE" w:rsidP="00D91F12">
      <w:pPr>
        <w:pStyle w:val="libNormal"/>
        <w:rPr>
          <w:rtl/>
        </w:rPr>
      </w:pPr>
      <w:r w:rsidRPr="00855F3B">
        <w:rPr>
          <w:rtl/>
        </w:rPr>
        <w:t>حديث الحكمة</w:t>
      </w:r>
      <w:r w:rsidR="00266414">
        <w:rPr>
          <w:rtl/>
        </w:rPr>
        <w:t xml:space="preserve">، </w:t>
      </w:r>
      <w:r w:rsidRPr="00855F3B">
        <w:rPr>
          <w:rtl/>
        </w:rPr>
        <w:t>فقد روى الترمذي في صحيحه وغيره أنّ رسول الله (صلّى الله عليه وآله) قال:</w:t>
      </w:r>
    </w:p>
    <w:p w:rsidR="00E92973" w:rsidRDefault="00633CFE" w:rsidP="005616C1">
      <w:pPr>
        <w:pStyle w:val="libNormal"/>
        <w:rPr>
          <w:rtl/>
        </w:rPr>
      </w:pPr>
      <w:r w:rsidRPr="00D91F12">
        <w:rPr>
          <w:rtl/>
        </w:rPr>
        <w:t>(أنا دار الحكمة وعليٌّ بابها) وقد شرح المناوي في هامش فيض القدير كلمة (علي بابها) : أي علي بن أبي طالب (عليه السلام) هو الباب الذي يُدخل منه إلى الحكمة</w:t>
      </w:r>
      <w:r w:rsidRPr="007160BB">
        <w:rPr>
          <w:rStyle w:val="libFootnotenumChar"/>
          <w:rtl/>
        </w:rPr>
        <w:t>(4)</w:t>
      </w:r>
      <w:r w:rsidR="00E92973">
        <w:rPr>
          <w:rtl/>
        </w:rPr>
        <w:t xml:space="preserve">. </w:t>
      </w:r>
    </w:p>
    <w:p w:rsidR="003C3A11" w:rsidRDefault="00633CFE" w:rsidP="007160BB">
      <w:pPr>
        <w:pStyle w:val="libBold2"/>
        <w:rPr>
          <w:rtl/>
        </w:rPr>
      </w:pPr>
      <w:r w:rsidRPr="00855F3B">
        <w:rPr>
          <w:rtl/>
        </w:rPr>
        <w:t>السابع:</w:t>
      </w:r>
    </w:p>
    <w:p w:rsidR="003C3A11" w:rsidRDefault="00633CFE" w:rsidP="00D91F12">
      <w:pPr>
        <w:pStyle w:val="libNormal"/>
        <w:rPr>
          <w:rtl/>
        </w:rPr>
      </w:pPr>
      <w:r w:rsidRPr="00855F3B">
        <w:rPr>
          <w:rtl/>
        </w:rPr>
        <w:t>حديث المدينة</w:t>
      </w:r>
      <w:r w:rsidR="00266414">
        <w:rPr>
          <w:rtl/>
        </w:rPr>
        <w:t xml:space="preserve">، </w:t>
      </w:r>
      <w:r w:rsidRPr="00855F3B">
        <w:rPr>
          <w:rtl/>
        </w:rPr>
        <w:t>فقد روى الحاكم في المستدرك وغيره عن ابن عبّاس</w:t>
      </w:r>
      <w:r w:rsidR="00266414">
        <w:rPr>
          <w:rtl/>
        </w:rPr>
        <w:t xml:space="preserve">، </w:t>
      </w:r>
      <w:r w:rsidRPr="00855F3B">
        <w:rPr>
          <w:rtl/>
        </w:rPr>
        <w:t>قال: قال رسول الله (صلّى الله عليه وآله):</w:t>
      </w:r>
    </w:p>
    <w:p w:rsidR="00E92973" w:rsidRDefault="00633CFE" w:rsidP="005616C1">
      <w:pPr>
        <w:pStyle w:val="libNormal"/>
        <w:rPr>
          <w:rtl/>
        </w:rPr>
      </w:pPr>
      <w:r w:rsidRPr="00D91F12">
        <w:rPr>
          <w:rtl/>
        </w:rPr>
        <w:t>(أنا مدينة العلم وعلي بابها فمن أراد المدينة فليأت الباب)</w:t>
      </w:r>
      <w:r w:rsidR="00E92973">
        <w:rPr>
          <w:rtl/>
        </w:rPr>
        <w:t xml:space="preserve">. </w:t>
      </w:r>
    </w:p>
    <w:p w:rsidR="00E92973" w:rsidRDefault="00633CFE" w:rsidP="005616C1">
      <w:pPr>
        <w:pStyle w:val="libNormal"/>
        <w:rPr>
          <w:rtl/>
        </w:rPr>
      </w:pPr>
      <w:r w:rsidRPr="00D91F12">
        <w:rPr>
          <w:rtl/>
        </w:rPr>
        <w:t>قال الحاكم: هذا حديثٌ صحيح الإسناد</w:t>
      </w:r>
      <w:r w:rsidRPr="007160BB">
        <w:rPr>
          <w:rStyle w:val="libFootnotenumChar"/>
          <w:rtl/>
        </w:rPr>
        <w:t>(5)</w:t>
      </w:r>
      <w:r w:rsidR="00E92973">
        <w:rPr>
          <w:rtl/>
        </w:rPr>
        <w:t xml:space="preserve">. </w:t>
      </w:r>
    </w:p>
    <w:p w:rsidR="003C3A11" w:rsidRDefault="00633CFE" w:rsidP="007160BB">
      <w:pPr>
        <w:pStyle w:val="libBold2"/>
        <w:rPr>
          <w:rtl/>
        </w:rPr>
      </w:pPr>
      <w:r w:rsidRPr="00855F3B">
        <w:rPr>
          <w:rtl/>
        </w:rPr>
        <w:t>الثامن:</w:t>
      </w:r>
    </w:p>
    <w:p w:rsidR="003C3A11" w:rsidRDefault="00633CFE" w:rsidP="00D91F12">
      <w:pPr>
        <w:pStyle w:val="libNormal"/>
        <w:rPr>
          <w:rtl/>
        </w:rPr>
      </w:pPr>
      <w:r w:rsidRPr="00855F3B">
        <w:rPr>
          <w:rtl/>
        </w:rPr>
        <w:t>حديث الاختلاف</w:t>
      </w:r>
      <w:r w:rsidR="00266414">
        <w:rPr>
          <w:rtl/>
        </w:rPr>
        <w:t xml:space="preserve">، </w:t>
      </w:r>
      <w:r w:rsidRPr="00855F3B">
        <w:rPr>
          <w:rtl/>
        </w:rPr>
        <w:t>فقد روى الحاكم في المستدرك وغيره</w:t>
      </w:r>
      <w:r w:rsidR="00266414">
        <w:rPr>
          <w:rtl/>
        </w:rPr>
        <w:t xml:space="preserve">، </w:t>
      </w:r>
      <w:r w:rsidRPr="00855F3B">
        <w:rPr>
          <w:rtl/>
        </w:rPr>
        <w:t>أنّ النبي (صلّى الله عليه وآله) قال لعليٍّ (عليه السلام):</w:t>
      </w:r>
    </w:p>
    <w:p w:rsidR="00633CFE" w:rsidRPr="00855F3B" w:rsidRDefault="00633CFE" w:rsidP="005616C1">
      <w:pPr>
        <w:pStyle w:val="libNormal"/>
      </w:pPr>
      <w:r w:rsidRPr="00D91F12">
        <w:rPr>
          <w:rtl/>
        </w:rPr>
        <w:t>(أنت تبيِّن لأُمّتي ما اختلفوا فيه بعدي) قال: هذا</w:t>
      </w:r>
    </w:p>
    <w:p w:rsidR="00633CFE" w:rsidRPr="00855F3B" w:rsidRDefault="00633CFE" w:rsidP="007160BB">
      <w:pPr>
        <w:pStyle w:val="libLine"/>
      </w:pPr>
      <w:r w:rsidRPr="00855F3B">
        <w:rPr>
          <w:rtl/>
        </w:rPr>
        <w:t>________________________</w:t>
      </w:r>
    </w:p>
    <w:p w:rsidR="00E92973" w:rsidRDefault="00633CFE" w:rsidP="007160BB">
      <w:pPr>
        <w:pStyle w:val="libFootnote0"/>
        <w:rPr>
          <w:rtl/>
        </w:rPr>
      </w:pPr>
      <w:r w:rsidRPr="00855F3B">
        <w:rPr>
          <w:rtl/>
        </w:rPr>
        <w:t>وأحمد بن حنبل والخطيب البغدادي والسيوطي والمناوي والمحب الطبري وغيرهم</w:t>
      </w:r>
      <w:r w:rsidR="00266414">
        <w:rPr>
          <w:rtl/>
        </w:rPr>
        <w:t xml:space="preserve">، </w:t>
      </w:r>
      <w:r w:rsidRPr="00855F3B">
        <w:rPr>
          <w:rtl/>
        </w:rPr>
        <w:t>راجع فضائل الخمسة 2: 64</w:t>
      </w:r>
      <w:r w:rsidR="0006252E">
        <w:rPr>
          <w:rtl/>
        </w:rPr>
        <w:t xml:space="preserve"> - </w:t>
      </w:r>
      <w:r w:rsidRPr="00855F3B">
        <w:rPr>
          <w:rtl/>
        </w:rPr>
        <w:t>66</w:t>
      </w:r>
      <w:r w:rsidR="00E92973">
        <w:rPr>
          <w:rtl/>
        </w:rPr>
        <w:t xml:space="preserve">. </w:t>
      </w:r>
    </w:p>
    <w:p w:rsidR="00E92973" w:rsidRDefault="00633CFE" w:rsidP="007160BB">
      <w:pPr>
        <w:pStyle w:val="libFootnote0"/>
        <w:rPr>
          <w:rtl/>
        </w:rPr>
      </w:pPr>
      <w:r w:rsidRPr="00855F3B">
        <w:rPr>
          <w:rtl/>
        </w:rPr>
        <w:t>(1) الترمذي 2: 298</w:t>
      </w:r>
      <w:r w:rsidR="00E92973">
        <w:rPr>
          <w:rtl/>
        </w:rPr>
        <w:t xml:space="preserve">. </w:t>
      </w:r>
    </w:p>
    <w:p w:rsidR="00E92973" w:rsidRDefault="00633CFE" w:rsidP="007160BB">
      <w:pPr>
        <w:pStyle w:val="libFootnote0"/>
        <w:rPr>
          <w:rtl/>
        </w:rPr>
      </w:pPr>
      <w:r w:rsidRPr="00855F3B">
        <w:rPr>
          <w:rtl/>
        </w:rPr>
        <w:t>(2) الخطيب البغدادي</w:t>
      </w:r>
      <w:r w:rsidR="00266414">
        <w:rPr>
          <w:rtl/>
        </w:rPr>
        <w:t xml:space="preserve">، </w:t>
      </w:r>
      <w:r w:rsidRPr="00855F3B">
        <w:rPr>
          <w:rtl/>
        </w:rPr>
        <w:t>تاريخ بغداد 14: 321</w:t>
      </w:r>
      <w:r w:rsidR="00266414">
        <w:rPr>
          <w:rtl/>
        </w:rPr>
        <w:t xml:space="preserve">، </w:t>
      </w:r>
      <w:r w:rsidRPr="00855F3B">
        <w:rPr>
          <w:rtl/>
        </w:rPr>
        <w:t>راجع تفصيل الرواة في الفضائل الخمسة 2: 122</w:t>
      </w:r>
      <w:r w:rsidR="0006252E">
        <w:rPr>
          <w:rtl/>
        </w:rPr>
        <w:t xml:space="preserve"> - </w:t>
      </w:r>
      <w:r w:rsidRPr="00855F3B">
        <w:rPr>
          <w:rtl/>
        </w:rPr>
        <w:t>124</w:t>
      </w:r>
      <w:r w:rsidR="00E92973">
        <w:rPr>
          <w:rtl/>
        </w:rPr>
        <w:t xml:space="preserve">. </w:t>
      </w:r>
    </w:p>
    <w:p w:rsidR="00E92973" w:rsidRDefault="00633CFE" w:rsidP="007160BB">
      <w:pPr>
        <w:pStyle w:val="libFootnote0"/>
        <w:rPr>
          <w:rtl/>
        </w:rPr>
      </w:pPr>
      <w:r w:rsidRPr="00855F3B">
        <w:rPr>
          <w:rtl/>
        </w:rPr>
        <w:t>(3) مستدرك الصحيحين 3: 124</w:t>
      </w:r>
      <w:r w:rsidR="00266414">
        <w:rPr>
          <w:rtl/>
        </w:rPr>
        <w:t xml:space="preserve">، </w:t>
      </w:r>
      <w:r w:rsidRPr="00855F3B">
        <w:rPr>
          <w:rtl/>
        </w:rPr>
        <w:t>وفضائل الخمسة 2: 126</w:t>
      </w:r>
      <w:r w:rsidR="00E92973">
        <w:rPr>
          <w:rtl/>
        </w:rPr>
        <w:t xml:space="preserve">. </w:t>
      </w:r>
    </w:p>
    <w:p w:rsidR="00E92973" w:rsidRDefault="00633CFE" w:rsidP="007160BB">
      <w:pPr>
        <w:pStyle w:val="libFootnote0"/>
        <w:rPr>
          <w:rtl/>
        </w:rPr>
      </w:pPr>
      <w:r w:rsidRPr="00855F3B">
        <w:rPr>
          <w:rtl/>
        </w:rPr>
        <w:t>(4) الترمذي 2: 299 ورواه غيره</w:t>
      </w:r>
      <w:r w:rsidR="00266414">
        <w:rPr>
          <w:rtl/>
        </w:rPr>
        <w:t xml:space="preserve">، </w:t>
      </w:r>
      <w:r w:rsidRPr="00855F3B">
        <w:rPr>
          <w:rtl/>
        </w:rPr>
        <w:t>انظر فضائل الخمسة 2: 279</w:t>
      </w:r>
      <w:r w:rsidR="0006252E">
        <w:rPr>
          <w:rtl/>
        </w:rPr>
        <w:t xml:space="preserve"> - </w:t>
      </w:r>
      <w:r w:rsidRPr="00855F3B">
        <w:rPr>
          <w:rtl/>
        </w:rPr>
        <w:t>280</w:t>
      </w:r>
      <w:r w:rsidR="00E92973">
        <w:rPr>
          <w:rtl/>
        </w:rPr>
        <w:t xml:space="preserve">. </w:t>
      </w:r>
    </w:p>
    <w:p w:rsidR="00E92973" w:rsidRDefault="00633CFE" w:rsidP="007160BB">
      <w:pPr>
        <w:pStyle w:val="libFootnote0"/>
        <w:rPr>
          <w:rtl/>
        </w:rPr>
      </w:pPr>
      <w:r w:rsidRPr="00855F3B">
        <w:rPr>
          <w:rtl/>
        </w:rPr>
        <w:t>(5) مستدرك الصحيحين 3: 126</w:t>
      </w:r>
      <w:r w:rsidR="00266414">
        <w:rPr>
          <w:rtl/>
        </w:rPr>
        <w:t xml:space="preserve">، </w:t>
      </w:r>
      <w:r w:rsidRPr="00855F3B">
        <w:rPr>
          <w:rtl/>
        </w:rPr>
        <w:t>انظر فضائل الخمسة 2: 281</w:t>
      </w:r>
      <w:r w:rsidR="0006252E">
        <w:rPr>
          <w:rtl/>
        </w:rPr>
        <w:t xml:space="preserve"> - </w:t>
      </w:r>
      <w:r w:rsidRPr="00855F3B">
        <w:rPr>
          <w:rtl/>
        </w:rPr>
        <w:t>283</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حديثٌ صحيحٌ على شرط الشيخين</w:t>
      </w:r>
      <w:r w:rsidRPr="007160BB">
        <w:rPr>
          <w:rStyle w:val="libFootnotenumChar"/>
          <w:rtl/>
        </w:rPr>
        <w:t>(1)</w:t>
      </w:r>
      <w:r w:rsidR="00E92973">
        <w:rPr>
          <w:rtl/>
        </w:rPr>
        <w:t xml:space="preserve">. </w:t>
      </w:r>
    </w:p>
    <w:p w:rsidR="003C3A11" w:rsidRDefault="00633CFE" w:rsidP="007160BB">
      <w:pPr>
        <w:pStyle w:val="libBold2"/>
        <w:rPr>
          <w:rtl/>
        </w:rPr>
      </w:pPr>
      <w:r w:rsidRPr="00855F3B">
        <w:rPr>
          <w:rtl/>
        </w:rPr>
        <w:t>التاسع:</w:t>
      </w:r>
    </w:p>
    <w:p w:rsidR="003C3A11" w:rsidRDefault="00633CFE" w:rsidP="00D91F12">
      <w:pPr>
        <w:pStyle w:val="libNormal"/>
        <w:rPr>
          <w:rtl/>
        </w:rPr>
      </w:pPr>
      <w:r w:rsidRPr="00855F3B">
        <w:rPr>
          <w:rtl/>
        </w:rPr>
        <w:t>حديث السؤال</w:t>
      </w:r>
      <w:r w:rsidR="00266414">
        <w:rPr>
          <w:rtl/>
        </w:rPr>
        <w:t xml:space="preserve">، </w:t>
      </w:r>
      <w:r w:rsidRPr="00855F3B">
        <w:rPr>
          <w:rtl/>
        </w:rPr>
        <w:t>فقد روى جماعةٌ من المحدثين منهم المتّقي في كنز العمّال</w:t>
      </w:r>
      <w:r w:rsidR="00266414">
        <w:rPr>
          <w:rtl/>
        </w:rPr>
        <w:t xml:space="preserve">، </w:t>
      </w:r>
      <w:r w:rsidRPr="00855F3B">
        <w:rPr>
          <w:rtl/>
        </w:rPr>
        <w:t>وابن سعد في طبقاته وابن جرير في تفسيره</w:t>
      </w:r>
      <w:r w:rsidR="00266414">
        <w:rPr>
          <w:rtl/>
        </w:rPr>
        <w:t xml:space="preserve">، </w:t>
      </w:r>
      <w:r w:rsidRPr="00855F3B">
        <w:rPr>
          <w:rtl/>
        </w:rPr>
        <w:t>وابن حجر في تهذيب التهذيب</w:t>
      </w:r>
      <w:r w:rsidR="00266414">
        <w:rPr>
          <w:rtl/>
        </w:rPr>
        <w:t xml:space="preserve">، </w:t>
      </w:r>
      <w:r w:rsidRPr="00855F3B">
        <w:rPr>
          <w:rtl/>
        </w:rPr>
        <w:t>وابن عبد البر في الاستيعاب وغيرهم بألفاظٍ مختلفةٍ أنّ علي ابن أبي طالب (واللّفظ للمتّقي في كنز العمّال)</w:t>
      </w:r>
      <w:r w:rsidR="00266414">
        <w:rPr>
          <w:rtl/>
        </w:rPr>
        <w:t xml:space="preserve">، </w:t>
      </w:r>
      <w:r w:rsidRPr="00855F3B">
        <w:rPr>
          <w:rtl/>
        </w:rPr>
        <w:t>قال:</w:t>
      </w:r>
    </w:p>
    <w:p w:rsidR="00E92973" w:rsidRDefault="00633CFE" w:rsidP="005616C1">
      <w:pPr>
        <w:pStyle w:val="libNormal"/>
        <w:rPr>
          <w:rtl/>
        </w:rPr>
      </w:pPr>
      <w:r w:rsidRPr="00D91F12">
        <w:rPr>
          <w:rtl/>
        </w:rPr>
        <w:t>(سلوني</w:t>
      </w:r>
      <w:r w:rsidR="00266414">
        <w:rPr>
          <w:rFonts w:hint="cs"/>
          <w:rtl/>
        </w:rPr>
        <w:t xml:space="preserve">، </w:t>
      </w:r>
      <w:r w:rsidRPr="00D91F12">
        <w:rPr>
          <w:rtl/>
        </w:rPr>
        <w:t>فوالله لا تسألوني عن شيء</w:t>
      </w:r>
      <w:r w:rsidRPr="00D91F12">
        <w:rPr>
          <w:rFonts w:hint="cs"/>
          <w:rtl/>
        </w:rPr>
        <w:t>ٍ</w:t>
      </w:r>
      <w:r w:rsidRPr="00D91F12">
        <w:rPr>
          <w:rtl/>
        </w:rPr>
        <w:t xml:space="preserve"> يكون إلى يوم القيامة إلاّ حدثتكم</w:t>
      </w:r>
      <w:r w:rsidR="00266414">
        <w:rPr>
          <w:rtl/>
        </w:rPr>
        <w:t xml:space="preserve">، </w:t>
      </w:r>
      <w:r w:rsidRPr="00D91F12">
        <w:rPr>
          <w:rtl/>
        </w:rPr>
        <w:t>سلوني عن كتاب الله فوالله ما من آية إلاّ أنا</w:t>
      </w:r>
      <w:r w:rsidR="00266414">
        <w:rPr>
          <w:rFonts w:hint="cs"/>
          <w:rtl/>
        </w:rPr>
        <w:t xml:space="preserve">، </w:t>
      </w:r>
      <w:r w:rsidRPr="00D91F12">
        <w:rPr>
          <w:rtl/>
        </w:rPr>
        <w:t>أعلم أبليل نزلت أم بنهار</w:t>
      </w:r>
      <w:r w:rsidR="00266414">
        <w:rPr>
          <w:rtl/>
        </w:rPr>
        <w:t xml:space="preserve">، </w:t>
      </w:r>
      <w:r w:rsidRPr="00D91F12">
        <w:rPr>
          <w:rtl/>
        </w:rPr>
        <w:t>أم في سهل نزلت أم في جبل</w:t>
      </w:r>
      <w:r w:rsidR="00266414">
        <w:rPr>
          <w:rtl/>
        </w:rPr>
        <w:t xml:space="preserve">... </w:t>
      </w:r>
      <w:r w:rsidRPr="00D91F12">
        <w:rPr>
          <w:rtl/>
        </w:rPr>
        <w:t>)</w:t>
      </w:r>
      <w:r w:rsidRPr="007160BB">
        <w:rPr>
          <w:rStyle w:val="libFootnotenumChar"/>
          <w:rtl/>
        </w:rPr>
        <w:t>(2)</w:t>
      </w:r>
      <w:r w:rsidR="00E92973">
        <w:rPr>
          <w:rtl/>
        </w:rPr>
        <w:t xml:space="preserve">. </w:t>
      </w:r>
    </w:p>
    <w:p w:rsidR="00E92973" w:rsidRDefault="00633CFE" w:rsidP="00D91F12">
      <w:pPr>
        <w:pStyle w:val="libNormal"/>
        <w:rPr>
          <w:rtl/>
        </w:rPr>
      </w:pPr>
      <w:r w:rsidRPr="00855F3B">
        <w:rPr>
          <w:rtl/>
        </w:rPr>
        <w:t>إضافةً إلى هذه الأحاديث وأمثالها الكثيرة</w:t>
      </w:r>
      <w:r w:rsidR="00266414">
        <w:rPr>
          <w:rtl/>
        </w:rPr>
        <w:t xml:space="preserve">، </w:t>
      </w:r>
      <w:r w:rsidRPr="00855F3B">
        <w:rPr>
          <w:rtl/>
        </w:rPr>
        <w:t>نجد أنّ الصحابة في عصر الخلافة الأُولى كانوا يرجعون إلى علي (عليه السلام) في مختلف القضايا المهمّة والمستعصية</w:t>
      </w:r>
      <w:r w:rsidR="00266414">
        <w:rPr>
          <w:rtl/>
        </w:rPr>
        <w:t xml:space="preserve">، </w:t>
      </w:r>
      <w:r w:rsidRPr="00855F3B">
        <w:rPr>
          <w:rtl/>
        </w:rPr>
        <w:t>وخصوصاً في مجال تفسير القرآن والقضاء ومعرفة الشريعة</w:t>
      </w:r>
      <w:r w:rsidR="00266414">
        <w:rPr>
          <w:rtl/>
        </w:rPr>
        <w:t xml:space="preserve">، </w:t>
      </w:r>
      <w:r w:rsidRPr="00855F3B">
        <w:rPr>
          <w:rtl/>
        </w:rPr>
        <w:t>حيث وردت النصوص الكثيرة والتي صحّحها أصحاب الحديث تؤكّد هذا الموقف العملي من الصحابة وهذه الحقيقة الناصعة</w:t>
      </w:r>
      <w:r w:rsidR="00E92973">
        <w:rPr>
          <w:rtl/>
        </w:rPr>
        <w:t xml:space="preserve">. </w:t>
      </w:r>
    </w:p>
    <w:p w:rsidR="00E92973" w:rsidRDefault="00633CFE" w:rsidP="005616C1">
      <w:pPr>
        <w:pStyle w:val="libNormal"/>
        <w:rPr>
          <w:rtl/>
        </w:rPr>
      </w:pPr>
      <w:r w:rsidRPr="00D91F12">
        <w:rPr>
          <w:rtl/>
        </w:rPr>
        <w:t xml:space="preserve">فقد روى البخاري في كتاب التفسير من صحيحه في باب قوله تعالى: </w:t>
      </w:r>
      <w:r w:rsidRPr="0006252E">
        <w:rPr>
          <w:rStyle w:val="libAlaemChar"/>
          <w:rFonts w:hint="cs"/>
          <w:rtl/>
        </w:rPr>
        <w:t>(</w:t>
      </w:r>
      <w:r w:rsidRPr="00D91F12">
        <w:rPr>
          <w:rStyle w:val="libAieChar"/>
          <w:rFonts w:hint="cs"/>
          <w:rtl/>
        </w:rPr>
        <w:t>مَا نَنسَخْ مِنْ آيَةٍ أَوْ نُنسِهَا</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Pr="00D91F12">
        <w:rPr>
          <w:rFonts w:hint="cs"/>
          <w:rtl/>
        </w:rPr>
        <w:t xml:space="preserve"> بسنده عن سعيد بن جبير</w:t>
      </w:r>
      <w:r w:rsidR="00266414">
        <w:rPr>
          <w:rFonts w:hint="cs"/>
          <w:rtl/>
        </w:rPr>
        <w:t xml:space="preserve">، </w:t>
      </w:r>
      <w:r w:rsidRPr="00D91F12">
        <w:rPr>
          <w:rFonts w:hint="cs"/>
          <w:rtl/>
        </w:rPr>
        <w:t>عن ابن عبّاس</w:t>
      </w:r>
      <w:r w:rsidR="00266414">
        <w:rPr>
          <w:rFonts w:hint="cs"/>
          <w:rtl/>
        </w:rPr>
        <w:t xml:space="preserve">، </w:t>
      </w:r>
      <w:r w:rsidRPr="00D91F12">
        <w:rPr>
          <w:rFonts w:hint="cs"/>
          <w:rtl/>
        </w:rPr>
        <w:t>حديثاً قال فيه: قال عمر (واقضانا علي</w:t>
      </w:r>
      <w:r w:rsidR="00266414">
        <w:rPr>
          <w:rFonts w:hint="cs"/>
          <w:rtl/>
        </w:rPr>
        <w:t xml:space="preserve">... </w:t>
      </w:r>
      <w:r w:rsidRPr="00D91F12">
        <w:rPr>
          <w:rFonts w:hint="cs"/>
          <w:rtl/>
        </w:rPr>
        <w:t>) ورواه بقيّة رجال الحديث مثل الحاكم في المستدرك</w:t>
      </w:r>
      <w:r w:rsidR="00266414">
        <w:rPr>
          <w:rFonts w:hint="cs"/>
          <w:rtl/>
        </w:rPr>
        <w:t xml:space="preserve">، </w:t>
      </w:r>
      <w:r w:rsidRPr="00D91F12">
        <w:rPr>
          <w:rFonts w:hint="cs"/>
          <w:rtl/>
        </w:rPr>
        <w:t>وأحمد بن حنبل في مسنده و</w:t>
      </w:r>
      <w:r w:rsidR="00266414">
        <w:rPr>
          <w:rFonts w:hint="cs"/>
          <w:rtl/>
        </w:rPr>
        <w:t xml:space="preserve">... </w:t>
      </w:r>
      <w:r w:rsidRPr="007160BB">
        <w:rPr>
          <w:rStyle w:val="libFootnotenumChar"/>
          <w:rFonts w:hint="cs"/>
          <w:rtl/>
        </w:rPr>
        <w:t>(4)</w:t>
      </w:r>
      <w:r w:rsidR="00E92973">
        <w:rPr>
          <w:rFonts w:hint="cs"/>
          <w:rtl/>
        </w:rPr>
        <w:t xml:space="preserve">. </w:t>
      </w:r>
    </w:p>
    <w:p w:rsidR="00633CFE" w:rsidRPr="00855F3B" w:rsidRDefault="00633CFE" w:rsidP="00D91F12">
      <w:pPr>
        <w:pStyle w:val="libNormal"/>
      </w:pPr>
      <w:r w:rsidRPr="00855F3B">
        <w:rPr>
          <w:rFonts w:hint="cs"/>
          <w:rtl/>
        </w:rPr>
        <w:t>كما روى ابن ماجة في صحيحه حديثاً بسندين عن أنس بن مالك قال فيه: إنّ</w:t>
      </w:r>
    </w:p>
    <w:p w:rsidR="00633CFE" w:rsidRPr="00855F3B" w:rsidRDefault="00633CFE" w:rsidP="007160BB">
      <w:pPr>
        <w:pStyle w:val="libLine"/>
      </w:pPr>
      <w:r w:rsidRPr="00855F3B">
        <w:rPr>
          <w:rtl/>
        </w:rPr>
        <w:t>________________________</w:t>
      </w:r>
    </w:p>
    <w:p w:rsidR="00E92973" w:rsidRDefault="00633CFE" w:rsidP="007160BB">
      <w:pPr>
        <w:pStyle w:val="libFootnote0"/>
        <w:rPr>
          <w:rtl/>
        </w:rPr>
      </w:pPr>
      <w:r w:rsidRPr="00855F3B">
        <w:rPr>
          <w:rtl/>
        </w:rPr>
        <w:t>(1) المصدر السابق 3: 122</w:t>
      </w:r>
      <w:r w:rsidR="00266414">
        <w:rPr>
          <w:rtl/>
        </w:rPr>
        <w:t xml:space="preserve">، </w:t>
      </w:r>
      <w:r w:rsidRPr="00855F3B">
        <w:rPr>
          <w:rtl/>
        </w:rPr>
        <w:t>وانظر فضائل الخمسة 2: 284</w:t>
      </w:r>
      <w:r w:rsidR="0006252E">
        <w:rPr>
          <w:rtl/>
        </w:rPr>
        <w:t xml:space="preserve"> - </w:t>
      </w:r>
      <w:r w:rsidRPr="00855F3B">
        <w:rPr>
          <w:rtl/>
        </w:rPr>
        <w:t>285</w:t>
      </w:r>
      <w:r w:rsidR="00E92973">
        <w:rPr>
          <w:rtl/>
        </w:rPr>
        <w:t xml:space="preserve">. </w:t>
      </w:r>
    </w:p>
    <w:p w:rsidR="00E92973" w:rsidRDefault="00633CFE" w:rsidP="007160BB">
      <w:pPr>
        <w:pStyle w:val="libFootnote0"/>
        <w:rPr>
          <w:rtl/>
        </w:rPr>
      </w:pPr>
      <w:r w:rsidRPr="00855F3B">
        <w:rPr>
          <w:rtl/>
        </w:rPr>
        <w:t>(2) كنز العمّال: 1: 228</w:t>
      </w:r>
      <w:r w:rsidR="00266414">
        <w:rPr>
          <w:rtl/>
        </w:rPr>
        <w:t xml:space="preserve">، </w:t>
      </w:r>
      <w:r w:rsidRPr="00855F3B">
        <w:rPr>
          <w:rtl/>
        </w:rPr>
        <w:t>راجع أيضاً فضائل الخمسة 2: 226</w:t>
      </w:r>
      <w:r w:rsidR="0006252E">
        <w:rPr>
          <w:rtl/>
        </w:rPr>
        <w:t xml:space="preserve"> - </w:t>
      </w:r>
      <w:r w:rsidRPr="00855F3B">
        <w:rPr>
          <w:rtl/>
        </w:rPr>
        <w:t>267</w:t>
      </w:r>
      <w:r w:rsidR="00E92973">
        <w:rPr>
          <w:rtl/>
        </w:rPr>
        <w:t xml:space="preserve">. </w:t>
      </w:r>
    </w:p>
    <w:p w:rsidR="00E92973" w:rsidRDefault="00633CFE" w:rsidP="007160BB">
      <w:pPr>
        <w:pStyle w:val="libFootnote0"/>
        <w:rPr>
          <w:rtl/>
        </w:rPr>
      </w:pPr>
      <w:r w:rsidRPr="00855F3B">
        <w:rPr>
          <w:rtl/>
        </w:rPr>
        <w:t>(3) البقرة: 106</w:t>
      </w:r>
      <w:r w:rsidR="00E92973">
        <w:rPr>
          <w:rtl/>
        </w:rPr>
        <w:t xml:space="preserve">. </w:t>
      </w:r>
    </w:p>
    <w:p w:rsidR="00E92973" w:rsidRDefault="00633CFE" w:rsidP="007160BB">
      <w:pPr>
        <w:pStyle w:val="libFootnote0"/>
        <w:rPr>
          <w:rtl/>
        </w:rPr>
      </w:pPr>
      <w:r w:rsidRPr="00855F3B">
        <w:rPr>
          <w:rtl/>
        </w:rPr>
        <w:t>(4) راجع فضائل الخمسة 2: 296</w:t>
      </w:r>
      <w:r w:rsidR="0006252E">
        <w:rPr>
          <w:rtl/>
        </w:rPr>
        <w:t xml:space="preserve"> - </w:t>
      </w:r>
      <w:r w:rsidRPr="00855F3B">
        <w:rPr>
          <w:rtl/>
        </w:rPr>
        <w:t>298</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النبي قال: (وأقضاهم علي بن أبي طالب)</w:t>
      </w:r>
      <w:r w:rsidR="00266414">
        <w:rPr>
          <w:rtl/>
        </w:rPr>
        <w:t xml:space="preserve">، </w:t>
      </w:r>
      <w:r w:rsidRPr="00D91F12">
        <w:rPr>
          <w:rtl/>
        </w:rPr>
        <w:t>وفي روايةٍ أُخرى للحاكم</w:t>
      </w:r>
      <w:r w:rsidR="00266414">
        <w:rPr>
          <w:rtl/>
        </w:rPr>
        <w:t xml:space="preserve">، </w:t>
      </w:r>
      <w:r w:rsidRPr="00D91F12">
        <w:rPr>
          <w:rtl/>
        </w:rPr>
        <w:t>صحيحة على شرط الشيخين</w:t>
      </w:r>
      <w:r w:rsidR="00266414">
        <w:rPr>
          <w:rtl/>
        </w:rPr>
        <w:t xml:space="preserve">، </w:t>
      </w:r>
      <w:r w:rsidRPr="00D91F12">
        <w:rPr>
          <w:rtl/>
        </w:rPr>
        <w:t>أنّ ابن مسعود كان يقول: (إنّ أقضى أهل المدينة علي بن أبي طالب)</w:t>
      </w:r>
      <w:r w:rsidR="00E92973">
        <w:rPr>
          <w:rtl/>
        </w:rPr>
        <w:t xml:space="preserve">. </w:t>
      </w:r>
    </w:p>
    <w:p w:rsidR="003C3A11" w:rsidRDefault="00633CFE" w:rsidP="00D91F12">
      <w:pPr>
        <w:pStyle w:val="libNormal"/>
        <w:rPr>
          <w:rtl/>
        </w:rPr>
      </w:pPr>
      <w:r w:rsidRPr="00855F3B">
        <w:rPr>
          <w:rtl/>
        </w:rPr>
        <w:t>وقد روى أبو نعيم في الحُلية عن ابن مسعود قال:</w:t>
      </w:r>
    </w:p>
    <w:p w:rsidR="00E92973" w:rsidRDefault="00633CFE" w:rsidP="005616C1">
      <w:pPr>
        <w:pStyle w:val="libNormal"/>
        <w:rPr>
          <w:rtl/>
        </w:rPr>
      </w:pPr>
      <w:r w:rsidRPr="00D91F12">
        <w:rPr>
          <w:rtl/>
        </w:rPr>
        <w:t>(إنّ القرآن نزل على سبعة أحرف ما منها حرف إلاّ له ظهر وبطن</w:t>
      </w:r>
      <w:r w:rsidR="00266414">
        <w:rPr>
          <w:rtl/>
        </w:rPr>
        <w:t xml:space="preserve">، </w:t>
      </w:r>
      <w:r w:rsidRPr="00D91F12">
        <w:rPr>
          <w:rtl/>
        </w:rPr>
        <w:t>وإنّ علي بن أبي طالب (عليه السلام) عنده علم الظاهر والباطن)</w:t>
      </w:r>
      <w:r w:rsidRPr="007160BB">
        <w:rPr>
          <w:rStyle w:val="libFootnotenumChar"/>
          <w:rtl/>
        </w:rPr>
        <w:t>(1)</w:t>
      </w:r>
      <w:r w:rsidR="00E92973">
        <w:rPr>
          <w:rtl/>
        </w:rPr>
        <w:t xml:space="preserve">. </w:t>
      </w:r>
    </w:p>
    <w:p w:rsidR="003C3A11" w:rsidRDefault="00633CFE" w:rsidP="00D91F12">
      <w:pPr>
        <w:pStyle w:val="libNormal"/>
        <w:rPr>
          <w:rtl/>
        </w:rPr>
      </w:pPr>
      <w:r w:rsidRPr="00855F3B">
        <w:rPr>
          <w:rtl/>
        </w:rPr>
        <w:t>وقد كان يعترف بهذه الحقيقة حتّى أعداء علي (عليه السلام)</w:t>
      </w:r>
      <w:r w:rsidR="00266414">
        <w:rPr>
          <w:rtl/>
        </w:rPr>
        <w:t xml:space="preserve">، </w:t>
      </w:r>
      <w:r w:rsidRPr="00855F3B">
        <w:rPr>
          <w:rtl/>
        </w:rPr>
        <w:t>أمثال الطاغية الحجّاج بن يوسف الثقفي</w:t>
      </w:r>
      <w:r w:rsidR="00266414">
        <w:rPr>
          <w:rtl/>
        </w:rPr>
        <w:t xml:space="preserve">، </w:t>
      </w:r>
      <w:r w:rsidRPr="00855F3B">
        <w:rPr>
          <w:rtl/>
        </w:rPr>
        <w:t>حيث يقول:</w:t>
      </w:r>
    </w:p>
    <w:p w:rsidR="00E92973" w:rsidRDefault="00633CFE" w:rsidP="005616C1">
      <w:pPr>
        <w:pStyle w:val="libNormal"/>
        <w:rPr>
          <w:rtl/>
        </w:rPr>
      </w:pPr>
      <w:r w:rsidRPr="00D91F12">
        <w:rPr>
          <w:rtl/>
        </w:rPr>
        <w:t>(إنّنا لم ننقم على عليٍّ قضاءه</w:t>
      </w:r>
      <w:r w:rsidR="00266414">
        <w:rPr>
          <w:rtl/>
        </w:rPr>
        <w:t xml:space="preserve">، </w:t>
      </w:r>
      <w:r w:rsidRPr="00D91F12">
        <w:rPr>
          <w:rtl/>
        </w:rPr>
        <w:t>قد علمنا أنّ عليّاً كان أقضاهم)</w:t>
      </w:r>
      <w:r w:rsidRPr="007160BB">
        <w:rPr>
          <w:rStyle w:val="libFootnotenumChar"/>
          <w:rtl/>
        </w:rPr>
        <w:t>(2)</w:t>
      </w:r>
      <w:r w:rsidR="00E92973">
        <w:rPr>
          <w:rtl/>
        </w:rPr>
        <w:t xml:space="preserve">. </w:t>
      </w:r>
    </w:p>
    <w:p w:rsidR="00E92973" w:rsidRDefault="00633CFE" w:rsidP="005616C1">
      <w:pPr>
        <w:pStyle w:val="libNormal"/>
        <w:rPr>
          <w:rtl/>
        </w:rPr>
      </w:pPr>
      <w:r w:rsidRPr="00D91F12">
        <w:rPr>
          <w:rtl/>
        </w:rPr>
        <w:t>وقد رجع أبو بكر وعمر بن الخطّاب وعثمان بن عفّان</w:t>
      </w:r>
      <w:r w:rsidR="00266414">
        <w:rPr>
          <w:rtl/>
        </w:rPr>
        <w:t xml:space="preserve">، </w:t>
      </w:r>
      <w:r w:rsidRPr="00D91F12">
        <w:rPr>
          <w:rtl/>
        </w:rPr>
        <w:t>وحتّى معاوية بن أبي سفيان بالرّغم من العداء القائم بينهما</w:t>
      </w:r>
      <w:r w:rsidR="00266414">
        <w:rPr>
          <w:rtl/>
        </w:rPr>
        <w:t xml:space="preserve">، </w:t>
      </w:r>
      <w:r w:rsidRPr="00D91F12">
        <w:rPr>
          <w:rtl/>
        </w:rPr>
        <w:t>وكذلك الكثير من كبار الصحابة</w:t>
      </w:r>
      <w:r w:rsidR="00266414">
        <w:rPr>
          <w:rtl/>
        </w:rPr>
        <w:t xml:space="preserve">، </w:t>
      </w:r>
      <w:r w:rsidRPr="00D91F12">
        <w:rPr>
          <w:rtl/>
        </w:rPr>
        <w:t>مثل: عائشة زوج النبي (صلّى الله عليه وآله) وعبد الله بن عمر وغيرهما ممّن كان يرجعون</w:t>
      </w:r>
      <w:r w:rsidR="0006252E">
        <w:rPr>
          <w:rtl/>
        </w:rPr>
        <w:t xml:space="preserve"> - </w:t>
      </w:r>
      <w:r w:rsidRPr="00D91F12">
        <w:rPr>
          <w:rtl/>
        </w:rPr>
        <w:t>أو يد</w:t>
      </w:r>
      <w:r w:rsidRPr="00D91F12">
        <w:rPr>
          <w:rFonts w:hint="cs"/>
          <w:rtl/>
        </w:rPr>
        <w:t>لّو</w:t>
      </w:r>
      <w:r w:rsidRPr="00D91F12">
        <w:rPr>
          <w:rtl/>
        </w:rPr>
        <w:t>ن الناس على الرجوع إلى علي (عليه السلام)</w:t>
      </w:r>
      <w:r w:rsidR="0006252E">
        <w:rPr>
          <w:rtl/>
        </w:rPr>
        <w:t xml:space="preserve"> - </w:t>
      </w:r>
      <w:r w:rsidRPr="00D91F12">
        <w:rPr>
          <w:rtl/>
        </w:rPr>
        <w:t>في عددٍ كبيرٍ من القضايا ذكرها كبار رجال أهل الحديث والتأريخ</w:t>
      </w:r>
      <w:r w:rsidR="00266414">
        <w:rPr>
          <w:rtl/>
        </w:rPr>
        <w:t xml:space="preserve">، </w:t>
      </w:r>
      <w:r w:rsidRPr="00D91F12">
        <w:rPr>
          <w:rtl/>
        </w:rPr>
        <w:t>أمثال: البخاري وأحمد بن حنبل ومالك بن أنس وابن داود والحاكم والبيهقي وغيرهم</w:t>
      </w:r>
      <w:r w:rsidR="00266414">
        <w:rPr>
          <w:rtl/>
        </w:rPr>
        <w:t xml:space="preserve">، </w:t>
      </w:r>
      <w:r w:rsidRPr="00D91F12">
        <w:rPr>
          <w:rtl/>
        </w:rPr>
        <w:t>وخصوصاً في عهد الخليفة الثاني عمر بن الخطّاب</w:t>
      </w:r>
      <w:r w:rsidRPr="007160BB">
        <w:rPr>
          <w:rStyle w:val="libFootnotenumChar"/>
          <w:rtl/>
        </w:rPr>
        <w:t>(3)</w:t>
      </w:r>
      <w:r w:rsidR="00E92973">
        <w:rPr>
          <w:rtl/>
        </w:rPr>
        <w:t xml:space="preserve">. </w:t>
      </w:r>
    </w:p>
    <w:p w:rsidR="00633CFE" w:rsidRPr="00855F3B" w:rsidRDefault="00633CFE" w:rsidP="00D91F12">
      <w:pPr>
        <w:pStyle w:val="libNormal"/>
      </w:pPr>
      <w:r w:rsidRPr="00855F3B">
        <w:rPr>
          <w:rtl/>
        </w:rPr>
        <w:t>لقد كانت هذه المرجعيّة حقيقةً قائمةً على مستوى الواقع العلمي لدى الخلفاء وبعض أهل المعرفة من الصحابة</w:t>
      </w:r>
      <w:r w:rsidR="00266414">
        <w:rPr>
          <w:rtl/>
        </w:rPr>
        <w:t xml:space="preserve">، </w:t>
      </w:r>
      <w:r w:rsidRPr="00855F3B">
        <w:rPr>
          <w:rtl/>
        </w:rPr>
        <w:t>ولكنّها كانت عند الضرورة ومواطن الإحراج والإشكال</w:t>
      </w:r>
      <w:r w:rsidR="00266414">
        <w:rPr>
          <w:rtl/>
        </w:rPr>
        <w:t xml:space="preserve">، </w:t>
      </w:r>
      <w:r w:rsidRPr="00855F3B">
        <w:rPr>
          <w:rtl/>
        </w:rPr>
        <w:t>ولم يتم الاّعتراف بها</w:t>
      </w:r>
      <w:r w:rsidR="0006252E">
        <w:rPr>
          <w:rtl/>
        </w:rPr>
        <w:t xml:space="preserve"> - </w:t>
      </w:r>
      <w:r w:rsidRPr="00855F3B">
        <w:rPr>
          <w:rtl/>
        </w:rPr>
        <w:t>مع الأسف الشديد</w:t>
      </w:r>
      <w:r w:rsidR="0006252E">
        <w:rPr>
          <w:rtl/>
        </w:rPr>
        <w:t xml:space="preserve"> - </w:t>
      </w:r>
      <w:r w:rsidRPr="00855F3B">
        <w:rPr>
          <w:rtl/>
        </w:rPr>
        <w:t>على المستوى الرسمي</w:t>
      </w:r>
    </w:p>
    <w:p w:rsidR="00633CFE" w:rsidRPr="00855F3B" w:rsidRDefault="00633CFE" w:rsidP="007160BB">
      <w:pPr>
        <w:pStyle w:val="libLine"/>
      </w:pPr>
      <w:r w:rsidRPr="00855F3B">
        <w:rPr>
          <w:rtl/>
        </w:rPr>
        <w:t>________________________</w:t>
      </w:r>
    </w:p>
    <w:p w:rsidR="00E92973" w:rsidRDefault="00633CFE" w:rsidP="007160BB">
      <w:pPr>
        <w:pStyle w:val="libFootnote0"/>
        <w:rPr>
          <w:rtl/>
        </w:rPr>
      </w:pPr>
      <w:r w:rsidRPr="00855F3B">
        <w:rPr>
          <w:rtl/>
        </w:rPr>
        <w:t>(1) حُلية الأولياء 1: 65</w:t>
      </w:r>
      <w:r w:rsidR="00E92973">
        <w:rPr>
          <w:rtl/>
        </w:rPr>
        <w:t xml:space="preserve">. </w:t>
      </w:r>
    </w:p>
    <w:p w:rsidR="00E92973" w:rsidRDefault="00633CFE" w:rsidP="007160BB">
      <w:pPr>
        <w:pStyle w:val="libFootnote0"/>
        <w:rPr>
          <w:rtl/>
        </w:rPr>
      </w:pPr>
      <w:r w:rsidRPr="00855F3B">
        <w:rPr>
          <w:rtl/>
        </w:rPr>
        <w:t>(2) راجع فضائل الخمسة 2: 296</w:t>
      </w:r>
      <w:r w:rsidR="0006252E">
        <w:rPr>
          <w:rtl/>
        </w:rPr>
        <w:t xml:space="preserve"> - </w:t>
      </w:r>
      <w:r w:rsidRPr="00855F3B">
        <w:rPr>
          <w:rtl/>
        </w:rPr>
        <w:t>298</w:t>
      </w:r>
      <w:r w:rsidR="00E92973">
        <w:rPr>
          <w:rtl/>
        </w:rPr>
        <w:t xml:space="preserve">. </w:t>
      </w:r>
    </w:p>
    <w:p w:rsidR="00E92973" w:rsidRDefault="00633CFE" w:rsidP="007160BB">
      <w:pPr>
        <w:pStyle w:val="libFootnote0"/>
        <w:rPr>
          <w:rtl/>
        </w:rPr>
      </w:pPr>
      <w:r w:rsidRPr="00855F3B">
        <w:rPr>
          <w:rtl/>
        </w:rPr>
        <w:t>(3) المصدر السابق 2: 306</w:t>
      </w:r>
      <w:r w:rsidR="0006252E">
        <w:rPr>
          <w:rtl/>
        </w:rPr>
        <w:t xml:space="preserve"> - </w:t>
      </w:r>
      <w:r w:rsidRPr="00855F3B">
        <w:rPr>
          <w:rtl/>
        </w:rPr>
        <w:t>344</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للخلافة والحكم</w:t>
      </w:r>
      <w:r w:rsidR="00266414">
        <w:rPr>
          <w:rtl/>
        </w:rPr>
        <w:t xml:space="preserve">، </w:t>
      </w:r>
      <w:r w:rsidRPr="00D91F12">
        <w:rPr>
          <w:rtl/>
        </w:rPr>
        <w:t>لأسباب متعدّدة لا مجال لذكرها في هذا البحث</w:t>
      </w:r>
      <w:r w:rsidRPr="007160BB">
        <w:rPr>
          <w:rStyle w:val="libFootnotenumChar"/>
          <w:rtl/>
        </w:rPr>
        <w:t>(1)</w:t>
      </w:r>
      <w:r w:rsidR="00266414">
        <w:rPr>
          <w:rtl/>
        </w:rPr>
        <w:t xml:space="preserve">، </w:t>
      </w:r>
      <w:r w:rsidRPr="00D91F12">
        <w:rPr>
          <w:rtl/>
        </w:rPr>
        <w:t>الأمر الذي جعل الباب مفتوحاً أمام الصحابة والتابعين أو غيرهم</w:t>
      </w:r>
      <w:r w:rsidR="0006252E">
        <w:rPr>
          <w:rtl/>
        </w:rPr>
        <w:t xml:space="preserve"> - </w:t>
      </w:r>
      <w:r w:rsidRPr="00D91F12">
        <w:rPr>
          <w:rtl/>
        </w:rPr>
        <w:t>حتّى الأدعياء</w:t>
      </w:r>
      <w:r w:rsidR="0006252E">
        <w:rPr>
          <w:rtl/>
        </w:rPr>
        <w:t xml:space="preserve"> - </w:t>
      </w:r>
      <w:r w:rsidRPr="00D91F12">
        <w:rPr>
          <w:rtl/>
        </w:rPr>
        <w:t>أن يمارسوا العمليّة التفسيرية للقرآن الكريم</w:t>
      </w:r>
      <w:r w:rsidR="00266414">
        <w:rPr>
          <w:rtl/>
        </w:rPr>
        <w:t xml:space="preserve">، </w:t>
      </w:r>
      <w:r w:rsidRPr="00D91F12">
        <w:rPr>
          <w:rtl/>
        </w:rPr>
        <w:t>من خلال المستوى العام لفهم القرآن الكريم</w:t>
      </w:r>
      <w:r w:rsidR="00E92973">
        <w:rPr>
          <w:rtl/>
        </w:rPr>
        <w:t xml:space="preserve">. </w:t>
      </w:r>
    </w:p>
    <w:p w:rsidR="00E92973" w:rsidRDefault="00633CFE" w:rsidP="00D91F12">
      <w:pPr>
        <w:pStyle w:val="libNormal"/>
        <w:rPr>
          <w:rtl/>
        </w:rPr>
      </w:pPr>
      <w:r w:rsidRPr="00855F3B">
        <w:rPr>
          <w:rFonts w:hint="cs"/>
          <w:rtl/>
        </w:rPr>
        <w:t>وقد ظهرت معالم الخلل في هذا الانفتاح الواسع على مرجعيّة الصحابة</w:t>
      </w:r>
      <w:r w:rsidR="00266414">
        <w:rPr>
          <w:rFonts w:hint="cs"/>
          <w:rtl/>
        </w:rPr>
        <w:t xml:space="preserve">، </w:t>
      </w:r>
      <w:r w:rsidRPr="00855F3B">
        <w:rPr>
          <w:rFonts w:hint="cs"/>
          <w:rtl/>
        </w:rPr>
        <w:t>دون التمييز بين هذه الخصائص الفريدة التي كان يختص بها أهل البيت (عليهم السلام)</w:t>
      </w:r>
      <w:r w:rsidR="00266414">
        <w:rPr>
          <w:rFonts w:hint="cs"/>
          <w:rtl/>
        </w:rPr>
        <w:t xml:space="preserve">، </w:t>
      </w:r>
      <w:r w:rsidRPr="00855F3B">
        <w:rPr>
          <w:rFonts w:hint="cs"/>
          <w:rtl/>
        </w:rPr>
        <w:t>وفي مقدّمتهم علي (عليه السلام) وبين بقيّة الصحابة الذين تناولوا القليل من العلم</w:t>
      </w:r>
      <w:r w:rsidR="00266414">
        <w:rPr>
          <w:rFonts w:hint="cs"/>
          <w:rtl/>
        </w:rPr>
        <w:t xml:space="preserve">، </w:t>
      </w:r>
      <w:r w:rsidRPr="00855F3B">
        <w:rPr>
          <w:rFonts w:hint="cs"/>
          <w:rtl/>
        </w:rPr>
        <w:t>فضلاً عن أُولئك الأشخاص الذين لم يكونوا في الحقيقة من أصحاب النبي</w:t>
      </w:r>
      <w:r w:rsidR="00266414">
        <w:rPr>
          <w:rFonts w:hint="cs"/>
          <w:rtl/>
        </w:rPr>
        <w:t xml:space="preserve">، </w:t>
      </w:r>
      <w:r w:rsidRPr="00855F3B">
        <w:rPr>
          <w:rFonts w:hint="cs"/>
          <w:rtl/>
        </w:rPr>
        <w:t>وإنّما كانوا من (الأدعياء) الذين حاولوا أن يتسلّقوا هذا الموقع الروحي المقدّس بعد وفاة الرسول (صلّى الله عليه وآله) فألصقوا أنفسهم به</w:t>
      </w:r>
      <w:r w:rsidR="00E92973">
        <w:rPr>
          <w:rFonts w:hint="cs"/>
          <w:rtl/>
        </w:rPr>
        <w:t xml:space="preserve">. </w:t>
      </w:r>
    </w:p>
    <w:p w:rsidR="003C3A11" w:rsidRDefault="00633CFE" w:rsidP="00D91F12">
      <w:pPr>
        <w:pStyle w:val="libNormal"/>
        <w:rPr>
          <w:rtl/>
        </w:rPr>
      </w:pPr>
      <w:r w:rsidRPr="00855F3B">
        <w:rPr>
          <w:rFonts w:hint="cs"/>
          <w:rtl/>
        </w:rPr>
        <w:t>ولعلّ خير ما يصوّر لنا بدايات هذا الخلل</w:t>
      </w:r>
      <w:r w:rsidR="00266414">
        <w:rPr>
          <w:rFonts w:hint="cs"/>
          <w:rtl/>
        </w:rPr>
        <w:t xml:space="preserve">، </w:t>
      </w:r>
      <w:r w:rsidRPr="00855F3B">
        <w:rPr>
          <w:rFonts w:hint="cs"/>
          <w:rtl/>
        </w:rPr>
        <w:t>ووجود هذين المستويين من التفسير ما رواه الكليني والصدوق وغيرهما</w:t>
      </w:r>
      <w:r w:rsidR="00266414">
        <w:rPr>
          <w:rFonts w:hint="cs"/>
          <w:rtl/>
        </w:rPr>
        <w:t xml:space="preserve">، </w:t>
      </w:r>
      <w:r w:rsidRPr="00855F3B">
        <w:rPr>
          <w:rFonts w:hint="cs"/>
          <w:rtl/>
        </w:rPr>
        <w:t>عن سليم بن قيس الهلالي</w:t>
      </w:r>
      <w:r w:rsidR="00266414">
        <w:rPr>
          <w:rFonts w:hint="cs"/>
          <w:rtl/>
        </w:rPr>
        <w:t xml:space="preserve">، </w:t>
      </w:r>
      <w:r w:rsidRPr="00855F3B">
        <w:rPr>
          <w:rFonts w:hint="cs"/>
          <w:rtl/>
        </w:rPr>
        <w:t>عن عليٍّ (عليه السلام)</w:t>
      </w:r>
      <w:r w:rsidR="00266414">
        <w:rPr>
          <w:rFonts w:hint="cs"/>
          <w:rtl/>
        </w:rPr>
        <w:t xml:space="preserve">، </w:t>
      </w:r>
      <w:r w:rsidRPr="00855F3B">
        <w:rPr>
          <w:rFonts w:hint="cs"/>
          <w:rtl/>
        </w:rPr>
        <w:t>قال سليم:</w:t>
      </w:r>
    </w:p>
    <w:p w:rsidR="00633CFE" w:rsidRPr="00855F3B" w:rsidRDefault="00633CFE" w:rsidP="00D91F12">
      <w:pPr>
        <w:pStyle w:val="libNormal"/>
      </w:pPr>
      <w:r w:rsidRPr="00855F3B">
        <w:rPr>
          <w:rFonts w:hint="cs"/>
          <w:rtl/>
        </w:rPr>
        <w:t>(قلت لأمير المؤمنين (عليه السلام): إنّي سمعت من سلمان والمقداد وأبي ذر شيئاً من تفسير القرآن وأحاديث عن نبي الله (صلّى الله عليه وآله) غير ما في أيدي الناس</w:t>
      </w:r>
      <w:r w:rsidR="00266414">
        <w:rPr>
          <w:rFonts w:hint="cs"/>
          <w:rtl/>
        </w:rPr>
        <w:t xml:space="preserve">، </w:t>
      </w:r>
      <w:r w:rsidRPr="00855F3B">
        <w:rPr>
          <w:rFonts w:hint="cs"/>
          <w:rtl/>
        </w:rPr>
        <w:t>ثمّ سمعت منك تصديق ما سمعت منهم</w:t>
      </w:r>
      <w:r w:rsidR="00266414">
        <w:rPr>
          <w:rFonts w:hint="cs"/>
          <w:rtl/>
        </w:rPr>
        <w:t xml:space="preserve">، </w:t>
      </w:r>
      <w:r w:rsidRPr="00855F3B">
        <w:rPr>
          <w:rFonts w:hint="cs"/>
          <w:rtl/>
        </w:rPr>
        <w:t>ورأيت في أيدي الناس أشياء كثيرة من تفسير القرآن</w:t>
      </w:r>
      <w:r w:rsidR="00266414">
        <w:rPr>
          <w:rFonts w:hint="cs"/>
          <w:rtl/>
        </w:rPr>
        <w:t xml:space="preserve">، </w:t>
      </w:r>
      <w:r w:rsidRPr="00855F3B">
        <w:rPr>
          <w:rFonts w:hint="cs"/>
          <w:rtl/>
        </w:rPr>
        <w:t>ومن الأحاديث عن نبي الله (صلّى الله عليه وآله) أنتم تخالفونهم فيها وتزعمون بأنّ ذلك كلّه باطل</w:t>
      </w:r>
      <w:r w:rsidR="00266414">
        <w:rPr>
          <w:rFonts w:hint="cs"/>
          <w:rtl/>
        </w:rPr>
        <w:t xml:space="preserve">، </w:t>
      </w:r>
      <w:r w:rsidRPr="00855F3B">
        <w:rPr>
          <w:rFonts w:hint="cs"/>
          <w:rtl/>
        </w:rPr>
        <w:t>أفترى الناس يكذبون على رسول الله (صلّى الله عليه وآله) متعمّدين</w:t>
      </w:r>
    </w:p>
    <w:p w:rsidR="00633CFE" w:rsidRPr="00855F3B" w:rsidRDefault="00633CFE" w:rsidP="007160BB">
      <w:pPr>
        <w:pStyle w:val="libLine"/>
      </w:pPr>
      <w:r w:rsidRPr="00855F3B">
        <w:rPr>
          <w:rtl/>
        </w:rPr>
        <w:t>________________________</w:t>
      </w:r>
    </w:p>
    <w:p w:rsidR="00E92973" w:rsidRDefault="00633CFE" w:rsidP="007160BB">
      <w:pPr>
        <w:pStyle w:val="libFootnote0"/>
        <w:rPr>
          <w:rtl/>
        </w:rPr>
      </w:pPr>
      <w:r w:rsidRPr="00855F3B">
        <w:rPr>
          <w:rtl/>
        </w:rPr>
        <w:t>(1) لقد حاول الأُمويّون أعداء أهل البيت (عليهم السلام) بعد ذلك أن يعمّقوا حالة الانحراف في الأُمّة</w:t>
      </w:r>
      <w:r w:rsidR="00266414">
        <w:rPr>
          <w:rtl/>
        </w:rPr>
        <w:t xml:space="preserve">، </w:t>
      </w:r>
      <w:r w:rsidRPr="00855F3B">
        <w:rPr>
          <w:rtl/>
        </w:rPr>
        <w:t>من خلال إصرارهم على طرح الأدعياء من الصحابة كمرجعٍ للأمّة في الشؤون الدينية</w:t>
      </w:r>
      <w:r w:rsidR="00266414">
        <w:rPr>
          <w:rtl/>
        </w:rPr>
        <w:t xml:space="preserve">، </w:t>
      </w:r>
      <w:r w:rsidRPr="00855F3B">
        <w:rPr>
          <w:rtl/>
        </w:rPr>
        <w:t>في الوقت الذي أخذوا يطاردون كلّ من يذكر عليّاً</w:t>
      </w:r>
      <w:r w:rsidR="00266414">
        <w:rPr>
          <w:rtl/>
        </w:rPr>
        <w:t xml:space="preserve">، </w:t>
      </w:r>
      <w:r w:rsidRPr="00855F3B">
        <w:rPr>
          <w:rtl/>
        </w:rPr>
        <w:t>أو يذكر الأخذ من عليٍّ (عليه السلام)</w:t>
      </w:r>
      <w:r w:rsidR="00266414">
        <w:rPr>
          <w:rtl/>
        </w:rPr>
        <w:t xml:space="preserve">، </w:t>
      </w:r>
      <w:r w:rsidRPr="00855F3B">
        <w:rPr>
          <w:rtl/>
        </w:rPr>
        <w:t>كما تُشير إلى ذلك الوقائع والأحداث والنصوص التأريخية</w:t>
      </w:r>
      <w:r w:rsidR="00266414">
        <w:rPr>
          <w:rtl/>
        </w:rPr>
        <w:t xml:space="preserve">، </w:t>
      </w:r>
      <w:r w:rsidRPr="00855F3B">
        <w:rPr>
          <w:rtl/>
        </w:rPr>
        <w:t>واستجاب لهذا الخط الانحرافي العبّاسيون</w:t>
      </w:r>
      <w:r w:rsidR="00266414">
        <w:rPr>
          <w:rtl/>
        </w:rPr>
        <w:t xml:space="preserve">، </w:t>
      </w:r>
      <w:r w:rsidRPr="00855F3B">
        <w:rPr>
          <w:rtl/>
        </w:rPr>
        <w:t>بسبب الشعور بالخوف من غلبة وظهور أبناء علي (عليه السلام) على الساحة السياسية</w:t>
      </w:r>
      <w:r w:rsidR="00266414">
        <w:rPr>
          <w:rtl/>
        </w:rPr>
        <w:t xml:space="preserve">، </w:t>
      </w:r>
      <w:r w:rsidRPr="00855F3B">
        <w:rPr>
          <w:rtl/>
        </w:rPr>
        <w:t>إذا ارتبطت الأُمّة بهم فكريّاً ومذهبيّاً</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855F3B">
        <w:rPr>
          <w:rtl/>
        </w:rPr>
        <w:lastRenderedPageBreak/>
        <w:t>ويفسّرون القرآن بآرائهم؟</w:t>
      </w:r>
    </w:p>
    <w:p w:rsidR="00633CFE" w:rsidRPr="00855F3B" w:rsidRDefault="00633CFE" w:rsidP="00D91F12">
      <w:pPr>
        <w:pStyle w:val="libNormal"/>
      </w:pPr>
      <w:r w:rsidRPr="00855F3B">
        <w:rPr>
          <w:rtl/>
        </w:rPr>
        <w:t>قال فأقبل عليٌّ فقال:</w:t>
      </w:r>
    </w:p>
    <w:p w:rsidR="00633CFE" w:rsidRPr="007160BB" w:rsidRDefault="00633CFE" w:rsidP="007160BB">
      <w:pPr>
        <w:pStyle w:val="libNormal"/>
      </w:pPr>
      <w:r w:rsidRPr="00855F3B">
        <w:rPr>
          <w:rFonts w:hint="cs"/>
          <w:rtl/>
        </w:rPr>
        <w:t>(قد سألتَ فافهم الجواب: إنّ في أيدي الناس حقّاً وباطلاً وصدقاً وكذباً</w:t>
      </w:r>
      <w:r w:rsidR="00266414">
        <w:rPr>
          <w:rFonts w:hint="cs"/>
          <w:rtl/>
        </w:rPr>
        <w:t xml:space="preserve">... </w:t>
      </w:r>
      <w:r w:rsidRPr="00855F3B">
        <w:rPr>
          <w:rFonts w:hint="cs"/>
          <w:rtl/>
        </w:rPr>
        <w:t>وحفظاً ووهماً</w:t>
      </w:r>
      <w:r w:rsidR="00266414">
        <w:rPr>
          <w:rFonts w:hint="cs"/>
          <w:rtl/>
        </w:rPr>
        <w:t xml:space="preserve">، </w:t>
      </w:r>
      <w:r w:rsidRPr="00855F3B">
        <w:rPr>
          <w:rFonts w:hint="cs"/>
          <w:rtl/>
        </w:rPr>
        <w:t>وقد كُذّب على رسول الله (صلّى الله عليه وآله) على عهده حتّى قام خطيباً</w:t>
      </w:r>
      <w:r w:rsidR="00266414">
        <w:rPr>
          <w:rFonts w:hint="cs"/>
          <w:rtl/>
        </w:rPr>
        <w:t xml:space="preserve">، </w:t>
      </w:r>
      <w:r w:rsidRPr="00855F3B">
        <w:rPr>
          <w:rFonts w:hint="cs"/>
          <w:rtl/>
        </w:rPr>
        <w:t>فقال: (أيّها الناس قد كثرت عليّ الكذّابة</w:t>
      </w:r>
      <w:r w:rsidR="00266414">
        <w:rPr>
          <w:rFonts w:hint="cs"/>
          <w:rtl/>
        </w:rPr>
        <w:t xml:space="preserve">، </w:t>
      </w:r>
      <w:r w:rsidRPr="00855F3B">
        <w:rPr>
          <w:rFonts w:hint="cs"/>
          <w:rtl/>
        </w:rPr>
        <w:t>فمن كَذب عليّ متعمّداً فليتبوّأ مقعده من النار)</w:t>
      </w:r>
      <w:r w:rsidR="00266414">
        <w:rPr>
          <w:rFonts w:hint="cs"/>
          <w:rtl/>
        </w:rPr>
        <w:t xml:space="preserve">، </w:t>
      </w:r>
      <w:r w:rsidRPr="00855F3B">
        <w:rPr>
          <w:rFonts w:hint="cs"/>
          <w:rtl/>
        </w:rPr>
        <w:t>ثمّ كُذّب عليه من بعده</w:t>
      </w:r>
      <w:r w:rsidR="00266414">
        <w:rPr>
          <w:rFonts w:hint="cs"/>
          <w:rtl/>
        </w:rPr>
        <w:t xml:space="preserve">، </w:t>
      </w:r>
      <w:r w:rsidRPr="00855F3B">
        <w:rPr>
          <w:rFonts w:hint="cs"/>
          <w:rtl/>
        </w:rPr>
        <w:t>وإما أتاكم الحديث من أربعةٍ ليس لهم خامس:</w:t>
      </w:r>
    </w:p>
    <w:p w:rsidR="003C3A11" w:rsidRDefault="00633CFE" w:rsidP="007160BB">
      <w:pPr>
        <w:pStyle w:val="libNormal"/>
        <w:rPr>
          <w:rtl/>
        </w:rPr>
      </w:pPr>
      <w:r w:rsidRPr="00855F3B">
        <w:rPr>
          <w:rFonts w:hint="cs"/>
          <w:rtl/>
        </w:rPr>
        <w:t>رجل منافق يُظهر الإيمان</w:t>
      </w:r>
      <w:r w:rsidR="00266414">
        <w:rPr>
          <w:rFonts w:hint="cs"/>
          <w:rtl/>
        </w:rPr>
        <w:t xml:space="preserve">، </w:t>
      </w:r>
      <w:r w:rsidRPr="00855F3B">
        <w:rPr>
          <w:rFonts w:hint="cs"/>
          <w:rtl/>
        </w:rPr>
        <w:t>متصنّع بالإسلام</w:t>
      </w:r>
      <w:r w:rsidR="00266414">
        <w:rPr>
          <w:rFonts w:hint="cs"/>
          <w:rtl/>
        </w:rPr>
        <w:t xml:space="preserve">، </w:t>
      </w:r>
      <w:r w:rsidRPr="00855F3B">
        <w:rPr>
          <w:rFonts w:hint="cs"/>
          <w:rtl/>
        </w:rPr>
        <w:t>لا يتأثّم ولا يتحرّج أنْ يكذب على رسول الله (صلّى الله عليه وآله) متعمّداً</w:t>
      </w:r>
      <w:r w:rsidR="00266414">
        <w:rPr>
          <w:rFonts w:hint="cs"/>
          <w:rtl/>
        </w:rPr>
        <w:t xml:space="preserve">، </w:t>
      </w:r>
      <w:r w:rsidRPr="00855F3B">
        <w:rPr>
          <w:rFonts w:hint="cs"/>
          <w:rtl/>
        </w:rPr>
        <w:t>فلو علم الناس أنّه منافق كذّاب لم يقبلوا منه ولم يصدّقوه</w:t>
      </w:r>
      <w:r w:rsidR="00266414">
        <w:rPr>
          <w:rFonts w:hint="cs"/>
          <w:rtl/>
        </w:rPr>
        <w:t xml:space="preserve">، </w:t>
      </w:r>
      <w:r w:rsidRPr="00855F3B">
        <w:rPr>
          <w:rFonts w:hint="cs"/>
          <w:rtl/>
        </w:rPr>
        <w:t>ولكنّهم قالوا: هذا صحب رسول الله ورآه وسمع منه</w:t>
      </w:r>
      <w:r w:rsidR="00266414">
        <w:rPr>
          <w:rFonts w:hint="cs"/>
          <w:rtl/>
        </w:rPr>
        <w:t xml:space="preserve">، </w:t>
      </w:r>
      <w:r w:rsidRPr="00855F3B">
        <w:rPr>
          <w:rFonts w:hint="cs"/>
          <w:rtl/>
        </w:rPr>
        <w:t>وأخذوا عنه</w:t>
      </w:r>
      <w:r w:rsidR="00266414">
        <w:rPr>
          <w:rFonts w:hint="cs"/>
          <w:rtl/>
        </w:rPr>
        <w:t xml:space="preserve">، </w:t>
      </w:r>
      <w:r w:rsidRPr="00855F3B">
        <w:rPr>
          <w:rFonts w:hint="cs"/>
          <w:rtl/>
        </w:rPr>
        <w:t>وهم لا يعرفون حاله</w:t>
      </w:r>
      <w:r w:rsidR="00266414">
        <w:rPr>
          <w:rFonts w:hint="cs"/>
          <w:rtl/>
        </w:rPr>
        <w:t xml:space="preserve">، </w:t>
      </w:r>
      <w:r w:rsidRPr="00855F3B">
        <w:rPr>
          <w:rFonts w:hint="cs"/>
          <w:rtl/>
        </w:rPr>
        <w:t>وقد أخبره الله عن المنافقين بما أخبره</w:t>
      </w:r>
      <w:r w:rsidR="00266414">
        <w:rPr>
          <w:rFonts w:hint="cs"/>
          <w:rtl/>
        </w:rPr>
        <w:t xml:space="preserve">، </w:t>
      </w:r>
      <w:r w:rsidRPr="00855F3B">
        <w:rPr>
          <w:rFonts w:hint="cs"/>
          <w:rtl/>
        </w:rPr>
        <w:t>ووصفهم بما وصفهم</w:t>
      </w:r>
      <w:r w:rsidR="00266414">
        <w:rPr>
          <w:rFonts w:hint="cs"/>
          <w:rtl/>
        </w:rPr>
        <w:t xml:space="preserve">، </w:t>
      </w:r>
      <w:r w:rsidRPr="00855F3B">
        <w:rPr>
          <w:rFonts w:hint="cs"/>
          <w:rtl/>
        </w:rPr>
        <w:t>فقال عزّ وجلّ:</w:t>
      </w:r>
    </w:p>
    <w:p w:rsidR="00E92973" w:rsidRDefault="00633CFE" w:rsidP="005616C1">
      <w:pPr>
        <w:pStyle w:val="libNormal"/>
        <w:rPr>
          <w:rtl/>
        </w:rPr>
      </w:pPr>
      <w:r w:rsidRPr="0006252E">
        <w:rPr>
          <w:rStyle w:val="libAlaemChar"/>
          <w:rFonts w:hint="cs"/>
          <w:rtl/>
        </w:rPr>
        <w:t>(</w:t>
      </w:r>
      <w:r w:rsidRPr="00D91F12">
        <w:rPr>
          <w:rStyle w:val="libAieChar"/>
          <w:rFonts w:hint="cs"/>
          <w:rtl/>
        </w:rPr>
        <w:t>وَإِذَا رَأَيْتَهُمْ تُعْجِبُكَ أَجْسَامُهُمْ وَإِن يَقُولُوا تَسْمَعْ لِقَوْلِهِمْ</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7160BB">
      <w:pPr>
        <w:pStyle w:val="libNormal"/>
        <w:rPr>
          <w:rtl/>
        </w:rPr>
      </w:pPr>
      <w:r w:rsidRPr="00855F3B">
        <w:rPr>
          <w:rFonts w:hint="cs"/>
          <w:rtl/>
        </w:rPr>
        <w:t>ثمّ بقوا بعده</w:t>
      </w:r>
      <w:r w:rsidR="00266414">
        <w:rPr>
          <w:rFonts w:hint="cs"/>
          <w:rtl/>
        </w:rPr>
        <w:t xml:space="preserve">... </w:t>
      </w:r>
      <w:r w:rsidRPr="00855F3B">
        <w:rPr>
          <w:rFonts w:hint="cs"/>
          <w:rtl/>
        </w:rPr>
        <w:t>فهذا أحد الأربعة</w:t>
      </w:r>
      <w:r w:rsidR="00E92973">
        <w:rPr>
          <w:rFonts w:hint="cs"/>
          <w:rtl/>
        </w:rPr>
        <w:t xml:space="preserve">. </w:t>
      </w:r>
    </w:p>
    <w:p w:rsidR="00E92973" w:rsidRDefault="00633CFE" w:rsidP="007160BB">
      <w:pPr>
        <w:pStyle w:val="libNormal"/>
        <w:rPr>
          <w:rtl/>
        </w:rPr>
      </w:pPr>
      <w:r w:rsidRPr="00855F3B">
        <w:rPr>
          <w:rFonts w:hint="cs"/>
          <w:rtl/>
        </w:rPr>
        <w:t>ورجل سمع من رسول الله (صلّى الله عليه وآله) شيئاً لم يحمله على وجهه ووهم فيه</w:t>
      </w:r>
      <w:r w:rsidR="00266414">
        <w:rPr>
          <w:rFonts w:hint="cs"/>
          <w:rtl/>
        </w:rPr>
        <w:t xml:space="preserve">، </w:t>
      </w:r>
      <w:r w:rsidRPr="00855F3B">
        <w:rPr>
          <w:rFonts w:hint="cs"/>
          <w:rtl/>
        </w:rPr>
        <w:t>ولم يتعمّد كذباً</w:t>
      </w:r>
      <w:r w:rsidR="00266414">
        <w:rPr>
          <w:rFonts w:hint="cs"/>
          <w:rtl/>
        </w:rPr>
        <w:t xml:space="preserve">، </w:t>
      </w:r>
      <w:r w:rsidRPr="00855F3B">
        <w:rPr>
          <w:rFonts w:hint="cs"/>
          <w:rtl/>
        </w:rPr>
        <w:t>فهو في يده يقول به ويعمل به ويرويه فيقول: أنا سمعته من رسول الله (صلّى الله عليه وآله) فلو علم المسلمون أنّه وهمٌ لم يقبلوه</w:t>
      </w:r>
      <w:r w:rsidR="00266414">
        <w:rPr>
          <w:rFonts w:hint="cs"/>
          <w:rtl/>
        </w:rPr>
        <w:t xml:space="preserve">، </w:t>
      </w:r>
      <w:r w:rsidRPr="00855F3B">
        <w:rPr>
          <w:rFonts w:hint="cs"/>
          <w:rtl/>
        </w:rPr>
        <w:t>ولو علم هو أنّه وهمٌ لرفضه</w:t>
      </w:r>
      <w:r w:rsidR="00E92973">
        <w:rPr>
          <w:rFonts w:hint="cs"/>
          <w:rtl/>
        </w:rPr>
        <w:t xml:space="preserve">. </w:t>
      </w:r>
    </w:p>
    <w:p w:rsidR="00E92973" w:rsidRDefault="00633CFE" w:rsidP="007160BB">
      <w:pPr>
        <w:pStyle w:val="libNormal"/>
        <w:rPr>
          <w:rtl/>
        </w:rPr>
      </w:pPr>
      <w:r w:rsidRPr="00855F3B">
        <w:rPr>
          <w:rFonts w:hint="cs"/>
          <w:rtl/>
        </w:rPr>
        <w:t>ورجل ثالث سمع من رسول الله (صلّى الله عليه وآله) شيئاً أمر به</w:t>
      </w:r>
      <w:r w:rsidR="00266414">
        <w:rPr>
          <w:rFonts w:hint="cs"/>
          <w:rtl/>
        </w:rPr>
        <w:t xml:space="preserve">، </w:t>
      </w:r>
      <w:r w:rsidRPr="00855F3B">
        <w:rPr>
          <w:rFonts w:hint="cs"/>
          <w:rtl/>
        </w:rPr>
        <w:t>ثمّ نهى عنه وهو لا يعلم</w:t>
      </w:r>
      <w:r w:rsidR="00266414">
        <w:rPr>
          <w:rFonts w:hint="cs"/>
          <w:rtl/>
        </w:rPr>
        <w:t xml:space="preserve">، </w:t>
      </w:r>
      <w:r w:rsidRPr="00855F3B">
        <w:rPr>
          <w:rFonts w:hint="cs"/>
          <w:rtl/>
        </w:rPr>
        <w:t>أو سمعه ينهى عن شيءٍ</w:t>
      </w:r>
      <w:r w:rsidR="00266414">
        <w:rPr>
          <w:rFonts w:hint="cs"/>
          <w:rtl/>
        </w:rPr>
        <w:t xml:space="preserve">، </w:t>
      </w:r>
      <w:r w:rsidRPr="00855F3B">
        <w:rPr>
          <w:rFonts w:hint="cs"/>
          <w:rtl/>
        </w:rPr>
        <w:t>ثمّ أمر به وهو لا يعلم</w:t>
      </w:r>
      <w:r w:rsidR="00266414">
        <w:rPr>
          <w:rFonts w:hint="cs"/>
          <w:rtl/>
        </w:rPr>
        <w:t xml:space="preserve">، </w:t>
      </w:r>
      <w:r w:rsidRPr="00855F3B">
        <w:rPr>
          <w:rFonts w:hint="cs"/>
          <w:rtl/>
        </w:rPr>
        <w:t>فحفظ منسوخه ولم يحفظ الناسخ</w:t>
      </w:r>
      <w:r w:rsidR="00266414">
        <w:rPr>
          <w:rFonts w:hint="cs"/>
          <w:rtl/>
        </w:rPr>
        <w:t xml:space="preserve">، </w:t>
      </w:r>
      <w:r w:rsidRPr="00855F3B">
        <w:rPr>
          <w:rFonts w:hint="cs"/>
          <w:rtl/>
        </w:rPr>
        <w:t>ولو علم أنّه منسوخٌ لرفضه</w:t>
      </w:r>
      <w:r w:rsidR="00266414">
        <w:rPr>
          <w:rFonts w:hint="cs"/>
          <w:rtl/>
        </w:rPr>
        <w:t xml:space="preserve">، </w:t>
      </w:r>
      <w:r w:rsidRPr="00855F3B">
        <w:rPr>
          <w:rFonts w:hint="cs"/>
          <w:rtl/>
        </w:rPr>
        <w:t>ولو علم المسلمون إذ سمعوه منه أنّه منسوخٌ لرفضوه</w:t>
      </w:r>
      <w:r w:rsidR="00E92973">
        <w:rPr>
          <w:rFonts w:hint="cs"/>
          <w:rtl/>
        </w:rPr>
        <w:t xml:space="preserve">. </w:t>
      </w:r>
    </w:p>
    <w:p w:rsidR="00633CFE" w:rsidRPr="007160BB" w:rsidRDefault="00633CFE" w:rsidP="007160BB">
      <w:pPr>
        <w:pStyle w:val="libNormal"/>
      </w:pPr>
      <w:r w:rsidRPr="00855F3B">
        <w:rPr>
          <w:rFonts w:hint="cs"/>
          <w:rtl/>
        </w:rPr>
        <w:t>وآخر رابع لم يكذب على رسول الله (صلّى الله عليه وآله) مبغضٌ للكذب خوفاً من الله</w:t>
      </w:r>
      <w:r w:rsidR="00266414">
        <w:rPr>
          <w:rFonts w:hint="cs"/>
          <w:rtl/>
        </w:rPr>
        <w:t xml:space="preserve">، </w:t>
      </w:r>
      <w:r w:rsidRPr="00855F3B">
        <w:rPr>
          <w:rFonts w:hint="cs"/>
          <w:rtl/>
        </w:rPr>
        <w:t>وتعظيماً لرسول الله (صلّى الله عليه وآله) لم ينسه</w:t>
      </w:r>
      <w:r w:rsidR="00266414">
        <w:rPr>
          <w:rFonts w:hint="cs"/>
          <w:rtl/>
        </w:rPr>
        <w:t xml:space="preserve">، </w:t>
      </w:r>
      <w:r w:rsidRPr="00855F3B">
        <w:rPr>
          <w:rFonts w:hint="cs"/>
          <w:rtl/>
        </w:rPr>
        <w:t>بل حفظ ما سمع على وجهه</w:t>
      </w:r>
      <w:r w:rsidR="00266414">
        <w:rPr>
          <w:rFonts w:hint="cs"/>
          <w:rtl/>
        </w:rPr>
        <w:t xml:space="preserve">، </w:t>
      </w:r>
      <w:r w:rsidRPr="00855F3B">
        <w:rPr>
          <w:rFonts w:hint="cs"/>
          <w:rtl/>
        </w:rPr>
        <w:t>فجاء به كما سمع</w:t>
      </w:r>
      <w:r w:rsidR="00266414">
        <w:rPr>
          <w:rFonts w:hint="cs"/>
          <w:rtl/>
        </w:rPr>
        <w:t xml:space="preserve">، </w:t>
      </w:r>
      <w:r w:rsidRPr="00855F3B">
        <w:rPr>
          <w:rFonts w:hint="cs"/>
          <w:rtl/>
        </w:rPr>
        <w:t>لم يزد فيه ولم يُنقص منه</w:t>
      </w:r>
      <w:r w:rsidR="00266414">
        <w:rPr>
          <w:rFonts w:hint="cs"/>
          <w:rtl/>
        </w:rPr>
        <w:t xml:space="preserve">، </w:t>
      </w:r>
      <w:r w:rsidRPr="00855F3B">
        <w:rPr>
          <w:rFonts w:hint="cs"/>
          <w:rtl/>
        </w:rPr>
        <w:t>وعلم الناسخ من المنسوخ</w:t>
      </w:r>
      <w:r w:rsidR="00266414">
        <w:rPr>
          <w:rFonts w:hint="cs"/>
          <w:rtl/>
        </w:rPr>
        <w:t xml:space="preserve">، </w:t>
      </w:r>
      <w:r w:rsidRPr="00855F3B">
        <w:rPr>
          <w:rFonts w:hint="cs"/>
          <w:rtl/>
        </w:rPr>
        <w:t>فعمل بالناسخ ورفض المنسوخ</w:t>
      </w:r>
      <w:r w:rsidR="00266414">
        <w:rPr>
          <w:rFonts w:hint="cs"/>
          <w:rtl/>
        </w:rPr>
        <w:t xml:space="preserve">، </w:t>
      </w:r>
      <w:r w:rsidRPr="00855F3B">
        <w:rPr>
          <w:rFonts w:hint="cs"/>
          <w:rtl/>
        </w:rPr>
        <w:t>فإنّ أمر النبي (صلّى الله عليه وآله) مثل القرآن: ناسخٌ ومنسوخ وخاص وعام ومُحْكَم ومتشابِه</w:t>
      </w:r>
      <w:r w:rsidR="00266414">
        <w:rPr>
          <w:rFonts w:hint="cs"/>
          <w:rtl/>
        </w:rPr>
        <w:t xml:space="preserve">، </w:t>
      </w:r>
      <w:r w:rsidRPr="00855F3B">
        <w:rPr>
          <w:rFonts w:hint="cs"/>
          <w:rtl/>
        </w:rPr>
        <w:t>قد</w:t>
      </w:r>
    </w:p>
    <w:p w:rsidR="00633CFE" w:rsidRPr="00855F3B" w:rsidRDefault="00633CFE" w:rsidP="007160BB">
      <w:pPr>
        <w:pStyle w:val="libLine"/>
      </w:pPr>
      <w:r w:rsidRPr="00855F3B">
        <w:rPr>
          <w:rtl/>
        </w:rPr>
        <w:t>________________________</w:t>
      </w:r>
    </w:p>
    <w:p w:rsidR="00E92973" w:rsidRDefault="00633CFE" w:rsidP="007160BB">
      <w:pPr>
        <w:pStyle w:val="libFootnote0"/>
        <w:rPr>
          <w:rtl/>
        </w:rPr>
      </w:pPr>
      <w:r w:rsidRPr="00855F3B">
        <w:rPr>
          <w:rtl/>
        </w:rPr>
        <w:t>(1) المنافقون: 4</w:t>
      </w:r>
      <w:r w:rsidR="00E92973">
        <w:rPr>
          <w:rtl/>
        </w:rPr>
        <w:t xml:space="preserve">. </w:t>
      </w:r>
    </w:p>
    <w:p w:rsidR="00BC518D" w:rsidRDefault="003C3A11" w:rsidP="007160BB">
      <w:pPr>
        <w:pStyle w:val="libNormal"/>
        <w:rPr>
          <w:rtl/>
        </w:rPr>
      </w:pPr>
      <w:r>
        <w:rPr>
          <w:rtl/>
        </w:rPr>
        <w:br w:type="page"/>
      </w:r>
    </w:p>
    <w:p w:rsidR="00E92973" w:rsidRDefault="00633CFE" w:rsidP="007160BB">
      <w:pPr>
        <w:pStyle w:val="libNormal"/>
        <w:rPr>
          <w:rtl/>
        </w:rPr>
      </w:pPr>
      <w:r w:rsidRPr="00855F3B">
        <w:rPr>
          <w:rtl/>
        </w:rPr>
        <w:lastRenderedPageBreak/>
        <w:t>كان يكون من رسول الله الكلام له وجهان</w:t>
      </w:r>
      <w:r w:rsidR="00266414">
        <w:rPr>
          <w:rtl/>
        </w:rPr>
        <w:t xml:space="preserve">، </w:t>
      </w:r>
      <w:r w:rsidRPr="00855F3B">
        <w:rPr>
          <w:rtl/>
        </w:rPr>
        <w:t>كلام عام وكلام خاص مثل القرآن</w:t>
      </w:r>
      <w:r w:rsidR="00E92973">
        <w:rPr>
          <w:rtl/>
        </w:rPr>
        <w:t xml:space="preserve">. </w:t>
      </w:r>
    </w:p>
    <w:p w:rsidR="003C3A11" w:rsidRDefault="00633CFE" w:rsidP="007160BB">
      <w:pPr>
        <w:pStyle w:val="libNormal"/>
        <w:rPr>
          <w:rtl/>
        </w:rPr>
      </w:pPr>
      <w:r w:rsidRPr="00855F3B">
        <w:rPr>
          <w:rFonts w:hint="cs"/>
          <w:rtl/>
        </w:rPr>
        <w:t>وقال الله عزّ وجلّ في كتابه:</w:t>
      </w:r>
    </w:p>
    <w:p w:rsidR="003C3A11"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مَا آتَاكُمُ الرَّسُولُ فَخُذُوهُ وَمَا نَهَاكُمْ عَنْهُ فَانتَهُوا</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p>
    <w:p w:rsidR="00E92973" w:rsidRDefault="00633CFE" w:rsidP="005616C1">
      <w:pPr>
        <w:pStyle w:val="libNormal"/>
        <w:rPr>
          <w:rtl/>
        </w:rPr>
      </w:pPr>
      <w:r w:rsidRPr="00D91F12">
        <w:rPr>
          <w:rFonts w:hint="cs"/>
          <w:rtl/>
        </w:rPr>
        <w:t>فيشتبه على من لم يعرف ولم يدر ما عنى الله به ورسوله (صلّى الله عليه وآله)</w:t>
      </w:r>
      <w:r w:rsidR="00266414">
        <w:rPr>
          <w:rFonts w:hint="cs"/>
          <w:rtl/>
        </w:rPr>
        <w:t xml:space="preserve">، </w:t>
      </w:r>
      <w:r w:rsidRPr="00D91F12">
        <w:rPr>
          <w:rFonts w:hint="cs"/>
          <w:rtl/>
        </w:rPr>
        <w:t>وليس كلّ أصحاب رسول الله كان يسأله عن الشيء فيفهم</w:t>
      </w:r>
      <w:r w:rsidR="00266414">
        <w:rPr>
          <w:rFonts w:hint="cs"/>
          <w:rtl/>
        </w:rPr>
        <w:t xml:space="preserve">، </w:t>
      </w:r>
      <w:r w:rsidRPr="00D91F12">
        <w:rPr>
          <w:rFonts w:hint="cs"/>
          <w:rtl/>
        </w:rPr>
        <w:t>وكان منهم من يسأله ولا يستفهمه</w:t>
      </w:r>
      <w:r w:rsidR="00266414">
        <w:rPr>
          <w:rFonts w:hint="cs"/>
          <w:rtl/>
        </w:rPr>
        <w:t xml:space="preserve">، </w:t>
      </w:r>
      <w:r w:rsidRPr="00D91F12">
        <w:rPr>
          <w:rFonts w:hint="cs"/>
          <w:rtl/>
        </w:rPr>
        <w:t>حتّى كانوا ليحبّون أن يجيء الإعرابي والطاري</w:t>
      </w:r>
      <w:r w:rsidR="00266414">
        <w:rPr>
          <w:rFonts w:hint="cs"/>
          <w:rtl/>
        </w:rPr>
        <w:t xml:space="preserve">، </w:t>
      </w:r>
      <w:r w:rsidRPr="00D91F12">
        <w:rPr>
          <w:rFonts w:hint="cs"/>
          <w:rtl/>
        </w:rPr>
        <w:t>فيسأل رسول الله (صلّى الله عليه وآله) حتّى يسمعوا</w:t>
      </w:r>
      <w:r w:rsidR="00266414">
        <w:rPr>
          <w:rFonts w:hint="cs"/>
          <w:rtl/>
        </w:rPr>
        <w:t xml:space="preserve">، </w:t>
      </w:r>
      <w:r w:rsidRPr="00D91F12">
        <w:rPr>
          <w:rFonts w:hint="cs"/>
          <w:rtl/>
        </w:rPr>
        <w:t>وقد كنت أدخل على رسول الله (صلّى الله عليه وآله) كلّ يومٍ دخلة</w:t>
      </w:r>
      <w:r w:rsidR="00266414">
        <w:rPr>
          <w:rFonts w:hint="cs"/>
          <w:rtl/>
        </w:rPr>
        <w:t xml:space="preserve">، </w:t>
      </w:r>
      <w:r w:rsidRPr="00D91F12">
        <w:rPr>
          <w:rFonts w:hint="cs"/>
          <w:rtl/>
        </w:rPr>
        <w:t>وكلّ ليلة دخلة فيخليني فيها أدور معه حيث دار</w:t>
      </w:r>
      <w:r w:rsidR="00266414">
        <w:rPr>
          <w:rFonts w:hint="cs"/>
          <w:rtl/>
        </w:rPr>
        <w:t xml:space="preserve">، </w:t>
      </w:r>
      <w:r w:rsidRPr="00D91F12">
        <w:rPr>
          <w:rFonts w:hint="cs"/>
          <w:rtl/>
        </w:rPr>
        <w:t>وقد علم أصحاب رسول الله (صلّى الله عليه وآله) أنّه لم يصنع ذلك بأحدٍ من الناس غيري</w:t>
      </w:r>
      <w:r w:rsidR="00266414">
        <w:rPr>
          <w:rFonts w:hint="cs"/>
          <w:rtl/>
        </w:rPr>
        <w:t xml:space="preserve">، </w:t>
      </w:r>
      <w:r w:rsidRPr="00D91F12">
        <w:rPr>
          <w:rFonts w:hint="cs"/>
          <w:rtl/>
        </w:rPr>
        <w:t>فربّما كان في بيتي يأتيني رسول الله (صلّى الله عليه وآله) أكثر ذلك في بيتي</w:t>
      </w:r>
      <w:r w:rsidR="00266414">
        <w:rPr>
          <w:rFonts w:hint="cs"/>
          <w:rtl/>
        </w:rPr>
        <w:t xml:space="preserve">، </w:t>
      </w:r>
      <w:r w:rsidRPr="00D91F12">
        <w:rPr>
          <w:rFonts w:hint="cs"/>
          <w:rtl/>
        </w:rPr>
        <w:t>وكنت إذا دخلت عليه بعض منازله أخلاني</w:t>
      </w:r>
      <w:r w:rsidR="00266414">
        <w:rPr>
          <w:rFonts w:hint="cs"/>
          <w:rtl/>
        </w:rPr>
        <w:t xml:space="preserve">، </w:t>
      </w:r>
      <w:r w:rsidRPr="00D91F12">
        <w:rPr>
          <w:rFonts w:hint="cs"/>
          <w:rtl/>
        </w:rPr>
        <w:t>وأقام عني نساءه فلا يبقى عنده غيري</w:t>
      </w:r>
      <w:r w:rsidR="00266414">
        <w:rPr>
          <w:rFonts w:hint="cs"/>
          <w:rtl/>
        </w:rPr>
        <w:t xml:space="preserve">، </w:t>
      </w:r>
      <w:r w:rsidRPr="00D91F12">
        <w:rPr>
          <w:rFonts w:hint="cs"/>
          <w:rtl/>
        </w:rPr>
        <w:t>وإذا أتاني للخلوة معي في منزلي لم تقم عنّي فاطمة ولا أحد من بنيّ</w:t>
      </w:r>
      <w:r w:rsidR="00266414">
        <w:rPr>
          <w:rFonts w:hint="cs"/>
          <w:rtl/>
        </w:rPr>
        <w:t xml:space="preserve">، </w:t>
      </w:r>
      <w:r w:rsidRPr="00D91F12">
        <w:rPr>
          <w:rFonts w:hint="cs"/>
          <w:rtl/>
        </w:rPr>
        <w:t>وكنت إذا سألته أجابني</w:t>
      </w:r>
      <w:r w:rsidR="00266414">
        <w:rPr>
          <w:rFonts w:hint="cs"/>
          <w:rtl/>
        </w:rPr>
        <w:t xml:space="preserve">، </w:t>
      </w:r>
      <w:r w:rsidRPr="00D91F12">
        <w:rPr>
          <w:rFonts w:hint="cs"/>
          <w:rtl/>
        </w:rPr>
        <w:t>وإذا سكتُّ عنه وفنيت مسائلي ابتدأني</w:t>
      </w:r>
      <w:r w:rsidR="00266414">
        <w:rPr>
          <w:rFonts w:hint="cs"/>
          <w:rtl/>
        </w:rPr>
        <w:t xml:space="preserve">، </w:t>
      </w:r>
      <w:r w:rsidRPr="00D91F12">
        <w:rPr>
          <w:rFonts w:hint="cs"/>
          <w:rtl/>
        </w:rPr>
        <w:t>فما نزل على رسول الله (صلّى الله عليه وآله) آية من القرآن إلاّ اقرأنيها وأملاها عليَّ فكتبتها بخطّي</w:t>
      </w:r>
      <w:r w:rsidR="00266414">
        <w:rPr>
          <w:rFonts w:hint="cs"/>
          <w:rtl/>
        </w:rPr>
        <w:t xml:space="preserve">، </w:t>
      </w:r>
      <w:r w:rsidRPr="00D91F12">
        <w:rPr>
          <w:rFonts w:hint="cs"/>
          <w:rtl/>
        </w:rPr>
        <w:t>وعلّمني تأويلها وتفسيرها</w:t>
      </w:r>
      <w:r w:rsidR="00266414">
        <w:rPr>
          <w:rFonts w:hint="cs"/>
          <w:rtl/>
        </w:rPr>
        <w:t xml:space="preserve">، </w:t>
      </w:r>
      <w:r w:rsidRPr="00D91F12">
        <w:rPr>
          <w:rFonts w:hint="cs"/>
          <w:rtl/>
        </w:rPr>
        <w:t>وناسخها ومنسوخها</w:t>
      </w:r>
      <w:r w:rsidR="00266414">
        <w:rPr>
          <w:rFonts w:hint="cs"/>
          <w:rtl/>
        </w:rPr>
        <w:t xml:space="preserve">، </w:t>
      </w:r>
      <w:r w:rsidRPr="00D91F12">
        <w:rPr>
          <w:rFonts w:hint="cs"/>
          <w:rtl/>
        </w:rPr>
        <w:t>ومُحْكَمها ومتشابِهها وخاصّها وعامّها</w:t>
      </w:r>
      <w:r w:rsidR="00266414">
        <w:rPr>
          <w:rFonts w:hint="cs"/>
          <w:rtl/>
        </w:rPr>
        <w:t xml:space="preserve">، </w:t>
      </w:r>
      <w:r w:rsidRPr="00D91F12">
        <w:rPr>
          <w:rFonts w:hint="cs"/>
          <w:rtl/>
        </w:rPr>
        <w:t>ودعا الله أن يعطيني فهمها وحفظها</w:t>
      </w:r>
      <w:r w:rsidR="00266414">
        <w:rPr>
          <w:rFonts w:hint="cs"/>
          <w:rtl/>
        </w:rPr>
        <w:t xml:space="preserve">، </w:t>
      </w:r>
      <w:r w:rsidRPr="00D91F12">
        <w:rPr>
          <w:rFonts w:hint="cs"/>
          <w:rtl/>
        </w:rPr>
        <w:t>فما نسيتُ آيةً من كتاب الله تعالى</w:t>
      </w:r>
      <w:r w:rsidR="00266414">
        <w:rPr>
          <w:rFonts w:hint="cs"/>
          <w:rtl/>
        </w:rPr>
        <w:t xml:space="preserve">، </w:t>
      </w:r>
      <w:r w:rsidRPr="00D91F12">
        <w:rPr>
          <w:rFonts w:hint="cs"/>
          <w:rtl/>
        </w:rPr>
        <w:t>ولا علماً أملاه عليّ وكتبته منذ دعا الله لي بما دعا</w:t>
      </w:r>
      <w:r w:rsidR="00266414">
        <w:rPr>
          <w:rFonts w:hint="cs"/>
          <w:rtl/>
        </w:rPr>
        <w:t xml:space="preserve">، </w:t>
      </w:r>
      <w:r w:rsidRPr="00D91F12">
        <w:rPr>
          <w:rFonts w:hint="cs"/>
          <w:rtl/>
        </w:rPr>
        <w:t>وما ترك شيئاً علّمه الله من حلالٍ ولا حرام</w:t>
      </w:r>
      <w:r w:rsidR="00266414">
        <w:rPr>
          <w:rFonts w:hint="cs"/>
          <w:rtl/>
        </w:rPr>
        <w:t xml:space="preserve">، </w:t>
      </w:r>
      <w:r w:rsidRPr="00D91F12">
        <w:rPr>
          <w:rFonts w:hint="cs"/>
          <w:rtl/>
        </w:rPr>
        <w:t>ولا أمرٍ ولا نهي</w:t>
      </w:r>
      <w:r w:rsidR="00266414">
        <w:rPr>
          <w:rFonts w:hint="cs"/>
          <w:rtl/>
        </w:rPr>
        <w:t xml:space="preserve">، </w:t>
      </w:r>
      <w:r w:rsidRPr="00D91F12">
        <w:rPr>
          <w:rFonts w:hint="cs"/>
          <w:rtl/>
        </w:rPr>
        <w:t>كان أو يكون</w:t>
      </w:r>
      <w:r w:rsidR="00266414">
        <w:rPr>
          <w:rFonts w:hint="cs"/>
          <w:rtl/>
        </w:rPr>
        <w:t xml:space="preserve">، </w:t>
      </w:r>
      <w:r w:rsidRPr="00D91F12">
        <w:rPr>
          <w:rFonts w:hint="cs"/>
          <w:rtl/>
        </w:rPr>
        <w:t>ولا كتاب منزل على أحدٍ قبله من طاعةٍ أو معصية إلاّ علّمنيه وحفظته</w:t>
      </w:r>
      <w:r w:rsidR="00266414">
        <w:rPr>
          <w:rFonts w:hint="cs"/>
          <w:rtl/>
        </w:rPr>
        <w:t xml:space="preserve">، </w:t>
      </w:r>
      <w:r w:rsidRPr="00D91F12">
        <w:rPr>
          <w:rFonts w:hint="cs"/>
          <w:rtl/>
        </w:rPr>
        <w:t>فلم أنس حرفاً واحداً</w:t>
      </w:r>
      <w:r w:rsidR="00266414">
        <w:rPr>
          <w:rFonts w:hint="cs"/>
          <w:rtl/>
        </w:rPr>
        <w:t xml:space="preserve">... </w:t>
      </w:r>
      <w:r w:rsidRPr="00D91F12">
        <w:rPr>
          <w:rFonts w:hint="cs"/>
          <w:rtl/>
        </w:rPr>
        <w:t>))</w:t>
      </w:r>
      <w:r w:rsidRPr="007160BB">
        <w:rPr>
          <w:rStyle w:val="libFootnotenumChar"/>
          <w:rFonts w:hint="cs"/>
          <w:rtl/>
        </w:rPr>
        <w:t>(2)</w:t>
      </w:r>
      <w:r w:rsidR="00E92973">
        <w:rPr>
          <w:rFonts w:hint="cs"/>
          <w:rtl/>
        </w:rPr>
        <w:t xml:space="preserve">. </w:t>
      </w:r>
    </w:p>
    <w:p w:rsidR="00633CFE" w:rsidRPr="00D97788" w:rsidRDefault="00633CFE" w:rsidP="007160BB">
      <w:pPr>
        <w:pStyle w:val="Heading3"/>
      </w:pPr>
      <w:bookmarkStart w:id="169" w:name="_Toc426452132"/>
      <w:r w:rsidRPr="007160BB">
        <w:rPr>
          <w:rtl/>
        </w:rPr>
        <w:t>التفسير في عصر التكوين</w:t>
      </w:r>
      <w:r w:rsidR="007160BB" w:rsidRPr="007160BB">
        <w:rPr>
          <w:rStyle w:val="libFootnotenumChar"/>
          <w:rFonts w:hint="cs"/>
          <w:rtl/>
        </w:rPr>
        <w:t>(</w:t>
      </w:r>
      <w:r w:rsidRPr="007160BB">
        <w:rPr>
          <w:rStyle w:val="libFootnotenumChar"/>
          <w:rtl/>
        </w:rPr>
        <w:t>*</w:t>
      </w:r>
      <w:r w:rsidR="007160BB" w:rsidRPr="007160BB">
        <w:rPr>
          <w:rStyle w:val="libFootnotenumChar"/>
          <w:rFonts w:hint="cs"/>
          <w:rtl/>
        </w:rPr>
        <w:t>)</w:t>
      </w:r>
      <w:r w:rsidRPr="007160BB">
        <w:rPr>
          <w:rtl/>
        </w:rPr>
        <w:t>:</w:t>
      </w:r>
      <w:bookmarkStart w:id="170" w:name="التفسير_في_عصر_التكوين*:"/>
      <w:bookmarkEnd w:id="170"/>
      <w:bookmarkEnd w:id="169"/>
    </w:p>
    <w:p w:rsidR="00633CFE" w:rsidRPr="00855F3B" w:rsidRDefault="00633CFE" w:rsidP="00D91F12">
      <w:pPr>
        <w:pStyle w:val="libNormal"/>
      </w:pPr>
      <w:r w:rsidRPr="00855F3B">
        <w:rPr>
          <w:rFonts w:hint="cs"/>
          <w:rtl/>
        </w:rPr>
        <w:t>عرفنا دور الرسول الأعظم (صلّى الله عليه وآله) في تفسير القرآن</w:t>
      </w:r>
      <w:r w:rsidR="00266414">
        <w:rPr>
          <w:rFonts w:hint="cs"/>
          <w:rtl/>
        </w:rPr>
        <w:t xml:space="preserve">، </w:t>
      </w:r>
      <w:r w:rsidRPr="00855F3B">
        <w:rPr>
          <w:rFonts w:hint="cs"/>
          <w:rtl/>
        </w:rPr>
        <w:t>وتفسيره على مستويين:</w:t>
      </w:r>
    </w:p>
    <w:p w:rsidR="00633CFE" w:rsidRPr="00855F3B" w:rsidRDefault="00633CFE" w:rsidP="007160BB">
      <w:pPr>
        <w:pStyle w:val="libLine"/>
      </w:pPr>
      <w:r w:rsidRPr="00855F3B">
        <w:rPr>
          <w:rtl/>
        </w:rPr>
        <w:t>________________________</w:t>
      </w:r>
    </w:p>
    <w:p w:rsidR="00E92973" w:rsidRDefault="00633CFE" w:rsidP="007160BB">
      <w:pPr>
        <w:pStyle w:val="libFootnote0"/>
        <w:rPr>
          <w:rtl/>
        </w:rPr>
      </w:pPr>
      <w:r w:rsidRPr="00855F3B">
        <w:rPr>
          <w:rtl/>
        </w:rPr>
        <w:t>(1) الحشر: 7</w:t>
      </w:r>
      <w:r w:rsidR="00E92973">
        <w:rPr>
          <w:rtl/>
        </w:rPr>
        <w:t xml:space="preserve">. </w:t>
      </w:r>
    </w:p>
    <w:p w:rsidR="00E92973" w:rsidRDefault="00633CFE" w:rsidP="007160BB">
      <w:pPr>
        <w:pStyle w:val="libFootnote0"/>
        <w:rPr>
          <w:rtl/>
        </w:rPr>
      </w:pPr>
      <w:r w:rsidRPr="00855F3B">
        <w:rPr>
          <w:rtl/>
        </w:rPr>
        <w:t>(2) الكافي 1: 62</w:t>
      </w:r>
      <w:r w:rsidR="00266414">
        <w:rPr>
          <w:rtl/>
        </w:rPr>
        <w:t xml:space="preserve">، </w:t>
      </w:r>
      <w:r w:rsidRPr="00855F3B">
        <w:rPr>
          <w:rtl/>
        </w:rPr>
        <w:t>الحديث 1</w:t>
      </w:r>
      <w:r w:rsidR="00E92973">
        <w:rPr>
          <w:rtl/>
        </w:rPr>
        <w:t xml:space="preserve">. </w:t>
      </w:r>
    </w:p>
    <w:p w:rsidR="00E92973" w:rsidRDefault="00633CFE" w:rsidP="007160BB">
      <w:pPr>
        <w:pStyle w:val="libFootnote0"/>
        <w:rPr>
          <w:rtl/>
        </w:rPr>
      </w:pPr>
      <w:r w:rsidRPr="00855F3B">
        <w:rPr>
          <w:rtl/>
        </w:rPr>
        <w:t>(*) كتبه الشهيد الصدر</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855F3B">
        <w:rPr>
          <w:rFonts w:hint="cs"/>
          <w:rtl/>
        </w:rPr>
        <w:lastRenderedPageBreak/>
        <w:t>عامٍّ وخاصٍّ</w:t>
      </w:r>
      <w:r w:rsidR="00266414">
        <w:rPr>
          <w:rFonts w:hint="cs"/>
          <w:rtl/>
        </w:rPr>
        <w:t xml:space="preserve">، </w:t>
      </w:r>
      <w:r w:rsidRPr="00855F3B">
        <w:rPr>
          <w:rFonts w:hint="cs"/>
          <w:rtl/>
        </w:rPr>
        <w:t>وتعيين النبي أهل البيت (عليهم السلام) للمرجعيّة الدينية بعد أن فسّره لهم بشكلٍ خاص</w:t>
      </w:r>
      <w:r w:rsidR="00E92973">
        <w:rPr>
          <w:rFonts w:hint="cs"/>
          <w:rtl/>
        </w:rPr>
        <w:t xml:space="preserve">. </w:t>
      </w:r>
    </w:p>
    <w:p w:rsidR="00E92973" w:rsidRDefault="00633CFE" w:rsidP="00D91F12">
      <w:pPr>
        <w:pStyle w:val="libNormal"/>
        <w:rPr>
          <w:rtl/>
        </w:rPr>
      </w:pPr>
      <w:r w:rsidRPr="00855F3B">
        <w:rPr>
          <w:rFonts w:hint="cs"/>
          <w:rtl/>
        </w:rPr>
        <w:t>ويحسن بنا</w:t>
      </w:r>
      <w:r w:rsidR="0006252E">
        <w:rPr>
          <w:rFonts w:hint="cs"/>
          <w:rtl/>
        </w:rPr>
        <w:t xml:space="preserve"> - </w:t>
      </w:r>
      <w:r w:rsidRPr="00855F3B">
        <w:rPr>
          <w:rFonts w:hint="cs"/>
          <w:rtl/>
        </w:rPr>
        <w:t>بعد ذلك</w:t>
      </w:r>
      <w:r w:rsidR="0006252E">
        <w:rPr>
          <w:rFonts w:hint="cs"/>
          <w:rtl/>
        </w:rPr>
        <w:t xml:space="preserve"> - </w:t>
      </w:r>
      <w:r w:rsidRPr="00855F3B">
        <w:rPr>
          <w:rFonts w:hint="cs"/>
          <w:rtl/>
        </w:rPr>
        <w:t>أن نرى مسيرة تكوّن علم التفسير عند المسلمين في ظل الظروف والمعطيات السياسية والاجتماعية والمواصفات التي كان يتّصف بها مجتمع المسلمين في عصر نزول القرآن الكريم وبعده</w:t>
      </w:r>
      <w:r w:rsidR="00266414">
        <w:rPr>
          <w:rFonts w:hint="cs"/>
          <w:rtl/>
        </w:rPr>
        <w:t xml:space="preserve">، </w:t>
      </w:r>
      <w:r w:rsidRPr="00855F3B">
        <w:rPr>
          <w:rFonts w:hint="cs"/>
          <w:rtl/>
        </w:rPr>
        <w:t>ومع غض النظر عن التخطيط الذي وضعه الرسول الأعظم</w:t>
      </w:r>
      <w:r w:rsidR="00E92973">
        <w:rPr>
          <w:rFonts w:hint="cs"/>
          <w:rtl/>
        </w:rPr>
        <w:t xml:space="preserve">. </w:t>
      </w:r>
    </w:p>
    <w:p w:rsidR="00E92973" w:rsidRDefault="00633CFE" w:rsidP="00D91F12">
      <w:pPr>
        <w:pStyle w:val="libNormal"/>
        <w:rPr>
          <w:rtl/>
        </w:rPr>
      </w:pPr>
      <w:r w:rsidRPr="00855F3B">
        <w:rPr>
          <w:rtl/>
        </w:rPr>
        <w:t>إنّ من البديهيّات الإسلامية أنّ القرآن الكريم لم يكن كتاباً علميّاً جاء به الرسول الأعظم من أجل تفسير مجموعةٍ من النظريّات العلميّة</w:t>
      </w:r>
      <w:r w:rsidR="00266414">
        <w:rPr>
          <w:rtl/>
        </w:rPr>
        <w:t xml:space="preserve">، </w:t>
      </w:r>
      <w:r w:rsidRPr="00855F3B">
        <w:rPr>
          <w:rtl/>
        </w:rPr>
        <w:t>وإنّما هو كتابٌ استهدف منه الإسلام بصورةٍ رئيسةٍ تغيير المجتمع الجاهلي وبناء الأُمّة الإسلامية على أساس المفاهيم والأفكار الجديدة التي جاء بها الدين الجديد</w:t>
      </w:r>
      <w:r w:rsidR="00266414">
        <w:rPr>
          <w:rtl/>
        </w:rPr>
        <w:t xml:space="preserve">، </w:t>
      </w:r>
      <w:r w:rsidRPr="00855F3B">
        <w:rPr>
          <w:rtl/>
        </w:rPr>
        <w:t>وهو من أجل تحقيق هذه الغاية</w:t>
      </w:r>
      <w:r w:rsidR="00266414">
        <w:rPr>
          <w:rtl/>
        </w:rPr>
        <w:t xml:space="preserve">، </w:t>
      </w:r>
      <w:r w:rsidRPr="00855F3B">
        <w:rPr>
          <w:rtl/>
        </w:rPr>
        <w:t>والوصول إلى هذا الهدف الرئيس جاء منجماً متفرقاً من أجل أن يعالج القضايا في حينها</w:t>
      </w:r>
      <w:r w:rsidR="00266414">
        <w:rPr>
          <w:rtl/>
        </w:rPr>
        <w:t xml:space="preserve">، </w:t>
      </w:r>
      <w:r w:rsidRPr="00855F3B">
        <w:rPr>
          <w:rtl/>
        </w:rPr>
        <w:t>ويضع الحلول للمشاكل في أوقاتها المناسبة</w:t>
      </w:r>
      <w:r w:rsidR="00266414">
        <w:rPr>
          <w:rtl/>
        </w:rPr>
        <w:t xml:space="preserve">، </w:t>
      </w:r>
      <w:r w:rsidRPr="00855F3B">
        <w:rPr>
          <w:rtl/>
        </w:rPr>
        <w:t>مراعياً في ذلك كلّ ما تفرضه عمليّة التغيير والبناء من تدرّج وأناة</w:t>
      </w:r>
      <w:r w:rsidR="00266414">
        <w:rPr>
          <w:rtl/>
        </w:rPr>
        <w:t xml:space="preserve">، </w:t>
      </w:r>
      <w:r w:rsidRPr="00855F3B">
        <w:rPr>
          <w:rtl/>
        </w:rPr>
        <w:t>وليحقّق التغيير في كلِّ الجوانب الاجتماعية والإنسانية</w:t>
      </w:r>
      <w:r w:rsidR="00266414">
        <w:rPr>
          <w:rtl/>
        </w:rPr>
        <w:t xml:space="preserve">، </w:t>
      </w:r>
      <w:r w:rsidRPr="00855F3B">
        <w:rPr>
          <w:rtl/>
        </w:rPr>
        <w:t>منطلقاً مع المحتوى الداخلي للفرد المسلم ليشمل البنيات الفوقيّة للمجتمع</w:t>
      </w:r>
      <w:r w:rsidR="00E92973">
        <w:rPr>
          <w:rtl/>
        </w:rPr>
        <w:t xml:space="preserve">. </w:t>
      </w:r>
    </w:p>
    <w:p w:rsidR="00BC518D" w:rsidRDefault="00633CFE" w:rsidP="00D91F12">
      <w:pPr>
        <w:pStyle w:val="libNormal"/>
      </w:pPr>
      <w:r w:rsidRPr="00855F3B">
        <w:rPr>
          <w:rtl/>
        </w:rPr>
        <w:t>وعلى هذا الأساس لم يكن شعور المسلمين بشكلٍ عام تجاه المحتوى القرآني ذلك الشعور الذي يجعلهم ينظرون إلى القرآن الكريم كما ينظرون إلى الكتب العلميّة التي تحتاج إلى الدرس والتمحيص</w:t>
      </w:r>
      <w:r w:rsidR="00266414">
        <w:rPr>
          <w:rtl/>
        </w:rPr>
        <w:t xml:space="preserve">، </w:t>
      </w:r>
      <w:r w:rsidRPr="00855F3B">
        <w:rPr>
          <w:rtl/>
        </w:rPr>
        <w:t>وإنّما هو شعورٌ ساذجٌ بسيط؛ لأنّ القرآن كان يسير معهم في حياتهم الاعتيادية</w:t>
      </w:r>
      <w:r w:rsidR="00266414">
        <w:rPr>
          <w:rtl/>
        </w:rPr>
        <w:t xml:space="preserve">، </w:t>
      </w:r>
      <w:r w:rsidRPr="00855F3B">
        <w:rPr>
          <w:rtl/>
        </w:rPr>
        <w:t>بما زخرت به من ألوان مختلفة فيعالج أزماتهم الروحية والسياسية</w:t>
      </w:r>
      <w:r w:rsidR="00266414">
        <w:rPr>
          <w:rtl/>
        </w:rPr>
        <w:t xml:space="preserve">، </w:t>
      </w:r>
      <w:r w:rsidRPr="00855F3B">
        <w:rPr>
          <w:rtl/>
        </w:rPr>
        <w:t>ويتعرّض بالنقد للأفكار والمفاهيم الجاهلية</w:t>
      </w:r>
      <w:r w:rsidR="00266414">
        <w:rPr>
          <w:rtl/>
        </w:rPr>
        <w:t xml:space="preserve">، </w:t>
      </w:r>
      <w:r w:rsidRPr="00855F3B">
        <w:rPr>
          <w:rtl/>
        </w:rPr>
        <w:t>ويناقش أهل الكتاب في انحرافاتهم العقيديّة والاجتماعية</w:t>
      </w:r>
      <w:r w:rsidR="00266414">
        <w:rPr>
          <w:rtl/>
        </w:rPr>
        <w:t xml:space="preserve">، </w:t>
      </w:r>
      <w:r w:rsidRPr="00855F3B">
        <w:rPr>
          <w:rtl/>
        </w:rPr>
        <w:t>ويضع الحلول الآنيّة للمشاكل التي تعتريهم</w:t>
      </w:r>
      <w:r w:rsidR="00266414">
        <w:rPr>
          <w:rtl/>
        </w:rPr>
        <w:t xml:space="preserve">، </w:t>
      </w:r>
      <w:r w:rsidRPr="00855F3B">
        <w:rPr>
          <w:rtl/>
        </w:rPr>
        <w:t>ويربط بين كلّ من هذه الأُمور بعرض مفاهيم الدين</w:t>
      </w:r>
    </w:p>
    <w:p w:rsidR="00BC518D" w:rsidRDefault="003C3A11" w:rsidP="007160BB">
      <w:pPr>
        <w:pStyle w:val="libNormal"/>
        <w:rPr>
          <w:rtl/>
        </w:rPr>
      </w:pPr>
      <w:r>
        <w:rPr>
          <w:rtl/>
        </w:rPr>
        <w:br w:type="page"/>
      </w:r>
    </w:p>
    <w:p w:rsidR="00E92973" w:rsidRDefault="00633CFE" w:rsidP="00D91F12">
      <w:pPr>
        <w:pStyle w:val="libNormal"/>
        <w:rPr>
          <w:rtl/>
        </w:rPr>
      </w:pPr>
      <w:r w:rsidRPr="00855F3B">
        <w:rPr>
          <w:rtl/>
        </w:rPr>
        <w:lastRenderedPageBreak/>
        <w:t>الجديد عن الكون والمجتمع والأخلاق</w:t>
      </w:r>
      <w:r w:rsidR="00E92973">
        <w:rPr>
          <w:rtl/>
        </w:rPr>
        <w:t xml:space="preserve">. </w:t>
      </w:r>
    </w:p>
    <w:p w:rsidR="00633CFE" w:rsidRPr="00855F3B" w:rsidRDefault="00633CFE" w:rsidP="00D91F12">
      <w:pPr>
        <w:pStyle w:val="libNormal"/>
      </w:pPr>
      <w:r w:rsidRPr="00855F3B">
        <w:rPr>
          <w:rtl/>
        </w:rPr>
        <w:t>كلّ ذلك قام به القرآن الكريم ولكن بشكلٍ تدريجي</w:t>
      </w:r>
      <w:r w:rsidR="00266414">
        <w:rPr>
          <w:rtl/>
        </w:rPr>
        <w:t xml:space="preserve">، </w:t>
      </w:r>
      <w:r w:rsidRPr="00855F3B">
        <w:rPr>
          <w:rtl/>
        </w:rPr>
        <w:t>يسمح لعامّة المسلمين أن ينظروا إليه كأحداثٍ تُشكِّل جزءاً من حياتهم الاجتماعية</w:t>
      </w:r>
      <w:r w:rsidR="00266414">
        <w:rPr>
          <w:rtl/>
        </w:rPr>
        <w:t xml:space="preserve">، </w:t>
      </w:r>
      <w:r w:rsidRPr="00855F3B">
        <w:rPr>
          <w:rtl/>
        </w:rPr>
        <w:t>وقد كان المسلمون يفهمون القرآن من خلال هذه النظرة وعلى أساس ما لديهم من خبرةٍ عامّة</w:t>
      </w:r>
      <w:r w:rsidR="00266414">
        <w:rPr>
          <w:rtl/>
        </w:rPr>
        <w:t xml:space="preserve">، </w:t>
      </w:r>
      <w:r w:rsidRPr="00855F3B">
        <w:rPr>
          <w:rtl/>
        </w:rPr>
        <w:t>وهي تعني جميع المعلومات التي تحصل لدى الإنسان في مجرى حياته الاعتيادية؛ وهذه الخبرة العامّة التي كان المسلمون يفهمون النص القرآني بموجبها في ذلك العصر ذات عناصر مختلفة نعرف من خلالها أنّهم كانوا يمتازون بها علينا وعلى العصور الأُخرى المتأخِّرة بالرّغم من بساطتها</w:t>
      </w:r>
      <w:r w:rsidR="00266414">
        <w:rPr>
          <w:rtl/>
        </w:rPr>
        <w:t xml:space="preserve">، </w:t>
      </w:r>
      <w:r w:rsidRPr="00855F3B">
        <w:rPr>
          <w:rtl/>
        </w:rPr>
        <w:t>ويمكن أن نُلخّصها بالأُمور التالية:</w:t>
      </w:r>
    </w:p>
    <w:p w:rsidR="00E92973" w:rsidRDefault="00633CFE" w:rsidP="005616C1">
      <w:pPr>
        <w:pStyle w:val="libNormal"/>
        <w:rPr>
          <w:rtl/>
        </w:rPr>
      </w:pPr>
      <w:r w:rsidRPr="007160BB">
        <w:rPr>
          <w:rStyle w:val="libBold2Char"/>
          <w:rtl/>
        </w:rPr>
        <w:t>أ</w:t>
      </w:r>
      <w:r w:rsidR="0006252E">
        <w:rPr>
          <w:rtl/>
        </w:rPr>
        <w:t xml:space="preserve"> - </w:t>
      </w:r>
      <w:r w:rsidRPr="00D91F12">
        <w:rPr>
          <w:rtl/>
        </w:rPr>
        <w:t>الثقافة اللُّغوية العامّة؛ فالقرآن نزل باللُّغة العربية التي كانت تمثِّل لغة المسلمين في ذلك العصر؛ لأنّ الوجود الإسلامي حينذاك لم يكن قد انفتح على الشعوب الأُخرى</w:t>
      </w:r>
      <w:r w:rsidR="00266414">
        <w:rPr>
          <w:rtl/>
        </w:rPr>
        <w:t xml:space="preserve">، </w:t>
      </w:r>
      <w:r w:rsidRPr="00D91F12">
        <w:rPr>
          <w:rtl/>
        </w:rPr>
        <w:t>وهذه الثقافة اللُّغوية كانت تمنح المسلمين فهماً إجماليّاً للقرآن من ناحيةٍ لُغويّة</w:t>
      </w:r>
      <w:r w:rsidR="00E92973">
        <w:rPr>
          <w:rtl/>
        </w:rPr>
        <w:t xml:space="preserve">. </w:t>
      </w:r>
    </w:p>
    <w:p w:rsidR="00E92973" w:rsidRDefault="00633CFE" w:rsidP="005616C1">
      <w:pPr>
        <w:pStyle w:val="libNormal"/>
        <w:rPr>
          <w:rtl/>
        </w:rPr>
      </w:pPr>
      <w:r w:rsidRPr="007160BB">
        <w:rPr>
          <w:rStyle w:val="libBold2Char"/>
          <w:rtl/>
        </w:rPr>
        <w:t>ب</w:t>
      </w:r>
      <w:r w:rsidR="0006252E">
        <w:rPr>
          <w:rtl/>
        </w:rPr>
        <w:t xml:space="preserve"> - </w:t>
      </w:r>
      <w:r w:rsidRPr="00D91F12">
        <w:rPr>
          <w:rtl/>
        </w:rPr>
        <w:t>تفاعل المسلمين مع الأحداث الإسلامية وأسباب النزول</w:t>
      </w:r>
      <w:r w:rsidR="00266414">
        <w:rPr>
          <w:rtl/>
        </w:rPr>
        <w:t xml:space="preserve">، </w:t>
      </w:r>
      <w:r w:rsidRPr="00D91F12">
        <w:rPr>
          <w:rtl/>
        </w:rPr>
        <w:t>ذلك أن القرآن</w:t>
      </w:r>
      <w:r w:rsidR="0006252E">
        <w:rPr>
          <w:rtl/>
        </w:rPr>
        <w:t xml:space="preserve"> - </w:t>
      </w:r>
      <w:r w:rsidRPr="00D91F12">
        <w:rPr>
          <w:rtl/>
        </w:rPr>
        <w:t>كما نعرف</w:t>
      </w:r>
      <w:r w:rsidR="0006252E">
        <w:rPr>
          <w:rtl/>
        </w:rPr>
        <w:t xml:space="preserve"> - </w:t>
      </w:r>
      <w:r w:rsidRPr="00D91F12">
        <w:rPr>
          <w:rtl/>
        </w:rPr>
        <w:t>نزل في كثيرٍ من الأوقات بسبب حوادث معيّنة أثارت نزول الوحي</w:t>
      </w:r>
      <w:r w:rsidR="00266414">
        <w:rPr>
          <w:rtl/>
        </w:rPr>
        <w:t xml:space="preserve">، </w:t>
      </w:r>
      <w:r w:rsidRPr="00D91F12">
        <w:rPr>
          <w:rtl/>
        </w:rPr>
        <w:t>والمسلمون بحكم ارتباطهم بهذه الحوادث</w:t>
      </w:r>
      <w:r w:rsidR="00266414">
        <w:rPr>
          <w:rtl/>
        </w:rPr>
        <w:t xml:space="preserve">، </w:t>
      </w:r>
      <w:r w:rsidRPr="00D91F12">
        <w:rPr>
          <w:rtl/>
        </w:rPr>
        <w:t>واطّلاعهم على ظروفها الخاصّة المحيطة بها كانوا يتعرّفون بشكلٍ إجماليٍّ أيضاً محتوى النص القرآني ومعطياته وأهدافه</w:t>
      </w:r>
      <w:r w:rsidR="00E92973">
        <w:rPr>
          <w:rtl/>
        </w:rPr>
        <w:t xml:space="preserve">. </w:t>
      </w:r>
    </w:p>
    <w:p w:rsidR="003C3A11" w:rsidRDefault="00633CFE" w:rsidP="005616C1">
      <w:pPr>
        <w:pStyle w:val="libNormal"/>
        <w:rPr>
          <w:rtl/>
        </w:rPr>
      </w:pPr>
      <w:r w:rsidRPr="007160BB">
        <w:rPr>
          <w:rStyle w:val="libBold2Char"/>
          <w:rtl/>
        </w:rPr>
        <w:t>ج</w:t>
      </w:r>
      <w:r w:rsidR="0006252E">
        <w:rPr>
          <w:rtl/>
        </w:rPr>
        <w:t xml:space="preserve"> - </w:t>
      </w:r>
      <w:r w:rsidRPr="00D91F12">
        <w:rPr>
          <w:rtl/>
        </w:rPr>
        <w:t>الفهم المشترك للعادات والتقاليد العربية؛ فنحن نعرف أنّ القرآن الكريم حارب بعض العادات والتقاليد العربية وندّد بها</w:t>
      </w:r>
      <w:r w:rsidR="00266414">
        <w:rPr>
          <w:rtl/>
        </w:rPr>
        <w:t xml:space="preserve">، </w:t>
      </w:r>
      <w:r w:rsidRPr="00D91F12">
        <w:rPr>
          <w:rtl/>
        </w:rPr>
        <w:t>والعرب بحكم ظروفهم الاجتماعية كانوا على اطّلاعٍ بما تعنيه هذه العادات</w:t>
      </w:r>
      <w:r w:rsidR="00266414">
        <w:rPr>
          <w:rtl/>
        </w:rPr>
        <w:t xml:space="preserve">، </w:t>
      </w:r>
      <w:r w:rsidRPr="00D91F12">
        <w:rPr>
          <w:rtl/>
        </w:rPr>
        <w:t>ومن ثمَّ على المفهوم الجديد عنها</w:t>
      </w:r>
      <w:r w:rsidR="00266414">
        <w:rPr>
          <w:rtl/>
        </w:rPr>
        <w:t xml:space="preserve">، </w:t>
      </w:r>
      <w:r w:rsidRPr="00D91F12">
        <w:rPr>
          <w:rtl/>
        </w:rPr>
        <w:t>فمن الطبيعي أن يفهموا قوله تعالى:</w:t>
      </w:r>
    </w:p>
    <w:p w:rsidR="00633CFE" w:rsidRPr="00D97788" w:rsidRDefault="00633CFE" w:rsidP="007160BB">
      <w:pPr>
        <w:pStyle w:val="libNormal"/>
      </w:pPr>
      <w:r w:rsidRPr="0006252E">
        <w:rPr>
          <w:rStyle w:val="libAlaemChar"/>
          <w:rFonts w:hint="cs"/>
          <w:rtl/>
        </w:rPr>
        <w:t>(</w:t>
      </w:r>
      <w:r w:rsidRPr="007160BB">
        <w:rPr>
          <w:rStyle w:val="libAieChar"/>
          <w:rFonts w:hint="cs"/>
          <w:rtl/>
        </w:rPr>
        <w:t>إِنَّمَا النَّسِيءُ زِيَادَةٌ فِي الْكُفْرِ</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p>
    <w:p w:rsidR="00633CFE" w:rsidRPr="00855F3B" w:rsidRDefault="00633CFE" w:rsidP="007160BB">
      <w:pPr>
        <w:pStyle w:val="libLine"/>
      </w:pPr>
      <w:r w:rsidRPr="00855F3B">
        <w:rPr>
          <w:rtl/>
        </w:rPr>
        <w:t>________________________</w:t>
      </w:r>
    </w:p>
    <w:p w:rsidR="00E92973" w:rsidRDefault="00633CFE" w:rsidP="007160BB">
      <w:pPr>
        <w:pStyle w:val="libFootnote0"/>
        <w:rPr>
          <w:rtl/>
        </w:rPr>
      </w:pPr>
      <w:r w:rsidRPr="00855F3B">
        <w:rPr>
          <w:rtl/>
        </w:rPr>
        <w:t>(1) التوبة: 37</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1D3B16">
        <w:rPr>
          <w:rtl/>
        </w:rPr>
        <w:lastRenderedPageBreak/>
        <w:t>وقوله تعالى:</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وَلَيْسَ الْبِرُّ بِأَنْ تَأْتُوْاْ الْبُيُوتَ مِن ظُهُورِهَا</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Pr="00D91F12">
        <w:rPr>
          <w:rFonts w:hint="cs"/>
          <w:rtl/>
        </w:rPr>
        <w:t xml:space="preserve"> وقوله: </w:t>
      </w:r>
      <w:r w:rsidRPr="0006252E">
        <w:rPr>
          <w:rStyle w:val="libAlaemChar"/>
          <w:rFonts w:hint="cs"/>
          <w:rtl/>
        </w:rPr>
        <w:t>(</w:t>
      </w:r>
      <w:r w:rsidR="00266414">
        <w:rPr>
          <w:rStyle w:val="libAieChar"/>
          <w:rFonts w:hint="cs"/>
          <w:rtl/>
        </w:rPr>
        <w:t xml:space="preserve">... </w:t>
      </w:r>
      <w:r w:rsidRPr="00D91F12">
        <w:rPr>
          <w:rStyle w:val="libAieChar"/>
          <w:rFonts w:hint="cs"/>
          <w:rtl/>
        </w:rPr>
        <w:t>إِنَّمَا الْخَمْرُ وَالْمَيْسِرُ وَالأَنصَابُ وَالأَزْلاَمُ</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0006252E">
        <w:rPr>
          <w:rFonts w:hint="cs"/>
          <w:rtl/>
        </w:rPr>
        <w:t>؛</w:t>
      </w:r>
      <w:r w:rsidRPr="00D91F12">
        <w:rPr>
          <w:rFonts w:hint="cs"/>
          <w:rtl/>
        </w:rPr>
        <w:t xml:space="preserve"> لأنّهم يعرفون </w:t>
      </w:r>
      <w:r w:rsidRPr="007160BB">
        <w:rPr>
          <w:rStyle w:val="libBold2Char"/>
          <w:rFonts w:hint="cs"/>
          <w:rtl/>
        </w:rPr>
        <w:t>(النَّسِيءُ) (واتيان البيوت من ظهورها) (وَالأَنصَابُ وَالأَزْلاَمُ)</w:t>
      </w:r>
      <w:r w:rsidRPr="00D91F12">
        <w:rPr>
          <w:rFonts w:hint="cs"/>
          <w:rtl/>
        </w:rPr>
        <w:t xml:space="preserve"> أُموراً كانت قائمةً في المجتمع الجاهلي</w:t>
      </w:r>
      <w:r w:rsidR="00266414">
        <w:rPr>
          <w:rFonts w:hint="cs"/>
          <w:rtl/>
        </w:rPr>
        <w:t xml:space="preserve">، </w:t>
      </w:r>
      <w:r w:rsidRPr="00D91F12">
        <w:rPr>
          <w:rFonts w:hint="cs"/>
          <w:rtl/>
        </w:rPr>
        <w:t>وكانوا يعيشونها</w:t>
      </w:r>
      <w:r w:rsidR="00E92973">
        <w:rPr>
          <w:rFonts w:hint="cs"/>
          <w:rtl/>
        </w:rPr>
        <w:t xml:space="preserve">. </w:t>
      </w:r>
    </w:p>
    <w:p w:rsidR="00E92973" w:rsidRDefault="00633CFE" w:rsidP="005616C1">
      <w:pPr>
        <w:pStyle w:val="libNormal"/>
        <w:rPr>
          <w:rtl/>
        </w:rPr>
      </w:pPr>
      <w:r w:rsidRPr="007160BB">
        <w:rPr>
          <w:rStyle w:val="libBold2Char"/>
          <w:rtl/>
        </w:rPr>
        <w:t>د</w:t>
      </w:r>
      <w:r w:rsidR="0006252E">
        <w:rPr>
          <w:rtl/>
        </w:rPr>
        <w:t xml:space="preserve"> - </w:t>
      </w:r>
      <w:r w:rsidRPr="00D91F12">
        <w:rPr>
          <w:rtl/>
        </w:rPr>
        <w:t>دور الرسول (صلّى الله عليه وآله) في التفسير</w:t>
      </w:r>
      <w:r w:rsidR="00266414">
        <w:rPr>
          <w:rtl/>
        </w:rPr>
        <w:t xml:space="preserve">، </w:t>
      </w:r>
      <w:r w:rsidRPr="00D91F12">
        <w:rPr>
          <w:rtl/>
        </w:rPr>
        <w:t>فقد كان الرسول الأعظم يُباشر التفسير أحياناً في مجرى الحياة الاعتيادية للمسلمين</w:t>
      </w:r>
      <w:r w:rsidR="0006252E">
        <w:rPr>
          <w:rtl/>
        </w:rPr>
        <w:t xml:space="preserve"> - </w:t>
      </w:r>
      <w:r w:rsidRPr="00D91F12">
        <w:rPr>
          <w:rtl/>
        </w:rPr>
        <w:t>كما عرفنا</w:t>
      </w:r>
      <w:r w:rsidR="0006252E">
        <w:rPr>
          <w:rtl/>
        </w:rPr>
        <w:t xml:space="preserve"> - </w:t>
      </w:r>
      <w:r w:rsidRPr="00D91F12">
        <w:rPr>
          <w:rtl/>
        </w:rPr>
        <w:t>فكان يجيب على الأسئلة التي تدور في أذهان المسلمين عن القرآن ومعانيه</w:t>
      </w:r>
      <w:r w:rsidR="00266414">
        <w:rPr>
          <w:rtl/>
        </w:rPr>
        <w:t xml:space="preserve">، </w:t>
      </w:r>
      <w:r w:rsidRPr="00D91F12">
        <w:rPr>
          <w:rtl/>
        </w:rPr>
        <w:t>ويشرح النص القرآني في المناسبات التي يفرضها الموقف القيادي الذي كان يضطلع به الرسول من موعظةٍ أو توجيهٍ أو حثٍّ على العمل في سبيل الله والإسلام</w:t>
      </w:r>
      <w:r w:rsidR="00E92973">
        <w:rPr>
          <w:rtl/>
        </w:rPr>
        <w:t xml:space="preserve">. </w:t>
      </w:r>
    </w:p>
    <w:p w:rsidR="00E92973" w:rsidRDefault="00633CFE" w:rsidP="00D91F12">
      <w:pPr>
        <w:pStyle w:val="libNormal"/>
        <w:rPr>
          <w:rtl/>
        </w:rPr>
      </w:pPr>
      <w:r w:rsidRPr="001D3B16">
        <w:rPr>
          <w:rtl/>
        </w:rPr>
        <w:t>وهذه العناصر في الحقيقة تمثّل ما كان عليه المسلمون من فهمٍ بسيطٍ وساذجٍ للقرآن؛ لأنّها عناصر كانت تعيش مع المسلمين في مجرى حياتهم الاعتيادية دون أن تكلّفهم مجهوداً ذهنيّاً</w:t>
      </w:r>
      <w:r w:rsidR="00266414">
        <w:rPr>
          <w:rtl/>
        </w:rPr>
        <w:t xml:space="preserve">، </w:t>
      </w:r>
      <w:r w:rsidRPr="001D3B16">
        <w:rPr>
          <w:rtl/>
        </w:rPr>
        <w:t>أو عناءً علميّاً</w:t>
      </w:r>
      <w:r w:rsidR="00E92973">
        <w:rPr>
          <w:rtl/>
        </w:rPr>
        <w:t xml:space="preserve">. </w:t>
      </w:r>
    </w:p>
    <w:p w:rsidR="00633CFE" w:rsidRPr="001D3B16" w:rsidRDefault="00633CFE" w:rsidP="005616C1">
      <w:pPr>
        <w:pStyle w:val="libNormal"/>
      </w:pPr>
      <w:r w:rsidRPr="00D91F12">
        <w:rPr>
          <w:rtl/>
        </w:rPr>
        <w:t>ولدينا عدّة نصوصٍ</w:t>
      </w:r>
      <w:r w:rsidR="00266414">
        <w:rPr>
          <w:rtl/>
        </w:rPr>
        <w:t xml:space="preserve">، </w:t>
      </w:r>
      <w:r w:rsidRPr="00D91F12">
        <w:rPr>
          <w:rtl/>
        </w:rPr>
        <w:t>تؤكّد هذا الفهم الساذج للقرآن الذي كان عليه المسلمون في هذه المرحلة من حياتهم الفكرية</w:t>
      </w:r>
      <w:r w:rsidR="00266414">
        <w:rPr>
          <w:rtl/>
        </w:rPr>
        <w:t xml:space="preserve">، </w:t>
      </w:r>
      <w:r w:rsidRPr="00D91F12">
        <w:rPr>
          <w:rtl/>
        </w:rPr>
        <w:t xml:space="preserve">فنحن نجد عمر بن الخطاب في مرحلةٍ متأخِّرةٍ عن هذا الوقت يجد في فهم كلمة </w:t>
      </w:r>
      <w:r w:rsidRPr="007160BB">
        <w:rPr>
          <w:rStyle w:val="libBold2Char"/>
          <w:rtl/>
        </w:rPr>
        <w:t>(أبّا)</w:t>
      </w:r>
      <w:r w:rsidRPr="00D91F12">
        <w:rPr>
          <w:rtl/>
        </w:rPr>
        <w:t xml:space="preserve"> تكلّفاً ونجد عَدي بن حاتم يقع في حيرةٍ حين يحاول أن يفهم: </w:t>
      </w:r>
      <w:r w:rsidRPr="0006252E">
        <w:rPr>
          <w:rStyle w:val="libAlaemChar"/>
          <w:rFonts w:hint="cs"/>
          <w:rtl/>
        </w:rPr>
        <w:t>(</w:t>
      </w:r>
      <w:r w:rsidRPr="00D91F12">
        <w:rPr>
          <w:rStyle w:val="libAieChar"/>
          <w:rFonts w:hint="cs"/>
          <w:rtl/>
        </w:rPr>
        <w:t>حَتَّى يَتَبَيَّنَ لَكُمُ الْخَيْطُ الأَبْيَضُ مِنَ الْخَيْطِ الأَسْوَدِ</w:t>
      </w:r>
      <w:r w:rsidRPr="0006252E">
        <w:rPr>
          <w:rStyle w:val="libAlaemChar"/>
          <w:rFonts w:hint="cs"/>
          <w:rtl/>
        </w:rPr>
        <w:t>)</w:t>
      </w:r>
      <w:r w:rsidRPr="00D91F12">
        <w:rPr>
          <w:rFonts w:hint="cs"/>
          <w:rtl/>
        </w:rPr>
        <w:t xml:space="preserve"> ويشاركه في هذه الحيرة جماعةٌ من المسلمين</w:t>
      </w:r>
      <w:r w:rsidR="00266414">
        <w:rPr>
          <w:rFonts w:hint="cs"/>
          <w:rtl/>
        </w:rPr>
        <w:t xml:space="preserve">، </w:t>
      </w:r>
      <w:r w:rsidRPr="00D91F12">
        <w:rPr>
          <w:rFonts w:hint="cs"/>
          <w:rtl/>
        </w:rPr>
        <w:t>ولا ترتفع حيرتهم إلاّ بعد أن يراجعوا الرسول (صلّى الله عليه وآل وسلّم)</w:t>
      </w:r>
      <w:r w:rsidRPr="007160BB">
        <w:rPr>
          <w:rStyle w:val="libFootnotenumChar"/>
          <w:rFonts w:hint="cs"/>
          <w:rtl/>
        </w:rPr>
        <w:t>(3)</w:t>
      </w:r>
      <w:r w:rsidRPr="00D91F12">
        <w:rPr>
          <w:rFonts w:hint="cs"/>
          <w:rtl/>
        </w:rPr>
        <w:t xml:space="preserve"> ونجد ابن عبّاس لا يعرف معنى </w:t>
      </w:r>
      <w:r w:rsidRPr="007160BB">
        <w:rPr>
          <w:rStyle w:val="libBold2Char"/>
          <w:rFonts w:hint="cs"/>
          <w:rtl/>
        </w:rPr>
        <w:t>(فاطر)</w:t>
      </w:r>
      <w:r w:rsidRPr="00D91F12">
        <w:rPr>
          <w:rFonts w:hint="cs"/>
          <w:rtl/>
        </w:rPr>
        <w:t xml:space="preserve"> حتّى يطّلع</w:t>
      </w:r>
    </w:p>
    <w:p w:rsidR="00633CFE" w:rsidRPr="001D3B16" w:rsidRDefault="00633CFE" w:rsidP="007160BB">
      <w:pPr>
        <w:pStyle w:val="libLine"/>
      </w:pPr>
      <w:r w:rsidRPr="001D3B16">
        <w:rPr>
          <w:rtl/>
        </w:rPr>
        <w:t>________________________</w:t>
      </w:r>
    </w:p>
    <w:p w:rsidR="00E92973" w:rsidRDefault="00633CFE" w:rsidP="007160BB">
      <w:pPr>
        <w:pStyle w:val="libFootnote0"/>
        <w:rPr>
          <w:rtl/>
        </w:rPr>
      </w:pPr>
      <w:r w:rsidRPr="001D3B16">
        <w:rPr>
          <w:rtl/>
        </w:rPr>
        <w:t>(1) البقرة: 189</w:t>
      </w:r>
      <w:r w:rsidR="00E92973">
        <w:rPr>
          <w:rtl/>
        </w:rPr>
        <w:t xml:space="preserve">. </w:t>
      </w:r>
    </w:p>
    <w:p w:rsidR="00E92973" w:rsidRDefault="00633CFE" w:rsidP="007160BB">
      <w:pPr>
        <w:pStyle w:val="libFootnote0"/>
        <w:rPr>
          <w:rtl/>
        </w:rPr>
      </w:pPr>
      <w:r w:rsidRPr="001D3B16">
        <w:rPr>
          <w:rtl/>
        </w:rPr>
        <w:t>(2) المائدة: 90</w:t>
      </w:r>
      <w:r w:rsidR="00E92973">
        <w:rPr>
          <w:rtl/>
        </w:rPr>
        <w:t xml:space="preserve">. </w:t>
      </w:r>
    </w:p>
    <w:p w:rsidR="00E92973" w:rsidRDefault="00633CFE" w:rsidP="007160BB">
      <w:pPr>
        <w:pStyle w:val="libFootnote0"/>
        <w:rPr>
          <w:rtl/>
        </w:rPr>
      </w:pPr>
      <w:r w:rsidRPr="001D3B16">
        <w:rPr>
          <w:rtl/>
        </w:rPr>
        <w:t>(3) راجع البخاري</w:t>
      </w:r>
      <w:r w:rsidR="00266414">
        <w:rPr>
          <w:rtl/>
        </w:rPr>
        <w:t xml:space="preserve">، </w:t>
      </w:r>
      <w:r w:rsidRPr="001D3B16">
        <w:rPr>
          <w:rtl/>
        </w:rPr>
        <w:t>فتح الباري 9: 249 وغيره من النصوص التي ذكرناها في فصل التفسير في عصر الرسول (صلّى الله عليه وآله)</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عليه من قِبَل أعرابي</w:t>
      </w:r>
      <w:r w:rsidRPr="007160BB">
        <w:rPr>
          <w:rStyle w:val="libFootnotenumChar"/>
          <w:rtl/>
        </w:rPr>
        <w:t>(1)</w:t>
      </w:r>
      <w:r w:rsidR="00E92973">
        <w:rPr>
          <w:rtl/>
        </w:rPr>
        <w:t xml:space="preserve">. </w:t>
      </w:r>
    </w:p>
    <w:p w:rsidR="00E92973" w:rsidRDefault="00633CFE" w:rsidP="00D91F12">
      <w:pPr>
        <w:pStyle w:val="libNormal"/>
        <w:rPr>
          <w:rtl/>
        </w:rPr>
      </w:pPr>
      <w:r w:rsidRPr="001D3B16">
        <w:rPr>
          <w:rFonts w:hint="cs"/>
          <w:rtl/>
        </w:rPr>
        <w:t>فهذه الأحداث على ضآلتها تعكس لنا المرحلة التي كان يعيشها المسلمون عصر نزول القرآن</w:t>
      </w:r>
      <w:r w:rsidR="00E92973">
        <w:rPr>
          <w:rFonts w:hint="cs"/>
          <w:rtl/>
        </w:rPr>
        <w:t xml:space="preserve">. </w:t>
      </w:r>
    </w:p>
    <w:p w:rsidR="00E92973" w:rsidRDefault="00633CFE" w:rsidP="00D91F12">
      <w:pPr>
        <w:pStyle w:val="libNormal"/>
        <w:rPr>
          <w:rtl/>
        </w:rPr>
      </w:pPr>
      <w:r w:rsidRPr="001D3B16">
        <w:rPr>
          <w:rFonts w:hint="cs"/>
          <w:rtl/>
        </w:rPr>
        <w:t>ولعلّ من الدلائل على هذا الفهم الساذج للقرآن من قِبَل المسلمين ما نلاحظه في القراءات المتعدّدة للقرآن</w:t>
      </w:r>
      <w:r w:rsidR="00266414">
        <w:rPr>
          <w:rFonts w:hint="cs"/>
          <w:rtl/>
        </w:rPr>
        <w:t xml:space="preserve">، </w:t>
      </w:r>
      <w:r w:rsidRPr="001D3B16">
        <w:rPr>
          <w:rFonts w:hint="cs"/>
          <w:rtl/>
        </w:rPr>
        <w:t>الشيء الذي قد يكون ناتجاً عن سذاجة بعض القرّاء من الصحابة في ضبط الكلمة القرآنية</w:t>
      </w:r>
      <w:r w:rsidR="00266414">
        <w:rPr>
          <w:rFonts w:hint="cs"/>
          <w:rtl/>
        </w:rPr>
        <w:t xml:space="preserve">، </w:t>
      </w:r>
      <w:r w:rsidRPr="001D3B16">
        <w:rPr>
          <w:rFonts w:hint="cs"/>
          <w:rtl/>
        </w:rPr>
        <w:t>وقراءتها بالشكل الذي يتّفق مع بعض الاتجاهات اللُّغوية التي عاصرت نزول القرآن</w:t>
      </w:r>
      <w:r w:rsidR="00266414">
        <w:rPr>
          <w:rFonts w:hint="cs"/>
          <w:rtl/>
        </w:rPr>
        <w:t xml:space="preserve">، </w:t>
      </w:r>
      <w:r w:rsidRPr="001D3B16">
        <w:rPr>
          <w:rFonts w:hint="cs"/>
          <w:rtl/>
        </w:rPr>
        <w:t>ثمّ تداولها المسلمون على أساس أنّها قراءةٌ إسلامية تَمُتُّ بالنَّسَبِ إلى شخص النبي (صلّى الله عليه وآله)</w:t>
      </w:r>
      <w:r w:rsidR="00E92973">
        <w:rPr>
          <w:rFonts w:hint="cs"/>
          <w:rtl/>
        </w:rPr>
        <w:t xml:space="preserve">. </w:t>
      </w:r>
    </w:p>
    <w:p w:rsidR="003C3A11" w:rsidRDefault="00633CFE" w:rsidP="00D91F12">
      <w:pPr>
        <w:pStyle w:val="libNormal"/>
        <w:rPr>
          <w:rtl/>
        </w:rPr>
      </w:pPr>
      <w:r w:rsidRPr="001D3B16">
        <w:rPr>
          <w:rFonts w:hint="cs"/>
          <w:rtl/>
        </w:rPr>
        <w:t>ومن الممكن أن يكون أحد العوامل التي كان لها تأثيرٌ فاعلٌ في هذا الفهم الساذج للقرآن هو حياة الرسول الأعظم (صلّى الله عليه وآله) المثقلة بالأعمال والأحداث</w:t>
      </w:r>
      <w:r w:rsidR="00266414">
        <w:rPr>
          <w:rFonts w:hint="cs"/>
          <w:rtl/>
        </w:rPr>
        <w:t xml:space="preserve">، </w:t>
      </w:r>
      <w:r w:rsidRPr="001D3B16">
        <w:rPr>
          <w:rFonts w:hint="cs"/>
          <w:rtl/>
        </w:rPr>
        <w:t>ومن ثمَّ تأثّر حياة المسلمين بشكلٍ عام من جرّاء ذلك</w:t>
      </w:r>
      <w:r w:rsidR="00266414">
        <w:rPr>
          <w:rFonts w:hint="cs"/>
          <w:rtl/>
        </w:rPr>
        <w:t xml:space="preserve">، </w:t>
      </w:r>
      <w:r w:rsidRPr="001D3B16">
        <w:rPr>
          <w:rFonts w:hint="cs"/>
          <w:rtl/>
        </w:rPr>
        <w:t>وقد أشار الإمام علي (عليه السلام) في حديثه المتقدّم الذي رواه ثقة الإسلام الكليني</w:t>
      </w:r>
      <w:r w:rsidR="00266414">
        <w:rPr>
          <w:rFonts w:hint="cs"/>
          <w:rtl/>
        </w:rPr>
        <w:t xml:space="preserve">، </w:t>
      </w:r>
      <w:r w:rsidRPr="001D3B16">
        <w:rPr>
          <w:rFonts w:hint="cs"/>
          <w:rtl/>
        </w:rPr>
        <w:t>إلى هذه الظاهرة العامّة التي كانت تشمل الصحابة حيث قال:</w:t>
      </w:r>
    </w:p>
    <w:p w:rsidR="003C3A11" w:rsidRDefault="00633CFE" w:rsidP="005616C1">
      <w:pPr>
        <w:pStyle w:val="libNormal"/>
        <w:rPr>
          <w:rtl/>
        </w:rPr>
      </w:pPr>
      <w:r w:rsidRPr="00D91F12">
        <w:rPr>
          <w:rFonts w:hint="cs"/>
          <w:rtl/>
        </w:rPr>
        <w:t>(ورجل سمع من رسول الله فلم يحفظه على وجهٍ ووهم فيه</w:t>
      </w:r>
      <w:r w:rsidR="00266414">
        <w:rPr>
          <w:rFonts w:hint="cs"/>
          <w:rtl/>
        </w:rPr>
        <w:t xml:space="preserve">، </w:t>
      </w:r>
      <w:r w:rsidRPr="00D91F12">
        <w:rPr>
          <w:rFonts w:hint="cs"/>
          <w:rtl/>
        </w:rPr>
        <w:t>ولم يتعمّد كذباً</w:t>
      </w:r>
      <w:r w:rsidR="00266414">
        <w:rPr>
          <w:rFonts w:hint="cs"/>
          <w:rtl/>
        </w:rPr>
        <w:t xml:space="preserve">... </w:t>
      </w:r>
      <w:r w:rsidRPr="00D91F12">
        <w:rPr>
          <w:rFonts w:hint="cs"/>
          <w:rtl/>
        </w:rPr>
        <w:t>ورجل ثالث سمع من رسول الله شيئاً أمر به ثمّ نهى عنه وهو لا يعلم</w:t>
      </w:r>
      <w:r w:rsidR="00266414">
        <w:rPr>
          <w:rFonts w:hint="cs"/>
          <w:rtl/>
        </w:rPr>
        <w:t xml:space="preserve">، </w:t>
      </w:r>
      <w:r w:rsidRPr="00D91F12">
        <w:rPr>
          <w:rFonts w:hint="cs"/>
          <w:rtl/>
        </w:rPr>
        <w:t>أو سمعه ينهى عن شيءٍ ثمّ أمر به وهو لا يعلم فحفظ منسوخه ولم يحفظ الناسخ</w:t>
      </w:r>
      <w:r w:rsidR="00266414">
        <w:rPr>
          <w:rFonts w:hint="cs"/>
          <w:rtl/>
        </w:rPr>
        <w:t xml:space="preserve">... </w:t>
      </w:r>
      <w:r w:rsidRPr="00D91F12">
        <w:rPr>
          <w:rFonts w:hint="cs"/>
          <w:rtl/>
        </w:rPr>
        <w:t>)</w:t>
      </w:r>
      <w:r w:rsidRPr="007160BB">
        <w:rPr>
          <w:rStyle w:val="libFootnotenumChar"/>
          <w:rFonts w:hint="cs"/>
          <w:rtl/>
        </w:rPr>
        <w:t>(2)</w:t>
      </w:r>
    </w:p>
    <w:p w:rsidR="00E92973" w:rsidRDefault="00633CFE" w:rsidP="00D91F12">
      <w:pPr>
        <w:pStyle w:val="libNormal"/>
        <w:rPr>
          <w:rtl/>
        </w:rPr>
      </w:pPr>
      <w:r w:rsidRPr="001D3B16">
        <w:rPr>
          <w:rFonts w:hint="cs"/>
          <w:rtl/>
        </w:rPr>
        <w:t>ولسنا بحاجةٍ لأن نؤكّد هنا أنّ هذا الفهم الساذج للقرآن الكريم من قِبَل عامّة المسلمين لم يكن يتنافى مع الدور القيادي الذي يضطلع به الرسول الأعظم</w:t>
      </w:r>
      <w:r w:rsidR="00266414">
        <w:rPr>
          <w:rFonts w:hint="cs"/>
          <w:rtl/>
        </w:rPr>
        <w:t xml:space="preserve">، </w:t>
      </w:r>
      <w:r w:rsidRPr="001D3B16">
        <w:rPr>
          <w:rFonts w:hint="cs"/>
          <w:rtl/>
        </w:rPr>
        <w:t>بعد أن عرفنا أنّ حياته (صلّى الله عليه وآله) كانت مثقلةً بالأعمال والأحداث</w:t>
      </w:r>
      <w:r w:rsidR="00266414">
        <w:rPr>
          <w:rFonts w:hint="cs"/>
          <w:rtl/>
        </w:rPr>
        <w:t xml:space="preserve">، </w:t>
      </w:r>
      <w:r w:rsidRPr="001D3B16">
        <w:rPr>
          <w:rFonts w:hint="cs"/>
          <w:rtl/>
        </w:rPr>
        <w:t>الأمر الذي لم يكن يُتيح له الفرصة الكافية للقيام بدور المفسِّر لعامّة المسلمين</w:t>
      </w:r>
      <w:r w:rsidR="00E92973">
        <w:rPr>
          <w:rFonts w:hint="cs"/>
          <w:rtl/>
        </w:rPr>
        <w:t xml:space="preserve">. </w:t>
      </w:r>
    </w:p>
    <w:p w:rsidR="00633CFE" w:rsidRPr="001D3B16" w:rsidRDefault="00633CFE" w:rsidP="007160BB">
      <w:pPr>
        <w:pStyle w:val="libLine"/>
      </w:pPr>
      <w:r w:rsidRPr="001D3B16">
        <w:rPr>
          <w:rtl/>
        </w:rPr>
        <w:t>________________________</w:t>
      </w:r>
    </w:p>
    <w:p w:rsidR="00E92973" w:rsidRDefault="00633CFE" w:rsidP="007160BB">
      <w:pPr>
        <w:pStyle w:val="libFootnote0"/>
        <w:rPr>
          <w:rtl/>
        </w:rPr>
      </w:pPr>
      <w:r w:rsidRPr="001D3B16">
        <w:rPr>
          <w:rtl/>
        </w:rPr>
        <w:t>(1) راجع الفصل السابق (التفسير في عصر الرسول)</w:t>
      </w:r>
      <w:r w:rsidR="00E92973">
        <w:rPr>
          <w:rtl/>
        </w:rPr>
        <w:t xml:space="preserve">. </w:t>
      </w:r>
    </w:p>
    <w:p w:rsidR="00E92973" w:rsidRDefault="00633CFE" w:rsidP="007160BB">
      <w:pPr>
        <w:pStyle w:val="libFootnote0"/>
        <w:rPr>
          <w:rtl/>
        </w:rPr>
      </w:pPr>
      <w:r w:rsidRPr="001D3B16">
        <w:rPr>
          <w:rtl/>
        </w:rPr>
        <w:t>(2) الكافي 1: 62</w:t>
      </w:r>
      <w:r w:rsidR="00266414">
        <w:rPr>
          <w:rtl/>
        </w:rPr>
        <w:t xml:space="preserve">، </w:t>
      </w:r>
      <w:r w:rsidRPr="001D3B16">
        <w:rPr>
          <w:rtl/>
        </w:rPr>
        <w:t>الحديث 1</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Heading3"/>
      </w:pPr>
      <w:bookmarkStart w:id="171" w:name="_Toc426452133"/>
      <w:r w:rsidRPr="001D3B16">
        <w:rPr>
          <w:rtl/>
        </w:rPr>
        <w:lastRenderedPageBreak/>
        <w:t>بذور تكوّن علم التفسير:</w:t>
      </w:r>
      <w:bookmarkStart w:id="172" w:name="بذور_تكوّن_علم_التفسير:"/>
      <w:bookmarkEnd w:id="172"/>
      <w:bookmarkEnd w:id="171"/>
    </w:p>
    <w:p w:rsidR="00633CFE" w:rsidRPr="001D3B16" w:rsidRDefault="00633CFE" w:rsidP="00D91F12">
      <w:pPr>
        <w:pStyle w:val="libNormal"/>
      </w:pPr>
      <w:r w:rsidRPr="001D3B16">
        <w:rPr>
          <w:rFonts w:hint="cs"/>
          <w:rtl/>
        </w:rPr>
        <w:t>وإلى جانب هذا الفهم الساذج للقرآن الذي لا يسمح لنا بإطلاق اسم (العلم) عليه نلاحظ ملامح خبرةٍ خاصّةٍ بدأت بالنمو والتجمّع عند عددٍ من الصحابة</w:t>
      </w:r>
      <w:r w:rsidR="00266414">
        <w:rPr>
          <w:rFonts w:hint="cs"/>
          <w:rtl/>
        </w:rPr>
        <w:t xml:space="preserve">، </w:t>
      </w:r>
      <w:r w:rsidRPr="001D3B16">
        <w:rPr>
          <w:rFonts w:hint="cs"/>
          <w:rtl/>
        </w:rPr>
        <w:t>نتيجة عوامل متعدّدةٍ ذاتيّةٍ وموضوعيّة</w:t>
      </w:r>
      <w:r w:rsidR="00266414">
        <w:rPr>
          <w:rFonts w:hint="cs"/>
          <w:rtl/>
        </w:rPr>
        <w:t xml:space="preserve">، </w:t>
      </w:r>
      <w:r w:rsidRPr="001D3B16">
        <w:rPr>
          <w:rFonts w:hint="cs"/>
          <w:rtl/>
        </w:rPr>
        <w:t>من قبيل حرص بعضهم بشكلٍ أكثر من غيرهم على الاستفادة من مجالس الرسول وحفظ ما يرد في كلامه من شرحٍ للنص القرآني أو تعليقٍ عليه</w:t>
      </w:r>
      <w:r w:rsidR="00266414">
        <w:rPr>
          <w:rFonts w:hint="cs"/>
          <w:rtl/>
        </w:rPr>
        <w:t xml:space="preserve">، </w:t>
      </w:r>
      <w:r w:rsidRPr="001D3B16">
        <w:rPr>
          <w:rFonts w:hint="cs"/>
          <w:rtl/>
        </w:rPr>
        <w:t>ومحاولة الواعين منهم التعرّف على تفصيلاتٍ أكبر مقدارٍ ممكنٍ من المعاني القرآنية</w:t>
      </w:r>
      <w:r w:rsidR="00266414">
        <w:rPr>
          <w:rFonts w:hint="cs"/>
          <w:rtl/>
        </w:rPr>
        <w:t xml:space="preserve">، </w:t>
      </w:r>
      <w:r w:rsidRPr="001D3B16">
        <w:rPr>
          <w:rFonts w:hint="cs"/>
          <w:rtl/>
        </w:rPr>
        <w:t>أو بسبب ظروفهم الموضوعيّة التي كانت تفرض وجودهم مع الرسول في المدينة</w:t>
      </w:r>
      <w:r w:rsidR="00266414">
        <w:rPr>
          <w:rFonts w:hint="cs"/>
          <w:rtl/>
        </w:rPr>
        <w:t xml:space="preserve">، </w:t>
      </w:r>
      <w:r w:rsidRPr="001D3B16">
        <w:rPr>
          <w:rFonts w:hint="cs"/>
          <w:rtl/>
        </w:rPr>
        <w:t>وفي غزواته المتعدّدة؛ ولدينا عدّة نصوصٍ تشير إلى هذا المعنى في عددٍ من الصحابة:</w:t>
      </w:r>
    </w:p>
    <w:p w:rsidR="00E92973" w:rsidRDefault="00633CFE" w:rsidP="005616C1">
      <w:pPr>
        <w:pStyle w:val="libNormal"/>
        <w:rPr>
          <w:rtl/>
        </w:rPr>
      </w:pPr>
      <w:r w:rsidRPr="00D91F12">
        <w:rPr>
          <w:rFonts w:hint="cs"/>
          <w:rtl/>
        </w:rPr>
        <w:t>1</w:t>
      </w:r>
      <w:r w:rsidR="0006252E">
        <w:rPr>
          <w:rFonts w:hint="cs"/>
          <w:rtl/>
        </w:rPr>
        <w:t xml:space="preserve"> - </w:t>
      </w:r>
      <w:r w:rsidRPr="00D91F12">
        <w:rPr>
          <w:rFonts w:hint="cs"/>
          <w:rtl/>
        </w:rPr>
        <w:t>عن عبد الرحمن السلمي قال: حدّثنا الذين كانوا يقرؤن القرآن؛ أنّهم كانوا إذا تعلّموا من النبي (صلّى الله عليه وآله) عشر آياتٍ لم يتجاوزوها حتّى يعلموا ما فيها من العلم والعمل</w:t>
      </w:r>
      <w:r w:rsidR="00266414">
        <w:rPr>
          <w:rFonts w:hint="cs"/>
          <w:rtl/>
        </w:rPr>
        <w:t xml:space="preserve">... </w:t>
      </w:r>
      <w:r w:rsidRPr="00D91F12">
        <w:rPr>
          <w:rFonts w:hint="cs"/>
          <w:rtl/>
        </w:rPr>
        <w:t>قالوا فتعلّمنا القرآن والعلم والعمل جميعاً</w:t>
      </w:r>
      <w:r w:rsidR="00266414">
        <w:rPr>
          <w:rFonts w:hint="cs"/>
          <w:rtl/>
        </w:rPr>
        <w:t xml:space="preserve">، </w:t>
      </w:r>
      <w:r w:rsidRPr="00D91F12">
        <w:rPr>
          <w:rFonts w:hint="cs"/>
          <w:rtl/>
        </w:rPr>
        <w:t>ولهذا كانوا يبقون مدّةً في حفظ السورة</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D91F12">
        <w:rPr>
          <w:rFonts w:hint="cs"/>
          <w:rtl/>
        </w:rPr>
        <w:t>2</w:t>
      </w:r>
      <w:r w:rsidR="0006252E">
        <w:rPr>
          <w:rFonts w:hint="cs"/>
          <w:rtl/>
        </w:rPr>
        <w:t xml:space="preserve"> - </w:t>
      </w:r>
      <w:r w:rsidRPr="00D91F12">
        <w:rPr>
          <w:rFonts w:hint="cs"/>
          <w:rtl/>
        </w:rPr>
        <w:t>عن شقيق بن سلمة</w:t>
      </w:r>
      <w:r w:rsidR="00266414">
        <w:rPr>
          <w:rFonts w:hint="cs"/>
          <w:rtl/>
        </w:rPr>
        <w:t xml:space="preserve">، </w:t>
      </w:r>
      <w:r w:rsidRPr="00D91F12">
        <w:rPr>
          <w:rFonts w:hint="cs"/>
          <w:rtl/>
        </w:rPr>
        <w:t>خطبنا عبد الله بن مسعود فقال: والله لقد أخذت من فيِّ رسول الله (صلّى الله عليه وآله) بضعاً وسبعين سورة</w:t>
      </w:r>
      <w:r w:rsidR="00266414">
        <w:rPr>
          <w:rFonts w:hint="cs"/>
          <w:rtl/>
        </w:rPr>
        <w:t xml:space="preserve">، </w:t>
      </w:r>
      <w:r w:rsidRPr="00D91F12">
        <w:rPr>
          <w:rFonts w:hint="cs"/>
          <w:rtl/>
        </w:rPr>
        <w:t>والله لقد علم أصحاب النبي (صلّى الله عليه وآله) أنّي من أعلمهم بكتاب الله وما أنا بخيرهم</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1D3B16">
        <w:rPr>
          <w:rFonts w:hint="cs"/>
          <w:rtl/>
        </w:rPr>
        <w:t>3</w:t>
      </w:r>
      <w:r w:rsidR="0006252E">
        <w:rPr>
          <w:rFonts w:hint="cs"/>
          <w:rtl/>
        </w:rPr>
        <w:t xml:space="preserve"> - </w:t>
      </w:r>
      <w:r w:rsidRPr="001D3B16">
        <w:rPr>
          <w:rFonts w:hint="cs"/>
          <w:rtl/>
        </w:rPr>
        <w:t>عن أبي الطفيل: قال شهدت عليّاً (عليه السلام) يخطب وهو يقول:</w:t>
      </w:r>
    </w:p>
    <w:p w:rsidR="00E92973" w:rsidRDefault="00633CFE" w:rsidP="005616C1">
      <w:pPr>
        <w:pStyle w:val="libNormal"/>
        <w:rPr>
          <w:rtl/>
        </w:rPr>
      </w:pPr>
      <w:r w:rsidRPr="00D91F12">
        <w:rPr>
          <w:rFonts w:hint="cs"/>
          <w:rtl/>
        </w:rPr>
        <w:t>(سلوني</w:t>
      </w:r>
      <w:r w:rsidR="00266414">
        <w:rPr>
          <w:rFonts w:hint="cs"/>
          <w:rtl/>
        </w:rPr>
        <w:t xml:space="preserve">، </w:t>
      </w:r>
      <w:r w:rsidRPr="00D91F12">
        <w:rPr>
          <w:rFonts w:hint="cs"/>
          <w:rtl/>
        </w:rPr>
        <w:t>فوالله لا تسألوني عن شيءٍ إلاّ أخبرتكم</w:t>
      </w:r>
      <w:r w:rsidR="00266414">
        <w:rPr>
          <w:rFonts w:hint="cs"/>
          <w:rtl/>
        </w:rPr>
        <w:t xml:space="preserve">، </w:t>
      </w:r>
      <w:r w:rsidRPr="00D91F12">
        <w:rPr>
          <w:rFonts w:hint="cs"/>
          <w:rtl/>
        </w:rPr>
        <w:t>وسلوني عن كتاب الله</w:t>
      </w:r>
      <w:r w:rsidR="00266414">
        <w:rPr>
          <w:rFonts w:hint="cs"/>
          <w:rtl/>
        </w:rPr>
        <w:t xml:space="preserve">، </w:t>
      </w:r>
      <w:r w:rsidRPr="00D91F12">
        <w:rPr>
          <w:rFonts w:hint="cs"/>
          <w:rtl/>
        </w:rPr>
        <w:t>فوالله ما من آيةٍ إلاّ وأنا أعلم أبليلٍ نزلت أم بنهارٍ</w:t>
      </w:r>
      <w:r w:rsidR="00266414">
        <w:rPr>
          <w:rFonts w:hint="cs"/>
          <w:rtl/>
        </w:rPr>
        <w:t xml:space="preserve">، </w:t>
      </w:r>
      <w:r w:rsidRPr="00D91F12">
        <w:rPr>
          <w:rFonts w:hint="cs"/>
          <w:rtl/>
        </w:rPr>
        <w:t>أم في سهلٍ أم في جبل)</w:t>
      </w:r>
      <w:r w:rsidR="00E92973">
        <w:rPr>
          <w:rFonts w:hint="cs"/>
          <w:rtl/>
        </w:rPr>
        <w:t xml:space="preserve">. </w:t>
      </w:r>
    </w:p>
    <w:p w:rsidR="003C3A11" w:rsidRDefault="00633CFE" w:rsidP="00D91F12">
      <w:pPr>
        <w:pStyle w:val="libNormal"/>
        <w:rPr>
          <w:rtl/>
        </w:rPr>
      </w:pPr>
      <w:r w:rsidRPr="001D3B16">
        <w:rPr>
          <w:rFonts w:hint="cs"/>
          <w:rtl/>
        </w:rPr>
        <w:t>4</w:t>
      </w:r>
      <w:r w:rsidR="0006252E">
        <w:rPr>
          <w:rFonts w:hint="cs"/>
          <w:rtl/>
        </w:rPr>
        <w:t xml:space="preserve"> - </w:t>
      </w:r>
      <w:r w:rsidRPr="001D3B16">
        <w:rPr>
          <w:rFonts w:hint="cs"/>
          <w:rtl/>
        </w:rPr>
        <w:t>عن نصير بن سليمان الأحمسي عن أبيه عن عليٍّ (عليه السلام) قال:</w:t>
      </w:r>
    </w:p>
    <w:p w:rsidR="00633CFE" w:rsidRPr="007160BB" w:rsidRDefault="00633CFE" w:rsidP="007160BB">
      <w:pPr>
        <w:pStyle w:val="libNormal"/>
      </w:pPr>
      <w:r w:rsidRPr="001D3B16">
        <w:rPr>
          <w:rFonts w:hint="cs"/>
          <w:rtl/>
        </w:rPr>
        <w:t>(والله ما نزلت</w:t>
      </w:r>
    </w:p>
    <w:p w:rsidR="00633CFE" w:rsidRPr="001D3B16" w:rsidRDefault="00633CFE" w:rsidP="007160BB">
      <w:pPr>
        <w:pStyle w:val="libLine"/>
      </w:pPr>
      <w:r w:rsidRPr="001D3B16">
        <w:rPr>
          <w:rtl/>
        </w:rPr>
        <w:t>________________________</w:t>
      </w:r>
    </w:p>
    <w:p w:rsidR="00E92973" w:rsidRDefault="00633CFE" w:rsidP="007160BB">
      <w:pPr>
        <w:pStyle w:val="libFootnote0"/>
        <w:rPr>
          <w:rtl/>
        </w:rPr>
      </w:pPr>
      <w:r w:rsidRPr="001D3B16">
        <w:rPr>
          <w:rtl/>
        </w:rPr>
        <w:t>(1) الإتقان 2: 176</w:t>
      </w:r>
      <w:r w:rsidR="00266414">
        <w:rPr>
          <w:rtl/>
        </w:rPr>
        <w:t xml:space="preserve">، </w:t>
      </w:r>
      <w:r w:rsidRPr="001D3B16">
        <w:rPr>
          <w:rtl/>
        </w:rPr>
        <w:t>ط 1368</w:t>
      </w:r>
      <w:r w:rsidR="00E92973">
        <w:rPr>
          <w:rtl/>
        </w:rPr>
        <w:t xml:space="preserve">. </w:t>
      </w:r>
    </w:p>
    <w:p w:rsidR="00E92973" w:rsidRDefault="00633CFE" w:rsidP="007160BB">
      <w:pPr>
        <w:pStyle w:val="libFootnote0"/>
        <w:rPr>
          <w:rtl/>
        </w:rPr>
      </w:pPr>
      <w:r w:rsidRPr="001D3B16">
        <w:rPr>
          <w:rtl/>
        </w:rPr>
        <w:t>(2) البخاري</w:t>
      </w:r>
      <w:r w:rsidR="00266414">
        <w:rPr>
          <w:rtl/>
        </w:rPr>
        <w:t xml:space="preserve">، </w:t>
      </w:r>
      <w:r w:rsidRPr="001D3B16">
        <w:rPr>
          <w:rtl/>
        </w:rPr>
        <w:t>فتح الباري 1: 423</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آيةٌ إلاّ وقد علمت فيم نزلت</w:t>
      </w:r>
      <w:r w:rsidR="00266414">
        <w:rPr>
          <w:rtl/>
        </w:rPr>
        <w:t xml:space="preserve">، </w:t>
      </w:r>
      <w:r w:rsidRPr="00D91F12">
        <w:rPr>
          <w:rtl/>
        </w:rPr>
        <w:t>وأين نزلت</w:t>
      </w:r>
      <w:r w:rsidR="00266414">
        <w:rPr>
          <w:rtl/>
        </w:rPr>
        <w:t xml:space="preserve">، </w:t>
      </w:r>
      <w:r w:rsidRPr="00D91F12">
        <w:rPr>
          <w:rtl/>
        </w:rPr>
        <w:t>إنّ ربي وهب لي قلباً عقولاً</w:t>
      </w:r>
      <w:r w:rsidR="00266414">
        <w:rPr>
          <w:rtl/>
        </w:rPr>
        <w:t xml:space="preserve">، </w:t>
      </w:r>
      <w:r w:rsidRPr="00D91F12">
        <w:rPr>
          <w:rtl/>
        </w:rPr>
        <w:t>ولساناً سؤولاً)</w:t>
      </w:r>
      <w:r w:rsidRPr="007160BB">
        <w:rPr>
          <w:rStyle w:val="libFootnotenumChar"/>
          <w:rtl/>
        </w:rPr>
        <w:t>(1)</w:t>
      </w:r>
      <w:r w:rsidR="00E92973">
        <w:rPr>
          <w:rtl/>
        </w:rPr>
        <w:t xml:space="preserve">. </w:t>
      </w:r>
    </w:p>
    <w:p w:rsidR="00E92973" w:rsidRDefault="00633CFE" w:rsidP="00D91F12">
      <w:pPr>
        <w:pStyle w:val="libNormal"/>
        <w:rPr>
          <w:rtl/>
        </w:rPr>
      </w:pPr>
      <w:r w:rsidRPr="001D3B16">
        <w:rPr>
          <w:rFonts w:hint="cs"/>
          <w:rtl/>
        </w:rPr>
        <w:t>فنحن نلاحظ في هذه النصوص أنّ بذور المعرفة التفسيريّة القائمة على العناية والتخصّص</w:t>
      </w:r>
      <w:r w:rsidR="00266414">
        <w:rPr>
          <w:rFonts w:hint="cs"/>
          <w:rtl/>
        </w:rPr>
        <w:t xml:space="preserve">، </w:t>
      </w:r>
      <w:r w:rsidRPr="001D3B16">
        <w:rPr>
          <w:rFonts w:hint="cs"/>
          <w:rtl/>
        </w:rPr>
        <w:t>إنّما كانت على مستوىً خاصٍّ من الصحابة</w:t>
      </w:r>
      <w:r w:rsidR="00266414">
        <w:rPr>
          <w:rFonts w:hint="cs"/>
          <w:rtl/>
        </w:rPr>
        <w:t xml:space="preserve">، </w:t>
      </w:r>
      <w:r w:rsidRPr="001D3B16">
        <w:rPr>
          <w:rFonts w:hint="cs"/>
          <w:rtl/>
        </w:rPr>
        <w:t>الأمر الذي أدّى إلى ولادة التفاوت بين المسلمين في جميع المعارف الإسلامية</w:t>
      </w:r>
      <w:r w:rsidR="00266414">
        <w:rPr>
          <w:rFonts w:hint="cs"/>
          <w:rtl/>
        </w:rPr>
        <w:t xml:space="preserve">، </w:t>
      </w:r>
      <w:r w:rsidRPr="001D3B16">
        <w:rPr>
          <w:rFonts w:hint="cs"/>
          <w:rtl/>
        </w:rPr>
        <w:t>الأمر الذي أدّى إلى ولادة التفاوت بين المسلمين في جميع المعارف الإسلامية</w:t>
      </w:r>
      <w:r w:rsidR="00266414">
        <w:rPr>
          <w:rFonts w:hint="cs"/>
          <w:rtl/>
        </w:rPr>
        <w:t xml:space="preserve">، </w:t>
      </w:r>
      <w:r w:rsidRPr="001D3B16">
        <w:rPr>
          <w:rFonts w:hint="cs"/>
          <w:rtl/>
        </w:rPr>
        <w:t>ومن ثمَّ في خصوص المعرفة التفسيريّة</w:t>
      </w:r>
      <w:r w:rsidR="00E92973">
        <w:rPr>
          <w:rFonts w:hint="cs"/>
          <w:rtl/>
        </w:rPr>
        <w:t xml:space="preserve">. </w:t>
      </w:r>
    </w:p>
    <w:p w:rsidR="00633CFE" w:rsidRPr="001D3B16" w:rsidRDefault="00633CFE" w:rsidP="00D91F12">
      <w:pPr>
        <w:pStyle w:val="libNormal"/>
      </w:pPr>
      <w:r w:rsidRPr="001D3B16">
        <w:rPr>
          <w:rFonts w:hint="cs"/>
          <w:rtl/>
        </w:rPr>
        <w:t>بعد هذا يمكننا أن نتصوّر بوضوحٍ التطوّر الذي سارت به هذه المعرفة الخاصّة</w:t>
      </w:r>
      <w:r w:rsidR="00266414">
        <w:rPr>
          <w:rFonts w:hint="cs"/>
          <w:rtl/>
        </w:rPr>
        <w:t xml:space="preserve">، </w:t>
      </w:r>
      <w:r w:rsidRPr="001D3B16">
        <w:rPr>
          <w:rFonts w:hint="cs"/>
          <w:rtl/>
        </w:rPr>
        <w:t>حتّى انتهت إلى الفارق الكبير الذي أخذ يفصل مستوى الخبرة الخاصّة عن مستوى الخبرة العامّة الأمر الذي سمح للباحثين أن يطلقوا (علم الفسير) على هذه الخبرة الخاصّة التي كان يتمتّع بها هؤلاء الأشخاص</w:t>
      </w:r>
      <w:r w:rsidR="00266414">
        <w:rPr>
          <w:rFonts w:hint="cs"/>
          <w:rtl/>
        </w:rPr>
        <w:t xml:space="preserve">، </w:t>
      </w:r>
      <w:r w:rsidRPr="001D3B16">
        <w:rPr>
          <w:rFonts w:hint="cs"/>
          <w:rtl/>
        </w:rPr>
        <w:t>ومن أجل أن نتعرّف على ملامح هذا الفاصل لا بُدّ من ملاحظة العاملين التاليين:</w:t>
      </w:r>
    </w:p>
    <w:p w:rsidR="00E92973" w:rsidRDefault="00633CFE" w:rsidP="005616C1">
      <w:pPr>
        <w:pStyle w:val="libNormal"/>
        <w:rPr>
          <w:rtl/>
        </w:rPr>
      </w:pPr>
      <w:r w:rsidRPr="007160BB">
        <w:rPr>
          <w:rStyle w:val="libBold2Char"/>
          <w:rFonts w:hint="cs"/>
          <w:rtl/>
        </w:rPr>
        <w:t>أ</w:t>
      </w:r>
      <w:r w:rsidR="0006252E">
        <w:rPr>
          <w:rFonts w:hint="cs"/>
          <w:rtl/>
        </w:rPr>
        <w:t xml:space="preserve"> - </w:t>
      </w:r>
      <w:r w:rsidRPr="00D91F12">
        <w:rPr>
          <w:rFonts w:hint="cs"/>
          <w:rtl/>
        </w:rPr>
        <w:t>إنّ المسلمين بصورةٍ عامّة</w:t>
      </w:r>
      <w:r w:rsidR="00266414">
        <w:rPr>
          <w:rFonts w:hint="cs"/>
          <w:rtl/>
        </w:rPr>
        <w:t xml:space="preserve">، </w:t>
      </w:r>
      <w:r w:rsidRPr="00D91F12">
        <w:rPr>
          <w:rFonts w:hint="cs"/>
          <w:rtl/>
        </w:rPr>
        <w:t>أخذت معرفتهم التفسيريّة تتضاءل بسبب تضاءل خبرتهم العامّة؛ لأنّ التوسّع الإسلامي جعل كثيراً من الأفراد والشعوب تنضمّ إلى الجماعة الإسلامية وهم لا يملكون ذلك المستوى العام من الخبرة</w:t>
      </w:r>
      <w:r w:rsidR="00266414">
        <w:rPr>
          <w:rFonts w:hint="cs"/>
          <w:rtl/>
        </w:rPr>
        <w:t xml:space="preserve">، </w:t>
      </w:r>
      <w:r w:rsidRPr="00D91F12">
        <w:rPr>
          <w:rFonts w:hint="cs"/>
          <w:rtl/>
        </w:rPr>
        <w:t>ففقدوا بعض العناصر التي كانت تعتمد عليها الخبرة العامّة</w:t>
      </w:r>
      <w:r w:rsidR="00266414">
        <w:rPr>
          <w:rFonts w:hint="cs"/>
          <w:rtl/>
        </w:rPr>
        <w:t xml:space="preserve">، </w:t>
      </w:r>
      <w:r w:rsidRPr="00D91F12">
        <w:rPr>
          <w:rFonts w:hint="cs"/>
          <w:rtl/>
        </w:rPr>
        <w:t>سواء كانت مرتبطةً بالجانب اللُّغوي للقرآن أم بالجانب الاجتماعي والحياتي لهم</w:t>
      </w:r>
      <w:r w:rsidR="00266414">
        <w:rPr>
          <w:rFonts w:hint="cs"/>
          <w:rtl/>
        </w:rPr>
        <w:t xml:space="preserve">، </w:t>
      </w:r>
      <w:r w:rsidRPr="00D91F12">
        <w:rPr>
          <w:rFonts w:hint="cs"/>
          <w:rtl/>
        </w:rPr>
        <w:t>فلم يكن الأفراد الجدد تتوفّر فيهم المعرفة اللُّغوية التي كانت متوفّرةً لدى عامّة المسلمين الذين عاصروا نزول الوحي</w:t>
      </w:r>
      <w:r w:rsidR="00266414">
        <w:rPr>
          <w:rFonts w:hint="cs"/>
          <w:rtl/>
        </w:rPr>
        <w:t xml:space="preserve">، </w:t>
      </w:r>
      <w:r w:rsidRPr="00D91F12">
        <w:rPr>
          <w:rFonts w:hint="cs"/>
          <w:rtl/>
        </w:rPr>
        <w:t>كما لم يكونوا مطّلعين على الحوادث التاريخية التي ارتبطت بها بعض الآيات القرآنية والعادات والتقاليد العربية</w:t>
      </w:r>
      <w:r w:rsidR="00266414">
        <w:rPr>
          <w:rFonts w:hint="cs"/>
          <w:rtl/>
        </w:rPr>
        <w:t xml:space="preserve">، </w:t>
      </w:r>
      <w:r w:rsidRPr="00D91F12">
        <w:rPr>
          <w:rFonts w:hint="cs"/>
          <w:rtl/>
        </w:rPr>
        <w:t>كما هو الحال بالنسبة إلى الأشخاص الذين عاشوا هذه الأحداث والعادات والتقاليد</w:t>
      </w:r>
      <w:r w:rsidR="00E92973">
        <w:rPr>
          <w:rFonts w:hint="cs"/>
          <w:rtl/>
        </w:rPr>
        <w:t xml:space="preserve">. </w:t>
      </w:r>
    </w:p>
    <w:p w:rsidR="00633CFE" w:rsidRPr="001D3B16" w:rsidRDefault="00633CFE" w:rsidP="005616C1">
      <w:pPr>
        <w:pStyle w:val="libNormal"/>
      </w:pPr>
      <w:r w:rsidRPr="007160BB">
        <w:rPr>
          <w:rStyle w:val="libBold2Char"/>
          <w:rFonts w:hint="cs"/>
          <w:rtl/>
        </w:rPr>
        <w:t>ب</w:t>
      </w:r>
      <w:r w:rsidR="0006252E">
        <w:rPr>
          <w:rFonts w:hint="cs"/>
          <w:rtl/>
        </w:rPr>
        <w:t xml:space="preserve"> - </w:t>
      </w:r>
      <w:r w:rsidRPr="00D91F12">
        <w:rPr>
          <w:rFonts w:hint="cs"/>
          <w:rtl/>
        </w:rPr>
        <w:t>وفي الجانب الآخر نجد أنّ الخبرة الخاصّة أخذت بالتضخّم والنمو نتيجة</w:t>
      </w:r>
    </w:p>
    <w:p w:rsidR="00633CFE" w:rsidRPr="001D3B16" w:rsidRDefault="00633CFE" w:rsidP="007160BB">
      <w:pPr>
        <w:pStyle w:val="libLine"/>
      </w:pPr>
      <w:r w:rsidRPr="001D3B16">
        <w:rPr>
          <w:rtl/>
        </w:rPr>
        <w:t>________________________</w:t>
      </w:r>
    </w:p>
    <w:p w:rsidR="00E92973" w:rsidRDefault="00633CFE" w:rsidP="007160BB">
      <w:pPr>
        <w:pStyle w:val="libFootnote0"/>
        <w:rPr>
          <w:rtl/>
        </w:rPr>
      </w:pPr>
      <w:r w:rsidRPr="001D3B16">
        <w:rPr>
          <w:rtl/>
        </w:rPr>
        <w:t>(1) المصدر نفسه 2: 187</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1D3B16">
        <w:rPr>
          <w:rtl/>
        </w:rPr>
        <w:lastRenderedPageBreak/>
        <w:t>الشعور المتزايد بالحاجة إلى فهم القرآن</w:t>
      </w:r>
      <w:r w:rsidR="00266414">
        <w:rPr>
          <w:rtl/>
        </w:rPr>
        <w:t xml:space="preserve">، </w:t>
      </w:r>
      <w:r w:rsidRPr="001D3B16">
        <w:rPr>
          <w:rtl/>
        </w:rPr>
        <w:t>ومواجهة المشاكل الجديدة على ضوء مفاهيمه وأفكاره</w:t>
      </w:r>
      <w:r w:rsidR="00266414">
        <w:rPr>
          <w:rtl/>
        </w:rPr>
        <w:t xml:space="preserve">، </w:t>
      </w:r>
      <w:r w:rsidRPr="001D3B16">
        <w:rPr>
          <w:rtl/>
        </w:rPr>
        <w:t>وكثرة طلب تفهّم القرآن من قِبَل المسلمين الجدد</w:t>
      </w:r>
      <w:r w:rsidR="00266414">
        <w:rPr>
          <w:rtl/>
        </w:rPr>
        <w:t xml:space="preserve">، </w:t>
      </w:r>
      <w:r w:rsidRPr="001D3B16">
        <w:rPr>
          <w:rtl/>
        </w:rPr>
        <w:t>الذين يريدون أن يتعرّفوا الإسلام بجوانبه المتعدّدة</w:t>
      </w:r>
      <w:r w:rsidR="00266414">
        <w:rPr>
          <w:rtl/>
        </w:rPr>
        <w:t xml:space="preserve">، </w:t>
      </w:r>
      <w:r w:rsidRPr="001D3B16">
        <w:rPr>
          <w:rtl/>
        </w:rPr>
        <w:t>من خلال تعرّفهم القرآن الكريم الذي يقوم بدور المعبّر الصحيح عنه</w:t>
      </w:r>
      <w:r w:rsidR="00E92973">
        <w:rPr>
          <w:rtl/>
        </w:rPr>
        <w:t xml:space="preserve">. </w:t>
      </w:r>
    </w:p>
    <w:p w:rsidR="00E92973" w:rsidRDefault="00633CFE" w:rsidP="00D91F12">
      <w:pPr>
        <w:pStyle w:val="libNormal"/>
        <w:rPr>
          <w:rtl/>
        </w:rPr>
      </w:pPr>
      <w:r w:rsidRPr="001D3B16">
        <w:rPr>
          <w:rtl/>
        </w:rPr>
        <w:t>ولعلّنا نجد في النص التأريخي التالي ما يُعبِّر لنا عن هذا التفاوت في المعرفة بين الصحابة</w:t>
      </w:r>
      <w:r w:rsidR="00266414">
        <w:rPr>
          <w:rtl/>
        </w:rPr>
        <w:t xml:space="preserve">، </w:t>
      </w:r>
      <w:r w:rsidRPr="001D3B16">
        <w:rPr>
          <w:rtl/>
        </w:rPr>
        <w:t>هذا الشيء الذي نريد أن نتصوّره كبدايةٍ لتكوّن علم التفسير</w:t>
      </w:r>
      <w:r w:rsidR="00E92973">
        <w:rPr>
          <w:rtl/>
        </w:rPr>
        <w:t xml:space="preserve">. </w:t>
      </w:r>
    </w:p>
    <w:p w:rsidR="00E92973" w:rsidRDefault="00633CFE" w:rsidP="005616C1">
      <w:pPr>
        <w:pStyle w:val="libNormal"/>
        <w:rPr>
          <w:rtl/>
        </w:rPr>
      </w:pPr>
      <w:r w:rsidRPr="00D91F12">
        <w:rPr>
          <w:rtl/>
        </w:rPr>
        <w:t>عن مسروق: (جالست أصحاب محمّدٍ (صلّى الله عليه وآله) فوجدتهم كالإخاذ (الغدير) فالإخاذ يروي الرجل والإخاذ يروي الرجلين</w:t>
      </w:r>
      <w:r w:rsidR="00266414">
        <w:rPr>
          <w:rtl/>
        </w:rPr>
        <w:t xml:space="preserve">، </w:t>
      </w:r>
      <w:r w:rsidRPr="00D91F12">
        <w:rPr>
          <w:rtl/>
        </w:rPr>
        <w:t>والإخاذ يروي العشرة وا</w:t>
      </w:r>
      <w:r w:rsidRPr="00D91F12">
        <w:rPr>
          <w:rFonts w:hint="cs"/>
          <w:rtl/>
        </w:rPr>
        <w:t>لإ</w:t>
      </w:r>
      <w:r w:rsidRPr="00D91F12">
        <w:rPr>
          <w:rtl/>
        </w:rPr>
        <w:t>خاذ يروي المائة</w:t>
      </w:r>
      <w:r w:rsidR="00266414">
        <w:rPr>
          <w:rtl/>
        </w:rPr>
        <w:t xml:space="preserve">، </w:t>
      </w:r>
      <w:r w:rsidRPr="00D91F12">
        <w:rPr>
          <w:rtl/>
        </w:rPr>
        <w:t>والإخاذ لو نزل به أهل الأرض لأصدرهم)</w:t>
      </w:r>
      <w:r w:rsidRPr="007160BB">
        <w:rPr>
          <w:rStyle w:val="libFootnotenumChar"/>
          <w:rtl/>
        </w:rPr>
        <w:t>(1)</w:t>
      </w:r>
      <w:r w:rsidRPr="00D91F12">
        <w:rPr>
          <w:rtl/>
        </w:rPr>
        <w:t xml:space="preserve"> وهكذا تكوّن التفسير في بدء بدئه</w:t>
      </w:r>
      <w:r w:rsidR="00E92973">
        <w:rPr>
          <w:rtl/>
        </w:rPr>
        <w:t xml:space="preserve">. </w:t>
      </w:r>
    </w:p>
    <w:p w:rsidR="00633CFE" w:rsidRPr="001D3B16" w:rsidRDefault="00633CFE" w:rsidP="007160BB">
      <w:pPr>
        <w:pStyle w:val="libLine"/>
      </w:pPr>
      <w:r w:rsidRPr="001D3B16">
        <w:rPr>
          <w:rtl/>
        </w:rPr>
        <w:t>________________________</w:t>
      </w:r>
    </w:p>
    <w:p w:rsidR="00E92973" w:rsidRDefault="00633CFE" w:rsidP="007160BB">
      <w:pPr>
        <w:pStyle w:val="libFootnote0"/>
        <w:rPr>
          <w:rtl/>
        </w:rPr>
      </w:pPr>
      <w:r w:rsidRPr="001D3B16">
        <w:rPr>
          <w:rtl/>
        </w:rPr>
        <w:t>(1) نقل هذا الحديث في (التفسير والمفسّرون) 1: 36</w:t>
      </w:r>
      <w:r w:rsidR="00E92973">
        <w:rPr>
          <w:rtl/>
        </w:rPr>
        <w:t xml:space="preserve">. </w:t>
      </w:r>
    </w:p>
    <w:p w:rsidR="00BC518D" w:rsidRDefault="003C3A11" w:rsidP="007160BB">
      <w:pPr>
        <w:pStyle w:val="libNormal"/>
        <w:rPr>
          <w:rtl/>
        </w:rPr>
      </w:pPr>
      <w:r>
        <w:rPr>
          <w:rtl/>
        </w:rPr>
        <w:br w:type="page"/>
      </w:r>
    </w:p>
    <w:p w:rsidR="00BC518D" w:rsidRDefault="003C3A11" w:rsidP="007160BB">
      <w:pPr>
        <w:pStyle w:val="libNormal"/>
        <w:rPr>
          <w:rtl/>
        </w:rPr>
      </w:pPr>
      <w:r>
        <w:rPr>
          <w:rtl/>
        </w:rPr>
        <w:lastRenderedPageBreak/>
        <w:br w:type="page"/>
      </w:r>
    </w:p>
    <w:p w:rsidR="00BC518D" w:rsidRPr="007160BB" w:rsidRDefault="00633CFE" w:rsidP="007160BB">
      <w:pPr>
        <w:pStyle w:val="Heading2Center"/>
      </w:pPr>
      <w:bookmarkStart w:id="173" w:name="_Toc426452134"/>
      <w:r w:rsidRPr="001D3B16">
        <w:rPr>
          <w:rFonts w:hint="cs"/>
          <w:rtl/>
        </w:rPr>
        <w:lastRenderedPageBreak/>
        <w:t>التفسير في عصر الصحابة والتابعين</w:t>
      </w:r>
      <w:bookmarkStart w:id="174" w:name="التفسير_في_عصر_الصحابة_والتابعين"/>
      <w:bookmarkEnd w:id="174"/>
      <w:bookmarkEnd w:id="173"/>
    </w:p>
    <w:p w:rsidR="00633CFE" w:rsidRPr="00D97788" w:rsidRDefault="00633CFE" w:rsidP="007160BB">
      <w:pPr>
        <w:pStyle w:val="Heading3"/>
      </w:pPr>
      <w:bookmarkStart w:id="175" w:name="_Toc426452135"/>
      <w:r w:rsidRPr="00D97788">
        <w:rPr>
          <w:rtl/>
        </w:rPr>
        <w:t>1</w:t>
      </w:r>
      <w:r w:rsidR="0006252E">
        <w:rPr>
          <w:rtl/>
        </w:rPr>
        <w:t xml:space="preserve"> - </w:t>
      </w:r>
      <w:r w:rsidRPr="007160BB">
        <w:rPr>
          <w:rtl/>
        </w:rPr>
        <w:t>طبيعة التفسير في هذا العصر:</w:t>
      </w:r>
      <w:bookmarkStart w:id="176" w:name="1_ـ_طبيعة_التفسير_في_هذا_العصر:"/>
      <w:bookmarkEnd w:id="176"/>
      <w:bookmarkEnd w:id="175"/>
    </w:p>
    <w:p w:rsidR="00E92973" w:rsidRDefault="00633CFE" w:rsidP="00D91F12">
      <w:pPr>
        <w:pStyle w:val="libNormal"/>
        <w:rPr>
          <w:rtl/>
        </w:rPr>
      </w:pPr>
      <w:r w:rsidRPr="001D3B16">
        <w:rPr>
          <w:rtl/>
        </w:rPr>
        <w:t>من خلال البحث السابق عرفنا أنّ علم التفسير تكوّن ووُجد في عصر الصحابة</w:t>
      </w:r>
      <w:r w:rsidR="00266414">
        <w:rPr>
          <w:rtl/>
        </w:rPr>
        <w:t xml:space="preserve">، </w:t>
      </w:r>
      <w:r w:rsidRPr="001D3B16">
        <w:rPr>
          <w:rtl/>
        </w:rPr>
        <w:t>وتطوّر بشكلٍ واضحٍ في عصر التابعين</w:t>
      </w:r>
      <w:r w:rsidR="00266414">
        <w:rPr>
          <w:rtl/>
        </w:rPr>
        <w:t xml:space="preserve">، </w:t>
      </w:r>
      <w:r w:rsidRPr="001D3B16">
        <w:rPr>
          <w:rtl/>
        </w:rPr>
        <w:t>ومع ذلك فنحتاج من أجل الإحاطة بأبعاد التفسير في هذا العصر أن نتعرّف على الطبيعة العامّة للتفسير والمصادر الرئيسة له ونقد هذه المرحلة وتقويمها</w:t>
      </w:r>
      <w:r w:rsidR="00E92973">
        <w:rPr>
          <w:rtl/>
        </w:rPr>
        <w:t xml:space="preserve">. </w:t>
      </w:r>
    </w:p>
    <w:p w:rsidR="00633CFE" w:rsidRPr="001D3B16" w:rsidRDefault="00633CFE" w:rsidP="00D91F12">
      <w:pPr>
        <w:pStyle w:val="libNormal"/>
      </w:pPr>
      <w:r w:rsidRPr="001D3B16">
        <w:rPr>
          <w:rtl/>
        </w:rPr>
        <w:t>ومن الممكن أن نجزم بأنّ الظاهرة التي كانت تعمّ التفسير في هذه المرحلة هي مواجهة القرآن الكريم كمشكلةٍ لُغويّةٍ وتاريخية</w:t>
      </w:r>
      <w:r w:rsidR="00266414">
        <w:rPr>
          <w:rtl/>
        </w:rPr>
        <w:t xml:space="preserve">، </w:t>
      </w:r>
      <w:r w:rsidRPr="001D3B16">
        <w:rPr>
          <w:rtl/>
        </w:rPr>
        <w:t>ومن أجل أن نكون أكثر إدراكاً لطبيعة هذه المرحلة؛ لا بُدّ لنا أن نعرف ما تعنيه (المشكلة اللُّغوية والتأريخية) من معنى:</w:t>
      </w:r>
    </w:p>
    <w:p w:rsidR="00633CFE" w:rsidRPr="001D3B16" w:rsidRDefault="00633CFE" w:rsidP="00D91F12">
      <w:pPr>
        <w:pStyle w:val="libNormal"/>
      </w:pPr>
      <w:r w:rsidRPr="001D3B16">
        <w:rPr>
          <w:rtl/>
        </w:rPr>
        <w:t>فالكلام في اللُّغة</w:t>
      </w:r>
      <w:r w:rsidR="0006252E">
        <w:rPr>
          <w:rtl/>
        </w:rPr>
        <w:t xml:space="preserve"> - </w:t>
      </w:r>
      <w:r w:rsidRPr="001D3B16">
        <w:rPr>
          <w:rtl/>
        </w:rPr>
        <w:t>وعلى الأخص اللُّغة العربية</w:t>
      </w:r>
      <w:r w:rsidR="0006252E">
        <w:rPr>
          <w:rtl/>
        </w:rPr>
        <w:t xml:space="preserve"> - </w:t>
      </w:r>
      <w:r w:rsidRPr="001D3B16">
        <w:rPr>
          <w:rtl/>
        </w:rPr>
        <w:t>تشترك في تحديد معناه عوامل مختلفة يمكن أنْ نلخّصها بالأُمور التالية:</w:t>
      </w:r>
    </w:p>
    <w:p w:rsidR="00E92973" w:rsidRDefault="00633CFE" w:rsidP="005616C1">
      <w:pPr>
        <w:pStyle w:val="libNormal"/>
        <w:rPr>
          <w:rtl/>
        </w:rPr>
      </w:pPr>
      <w:r w:rsidRPr="007160BB">
        <w:rPr>
          <w:rStyle w:val="libBold2Char"/>
          <w:rtl/>
        </w:rPr>
        <w:t>أ</w:t>
      </w:r>
      <w:r w:rsidR="0006252E">
        <w:rPr>
          <w:rtl/>
        </w:rPr>
        <w:t xml:space="preserve"> - </w:t>
      </w:r>
      <w:r w:rsidRPr="00D91F12">
        <w:rPr>
          <w:rtl/>
        </w:rPr>
        <w:t>الوضع اللُّغوي للّفظ</w:t>
      </w:r>
      <w:r w:rsidR="00266414">
        <w:rPr>
          <w:rtl/>
        </w:rPr>
        <w:t xml:space="preserve">، </w:t>
      </w:r>
      <w:r w:rsidRPr="00D91F12">
        <w:rPr>
          <w:rtl/>
        </w:rPr>
        <w:t>فإنّ كلَّ لفظٍ في اللُّغة نجد في جانبه معنىً خاصّاً محدّداً له</w:t>
      </w:r>
      <w:r w:rsidR="00E92973">
        <w:rPr>
          <w:rtl/>
        </w:rPr>
        <w:t xml:space="preserve">. </w:t>
      </w:r>
    </w:p>
    <w:p w:rsidR="00E92973" w:rsidRDefault="00633CFE" w:rsidP="005616C1">
      <w:pPr>
        <w:pStyle w:val="libNormal"/>
        <w:rPr>
          <w:rtl/>
        </w:rPr>
      </w:pPr>
      <w:r w:rsidRPr="007160BB">
        <w:rPr>
          <w:rStyle w:val="libBold2Char"/>
          <w:rtl/>
        </w:rPr>
        <w:t>ب</w:t>
      </w:r>
      <w:r w:rsidR="0006252E">
        <w:rPr>
          <w:rStyle w:val="libBold2Char"/>
          <w:rtl/>
        </w:rPr>
        <w:t xml:space="preserve"> - </w:t>
      </w:r>
      <w:r w:rsidRPr="00D91F12">
        <w:rPr>
          <w:rtl/>
        </w:rPr>
        <w:t>القرائن اللّفظيّة ذات التأثير الخاص على الوضع اللُّغوي والتي تسبّب صرف اللّفظ عن معناه الحقيقي</w:t>
      </w:r>
      <w:r w:rsidR="00266414">
        <w:rPr>
          <w:rtl/>
        </w:rPr>
        <w:t xml:space="preserve">، </w:t>
      </w:r>
      <w:r w:rsidRPr="00D91F12">
        <w:rPr>
          <w:rtl/>
        </w:rPr>
        <w:t>وهذا هو الشيء الذي يحصل في الاستعمالات المجازية</w:t>
      </w:r>
      <w:r w:rsidR="00266414">
        <w:rPr>
          <w:rtl/>
        </w:rPr>
        <w:t xml:space="preserve">، </w:t>
      </w:r>
      <w:r w:rsidRPr="00D91F12">
        <w:rPr>
          <w:rtl/>
        </w:rPr>
        <w:t>بما للمجاز من مدلولٍ عام يشمل الاستعارة والكناية وغيرهما</w:t>
      </w:r>
      <w:r w:rsidR="00E92973">
        <w:rPr>
          <w:rtl/>
        </w:rPr>
        <w:t xml:space="preserve">. </w:t>
      </w:r>
    </w:p>
    <w:p w:rsidR="00E92973" w:rsidRDefault="00633CFE" w:rsidP="005616C1">
      <w:pPr>
        <w:pStyle w:val="libNormal"/>
        <w:rPr>
          <w:rtl/>
        </w:rPr>
      </w:pPr>
      <w:r w:rsidRPr="007160BB">
        <w:rPr>
          <w:rStyle w:val="libBold2Char"/>
          <w:rtl/>
        </w:rPr>
        <w:t>ج</w:t>
      </w:r>
      <w:r w:rsidR="0006252E">
        <w:rPr>
          <w:rtl/>
        </w:rPr>
        <w:t xml:space="preserve"> - </w:t>
      </w:r>
      <w:r w:rsidRPr="00D91F12">
        <w:rPr>
          <w:rtl/>
        </w:rPr>
        <w:t>القرائن الحاليّة التي يكون لها</w:t>
      </w:r>
      <w:r w:rsidR="0006252E">
        <w:rPr>
          <w:rtl/>
        </w:rPr>
        <w:t xml:space="preserve"> - </w:t>
      </w:r>
      <w:r w:rsidRPr="00D91F12">
        <w:rPr>
          <w:rtl/>
        </w:rPr>
        <w:t>أيضاً</w:t>
      </w:r>
      <w:r w:rsidR="0006252E">
        <w:rPr>
          <w:rtl/>
        </w:rPr>
        <w:t xml:space="preserve"> - </w:t>
      </w:r>
      <w:r w:rsidRPr="00D91F12">
        <w:rPr>
          <w:rtl/>
        </w:rPr>
        <w:t>تأثيرٌ خاصٌّ على المدلول اللّفظي</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1D3B16">
        <w:rPr>
          <w:rtl/>
        </w:rPr>
        <w:lastRenderedPageBreak/>
        <w:t>ونعني بها الظروف الموضوعيّة التي يأتي الكلام بصددها أو يكون مرتبطاً بجانبٍ من جوانبها</w:t>
      </w:r>
      <w:r w:rsidR="00E92973">
        <w:rPr>
          <w:rtl/>
        </w:rPr>
        <w:t xml:space="preserve">. </w:t>
      </w:r>
    </w:p>
    <w:p w:rsidR="00E92973" w:rsidRDefault="00633CFE" w:rsidP="00D91F12">
      <w:pPr>
        <w:pStyle w:val="libNormal"/>
        <w:rPr>
          <w:rtl/>
        </w:rPr>
      </w:pPr>
      <w:r w:rsidRPr="001D3B16">
        <w:rPr>
          <w:rtl/>
        </w:rPr>
        <w:t>فهذه العوامل الثلاثة تشترك في تكوين المدلول العام للّفظ والكلام</w:t>
      </w:r>
      <w:r w:rsidR="00E92973">
        <w:rPr>
          <w:rtl/>
        </w:rPr>
        <w:t xml:space="preserve">. </w:t>
      </w:r>
    </w:p>
    <w:p w:rsidR="00E92973" w:rsidRDefault="00633CFE" w:rsidP="00D91F12">
      <w:pPr>
        <w:pStyle w:val="libNormal"/>
        <w:rPr>
          <w:rtl/>
        </w:rPr>
      </w:pPr>
      <w:r w:rsidRPr="001D3B16">
        <w:rPr>
          <w:rtl/>
        </w:rPr>
        <w:t>وحين نواجه الكلام من أجل التعرّف على مدلوله ونصطدم بشيءٍ من هذه الأُمور الثلاثة في سبيل ذلك فنحن نواجه مشكلةً لُغويّة</w:t>
      </w:r>
      <w:r w:rsidR="00E92973">
        <w:rPr>
          <w:rtl/>
        </w:rPr>
        <w:t xml:space="preserve">. </w:t>
      </w:r>
    </w:p>
    <w:p w:rsidR="00E92973" w:rsidRDefault="00633CFE" w:rsidP="00D91F12">
      <w:pPr>
        <w:pStyle w:val="libNormal"/>
        <w:rPr>
          <w:rtl/>
        </w:rPr>
      </w:pPr>
      <w:r w:rsidRPr="001D3B16">
        <w:rPr>
          <w:rtl/>
        </w:rPr>
        <w:t>وحين نحاول أن نتعرّف خصوصيّات الظروف الموضوعيّة لعصر نزول القرآن الكريم</w:t>
      </w:r>
      <w:r w:rsidR="00266414">
        <w:rPr>
          <w:rtl/>
        </w:rPr>
        <w:t xml:space="preserve">، </w:t>
      </w:r>
      <w:r w:rsidRPr="001D3B16">
        <w:rPr>
          <w:rtl/>
        </w:rPr>
        <w:t>أو التي تحدّث عنها فيما قبل نزول القرآن</w:t>
      </w:r>
      <w:r w:rsidR="00266414">
        <w:rPr>
          <w:rtl/>
        </w:rPr>
        <w:t xml:space="preserve">، </w:t>
      </w:r>
      <w:r w:rsidRPr="001D3B16">
        <w:rPr>
          <w:rtl/>
        </w:rPr>
        <w:t>مثل قصص الأنبياء والأقوام الماضين</w:t>
      </w:r>
      <w:r w:rsidR="00266414">
        <w:rPr>
          <w:rtl/>
        </w:rPr>
        <w:t xml:space="preserve">، </w:t>
      </w:r>
      <w:r w:rsidRPr="001D3B16">
        <w:rPr>
          <w:rtl/>
        </w:rPr>
        <w:t>أو التي تنبّأ بوقوعها في المستقبل فإنّ ذلك يمثّل مشكلةً تأريخية</w:t>
      </w:r>
      <w:r w:rsidR="00E92973">
        <w:rPr>
          <w:rtl/>
        </w:rPr>
        <w:t xml:space="preserve">. </w:t>
      </w:r>
    </w:p>
    <w:p w:rsidR="00E92973" w:rsidRDefault="00633CFE" w:rsidP="00D91F12">
      <w:pPr>
        <w:pStyle w:val="libNormal"/>
        <w:rPr>
          <w:rtl/>
        </w:rPr>
      </w:pPr>
      <w:r w:rsidRPr="001D3B16">
        <w:rPr>
          <w:rtl/>
        </w:rPr>
        <w:t>وفي ضوء هذا المفهوم للمشكلة اللُّغوية والتأريخية</w:t>
      </w:r>
      <w:r w:rsidR="00266414">
        <w:rPr>
          <w:rtl/>
        </w:rPr>
        <w:t xml:space="preserve">، </w:t>
      </w:r>
      <w:r w:rsidRPr="001D3B16">
        <w:rPr>
          <w:rtl/>
        </w:rPr>
        <w:t>يمكننا أن نتبيّن طبيعة المرحلة التفسيريّة التي مرّ بها الصحابة والتابعون حين واجهوا الكلام الإلهي (القرآن الكريم) وحاولوا معرفة معانيه ومدلولاته</w:t>
      </w:r>
      <w:r w:rsidR="00E92973">
        <w:rPr>
          <w:rtl/>
        </w:rPr>
        <w:t xml:space="preserve">. </w:t>
      </w:r>
    </w:p>
    <w:p w:rsidR="00633CFE" w:rsidRPr="001D3B16" w:rsidRDefault="00633CFE" w:rsidP="00D91F12">
      <w:pPr>
        <w:pStyle w:val="libNormal"/>
      </w:pPr>
      <w:r w:rsidRPr="001D3B16">
        <w:rPr>
          <w:rtl/>
        </w:rPr>
        <w:t>فنحن</w:t>
      </w:r>
      <w:r w:rsidR="0006252E">
        <w:rPr>
          <w:rtl/>
        </w:rPr>
        <w:t xml:space="preserve"> - </w:t>
      </w:r>
      <w:r w:rsidRPr="001D3B16">
        <w:rPr>
          <w:rtl/>
        </w:rPr>
        <w:t>حين نتصفّح التفسير الذي وصلنا من هذا العصر</w:t>
      </w:r>
      <w:r w:rsidR="0006252E">
        <w:rPr>
          <w:rtl/>
        </w:rPr>
        <w:t xml:space="preserve"> - </w:t>
      </w:r>
      <w:r w:rsidRPr="001D3B16">
        <w:rPr>
          <w:rtl/>
        </w:rPr>
        <w:t>نجد أموراً ثلاثةً رئيسة كانت موضع اهتمام الصحابة والتابعين ومن بعدهما</w:t>
      </w:r>
      <w:r w:rsidR="00266414">
        <w:rPr>
          <w:rtl/>
        </w:rPr>
        <w:t xml:space="preserve">، </w:t>
      </w:r>
      <w:r w:rsidRPr="001D3B16">
        <w:rPr>
          <w:rtl/>
        </w:rPr>
        <w:t>وهي كالتالي:</w:t>
      </w:r>
    </w:p>
    <w:p w:rsidR="00E92973" w:rsidRDefault="00633CFE" w:rsidP="005616C1">
      <w:pPr>
        <w:pStyle w:val="libNormal"/>
        <w:rPr>
          <w:rtl/>
        </w:rPr>
      </w:pPr>
      <w:r w:rsidRPr="007160BB">
        <w:rPr>
          <w:rStyle w:val="libBold2Char"/>
          <w:rtl/>
        </w:rPr>
        <w:t>أ</w:t>
      </w:r>
      <w:r w:rsidR="0006252E">
        <w:rPr>
          <w:rtl/>
        </w:rPr>
        <w:t xml:space="preserve"> - </w:t>
      </w:r>
      <w:r w:rsidRPr="00D91F12">
        <w:rPr>
          <w:rtl/>
        </w:rPr>
        <w:t>التعرّف على ما تعنيه المفردات القرآنية من معنىً في اللُّغة العربية</w:t>
      </w:r>
      <w:r w:rsidR="00266414">
        <w:rPr>
          <w:rtl/>
        </w:rPr>
        <w:t xml:space="preserve">، </w:t>
      </w:r>
      <w:r w:rsidRPr="00D91F12">
        <w:rPr>
          <w:rtl/>
        </w:rPr>
        <w:t>مع مقارنة الكلام القرآني بالكلام العربي؛ لتحديد الاستعارة القرآنية</w:t>
      </w:r>
      <w:r w:rsidR="00E92973">
        <w:rPr>
          <w:rtl/>
        </w:rPr>
        <w:t xml:space="preserve">. </w:t>
      </w:r>
    </w:p>
    <w:p w:rsidR="00E92973" w:rsidRDefault="00633CFE" w:rsidP="005616C1">
      <w:pPr>
        <w:pStyle w:val="libNormal"/>
        <w:rPr>
          <w:rtl/>
        </w:rPr>
      </w:pPr>
      <w:r w:rsidRPr="007160BB">
        <w:rPr>
          <w:rStyle w:val="libBold2Char"/>
          <w:rtl/>
        </w:rPr>
        <w:t>ب</w:t>
      </w:r>
      <w:r w:rsidR="0006252E">
        <w:rPr>
          <w:rtl/>
        </w:rPr>
        <w:t xml:space="preserve"> - </w:t>
      </w:r>
      <w:r w:rsidRPr="00D91F12">
        <w:rPr>
          <w:rtl/>
        </w:rPr>
        <w:t>تتبّع أسباب النزول أو الأشخاص والحوادث التأريخية أو القضايا التي ارتبطت ببعض الآيات القرآنية</w:t>
      </w:r>
      <w:r w:rsidR="00E92973">
        <w:rPr>
          <w:rtl/>
        </w:rPr>
        <w:t xml:space="preserve">. </w:t>
      </w:r>
    </w:p>
    <w:p w:rsidR="00E92973" w:rsidRDefault="00633CFE" w:rsidP="005616C1">
      <w:pPr>
        <w:pStyle w:val="libNormal"/>
        <w:rPr>
          <w:rtl/>
        </w:rPr>
      </w:pPr>
      <w:r w:rsidRPr="007160BB">
        <w:rPr>
          <w:rStyle w:val="libBold2Char"/>
          <w:rtl/>
        </w:rPr>
        <w:t>ج</w:t>
      </w:r>
      <w:r w:rsidR="0006252E">
        <w:rPr>
          <w:rtl/>
        </w:rPr>
        <w:t xml:space="preserve"> - </w:t>
      </w:r>
      <w:r w:rsidRPr="00D91F12">
        <w:rPr>
          <w:rtl/>
        </w:rPr>
        <w:t>التفصيلات التي وردت في بيانات الرسول الأعظم (صلّى الله عليه وآله) أو التي أوردتها النصوص الإسرائيلية عن قصص الأنبياء أو غيرها من الحوادث التي أشار إليها القرآن الكريم</w:t>
      </w:r>
      <w:r w:rsidR="00E92973">
        <w:rPr>
          <w:rtl/>
        </w:rPr>
        <w:t xml:space="preserve">. </w:t>
      </w:r>
    </w:p>
    <w:p w:rsidR="00BC518D" w:rsidRDefault="00633CFE" w:rsidP="00D91F12">
      <w:pPr>
        <w:pStyle w:val="libNormal"/>
      </w:pPr>
      <w:r w:rsidRPr="001D3B16">
        <w:rPr>
          <w:rtl/>
        </w:rPr>
        <w:t>وهذه الأُمور الثلاثة لها علاقةٌ وثيقةٌ في تحديد المعنى</w:t>
      </w:r>
      <w:r w:rsidR="00266414">
        <w:rPr>
          <w:rtl/>
        </w:rPr>
        <w:t xml:space="preserve">، </w:t>
      </w:r>
      <w:r w:rsidRPr="001D3B16">
        <w:rPr>
          <w:rtl/>
        </w:rPr>
        <w:t>من ناحيةٍ لُغويّةٍ أو تأريخية؛ لأنّها تنتهي إلى العوامل المؤثّرة في تكوين مدلول اللّفظ والكلام أو</w:t>
      </w:r>
    </w:p>
    <w:p w:rsidR="00BC518D" w:rsidRDefault="003C3A11" w:rsidP="007160BB">
      <w:pPr>
        <w:pStyle w:val="libNormal"/>
        <w:rPr>
          <w:rtl/>
        </w:rPr>
      </w:pPr>
      <w:r>
        <w:rPr>
          <w:rtl/>
        </w:rPr>
        <w:br w:type="page"/>
      </w:r>
    </w:p>
    <w:p w:rsidR="00E92973" w:rsidRDefault="00633CFE" w:rsidP="00D91F12">
      <w:pPr>
        <w:pStyle w:val="libNormal"/>
        <w:rPr>
          <w:rtl/>
        </w:rPr>
      </w:pPr>
      <w:r w:rsidRPr="001D3B16">
        <w:rPr>
          <w:rtl/>
        </w:rPr>
        <w:lastRenderedPageBreak/>
        <w:t>تشخيص الظروف والأوضاع في حركة التأريخ</w:t>
      </w:r>
      <w:r w:rsidR="00E92973">
        <w:rPr>
          <w:rtl/>
        </w:rPr>
        <w:t xml:space="preserve">. </w:t>
      </w:r>
    </w:p>
    <w:p w:rsidR="00E92973" w:rsidRDefault="00633CFE" w:rsidP="00D91F12">
      <w:pPr>
        <w:pStyle w:val="libNormal"/>
        <w:rPr>
          <w:rtl/>
        </w:rPr>
      </w:pPr>
      <w:r w:rsidRPr="001D3B16">
        <w:rPr>
          <w:rtl/>
        </w:rPr>
        <w:t>ولعلّ من الشواهد على ما نذكره عن طبيعة هذه المرحلة</w:t>
      </w:r>
      <w:r w:rsidR="00266414">
        <w:rPr>
          <w:rtl/>
        </w:rPr>
        <w:t xml:space="preserve">، </w:t>
      </w:r>
      <w:r w:rsidRPr="001D3B16">
        <w:rPr>
          <w:rtl/>
        </w:rPr>
        <w:t>هو ما نعرفه عن ابن عبّاس الذي يُعتبر من أبرز الصحابة في التفسير</w:t>
      </w:r>
      <w:r w:rsidR="00266414">
        <w:rPr>
          <w:rtl/>
        </w:rPr>
        <w:t xml:space="preserve">، </w:t>
      </w:r>
      <w:r w:rsidRPr="001D3B16">
        <w:rPr>
          <w:rtl/>
        </w:rPr>
        <w:t>حيث كان يعتمد في تفسيره للقرآن</w:t>
      </w:r>
      <w:r w:rsidR="0006252E">
        <w:rPr>
          <w:rtl/>
        </w:rPr>
        <w:t xml:space="preserve"> - </w:t>
      </w:r>
      <w:r w:rsidRPr="001D3B16">
        <w:rPr>
          <w:rtl/>
        </w:rPr>
        <w:t>في أغلب الأحيان</w:t>
      </w:r>
      <w:r w:rsidR="0006252E">
        <w:rPr>
          <w:rtl/>
        </w:rPr>
        <w:t xml:space="preserve"> - </w:t>
      </w:r>
      <w:r w:rsidRPr="001D3B16">
        <w:rPr>
          <w:rtl/>
        </w:rPr>
        <w:t>على ما يعرفه من مفردات اللُّغة العربية وما يحفظه من شعر العرب أو أسباب النزول</w:t>
      </w:r>
      <w:r w:rsidR="00E92973">
        <w:rPr>
          <w:rtl/>
        </w:rPr>
        <w:t xml:space="preserve">. </w:t>
      </w:r>
    </w:p>
    <w:p w:rsidR="00E92973" w:rsidRDefault="00633CFE" w:rsidP="00D91F12">
      <w:pPr>
        <w:pStyle w:val="libNormal"/>
        <w:rPr>
          <w:rtl/>
        </w:rPr>
      </w:pPr>
      <w:r w:rsidRPr="001D3B16">
        <w:rPr>
          <w:rtl/>
        </w:rPr>
        <w:t>وقد اُعتبر هذا الاطّلاع الواسع على مفردات اللُّغة من قِبَل ابن عبّاس أساس امتيازه في التفسير وعلوّ شأنه</w:t>
      </w:r>
      <w:r w:rsidR="00E92973">
        <w:rPr>
          <w:rtl/>
        </w:rPr>
        <w:t xml:space="preserve">. </w:t>
      </w:r>
    </w:p>
    <w:p w:rsidR="00E92973" w:rsidRDefault="00633CFE" w:rsidP="00D91F12">
      <w:pPr>
        <w:pStyle w:val="libNormal"/>
        <w:rPr>
          <w:rtl/>
        </w:rPr>
      </w:pPr>
      <w:r w:rsidRPr="001D3B16">
        <w:rPr>
          <w:rtl/>
        </w:rPr>
        <w:t>وهذا الطابع العام نجده أيضاً في محاولات بقيّة الصحابة والتابعين أيضاً</w:t>
      </w:r>
      <w:r w:rsidR="00266414">
        <w:rPr>
          <w:rtl/>
        </w:rPr>
        <w:t xml:space="preserve">، </w:t>
      </w:r>
      <w:r w:rsidRPr="001D3B16">
        <w:rPr>
          <w:rtl/>
        </w:rPr>
        <w:t>فإذا لاحظنا صحيح البخاري</w:t>
      </w:r>
      <w:r w:rsidR="0006252E">
        <w:rPr>
          <w:rtl/>
        </w:rPr>
        <w:t xml:space="preserve"> - </w:t>
      </w:r>
      <w:r w:rsidRPr="001D3B16">
        <w:rPr>
          <w:rtl/>
        </w:rPr>
        <w:t>وهو أحد الكتب التي تتعرّض للتفسير في هذه المرحلة</w:t>
      </w:r>
      <w:r w:rsidR="0006252E">
        <w:rPr>
          <w:rtl/>
        </w:rPr>
        <w:t xml:space="preserve"> - </w:t>
      </w:r>
      <w:r w:rsidRPr="001D3B16">
        <w:rPr>
          <w:rtl/>
        </w:rPr>
        <w:t>نجده يذكر التفسير في حدود هذه المشكلة ذاتها ولا يكاد يتعدّاها</w:t>
      </w:r>
      <w:r w:rsidR="00266414">
        <w:rPr>
          <w:rtl/>
        </w:rPr>
        <w:t xml:space="preserve">، </w:t>
      </w:r>
      <w:r w:rsidRPr="001D3B16">
        <w:rPr>
          <w:rtl/>
        </w:rPr>
        <w:t>وهذا الشيء نفسه نجده عندما نلاحظ الكتب التفسيرية الأُخرى التي تنقل إلينا آراء الصحابة والتابعين بدقّة</w:t>
      </w:r>
      <w:r w:rsidR="00E92973">
        <w:rPr>
          <w:rtl/>
        </w:rPr>
        <w:t xml:space="preserve">. </w:t>
      </w:r>
    </w:p>
    <w:p w:rsidR="00E92973" w:rsidRDefault="00633CFE" w:rsidP="005616C1">
      <w:pPr>
        <w:pStyle w:val="libNormal"/>
        <w:rPr>
          <w:rtl/>
        </w:rPr>
      </w:pPr>
      <w:r w:rsidRPr="00D91F12">
        <w:rPr>
          <w:rtl/>
        </w:rPr>
        <w:t>وإلى جانب هذا الاستقراء توجد لدينا بعض الشواهد التأريخية ذات الدلالة البيّنة على طبيعة المرحلة</w:t>
      </w:r>
      <w:r w:rsidR="00266414">
        <w:rPr>
          <w:rtl/>
        </w:rPr>
        <w:t xml:space="preserve">، </w:t>
      </w:r>
      <w:r w:rsidRPr="00D91F12">
        <w:rPr>
          <w:rtl/>
        </w:rPr>
        <w:t>والتزام الصحابة لحدودها في محاولاتهم التفسيرية؛ فقد رُوي أنّ رجلاً يقال: (ابن صبيغ) قَدِم المدينة</w:t>
      </w:r>
      <w:r w:rsidR="0006252E">
        <w:rPr>
          <w:rtl/>
        </w:rPr>
        <w:t xml:space="preserve"> - </w:t>
      </w:r>
      <w:r w:rsidRPr="00D91F12">
        <w:rPr>
          <w:rtl/>
        </w:rPr>
        <w:t>في زمن عمر بن الخطّاب</w:t>
      </w:r>
      <w:r w:rsidR="0006252E">
        <w:rPr>
          <w:rtl/>
        </w:rPr>
        <w:t xml:space="preserve"> - </w:t>
      </w:r>
      <w:r w:rsidRPr="00D91F12">
        <w:rPr>
          <w:rtl/>
        </w:rPr>
        <w:t>فجعل يسأل عن مُتشابِه القرآن</w:t>
      </w:r>
      <w:r w:rsidR="00266414">
        <w:rPr>
          <w:rtl/>
        </w:rPr>
        <w:t xml:space="preserve">، </w:t>
      </w:r>
      <w:r w:rsidRPr="00D91F12">
        <w:rPr>
          <w:rtl/>
        </w:rPr>
        <w:t>فأرسل إليه الخليفة وضربه بعراجين النخل حتّى ترك ظهره دبره</w:t>
      </w:r>
      <w:r w:rsidR="00266414">
        <w:rPr>
          <w:rtl/>
        </w:rPr>
        <w:t xml:space="preserve">، </w:t>
      </w:r>
      <w:r w:rsidRPr="00D91F12">
        <w:rPr>
          <w:rtl/>
        </w:rPr>
        <w:t>ثمّ تركه حتّى يُرى</w:t>
      </w:r>
      <w:r w:rsidR="00266414">
        <w:rPr>
          <w:rtl/>
        </w:rPr>
        <w:t xml:space="preserve">، </w:t>
      </w:r>
      <w:r w:rsidRPr="00D91F12">
        <w:rPr>
          <w:rtl/>
        </w:rPr>
        <w:t>ثمّ عاد وبعد أن تكرّر ذلك للمرّة الثالثة دعا به ليعود</w:t>
      </w:r>
      <w:r w:rsidR="00266414">
        <w:rPr>
          <w:rtl/>
        </w:rPr>
        <w:t xml:space="preserve">، </w:t>
      </w:r>
      <w:r w:rsidRPr="00D91F12">
        <w:rPr>
          <w:rtl/>
        </w:rPr>
        <w:t>فقال ابن صبيغ ضارعاً! إن كنتَ تريد قتلي فاقتلني قتلاً جميلاً أو ردّني إلى أرضي بالبصرة</w:t>
      </w:r>
      <w:r w:rsidR="00266414">
        <w:rPr>
          <w:rtl/>
        </w:rPr>
        <w:t xml:space="preserve">، </w:t>
      </w:r>
      <w:r w:rsidRPr="00D91F12">
        <w:rPr>
          <w:rtl/>
        </w:rPr>
        <w:t>فأذن له إلى أرضه</w:t>
      </w:r>
      <w:r w:rsidR="00266414">
        <w:rPr>
          <w:rtl/>
        </w:rPr>
        <w:t xml:space="preserve">، </w:t>
      </w:r>
      <w:r w:rsidRPr="00D91F12">
        <w:rPr>
          <w:rtl/>
        </w:rPr>
        <w:t>وكتب إلى أبي موسى الأشعري ألاّ يجالسه أحدٌ من المسلمين</w:t>
      </w:r>
      <w:r w:rsidRPr="007160BB">
        <w:rPr>
          <w:rStyle w:val="libFootnotenumChar"/>
          <w:rtl/>
        </w:rPr>
        <w:t>(1)</w:t>
      </w:r>
      <w:r w:rsidR="00E92973">
        <w:rPr>
          <w:rtl/>
        </w:rPr>
        <w:t xml:space="preserve">. </w:t>
      </w:r>
    </w:p>
    <w:p w:rsidR="00633CFE" w:rsidRPr="001D3B16" w:rsidRDefault="00633CFE" w:rsidP="00D91F12">
      <w:pPr>
        <w:pStyle w:val="libNormal"/>
      </w:pPr>
      <w:r w:rsidRPr="001D3B16">
        <w:rPr>
          <w:rtl/>
        </w:rPr>
        <w:t>وهذه الرواية تدلّنا على مدى استنكار الصحابة للدخول في مشاكل عقليّة</w:t>
      </w:r>
    </w:p>
    <w:p w:rsidR="00633CFE" w:rsidRPr="001D3B16" w:rsidRDefault="00633CFE" w:rsidP="007160BB">
      <w:pPr>
        <w:pStyle w:val="libLine"/>
      </w:pPr>
      <w:r w:rsidRPr="001D3B16">
        <w:rPr>
          <w:rtl/>
        </w:rPr>
        <w:t>________________________</w:t>
      </w:r>
    </w:p>
    <w:p w:rsidR="00E92973" w:rsidRDefault="00633CFE" w:rsidP="007160BB">
      <w:pPr>
        <w:pStyle w:val="libFootnote0"/>
        <w:rPr>
          <w:rtl/>
        </w:rPr>
      </w:pPr>
      <w:r w:rsidRPr="001D3B16">
        <w:rPr>
          <w:rtl/>
        </w:rPr>
        <w:t>(1) جولد تسيهر</w:t>
      </w:r>
      <w:r w:rsidR="00266414">
        <w:rPr>
          <w:rtl/>
        </w:rPr>
        <w:t xml:space="preserve">، </w:t>
      </w:r>
      <w:r w:rsidRPr="001D3B16">
        <w:rPr>
          <w:rtl/>
        </w:rPr>
        <w:t>مذاهب التفسير الإسلامي: 74</w:t>
      </w:r>
      <w:r w:rsidR="00266414">
        <w:rPr>
          <w:rtl/>
        </w:rPr>
        <w:t xml:space="preserve">، </w:t>
      </w:r>
      <w:r w:rsidRPr="001D3B16">
        <w:rPr>
          <w:rtl/>
        </w:rPr>
        <w:t>نقلاً عن لوائح الأنوار البهيّة</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حول فهم القرآن الكريم وتفسيره؛ لأنّ البحث في المتشابِهات يتّصف بالطابع العقلي دون اللُّغوي</w:t>
      </w:r>
      <w:r w:rsidRPr="007160BB">
        <w:rPr>
          <w:rStyle w:val="libFootnotenumChar"/>
          <w:rtl/>
        </w:rPr>
        <w:t>(1)</w:t>
      </w:r>
      <w:r w:rsidR="00E92973">
        <w:rPr>
          <w:rtl/>
        </w:rPr>
        <w:t xml:space="preserve">. </w:t>
      </w:r>
    </w:p>
    <w:p w:rsidR="00E92973" w:rsidRDefault="00633CFE" w:rsidP="005616C1">
      <w:pPr>
        <w:pStyle w:val="libNormal"/>
        <w:rPr>
          <w:rtl/>
        </w:rPr>
      </w:pPr>
      <w:r w:rsidRPr="00D91F12">
        <w:rPr>
          <w:rtl/>
        </w:rPr>
        <w:t>ويمكن أن نفهم الشيء ذاته من جميع النصوص التي وردت في النهي عن تفسير القرآن بالرأي</w:t>
      </w:r>
      <w:r w:rsidR="00266414">
        <w:rPr>
          <w:rtl/>
        </w:rPr>
        <w:t xml:space="preserve">، </w:t>
      </w:r>
      <w:r w:rsidRPr="00D91F12">
        <w:rPr>
          <w:rtl/>
        </w:rPr>
        <w:t>أو تفسير القرآن بشكلٍ مطلق</w:t>
      </w:r>
      <w:r w:rsidRPr="007160BB">
        <w:rPr>
          <w:rStyle w:val="libFootnotenumChar"/>
          <w:rtl/>
        </w:rPr>
        <w:t>(2)</w:t>
      </w:r>
      <w:r w:rsidR="00266414">
        <w:rPr>
          <w:rtl/>
        </w:rPr>
        <w:t xml:space="preserve">، </w:t>
      </w:r>
      <w:r w:rsidRPr="00D91F12">
        <w:rPr>
          <w:rtl/>
        </w:rPr>
        <w:t>إذ لا نشك في مزاولة الصحابة للتفسير في حدود المشكلة اللُّغوية والتأريخية</w:t>
      </w:r>
      <w:r w:rsidR="00266414">
        <w:rPr>
          <w:rtl/>
        </w:rPr>
        <w:t xml:space="preserve">، </w:t>
      </w:r>
      <w:r w:rsidRPr="00D91F12">
        <w:rPr>
          <w:rtl/>
        </w:rPr>
        <w:t>وهو في هذه الحدود ليس من تفسير القرآن بالرأي أو القول بغير علم</w:t>
      </w:r>
      <w:r w:rsidR="00266414">
        <w:rPr>
          <w:rtl/>
        </w:rPr>
        <w:t xml:space="preserve">، </w:t>
      </w:r>
      <w:r w:rsidRPr="00D91F12">
        <w:rPr>
          <w:rtl/>
        </w:rPr>
        <w:t>ولا يبقى في نطاق الشك والنهي غير مواجهة القرآن بشكلٍ أعمق</w:t>
      </w:r>
      <w:r w:rsidR="00266414">
        <w:rPr>
          <w:rtl/>
        </w:rPr>
        <w:t xml:space="preserve">، </w:t>
      </w:r>
      <w:r w:rsidRPr="00D91F12">
        <w:rPr>
          <w:rtl/>
        </w:rPr>
        <w:t>لا يتّفق وطبيعة المرحلة ولا يعيش حدود المشكلة اللُّغوية</w:t>
      </w:r>
      <w:r w:rsidR="00E92973">
        <w:rPr>
          <w:rtl/>
        </w:rPr>
        <w:t xml:space="preserve">. </w:t>
      </w:r>
    </w:p>
    <w:p w:rsidR="00E92973" w:rsidRDefault="00633CFE" w:rsidP="00D91F12">
      <w:pPr>
        <w:pStyle w:val="libNormal"/>
        <w:rPr>
          <w:rtl/>
        </w:rPr>
      </w:pPr>
      <w:r w:rsidRPr="001D3B16">
        <w:rPr>
          <w:rtl/>
        </w:rPr>
        <w:t>وعلى هذا الأساس يمكن أنْ نشكّك في كلِّ محاولةٍ تفسيريّةٍ تُنسب إلى الصحابة</w:t>
      </w:r>
      <w:r w:rsidR="00266414">
        <w:rPr>
          <w:rtl/>
        </w:rPr>
        <w:t xml:space="preserve">، </w:t>
      </w:r>
      <w:r w:rsidRPr="001D3B16">
        <w:rPr>
          <w:rtl/>
        </w:rPr>
        <w:t>ولا تعيش حدود هذه المشكلة وجوانبها</w:t>
      </w:r>
      <w:r w:rsidR="00266414">
        <w:rPr>
          <w:rtl/>
        </w:rPr>
        <w:t xml:space="preserve">، </w:t>
      </w:r>
      <w:r w:rsidRPr="001D3B16">
        <w:rPr>
          <w:rtl/>
        </w:rPr>
        <w:t>ولا تتّسم بسماتها وطابعها</w:t>
      </w:r>
      <w:r w:rsidR="00E92973">
        <w:rPr>
          <w:rtl/>
        </w:rPr>
        <w:t xml:space="preserve">. </w:t>
      </w:r>
    </w:p>
    <w:p w:rsidR="00633CFE" w:rsidRPr="001D3B16" w:rsidRDefault="00633CFE" w:rsidP="00D91F12">
      <w:pPr>
        <w:pStyle w:val="libNormal"/>
      </w:pPr>
      <w:r w:rsidRPr="001D3B16">
        <w:rPr>
          <w:rtl/>
        </w:rPr>
        <w:t>فمن المعقول أنْ يداخلنا الشكُّ في صحّة ما يُنسب إلى ابن عبّاس في تفسيره لسورة (النصر) حين يحاول أن يحمّل السورة معنىً فوق طاقتها اللُّغوية</w:t>
      </w:r>
      <w:r w:rsidR="00266414">
        <w:rPr>
          <w:rtl/>
        </w:rPr>
        <w:t xml:space="preserve">، </w:t>
      </w:r>
      <w:r w:rsidRPr="001D3B16">
        <w:rPr>
          <w:rtl/>
        </w:rPr>
        <w:t>ويجعل</w:t>
      </w:r>
    </w:p>
    <w:p w:rsidR="00633CFE" w:rsidRPr="001D3B16" w:rsidRDefault="00633CFE" w:rsidP="007160BB">
      <w:pPr>
        <w:pStyle w:val="libLine"/>
      </w:pPr>
      <w:r w:rsidRPr="001D3B16">
        <w:rPr>
          <w:rtl/>
        </w:rPr>
        <w:t>________________________</w:t>
      </w:r>
    </w:p>
    <w:p w:rsidR="00E92973" w:rsidRDefault="00633CFE" w:rsidP="007160BB">
      <w:pPr>
        <w:pStyle w:val="libFootnote0"/>
        <w:rPr>
          <w:rtl/>
        </w:rPr>
      </w:pPr>
      <w:r w:rsidRPr="007160BB">
        <w:rPr>
          <w:rtl/>
        </w:rPr>
        <w:t xml:space="preserve">(1) لم يكن اسم السائل (ابن صبيغ) بل اسمه (صبيغ بن عسل التميمي) ولم يكن السؤال عن متشابِه القرآن وإنّما كان السؤل عن </w:t>
      </w:r>
      <w:r w:rsidRPr="0006252E">
        <w:rPr>
          <w:rStyle w:val="libAlaemChar"/>
          <w:rFonts w:hint="cs"/>
          <w:rtl/>
        </w:rPr>
        <w:t>(</w:t>
      </w:r>
      <w:r w:rsidRPr="00266414">
        <w:rPr>
          <w:rStyle w:val="libFootnoteAieChar"/>
          <w:rFonts w:hint="cs"/>
          <w:rtl/>
        </w:rPr>
        <w:t>وَالذَّارِيَاتِ ذَرْواً</w:t>
      </w:r>
      <w:r w:rsidRPr="0006252E">
        <w:rPr>
          <w:rStyle w:val="libAlaemChar"/>
          <w:rFonts w:hint="cs"/>
          <w:rtl/>
        </w:rPr>
        <w:t>)</w:t>
      </w:r>
      <w:r w:rsidRPr="001D3B16">
        <w:rPr>
          <w:rFonts w:hint="cs"/>
          <w:rtl/>
        </w:rPr>
        <w:t xml:space="preserve"> (نقش أئمه در احياء دين 6: 117) وهو بحث عن تفسيرٍ لُغوي</w:t>
      </w:r>
      <w:r w:rsidR="00E92973">
        <w:rPr>
          <w:rFonts w:hint="cs"/>
          <w:rtl/>
        </w:rPr>
        <w:t xml:space="preserve">. </w:t>
      </w:r>
    </w:p>
    <w:p w:rsidR="00E92973" w:rsidRDefault="00633CFE" w:rsidP="007160BB">
      <w:pPr>
        <w:pStyle w:val="libFootnote0"/>
        <w:rPr>
          <w:rtl/>
        </w:rPr>
      </w:pPr>
      <w:r w:rsidRPr="001D3B16">
        <w:rPr>
          <w:rFonts w:hint="cs"/>
          <w:rtl/>
        </w:rPr>
        <w:t xml:space="preserve">وإذا رجعنا إلى قوله تعالى: </w:t>
      </w:r>
      <w:r w:rsidRPr="0006252E">
        <w:rPr>
          <w:rStyle w:val="libAlaemChar"/>
          <w:rFonts w:hint="cs"/>
          <w:rtl/>
        </w:rPr>
        <w:t>(</w:t>
      </w:r>
      <w:r w:rsidR="00266414" w:rsidRPr="00266414">
        <w:rPr>
          <w:rStyle w:val="libFootnoteAieChar"/>
          <w:rFonts w:hint="cs"/>
          <w:rtl/>
        </w:rPr>
        <w:t xml:space="preserve">... </w:t>
      </w:r>
      <w:r w:rsidRPr="00266414">
        <w:rPr>
          <w:rStyle w:val="libFootnoteAieChar"/>
          <w:rFonts w:hint="cs"/>
          <w:rtl/>
        </w:rPr>
        <w:t>فَأَصْبَحَ هَشِيماً تَذْرُوهُ الرِّيَاحُ</w:t>
      </w:r>
      <w:r w:rsidR="00266414" w:rsidRPr="00266414">
        <w:rPr>
          <w:rStyle w:val="libFootnoteAieChar"/>
          <w:rFonts w:hint="cs"/>
          <w:rtl/>
        </w:rPr>
        <w:t>...</w:t>
      </w:r>
      <w:r w:rsidR="00266414">
        <w:rPr>
          <w:rStyle w:val="libAieChar"/>
          <w:rFonts w:hint="cs"/>
          <w:rtl/>
        </w:rPr>
        <w:t xml:space="preserve"> </w:t>
      </w:r>
      <w:r w:rsidRPr="0006252E">
        <w:rPr>
          <w:rStyle w:val="libAlaemChar"/>
          <w:rFonts w:hint="cs"/>
          <w:rtl/>
        </w:rPr>
        <w:t>)</w:t>
      </w:r>
      <w:r w:rsidRPr="007160BB">
        <w:rPr>
          <w:rFonts w:hint="cs"/>
          <w:rtl/>
        </w:rPr>
        <w:t xml:space="preserve"> (الكهف: 45) عرفنا تفسير اللّفظ</w:t>
      </w:r>
      <w:r w:rsidR="00E92973">
        <w:rPr>
          <w:rFonts w:hint="cs"/>
          <w:rtl/>
        </w:rPr>
        <w:t xml:space="preserve">. </w:t>
      </w:r>
    </w:p>
    <w:p w:rsidR="003C3A11" w:rsidRDefault="00633CFE" w:rsidP="00266414">
      <w:pPr>
        <w:pStyle w:val="libFootnote0"/>
        <w:rPr>
          <w:rtl/>
        </w:rPr>
      </w:pPr>
      <w:r w:rsidRPr="007160BB">
        <w:rPr>
          <w:rFonts w:hint="cs"/>
          <w:rtl/>
        </w:rPr>
        <w:t xml:space="preserve">كما أنّ الخليفة عمر قرأ على المنبر: </w:t>
      </w:r>
      <w:r w:rsidRPr="0006252E">
        <w:rPr>
          <w:rStyle w:val="libAlaemChar"/>
          <w:rFonts w:hint="cs"/>
          <w:rtl/>
        </w:rPr>
        <w:t>(</w:t>
      </w:r>
      <w:r w:rsidRPr="00266414">
        <w:rPr>
          <w:rStyle w:val="libFootnoteAieChar"/>
          <w:rFonts w:hint="cs"/>
          <w:rtl/>
        </w:rPr>
        <w:t>فَأَنبَتْنَا فِيهَا حَبّاً وَعِنَباً وَقَضْباً</w:t>
      </w:r>
      <w:r w:rsidR="00266414" w:rsidRPr="00266414">
        <w:rPr>
          <w:rStyle w:val="libFootnoteAieChar"/>
          <w:rFonts w:hint="cs"/>
          <w:rtl/>
        </w:rPr>
        <w:t xml:space="preserve">.. </w:t>
      </w:r>
      <w:r w:rsidRPr="00266414">
        <w:rPr>
          <w:rStyle w:val="libFootnoteAieChar"/>
          <w:rFonts w:hint="cs"/>
          <w:rtl/>
        </w:rPr>
        <w:t>وَأبّاً</w:t>
      </w:r>
      <w:r w:rsidRPr="0006252E">
        <w:rPr>
          <w:rStyle w:val="libAlaemChar"/>
          <w:rFonts w:hint="cs"/>
          <w:rtl/>
        </w:rPr>
        <w:t>)</w:t>
      </w:r>
      <w:r w:rsidRPr="001D3B16">
        <w:rPr>
          <w:rFonts w:hint="cs"/>
          <w:rtl/>
        </w:rPr>
        <w:t xml:space="preserve"> قال: كلّ هذا قد عرفاه</w:t>
      </w:r>
      <w:r w:rsidR="00266414">
        <w:rPr>
          <w:rFonts w:hint="cs"/>
          <w:rtl/>
        </w:rPr>
        <w:t xml:space="preserve">، </w:t>
      </w:r>
      <w:r w:rsidRPr="001D3B16">
        <w:rPr>
          <w:rFonts w:hint="cs"/>
          <w:rtl/>
        </w:rPr>
        <w:t>فما الأب؟</w:t>
      </w:r>
    </w:p>
    <w:p w:rsidR="00E92973" w:rsidRDefault="00633CFE" w:rsidP="007160BB">
      <w:pPr>
        <w:pStyle w:val="libFootnote0"/>
        <w:rPr>
          <w:rtl/>
        </w:rPr>
      </w:pPr>
      <w:r w:rsidRPr="001D3B16">
        <w:rPr>
          <w:rFonts w:hint="cs"/>
          <w:rtl/>
        </w:rPr>
        <w:t>ثمّ رفض عصا كانت في يده فقال: لعمر الله هو التكلّف فما عليك أن لا تدري ما الأب</w:t>
      </w:r>
      <w:r w:rsidR="00266414">
        <w:rPr>
          <w:rFonts w:hint="cs"/>
          <w:rtl/>
        </w:rPr>
        <w:t xml:space="preserve">، </w:t>
      </w:r>
      <w:r w:rsidRPr="001D3B16">
        <w:rPr>
          <w:rFonts w:hint="cs"/>
          <w:rtl/>
        </w:rPr>
        <w:t>اتبعوا ما بيّن لكم هداه من الكتاب</w:t>
      </w:r>
      <w:r w:rsidR="00266414">
        <w:rPr>
          <w:rFonts w:hint="cs"/>
          <w:rtl/>
        </w:rPr>
        <w:t xml:space="preserve">، </w:t>
      </w:r>
      <w:r w:rsidRPr="001D3B16">
        <w:rPr>
          <w:rFonts w:hint="cs"/>
          <w:rtl/>
        </w:rPr>
        <w:t>فاعملوا به وما لم تعرفوه فكلوه إلى ربّه (الدر المنثور 6: 317)</w:t>
      </w:r>
      <w:r w:rsidR="00E92973">
        <w:rPr>
          <w:rFonts w:hint="cs"/>
          <w:rtl/>
        </w:rPr>
        <w:t xml:space="preserve">. </w:t>
      </w:r>
    </w:p>
    <w:p w:rsidR="00E92973" w:rsidRDefault="00633CFE" w:rsidP="007160BB">
      <w:pPr>
        <w:pStyle w:val="libFootnote0"/>
        <w:rPr>
          <w:rtl/>
        </w:rPr>
      </w:pPr>
      <w:r w:rsidRPr="007160BB">
        <w:rPr>
          <w:rFonts w:hint="cs"/>
          <w:rtl/>
        </w:rPr>
        <w:t xml:space="preserve">وكذلك عندما سئُل أيضاً عن (فاكهة وأبّا) أقبل عليهم بالدّرة (الدر المنثور 6: 317) مع أنّ تفسير اللّفظين ورد بعدهما في قوله تعالى: </w:t>
      </w:r>
      <w:r w:rsidRPr="0006252E">
        <w:rPr>
          <w:rStyle w:val="libAlaemChar"/>
          <w:rFonts w:hint="cs"/>
          <w:rtl/>
        </w:rPr>
        <w:t>(</w:t>
      </w:r>
      <w:r w:rsidRPr="00266414">
        <w:rPr>
          <w:rStyle w:val="libFootnoteAieChar"/>
          <w:rFonts w:hint="cs"/>
          <w:rtl/>
        </w:rPr>
        <w:t>مَّتَاعاً لَّكُمْ وَلأَنْعَامِكُمْ</w:t>
      </w:r>
      <w:r w:rsidRPr="0006252E">
        <w:rPr>
          <w:rStyle w:val="libAlaemChar"/>
          <w:rFonts w:hint="cs"/>
          <w:rtl/>
        </w:rPr>
        <w:t>)</w:t>
      </w:r>
      <w:r w:rsidRPr="007160BB">
        <w:rPr>
          <w:rFonts w:hint="cs"/>
          <w:rtl/>
        </w:rPr>
        <w:t xml:space="preserve"> (عبس: 32)</w:t>
      </w:r>
      <w:r w:rsidR="00E92973">
        <w:rPr>
          <w:rFonts w:hint="cs"/>
          <w:rtl/>
        </w:rPr>
        <w:t xml:space="preserve">. </w:t>
      </w:r>
    </w:p>
    <w:p w:rsidR="00E92973" w:rsidRDefault="00633CFE" w:rsidP="007160BB">
      <w:pPr>
        <w:pStyle w:val="libFootnote0"/>
        <w:rPr>
          <w:rtl/>
        </w:rPr>
      </w:pPr>
      <w:r w:rsidRPr="001D3B16">
        <w:rPr>
          <w:rFonts w:hint="cs"/>
          <w:rtl/>
        </w:rPr>
        <w:t>(2) راجع بصدد هذه النصوص الترمذي 11: 68</w:t>
      </w:r>
      <w:r w:rsidR="00E92973">
        <w:rPr>
          <w:rFonts w:hint="cs"/>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من الفتح فيها رمزاً وعلامةً لمجيء أجل الرسول (صلّى الله عليه وآله) كما جاء في البخاري</w:t>
      </w:r>
      <w:r w:rsidRPr="007160BB">
        <w:rPr>
          <w:rStyle w:val="libFootnotenumChar"/>
          <w:rtl/>
        </w:rPr>
        <w:t>(1)</w:t>
      </w:r>
      <w:r w:rsidR="00E92973">
        <w:rPr>
          <w:rtl/>
        </w:rPr>
        <w:t xml:space="preserve">. </w:t>
      </w:r>
    </w:p>
    <w:p w:rsidR="00E92973" w:rsidRDefault="00633CFE" w:rsidP="005616C1">
      <w:pPr>
        <w:pStyle w:val="libNormal"/>
        <w:rPr>
          <w:rtl/>
        </w:rPr>
      </w:pPr>
      <w:r w:rsidRPr="00D91F12">
        <w:rPr>
          <w:rtl/>
        </w:rPr>
        <w:t>ويمكننا أن نؤاخذ على هذا الحديث إضافةً إلى خروجه عن نطاق طبيعة المرحلة</w:t>
      </w:r>
      <w:r w:rsidR="00266414">
        <w:rPr>
          <w:rtl/>
        </w:rPr>
        <w:t xml:space="preserve">، </w:t>
      </w:r>
      <w:r w:rsidRPr="00D91F12">
        <w:rPr>
          <w:rtl/>
        </w:rPr>
        <w:t>هذا اللّون الخاص من محاولة تمجيد ابن عبّاس</w:t>
      </w:r>
      <w:r w:rsidR="00266414">
        <w:rPr>
          <w:rtl/>
        </w:rPr>
        <w:t xml:space="preserve">، </w:t>
      </w:r>
      <w:r w:rsidRPr="00D91F12">
        <w:rPr>
          <w:rtl/>
        </w:rPr>
        <w:t>ولو كان ذلك على حساب القرآن الكريم</w:t>
      </w:r>
      <w:r w:rsidR="00266414">
        <w:rPr>
          <w:rtl/>
        </w:rPr>
        <w:t xml:space="preserve">، </w:t>
      </w:r>
      <w:r w:rsidRPr="00D91F12">
        <w:rPr>
          <w:rtl/>
        </w:rPr>
        <w:t>الأمر الذي يدعونا أن نلحقه بموضوعات العصر العبّاسي</w:t>
      </w:r>
      <w:r w:rsidRPr="007160BB">
        <w:rPr>
          <w:rStyle w:val="libFootnotenumChar"/>
          <w:rtl/>
        </w:rPr>
        <w:t>(2)</w:t>
      </w:r>
      <w:r w:rsidR="00E92973">
        <w:rPr>
          <w:rtl/>
        </w:rPr>
        <w:t xml:space="preserve">. </w:t>
      </w:r>
    </w:p>
    <w:p w:rsidR="00633CFE" w:rsidRPr="001D3B16" w:rsidRDefault="00633CFE" w:rsidP="007160BB">
      <w:pPr>
        <w:pStyle w:val="libLine"/>
      </w:pPr>
      <w:r w:rsidRPr="001D3B16">
        <w:rPr>
          <w:rtl/>
        </w:rPr>
        <w:t>________________________</w:t>
      </w:r>
    </w:p>
    <w:p w:rsidR="00E92973" w:rsidRDefault="00633CFE" w:rsidP="007160BB">
      <w:pPr>
        <w:pStyle w:val="libFootnote0"/>
        <w:rPr>
          <w:rtl/>
        </w:rPr>
      </w:pPr>
      <w:r w:rsidRPr="007160BB">
        <w:rPr>
          <w:rtl/>
        </w:rPr>
        <w:t>(1) أخرج البخاري من طريق سعيد بن جبير عن ابن عبّاس قال: (كان عمر يدخلني مع أشياخ بدر</w:t>
      </w:r>
      <w:r w:rsidR="00266414">
        <w:rPr>
          <w:rtl/>
        </w:rPr>
        <w:t xml:space="preserve">، </w:t>
      </w:r>
      <w:r w:rsidRPr="007160BB">
        <w:rPr>
          <w:rtl/>
        </w:rPr>
        <w:t>فكأنّ بعضهم وجد في نفسه</w:t>
      </w:r>
      <w:r w:rsidR="00266414">
        <w:rPr>
          <w:rtl/>
        </w:rPr>
        <w:t xml:space="preserve">، </w:t>
      </w:r>
      <w:r w:rsidRPr="007160BB">
        <w:rPr>
          <w:rtl/>
        </w:rPr>
        <w:t>فقال لم يدخل هذا معنا وإنّ لنا أبناءً مثله؟! فقال عمر إنّه ممّن علمتهم</w:t>
      </w:r>
      <w:r w:rsidR="00266414">
        <w:rPr>
          <w:rtl/>
        </w:rPr>
        <w:t xml:space="preserve">، </w:t>
      </w:r>
      <w:r w:rsidRPr="007160BB">
        <w:rPr>
          <w:rtl/>
        </w:rPr>
        <w:t>فدعاهم ذات يوم فادخلني معهم</w:t>
      </w:r>
      <w:r w:rsidR="00266414">
        <w:rPr>
          <w:rtl/>
        </w:rPr>
        <w:t xml:space="preserve">، </w:t>
      </w:r>
      <w:r w:rsidRPr="007160BB">
        <w:rPr>
          <w:rtl/>
        </w:rPr>
        <w:t>فما رأيت أنّه دعاني فيهم يومئذ إلاّ ليريهم</w:t>
      </w:r>
      <w:r w:rsidR="00266414">
        <w:rPr>
          <w:rtl/>
        </w:rPr>
        <w:t xml:space="preserve">، </w:t>
      </w:r>
      <w:r w:rsidRPr="007160BB">
        <w:rPr>
          <w:rtl/>
        </w:rPr>
        <w:t xml:space="preserve">فقال: ما تقولون في قوله تعالى: </w:t>
      </w:r>
      <w:r w:rsidRPr="0006252E">
        <w:rPr>
          <w:rStyle w:val="libAlaemChar"/>
          <w:rFonts w:hint="cs"/>
          <w:rtl/>
        </w:rPr>
        <w:t>(</w:t>
      </w:r>
      <w:r w:rsidRPr="007160BB">
        <w:rPr>
          <w:rStyle w:val="libAieChar"/>
          <w:rFonts w:hint="cs"/>
          <w:rtl/>
        </w:rPr>
        <w:t>إِذَا جَاء نَصْرُ اللَّهِ وَالْفَتْحُ</w:t>
      </w:r>
      <w:r w:rsidRPr="0006252E">
        <w:rPr>
          <w:rStyle w:val="libAlaemChar"/>
          <w:rFonts w:hint="cs"/>
          <w:rtl/>
        </w:rPr>
        <w:t>)</w:t>
      </w:r>
      <w:r w:rsidRPr="007160BB">
        <w:rPr>
          <w:rFonts w:hint="cs"/>
          <w:rtl/>
        </w:rPr>
        <w:t>؟ فقال بعضهم: أمرنا أن نحمد الله ونستغفره إذا نصرنا وفتح علينا</w:t>
      </w:r>
      <w:r w:rsidR="00266414">
        <w:rPr>
          <w:rFonts w:hint="cs"/>
          <w:rtl/>
        </w:rPr>
        <w:t xml:space="preserve">، </w:t>
      </w:r>
      <w:r w:rsidRPr="007160BB">
        <w:rPr>
          <w:rFonts w:hint="cs"/>
          <w:rtl/>
        </w:rPr>
        <w:t>وسكت بعضهم فلم يقل شيئاً</w:t>
      </w:r>
      <w:r w:rsidR="00266414">
        <w:rPr>
          <w:rFonts w:hint="cs"/>
          <w:rtl/>
        </w:rPr>
        <w:t xml:space="preserve">، </w:t>
      </w:r>
      <w:r w:rsidRPr="007160BB">
        <w:rPr>
          <w:rFonts w:hint="cs"/>
          <w:rtl/>
        </w:rPr>
        <w:t>فقال لي أكذلك تقول يابن عبّاس؟ فقلت لا</w:t>
      </w:r>
      <w:r w:rsidR="00266414">
        <w:rPr>
          <w:rFonts w:hint="cs"/>
          <w:rtl/>
        </w:rPr>
        <w:t xml:space="preserve">، </w:t>
      </w:r>
      <w:r w:rsidRPr="007160BB">
        <w:rPr>
          <w:rFonts w:hint="cs"/>
          <w:rtl/>
        </w:rPr>
        <w:t>فقال ما تقول؟ فقلت هوأجل رسول الله (صلّى الله عليه وآله) اعلمه له</w:t>
      </w:r>
      <w:r w:rsidR="00266414">
        <w:rPr>
          <w:rFonts w:hint="cs"/>
          <w:rtl/>
        </w:rPr>
        <w:t xml:space="preserve">، </w:t>
      </w:r>
      <w:r w:rsidRPr="007160BB">
        <w:rPr>
          <w:rFonts w:hint="cs"/>
          <w:rtl/>
        </w:rPr>
        <w:t xml:space="preserve">فقال: </w:t>
      </w:r>
      <w:r w:rsidRPr="0006252E">
        <w:rPr>
          <w:rStyle w:val="libAlaemChar"/>
          <w:rFonts w:hint="cs"/>
          <w:rtl/>
        </w:rPr>
        <w:t>(</w:t>
      </w:r>
      <w:r w:rsidRPr="007160BB">
        <w:rPr>
          <w:rStyle w:val="libAieChar"/>
          <w:rFonts w:hint="cs"/>
          <w:rtl/>
        </w:rPr>
        <w:t>إذا جَاء نَصْرُ اللَّهِ وَالْفَتْحُ</w:t>
      </w:r>
      <w:r w:rsidRPr="0006252E">
        <w:rPr>
          <w:rStyle w:val="libAlaemChar"/>
          <w:rFonts w:hint="cs"/>
          <w:rtl/>
        </w:rPr>
        <w:t>)</w:t>
      </w:r>
      <w:r w:rsidRPr="007160BB">
        <w:rPr>
          <w:rFonts w:hint="cs"/>
          <w:rtl/>
        </w:rPr>
        <w:t xml:space="preserve"> فذلك علامة أجلك </w:t>
      </w:r>
      <w:r w:rsidRPr="0006252E">
        <w:rPr>
          <w:rStyle w:val="libAlaemChar"/>
          <w:rFonts w:hint="cs"/>
          <w:rtl/>
        </w:rPr>
        <w:t>(</w:t>
      </w:r>
      <w:r w:rsidRPr="007160BB">
        <w:rPr>
          <w:rStyle w:val="libAieChar"/>
          <w:rFonts w:hint="cs"/>
          <w:rtl/>
        </w:rPr>
        <w:t>فَسَبِّحْ بِحَمْدِ رَبِّكَ وَاسْتَغْفِرْهُ إِنَّهُ كَانَ تَوَّاباً</w:t>
      </w:r>
      <w:r w:rsidRPr="0006252E">
        <w:rPr>
          <w:rStyle w:val="libAlaemChar"/>
          <w:rFonts w:hint="cs"/>
          <w:rtl/>
        </w:rPr>
        <w:t>)</w:t>
      </w:r>
      <w:r w:rsidRPr="007160BB">
        <w:rPr>
          <w:rFonts w:hint="cs"/>
          <w:rtl/>
        </w:rPr>
        <w:t xml:space="preserve"> فقال عمر لا أعلم منها إلاّ ما تقول)</w:t>
      </w:r>
      <w:r w:rsidR="00266414">
        <w:rPr>
          <w:rFonts w:hint="cs"/>
          <w:rtl/>
        </w:rPr>
        <w:t xml:space="preserve">، </w:t>
      </w:r>
      <w:r w:rsidRPr="007160BB">
        <w:rPr>
          <w:rFonts w:hint="cs"/>
          <w:rtl/>
        </w:rPr>
        <w:t>الإتقان 2: 187</w:t>
      </w:r>
      <w:r w:rsidR="00E92973">
        <w:rPr>
          <w:rFonts w:hint="cs"/>
          <w:rtl/>
        </w:rPr>
        <w:t xml:space="preserve">. </w:t>
      </w:r>
    </w:p>
    <w:p w:rsidR="00E92973" w:rsidRDefault="00633CFE" w:rsidP="007160BB">
      <w:pPr>
        <w:pStyle w:val="libFootnote0"/>
        <w:rPr>
          <w:rtl/>
        </w:rPr>
      </w:pPr>
      <w:r w:rsidRPr="001D3B16">
        <w:rPr>
          <w:rFonts w:hint="cs"/>
          <w:rtl/>
        </w:rPr>
        <w:t>(2) من الملاحَظ في التفسير تأكيد دور ابن عبّاس فيه مع أنّ ابن عبّاس لم يعاصر الرسول إلاّ مدةً قصيرةً من حياته</w:t>
      </w:r>
      <w:r w:rsidR="00266414">
        <w:rPr>
          <w:rFonts w:hint="cs"/>
          <w:rtl/>
        </w:rPr>
        <w:t xml:space="preserve">، </w:t>
      </w:r>
      <w:r w:rsidRPr="001D3B16">
        <w:rPr>
          <w:rFonts w:hint="cs"/>
          <w:rtl/>
        </w:rPr>
        <w:t>ويحاول بعضهم أن يعلّل ذلك بأنّ النبيَّ قد دعا له بالعلم والفهم</w:t>
      </w:r>
      <w:r w:rsidR="00266414">
        <w:rPr>
          <w:rFonts w:hint="cs"/>
          <w:rtl/>
        </w:rPr>
        <w:t xml:space="preserve">، </w:t>
      </w:r>
      <w:r w:rsidRPr="001D3B16">
        <w:rPr>
          <w:rFonts w:hint="cs"/>
          <w:rtl/>
        </w:rPr>
        <w:t>فكان هذا الإنتاج الكبير</w:t>
      </w:r>
      <w:r w:rsidR="00E92973">
        <w:rPr>
          <w:rFonts w:hint="cs"/>
          <w:rtl/>
        </w:rPr>
        <w:t xml:space="preserve">. </w:t>
      </w:r>
    </w:p>
    <w:p w:rsidR="00633CFE" w:rsidRPr="007160BB" w:rsidRDefault="00633CFE" w:rsidP="007160BB">
      <w:pPr>
        <w:pStyle w:val="libFootnote0"/>
      </w:pPr>
      <w:r w:rsidRPr="001D3B16">
        <w:rPr>
          <w:rFonts w:hint="cs"/>
          <w:rtl/>
        </w:rPr>
        <w:t>ومع غض النظر عن هذا التفسير الغيبي</w:t>
      </w:r>
      <w:r w:rsidR="00266414">
        <w:rPr>
          <w:rFonts w:hint="cs"/>
          <w:rtl/>
        </w:rPr>
        <w:t xml:space="preserve">، </w:t>
      </w:r>
      <w:r w:rsidRPr="001D3B16">
        <w:rPr>
          <w:rFonts w:hint="cs"/>
          <w:rtl/>
        </w:rPr>
        <w:t>يمكن أن نفسِّر هذه الظاهرة بأحد أُمورٍ ثلاثة</w:t>
      </w:r>
      <w:r w:rsidR="00266414">
        <w:rPr>
          <w:rFonts w:hint="cs"/>
          <w:rtl/>
        </w:rPr>
        <w:t xml:space="preserve">، </w:t>
      </w:r>
      <w:r w:rsidRPr="001D3B16">
        <w:rPr>
          <w:rFonts w:hint="cs"/>
          <w:rtl/>
        </w:rPr>
        <w:t>ومن خلالها لا بُدّ من دراسة ما ورد عن ابن عبّاس:</w:t>
      </w:r>
    </w:p>
    <w:p w:rsidR="00E92973" w:rsidRDefault="00633CFE" w:rsidP="007160BB">
      <w:pPr>
        <w:pStyle w:val="libFootnote0"/>
        <w:rPr>
          <w:rtl/>
        </w:rPr>
      </w:pPr>
      <w:r w:rsidRPr="007160BB">
        <w:rPr>
          <w:rStyle w:val="libFootnoteBoldChar"/>
          <w:rFonts w:hint="cs"/>
          <w:rtl/>
        </w:rPr>
        <w:t>الأوّل:</w:t>
      </w:r>
      <w:r w:rsidRPr="007160BB">
        <w:rPr>
          <w:rFonts w:hint="cs"/>
          <w:rtl/>
        </w:rPr>
        <w:t xml:space="preserve"> إنّ العبّاسيين حاولوا</w:t>
      </w:r>
      <w:r w:rsidR="0006252E">
        <w:rPr>
          <w:rFonts w:hint="cs"/>
          <w:rtl/>
        </w:rPr>
        <w:t xml:space="preserve"> - </w:t>
      </w:r>
      <w:r w:rsidRPr="007160BB">
        <w:rPr>
          <w:rFonts w:hint="cs"/>
          <w:rtl/>
        </w:rPr>
        <w:t>لأهدافٍ سياسية</w:t>
      </w:r>
      <w:r w:rsidR="0006252E">
        <w:rPr>
          <w:rFonts w:hint="cs"/>
          <w:rtl/>
        </w:rPr>
        <w:t xml:space="preserve"> - </w:t>
      </w:r>
      <w:r w:rsidRPr="007160BB">
        <w:rPr>
          <w:rFonts w:hint="cs"/>
          <w:rtl/>
        </w:rPr>
        <w:t>أن يركّزوا على دور ابن عبّاس في مجال التفسير والعلوم الدينية</w:t>
      </w:r>
      <w:r w:rsidR="00266414">
        <w:rPr>
          <w:rFonts w:hint="cs"/>
          <w:rtl/>
        </w:rPr>
        <w:t xml:space="preserve">، </w:t>
      </w:r>
      <w:r w:rsidRPr="007160BB">
        <w:rPr>
          <w:rFonts w:hint="cs"/>
          <w:rtl/>
        </w:rPr>
        <w:t>في مقابل أهل البيت ودورهم في هذا المجال</w:t>
      </w:r>
      <w:r w:rsidR="00266414">
        <w:rPr>
          <w:rFonts w:hint="cs"/>
          <w:rtl/>
        </w:rPr>
        <w:t xml:space="preserve">، </w:t>
      </w:r>
      <w:r w:rsidRPr="007160BB">
        <w:rPr>
          <w:rFonts w:hint="cs"/>
          <w:rtl/>
        </w:rPr>
        <w:t>وهذا هو ما أشرنا إليه في المتن</w:t>
      </w:r>
      <w:r w:rsidR="00E92973">
        <w:rPr>
          <w:rFonts w:hint="cs"/>
          <w:rtl/>
        </w:rPr>
        <w:t xml:space="preserve">. </w:t>
      </w:r>
    </w:p>
    <w:p w:rsidR="00E92973" w:rsidRDefault="00633CFE" w:rsidP="007160BB">
      <w:pPr>
        <w:pStyle w:val="libFootnote0"/>
        <w:rPr>
          <w:rtl/>
        </w:rPr>
      </w:pPr>
      <w:r w:rsidRPr="007160BB">
        <w:rPr>
          <w:rStyle w:val="libFootnoteBoldChar"/>
          <w:rFonts w:hint="cs"/>
          <w:rtl/>
        </w:rPr>
        <w:t>الثاني:</w:t>
      </w:r>
      <w:r w:rsidRPr="007160BB">
        <w:rPr>
          <w:rFonts w:hint="cs"/>
          <w:rtl/>
        </w:rPr>
        <w:t xml:space="preserve"> إنّ ابن عبّاس كان من تلامذة الإمام علي (عليه السلام)</w:t>
      </w:r>
      <w:r w:rsidR="0006252E">
        <w:rPr>
          <w:rFonts w:hint="cs"/>
          <w:rtl/>
        </w:rPr>
        <w:t xml:space="preserve"> - </w:t>
      </w:r>
      <w:r w:rsidRPr="007160BB">
        <w:rPr>
          <w:rFonts w:hint="cs"/>
          <w:rtl/>
        </w:rPr>
        <w:t>كما تُشير إلى ذلك مجموعةٌ من النصوص والقرائن الأُخرى</w:t>
      </w:r>
      <w:r w:rsidR="0006252E">
        <w:rPr>
          <w:rFonts w:hint="cs"/>
          <w:rtl/>
        </w:rPr>
        <w:t xml:space="preserve"> - </w:t>
      </w:r>
      <w:r w:rsidRPr="007160BB">
        <w:rPr>
          <w:rFonts w:hint="cs"/>
          <w:rtl/>
        </w:rPr>
        <w:t>وإنّ ما أُثر عنه في التفسير إنّما تلقّاه من الإمام علي (عليه السلام)</w:t>
      </w:r>
      <w:r w:rsidR="00266414">
        <w:rPr>
          <w:rFonts w:hint="cs"/>
          <w:rtl/>
        </w:rPr>
        <w:t xml:space="preserve">، </w:t>
      </w:r>
      <w:r w:rsidRPr="007160BB">
        <w:rPr>
          <w:rFonts w:hint="cs"/>
          <w:rtl/>
        </w:rPr>
        <w:t>إلاّ أنّه لم يُنسب للإمام علي (عليه السلام) بسبب ظروف الاضطهاد الأُموي والعبّاسي</w:t>
      </w:r>
      <w:r w:rsidR="00266414">
        <w:rPr>
          <w:rFonts w:hint="cs"/>
          <w:rtl/>
        </w:rPr>
        <w:t xml:space="preserve">، </w:t>
      </w:r>
      <w:r w:rsidRPr="007160BB">
        <w:rPr>
          <w:rFonts w:hint="cs"/>
          <w:rtl/>
        </w:rPr>
        <w:t>وبعد ذلك نُسب إلى ابن عبّاس مباشرةً</w:t>
      </w:r>
      <w:r w:rsidR="00E92973">
        <w:rPr>
          <w:rFonts w:hint="cs"/>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ويمكن أن يعترينا مثل هذا الشك أيضاً حين ننظر إلى المحاولة التفسيرية التي جاءت على لسان ابن عبّاس</w:t>
      </w:r>
      <w:r w:rsidR="0006252E">
        <w:rPr>
          <w:rtl/>
        </w:rPr>
        <w:t xml:space="preserve"> - </w:t>
      </w:r>
      <w:r w:rsidRPr="00D91F12">
        <w:rPr>
          <w:rtl/>
        </w:rPr>
        <w:t>أيضاً</w:t>
      </w:r>
      <w:r w:rsidR="0006252E">
        <w:rPr>
          <w:rtl/>
        </w:rPr>
        <w:t xml:space="preserve"> - </w:t>
      </w:r>
      <w:r w:rsidRPr="00D91F12">
        <w:rPr>
          <w:rtl/>
        </w:rPr>
        <w:t>حين يريد أن يعيّن (ليلة القدر) المذكورة في القرآن الكريم على أنّها ليلة السابع والعشرين من شهر رمضان</w:t>
      </w:r>
      <w:r w:rsidR="00266414">
        <w:rPr>
          <w:rtl/>
        </w:rPr>
        <w:t xml:space="preserve">، </w:t>
      </w:r>
      <w:r w:rsidRPr="00D91F12">
        <w:rPr>
          <w:rtl/>
        </w:rPr>
        <w:t>ويفهم ذلك على أساس اهتمام الإسلام بالعدد (سبعة) حيث أخذ في متعلّق بعض الأحكام الإسلامية</w:t>
      </w:r>
      <w:r w:rsidRPr="007160BB">
        <w:rPr>
          <w:rStyle w:val="libFootnotenumChar"/>
          <w:rtl/>
        </w:rPr>
        <w:t>(1)</w:t>
      </w:r>
      <w:r w:rsidR="00E92973">
        <w:rPr>
          <w:rtl/>
        </w:rPr>
        <w:t xml:space="preserve">. </w:t>
      </w:r>
    </w:p>
    <w:p w:rsidR="00E92973" w:rsidRDefault="00633CFE" w:rsidP="00D91F12">
      <w:pPr>
        <w:pStyle w:val="libNormal"/>
        <w:rPr>
          <w:rtl/>
        </w:rPr>
      </w:pPr>
      <w:r w:rsidRPr="008F58BF">
        <w:rPr>
          <w:rtl/>
        </w:rPr>
        <w:t>فإنّ هذا الاستنتاج إضافةً إلى بُعْده عن المنطق الصحيح لا يتّفق مع البساطة والذوق العربي اللذين كان يعيشهما ابن عبّاس</w:t>
      </w:r>
      <w:r w:rsidR="00E92973">
        <w:rPr>
          <w:rtl/>
        </w:rPr>
        <w:t xml:space="preserve">. </w:t>
      </w:r>
    </w:p>
    <w:p w:rsidR="00633CFE" w:rsidRPr="008F58BF" w:rsidRDefault="00633CFE" w:rsidP="00D91F12">
      <w:pPr>
        <w:pStyle w:val="libNormal"/>
      </w:pPr>
      <w:r w:rsidRPr="008F58BF">
        <w:rPr>
          <w:rtl/>
        </w:rPr>
        <w:t>ولقد كان من الطبيعي أنّ يُنظر إلى القرآن في هذه المرحلة على أساس أنّه (مشكلة لُغويّة)؛ لأنّ هذه المرحلة تمثّل بداية التطوّر في المعرفة التفسيرية عند</w:t>
      </w:r>
    </w:p>
    <w:p w:rsidR="00633CFE" w:rsidRPr="008F58BF" w:rsidRDefault="00633CFE" w:rsidP="007160BB">
      <w:pPr>
        <w:pStyle w:val="libLine"/>
      </w:pPr>
      <w:r w:rsidRPr="008F58BF">
        <w:rPr>
          <w:rtl/>
        </w:rPr>
        <w:t>________________________</w:t>
      </w:r>
    </w:p>
    <w:p w:rsidR="00E92973" w:rsidRDefault="00633CFE" w:rsidP="007160BB">
      <w:pPr>
        <w:pStyle w:val="libFootnote0"/>
        <w:rPr>
          <w:rtl/>
        </w:rPr>
      </w:pPr>
      <w:r w:rsidRPr="007160BB">
        <w:rPr>
          <w:rStyle w:val="libFootnoteBoldChar"/>
          <w:rtl/>
        </w:rPr>
        <w:t>الثالث:</w:t>
      </w:r>
      <w:r w:rsidRPr="007160BB">
        <w:rPr>
          <w:rtl/>
        </w:rPr>
        <w:t xml:space="preserve"> إنّ ابن عبّاس كانت لديه تجربة واسعة في الممارسة العلمية والسياسية والاجتماعية</w:t>
      </w:r>
      <w:r w:rsidR="00266414">
        <w:rPr>
          <w:rtl/>
        </w:rPr>
        <w:t xml:space="preserve">، </w:t>
      </w:r>
      <w:r w:rsidRPr="007160BB">
        <w:rPr>
          <w:rtl/>
        </w:rPr>
        <w:t>خصوصاً في عهد عمر الذي كان يقرّبه لأسباب سياسية وعلمية</w:t>
      </w:r>
      <w:r w:rsidR="00266414">
        <w:rPr>
          <w:rtl/>
        </w:rPr>
        <w:t xml:space="preserve">، </w:t>
      </w:r>
      <w:r w:rsidRPr="007160BB">
        <w:rPr>
          <w:rtl/>
        </w:rPr>
        <w:t>وأنّ ما رود عنه في التفسير إنّما هو اجتهاده الخاص وليس روايةً عن النبي (صلّى الله عليه وآله)</w:t>
      </w:r>
      <w:r w:rsidR="00E92973">
        <w:rPr>
          <w:rtl/>
        </w:rPr>
        <w:t xml:space="preserve">. </w:t>
      </w:r>
    </w:p>
    <w:p w:rsidR="00E92973" w:rsidRDefault="00633CFE" w:rsidP="007160BB">
      <w:pPr>
        <w:pStyle w:val="libFootnote0"/>
        <w:rPr>
          <w:rtl/>
        </w:rPr>
      </w:pPr>
      <w:r w:rsidRPr="008F58BF">
        <w:rPr>
          <w:rtl/>
        </w:rPr>
        <w:t>ونحن نميل إلى الاحتمال الثالث لما أشرنا إليه من النصوص والقرائن</w:t>
      </w:r>
      <w:r w:rsidR="00266414">
        <w:rPr>
          <w:rtl/>
        </w:rPr>
        <w:t xml:space="preserve">، </w:t>
      </w:r>
      <w:r w:rsidRPr="008F58BF">
        <w:rPr>
          <w:rtl/>
        </w:rPr>
        <w:t>وإن كان العامل الأوّل والثاني بشكلٍ خاص لا يمكن إنكار تأثيرهما في مجمل ما ورد عن ابن عبّاس</w:t>
      </w:r>
      <w:r w:rsidR="00E92973">
        <w:rPr>
          <w:rtl/>
        </w:rPr>
        <w:t xml:space="preserve">. </w:t>
      </w:r>
    </w:p>
    <w:p w:rsidR="00E92973" w:rsidRDefault="00633CFE" w:rsidP="007160BB">
      <w:pPr>
        <w:pStyle w:val="libFootnote0"/>
        <w:rPr>
          <w:rtl/>
        </w:rPr>
      </w:pPr>
      <w:r w:rsidRPr="008F58BF">
        <w:rPr>
          <w:rtl/>
        </w:rPr>
        <w:t>(1) (أخرج أبو نعيم</w:t>
      </w:r>
      <w:r w:rsidR="00266414">
        <w:rPr>
          <w:rtl/>
        </w:rPr>
        <w:t xml:space="preserve">، </w:t>
      </w:r>
      <w:r w:rsidRPr="008F58BF">
        <w:rPr>
          <w:rtl/>
        </w:rPr>
        <w:t>عن محمّد بن كعب القرظي</w:t>
      </w:r>
      <w:r w:rsidR="00266414">
        <w:rPr>
          <w:rtl/>
        </w:rPr>
        <w:t xml:space="preserve">، </w:t>
      </w:r>
      <w:r w:rsidRPr="008F58BF">
        <w:rPr>
          <w:rtl/>
        </w:rPr>
        <w:t>عن ابن عبّاس</w:t>
      </w:r>
      <w:r w:rsidR="00266414">
        <w:rPr>
          <w:rtl/>
        </w:rPr>
        <w:t xml:space="preserve">، </w:t>
      </w:r>
      <w:r w:rsidRPr="008F58BF">
        <w:rPr>
          <w:rtl/>
        </w:rPr>
        <w:t>أنّ عمر بن الخطّاب جلس في رهطٍ من المهاجرين من الصحابة</w:t>
      </w:r>
      <w:r w:rsidR="00266414">
        <w:rPr>
          <w:rtl/>
        </w:rPr>
        <w:t xml:space="preserve">، </w:t>
      </w:r>
      <w:r w:rsidRPr="008F58BF">
        <w:rPr>
          <w:rtl/>
        </w:rPr>
        <w:t>فذكروا ليلة القدر</w:t>
      </w:r>
      <w:r w:rsidR="00266414">
        <w:rPr>
          <w:rtl/>
        </w:rPr>
        <w:t xml:space="preserve">، </w:t>
      </w:r>
      <w:r w:rsidRPr="008F58BF">
        <w:rPr>
          <w:rtl/>
        </w:rPr>
        <w:t>فتكلّم كلٌّ بما عنده</w:t>
      </w:r>
      <w:r w:rsidR="00266414">
        <w:rPr>
          <w:rtl/>
        </w:rPr>
        <w:t xml:space="preserve">، </w:t>
      </w:r>
      <w:r w:rsidRPr="008F58BF">
        <w:rPr>
          <w:rtl/>
        </w:rPr>
        <w:t>فقال عمر: ما لك يا ابن عبّاس صامت لا تتكلّم</w:t>
      </w:r>
      <w:r w:rsidR="00266414">
        <w:rPr>
          <w:rtl/>
        </w:rPr>
        <w:t xml:space="preserve">، </w:t>
      </w:r>
      <w:r w:rsidRPr="008F58BF">
        <w:rPr>
          <w:rtl/>
        </w:rPr>
        <w:t>تكلّم لا تمنعك الحداثة</w:t>
      </w:r>
      <w:r w:rsidR="00E92973">
        <w:rPr>
          <w:rtl/>
        </w:rPr>
        <w:t xml:space="preserve">. </w:t>
      </w:r>
    </w:p>
    <w:p w:rsidR="00E92973" w:rsidRDefault="00633CFE" w:rsidP="007160BB">
      <w:pPr>
        <w:pStyle w:val="libFootnote0"/>
        <w:rPr>
          <w:rtl/>
        </w:rPr>
      </w:pPr>
      <w:r w:rsidRPr="008F58BF">
        <w:rPr>
          <w:rtl/>
        </w:rPr>
        <w:t>قال ابن عبّاس: قلت يا أمير المؤمنين إنّ الله وتْرٌ ويحب الوتْر</w:t>
      </w:r>
      <w:r w:rsidR="00266414">
        <w:rPr>
          <w:rtl/>
        </w:rPr>
        <w:t xml:space="preserve">، </w:t>
      </w:r>
      <w:r w:rsidRPr="008F58BF">
        <w:rPr>
          <w:rtl/>
        </w:rPr>
        <w:t>فجعل أيام الدنيا تدور على سبع</w:t>
      </w:r>
      <w:r w:rsidR="00266414">
        <w:rPr>
          <w:rtl/>
        </w:rPr>
        <w:t xml:space="preserve">، </w:t>
      </w:r>
      <w:r w:rsidRPr="008F58BF">
        <w:rPr>
          <w:rtl/>
        </w:rPr>
        <w:t>وخلق أرزاقنا من سبع</w:t>
      </w:r>
      <w:r w:rsidR="00266414">
        <w:rPr>
          <w:rtl/>
        </w:rPr>
        <w:t xml:space="preserve">، </w:t>
      </w:r>
      <w:r w:rsidRPr="008F58BF">
        <w:rPr>
          <w:rtl/>
        </w:rPr>
        <w:t>وخلق الإنسان من سبع</w:t>
      </w:r>
      <w:r w:rsidR="00266414">
        <w:rPr>
          <w:rtl/>
        </w:rPr>
        <w:t xml:space="preserve">، </w:t>
      </w:r>
      <w:r w:rsidRPr="008F58BF">
        <w:rPr>
          <w:rtl/>
        </w:rPr>
        <w:t>وخلق فوقنا سماوات سبعاً</w:t>
      </w:r>
      <w:r w:rsidR="00266414">
        <w:rPr>
          <w:rtl/>
        </w:rPr>
        <w:t xml:space="preserve">، </w:t>
      </w:r>
      <w:r w:rsidRPr="008F58BF">
        <w:rPr>
          <w:rtl/>
        </w:rPr>
        <w:t>وخلق تحتنا أرضين سبعاً</w:t>
      </w:r>
      <w:r w:rsidR="00266414">
        <w:rPr>
          <w:rtl/>
        </w:rPr>
        <w:t xml:space="preserve">، </w:t>
      </w:r>
      <w:r w:rsidRPr="008F58BF">
        <w:rPr>
          <w:rtl/>
        </w:rPr>
        <w:t>وأعطى من المثاني سبعاً</w:t>
      </w:r>
      <w:r w:rsidR="00266414">
        <w:rPr>
          <w:rtl/>
        </w:rPr>
        <w:t xml:space="preserve">، </w:t>
      </w:r>
      <w:r w:rsidRPr="008F58BF">
        <w:rPr>
          <w:rtl/>
        </w:rPr>
        <w:t>ونهى في كتابه عن نكاح الأقربين عن سبع</w:t>
      </w:r>
      <w:r w:rsidR="00266414">
        <w:rPr>
          <w:rtl/>
        </w:rPr>
        <w:t xml:space="preserve">، </w:t>
      </w:r>
      <w:r w:rsidRPr="008F58BF">
        <w:rPr>
          <w:rtl/>
        </w:rPr>
        <w:t>وقسّم المواريث في كتابه على سبع</w:t>
      </w:r>
      <w:r w:rsidR="00266414">
        <w:rPr>
          <w:rtl/>
        </w:rPr>
        <w:t xml:space="preserve">، </w:t>
      </w:r>
      <w:r w:rsidRPr="008F58BF">
        <w:rPr>
          <w:rtl/>
        </w:rPr>
        <w:t>ونقع في السجود من أجسادنا على سبع</w:t>
      </w:r>
      <w:r w:rsidR="00266414">
        <w:rPr>
          <w:rtl/>
        </w:rPr>
        <w:t xml:space="preserve">، </w:t>
      </w:r>
      <w:r w:rsidRPr="008F58BF">
        <w:rPr>
          <w:rtl/>
        </w:rPr>
        <w:t>فطاف رسول الله (صلّى الله عليه وآله) بالكعبة سبعاً</w:t>
      </w:r>
      <w:r w:rsidR="00266414">
        <w:rPr>
          <w:rtl/>
        </w:rPr>
        <w:t xml:space="preserve">، </w:t>
      </w:r>
      <w:r w:rsidRPr="008F58BF">
        <w:rPr>
          <w:rtl/>
        </w:rPr>
        <w:t>وبين الصفا والمروة سبعاً</w:t>
      </w:r>
      <w:r w:rsidR="00266414">
        <w:rPr>
          <w:rtl/>
        </w:rPr>
        <w:t xml:space="preserve">، </w:t>
      </w:r>
      <w:r w:rsidRPr="008F58BF">
        <w:rPr>
          <w:rtl/>
        </w:rPr>
        <w:t>ورمى الجمار بسبع</w:t>
      </w:r>
      <w:r w:rsidR="00266414">
        <w:rPr>
          <w:rtl/>
        </w:rPr>
        <w:t xml:space="preserve">... </w:t>
      </w:r>
      <w:r w:rsidRPr="008F58BF">
        <w:rPr>
          <w:rtl/>
        </w:rPr>
        <w:t>فأراها في السبع الأواخر من شهر رمضان</w:t>
      </w:r>
      <w:r w:rsidR="00266414">
        <w:rPr>
          <w:rtl/>
        </w:rPr>
        <w:t xml:space="preserve">، </w:t>
      </w:r>
      <w:r w:rsidRPr="008F58BF">
        <w:rPr>
          <w:rtl/>
        </w:rPr>
        <w:t>فتعجّب عمر</w:t>
      </w:r>
      <w:r w:rsidR="00266414">
        <w:rPr>
          <w:rtl/>
        </w:rPr>
        <w:t xml:space="preserve">، </w:t>
      </w:r>
      <w:r w:rsidRPr="008F58BF">
        <w:rPr>
          <w:rtl/>
        </w:rPr>
        <w:t>فقال ما وافقني فيها أحدٌ إلاّ هذا الغلام الذي لم تستو شؤون رأسه</w:t>
      </w:r>
      <w:r w:rsidR="00266414">
        <w:rPr>
          <w:rtl/>
        </w:rPr>
        <w:t xml:space="preserve">، </w:t>
      </w:r>
      <w:r w:rsidRPr="008F58BF">
        <w:rPr>
          <w:rtl/>
        </w:rPr>
        <w:t>ثمّ قال يا هؤلاء من يؤديني في هذا كأداء ابن عبّاس؟!) الإتقان 2: 188</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المسلمين</w:t>
      </w:r>
      <w:r w:rsidR="00266414">
        <w:rPr>
          <w:rtl/>
        </w:rPr>
        <w:t xml:space="preserve">، </w:t>
      </w:r>
      <w:r w:rsidRPr="00D91F12">
        <w:rPr>
          <w:rtl/>
        </w:rPr>
        <w:t>بعد أن كانوا يفهمون القرآن فهماً ساذجاً وفي مستوى الخبرة العامّة المتوفّرة لديهم حينذاك</w:t>
      </w:r>
      <w:r w:rsidRPr="007160BB">
        <w:rPr>
          <w:rStyle w:val="libFootnotenumChar"/>
          <w:rtl/>
        </w:rPr>
        <w:t>(1)</w:t>
      </w:r>
      <w:r w:rsidR="00E92973">
        <w:rPr>
          <w:rtl/>
        </w:rPr>
        <w:t xml:space="preserve">. </w:t>
      </w:r>
    </w:p>
    <w:p w:rsidR="00633CFE" w:rsidRPr="007160BB" w:rsidRDefault="00633CFE" w:rsidP="007160BB">
      <w:pPr>
        <w:pStyle w:val="Heading3"/>
      </w:pPr>
      <w:bookmarkStart w:id="177" w:name="_Toc426452136"/>
      <w:r w:rsidRPr="008F58BF">
        <w:rPr>
          <w:rtl/>
        </w:rPr>
        <w:t>2</w:t>
      </w:r>
      <w:r w:rsidR="0006252E">
        <w:rPr>
          <w:rtl/>
        </w:rPr>
        <w:t xml:space="preserve"> - </w:t>
      </w:r>
      <w:r w:rsidRPr="008F58BF">
        <w:rPr>
          <w:rtl/>
        </w:rPr>
        <w:t>مصادر المعرفة التفسيريّة في هذا العصر:</w:t>
      </w:r>
      <w:bookmarkStart w:id="178" w:name="2_ـ_مصادر_المعرفة_التفسيريّة_في_هذا_العص"/>
      <w:bookmarkEnd w:id="178"/>
      <w:bookmarkEnd w:id="177"/>
    </w:p>
    <w:p w:rsidR="00633CFE" w:rsidRPr="008F58BF" w:rsidRDefault="00633CFE" w:rsidP="00D91F12">
      <w:pPr>
        <w:pStyle w:val="libNormal"/>
      </w:pPr>
      <w:r w:rsidRPr="008F58BF">
        <w:rPr>
          <w:rtl/>
        </w:rPr>
        <w:t>وفي ضوء معرفتنا لطبيعة هذه المرحلة يمكن أن نتعرّف أيضاً على المصادر التي كانت تعتمد عليها المرحلة في معرفة مدلول النص القرآني</w:t>
      </w:r>
      <w:r w:rsidR="00266414">
        <w:rPr>
          <w:rtl/>
        </w:rPr>
        <w:t xml:space="preserve">، </w:t>
      </w:r>
      <w:r w:rsidRPr="008F58BF">
        <w:rPr>
          <w:rtl/>
        </w:rPr>
        <w:t>والأدوات التي كانت تستعملها لمواجهة المشكلة اللُّغوية والتاريخية؛ ويمكن أن نلخّص هذه المصادر بالأُمور التالية:</w:t>
      </w:r>
    </w:p>
    <w:p w:rsidR="00E92973" w:rsidRDefault="00633CFE" w:rsidP="005616C1">
      <w:pPr>
        <w:pStyle w:val="libNormal"/>
        <w:rPr>
          <w:rtl/>
        </w:rPr>
      </w:pPr>
      <w:r w:rsidRPr="007160BB">
        <w:rPr>
          <w:rStyle w:val="libBold2Char"/>
          <w:rtl/>
        </w:rPr>
        <w:t>أ</w:t>
      </w:r>
      <w:r w:rsidR="0006252E">
        <w:rPr>
          <w:rStyle w:val="libBold2Char"/>
          <w:rtl/>
        </w:rPr>
        <w:t xml:space="preserve"> - </w:t>
      </w:r>
      <w:r w:rsidRPr="00D91F12">
        <w:rPr>
          <w:rtl/>
        </w:rPr>
        <w:t>(القرآن الكريم نفسه)</w:t>
      </w:r>
      <w:r w:rsidR="0006252E">
        <w:rPr>
          <w:rtl/>
        </w:rPr>
        <w:t>؛</w:t>
      </w:r>
      <w:r w:rsidRPr="00D91F12">
        <w:rPr>
          <w:rtl/>
        </w:rPr>
        <w:t xml:space="preserve"> لأنّ القرآن الكريم بحكم طريقة نزوله</w:t>
      </w:r>
      <w:r w:rsidR="00266414">
        <w:rPr>
          <w:rtl/>
        </w:rPr>
        <w:t xml:space="preserve">، </w:t>
      </w:r>
      <w:r w:rsidRPr="00D91F12">
        <w:rPr>
          <w:rtl/>
        </w:rPr>
        <w:t>والأهداف التي كان يتوخّاها من وراء هذه الطريقة التدريجية جاء</w:t>
      </w:r>
      <w:r w:rsidR="0006252E">
        <w:rPr>
          <w:rtl/>
        </w:rPr>
        <w:t xml:space="preserve"> - </w:t>
      </w:r>
      <w:r w:rsidRPr="00D91F12">
        <w:rPr>
          <w:rtl/>
        </w:rPr>
        <w:t>في بعض الأحيان</w:t>
      </w:r>
      <w:r w:rsidR="0006252E">
        <w:rPr>
          <w:rtl/>
        </w:rPr>
        <w:t xml:space="preserve"> - </w:t>
      </w:r>
      <w:r w:rsidRPr="00D91F12">
        <w:rPr>
          <w:rtl/>
        </w:rPr>
        <w:t>مبيّناً لما قد أجمله سابقاً أو مقيّداً أو مخصّصاً لما كان مطلقاً أو عامّاً</w:t>
      </w:r>
      <w:r w:rsidR="00266414">
        <w:rPr>
          <w:rtl/>
        </w:rPr>
        <w:t xml:space="preserve">، </w:t>
      </w:r>
      <w:r w:rsidRPr="00D91F12">
        <w:rPr>
          <w:rtl/>
        </w:rPr>
        <w:t>أو ناسخاً لحكمٍ كان ثابتاً في وقتٍ سابق؛ وهذه الطريقة من القرآن الكريم تسمح لنا أن نستفيد من بعض الآيات القرآنية لنفهم بها بعض الآيات الأُخرى</w:t>
      </w:r>
      <w:r w:rsidR="00E92973">
        <w:rPr>
          <w:rtl/>
        </w:rPr>
        <w:t xml:space="preserve">. </w:t>
      </w:r>
    </w:p>
    <w:p w:rsidR="00E92973" w:rsidRDefault="00633CFE" w:rsidP="00D91F12">
      <w:pPr>
        <w:pStyle w:val="libNormal"/>
        <w:rPr>
          <w:rtl/>
        </w:rPr>
      </w:pPr>
      <w:r w:rsidRPr="008F58BF">
        <w:rPr>
          <w:rtl/>
        </w:rPr>
        <w:t>وقد سلك المفسِّرون هذا المنهج في طريقهم للتّعرف على المعاني القرآنية واكتشاف أسرارها</w:t>
      </w:r>
      <w:r w:rsidR="00266414">
        <w:rPr>
          <w:rtl/>
        </w:rPr>
        <w:t xml:space="preserve">، </w:t>
      </w:r>
      <w:r w:rsidRPr="008F58BF">
        <w:rPr>
          <w:rtl/>
        </w:rPr>
        <w:t>ويمكن أن نعتبر الرسول الأعظم (صلّى الله عليه وآله)</w:t>
      </w:r>
      <w:r w:rsidR="0006252E">
        <w:rPr>
          <w:rtl/>
        </w:rPr>
        <w:t xml:space="preserve"> - </w:t>
      </w:r>
      <w:r w:rsidRPr="008F58BF">
        <w:rPr>
          <w:rtl/>
        </w:rPr>
        <w:t>بما لدينا من شواهد</w:t>
      </w:r>
      <w:r w:rsidR="0006252E">
        <w:rPr>
          <w:rtl/>
        </w:rPr>
        <w:t xml:space="preserve"> - </w:t>
      </w:r>
      <w:r w:rsidRPr="008F58BF">
        <w:rPr>
          <w:rtl/>
        </w:rPr>
        <w:t>الرائد الأوّل لهذه الطريقة التي سار عليها بعض الصحابة من بعده</w:t>
      </w:r>
      <w:r w:rsidR="00266414">
        <w:rPr>
          <w:rtl/>
        </w:rPr>
        <w:t xml:space="preserve">، </w:t>
      </w:r>
      <w:r w:rsidRPr="008F58BF">
        <w:rPr>
          <w:rtl/>
        </w:rPr>
        <w:t>واتخذها بعض المفسِّرين منهجاً عامّاً لتفسير القرآن</w:t>
      </w:r>
      <w:r w:rsidR="00E92973">
        <w:rPr>
          <w:rtl/>
        </w:rPr>
        <w:t xml:space="preserve">. </w:t>
      </w:r>
    </w:p>
    <w:p w:rsidR="003C3A11" w:rsidRDefault="00633CFE" w:rsidP="00D91F12">
      <w:pPr>
        <w:pStyle w:val="libNormal"/>
        <w:rPr>
          <w:rtl/>
        </w:rPr>
      </w:pPr>
      <w:r w:rsidRPr="008F58BF">
        <w:rPr>
          <w:rtl/>
        </w:rPr>
        <w:t>فقد روى عبد الله بن مسعود أنّه لمّا نزل قوله تعالى:</w:t>
      </w:r>
    </w:p>
    <w:p w:rsidR="00633CFE" w:rsidRPr="008F58BF" w:rsidRDefault="00633CFE" w:rsidP="0006252E">
      <w:pPr>
        <w:pStyle w:val="libNormal"/>
      </w:pPr>
      <w:r w:rsidRPr="0006252E">
        <w:rPr>
          <w:rStyle w:val="libAlaemChar"/>
          <w:rFonts w:hint="cs"/>
          <w:rtl/>
        </w:rPr>
        <w:t>(</w:t>
      </w:r>
      <w:r w:rsidRPr="00D91F12">
        <w:rPr>
          <w:rStyle w:val="libAieChar"/>
          <w:rFonts w:hint="cs"/>
          <w:rtl/>
        </w:rPr>
        <w:t>الَّذِينَ آمَنُواْ وَلَمْ يَلْبِسُواْ إِيمَانَهُم بِظُلْمٍ أُوْلَئِكَ لَهُمُ الأَمْنُ وَهُم مُّهْتَدُونَ</w:t>
      </w:r>
      <w:r w:rsidRPr="0006252E">
        <w:rPr>
          <w:rStyle w:val="libAlaemChar"/>
          <w:rFonts w:hint="cs"/>
          <w:rtl/>
        </w:rPr>
        <w:t>)</w:t>
      </w:r>
      <w:r w:rsidRPr="007160BB">
        <w:rPr>
          <w:rStyle w:val="libFootnotenumChar"/>
          <w:rFonts w:hint="cs"/>
          <w:rtl/>
        </w:rPr>
        <w:t>(2)</w:t>
      </w:r>
      <w:r w:rsidRPr="00D91F12">
        <w:rPr>
          <w:rFonts w:hint="cs"/>
          <w:rtl/>
        </w:rPr>
        <w:t xml:space="preserve"> شقّ ذلك على أصحاب رسول الله</w:t>
      </w:r>
    </w:p>
    <w:p w:rsidR="00633CFE" w:rsidRPr="008F58BF" w:rsidRDefault="00633CFE" w:rsidP="007160BB">
      <w:pPr>
        <w:pStyle w:val="libLine"/>
      </w:pPr>
      <w:r w:rsidRPr="008F58BF">
        <w:rPr>
          <w:rtl/>
        </w:rPr>
        <w:t>________________________</w:t>
      </w:r>
    </w:p>
    <w:p w:rsidR="00E92973" w:rsidRDefault="00633CFE" w:rsidP="007160BB">
      <w:pPr>
        <w:pStyle w:val="libFootnote0"/>
        <w:rPr>
          <w:rtl/>
        </w:rPr>
      </w:pPr>
      <w:r w:rsidRPr="008F58BF">
        <w:rPr>
          <w:rtl/>
        </w:rPr>
        <w:t>(1) يُراجع الإتقان 1: 115</w:t>
      </w:r>
      <w:r w:rsidR="0006252E">
        <w:rPr>
          <w:rtl/>
        </w:rPr>
        <w:t xml:space="preserve"> - </w:t>
      </w:r>
      <w:r w:rsidRPr="008F58BF">
        <w:rPr>
          <w:rtl/>
        </w:rPr>
        <w:t>142</w:t>
      </w:r>
      <w:r w:rsidR="00266414">
        <w:rPr>
          <w:rtl/>
        </w:rPr>
        <w:t xml:space="preserve">، </w:t>
      </w:r>
      <w:r w:rsidRPr="008F58BF">
        <w:rPr>
          <w:rtl/>
        </w:rPr>
        <w:t>ففي هذه الصفحات نجد أنّ جميع ما يُروى عن ابن عبّاس أو غيره يعيش هذه المشكلة</w:t>
      </w:r>
      <w:r w:rsidR="00E92973">
        <w:rPr>
          <w:rtl/>
        </w:rPr>
        <w:t xml:space="preserve">. </w:t>
      </w:r>
    </w:p>
    <w:p w:rsidR="00E92973" w:rsidRDefault="00633CFE" w:rsidP="007160BB">
      <w:pPr>
        <w:pStyle w:val="libFootnote0"/>
        <w:rPr>
          <w:rtl/>
        </w:rPr>
      </w:pPr>
      <w:r w:rsidRPr="008F58BF">
        <w:rPr>
          <w:rtl/>
        </w:rPr>
        <w:t>(2) الأنعام: 82</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8F58BF">
        <w:rPr>
          <w:rtl/>
        </w:rPr>
        <w:lastRenderedPageBreak/>
        <w:t>وقالوا: أيّنا لم يلبس إيمانه بظلم؟</w:t>
      </w:r>
    </w:p>
    <w:p w:rsidR="00E92973" w:rsidRDefault="00633CFE" w:rsidP="005616C1">
      <w:pPr>
        <w:pStyle w:val="libNormal"/>
        <w:rPr>
          <w:rtl/>
        </w:rPr>
      </w:pPr>
      <w:r w:rsidRPr="00D91F12">
        <w:rPr>
          <w:rtl/>
        </w:rPr>
        <w:t>فقال: إنّه ليس بذاك</w:t>
      </w:r>
      <w:r w:rsidR="00266414">
        <w:rPr>
          <w:rtl/>
        </w:rPr>
        <w:t xml:space="preserve">، </w:t>
      </w:r>
      <w:r w:rsidRPr="00D91F12">
        <w:rPr>
          <w:rtl/>
        </w:rPr>
        <w:t>إنّما هو الشرك</w:t>
      </w:r>
      <w:r w:rsidR="00266414">
        <w:rPr>
          <w:rtl/>
        </w:rPr>
        <w:t xml:space="preserve">، </w:t>
      </w:r>
      <w:r w:rsidRPr="00D91F12">
        <w:rPr>
          <w:rtl/>
        </w:rPr>
        <w:t xml:space="preserve">ألم تسمعوا قول لقمان: </w:t>
      </w:r>
      <w:r w:rsidRPr="0006252E">
        <w:rPr>
          <w:rStyle w:val="libAlaemChar"/>
          <w:rFonts w:hint="cs"/>
          <w:rtl/>
        </w:rPr>
        <w:t>(</w:t>
      </w:r>
      <w:r w:rsidRPr="00D91F12">
        <w:rPr>
          <w:rStyle w:val="libAieChar"/>
          <w:rFonts w:hint="cs"/>
          <w:rtl/>
        </w:rPr>
        <w:t>إِنَّ الشِّرْكَ لَظُلْمٌ عَظِيمٌ</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8F58BF">
        <w:rPr>
          <w:rFonts w:hint="cs"/>
          <w:rtl/>
        </w:rPr>
        <w:t>كما أنّ التأريخ يحدّثنا</w:t>
      </w:r>
      <w:r w:rsidR="0006252E">
        <w:rPr>
          <w:rFonts w:hint="cs"/>
          <w:rtl/>
        </w:rPr>
        <w:t xml:space="preserve"> - </w:t>
      </w:r>
      <w:r w:rsidRPr="008F58BF">
        <w:rPr>
          <w:rFonts w:hint="cs"/>
          <w:rtl/>
        </w:rPr>
        <w:t>أيضاً</w:t>
      </w:r>
      <w:r w:rsidR="0006252E">
        <w:rPr>
          <w:rFonts w:hint="cs"/>
          <w:rtl/>
        </w:rPr>
        <w:t xml:space="preserve"> - </w:t>
      </w:r>
      <w:r w:rsidRPr="008F58BF">
        <w:rPr>
          <w:rFonts w:hint="cs"/>
          <w:rtl/>
        </w:rPr>
        <w:t>أنّ علي ابن أبي طالب (عليه السلام) اتخذ مثْل هذه الطريقة للتعرّف على بعض المعاني القرآنية؛ فقد أخرج الحافظان ابن أبي حاتم</w:t>
      </w:r>
      <w:r w:rsidR="00266414">
        <w:rPr>
          <w:rFonts w:hint="cs"/>
          <w:rtl/>
        </w:rPr>
        <w:t xml:space="preserve">، </w:t>
      </w:r>
      <w:r w:rsidRPr="008F58BF">
        <w:rPr>
          <w:rFonts w:hint="cs"/>
          <w:rtl/>
        </w:rPr>
        <w:t>والبيهقي عن الدئلي: أنّ عمر بن الخطاب رُفعت إليه امرأة ولدت لستّة أشهر</w:t>
      </w:r>
      <w:r w:rsidR="00266414">
        <w:rPr>
          <w:rFonts w:hint="cs"/>
          <w:rtl/>
        </w:rPr>
        <w:t xml:space="preserve">، </w:t>
      </w:r>
      <w:r w:rsidRPr="008F58BF">
        <w:rPr>
          <w:rFonts w:hint="cs"/>
          <w:rtl/>
        </w:rPr>
        <w:t>فهمّ برجمها</w:t>
      </w:r>
      <w:r w:rsidR="00266414">
        <w:rPr>
          <w:rFonts w:hint="cs"/>
          <w:rtl/>
        </w:rPr>
        <w:t xml:space="preserve">، </w:t>
      </w:r>
      <w:r w:rsidRPr="008F58BF">
        <w:rPr>
          <w:rFonts w:hint="cs"/>
          <w:rtl/>
        </w:rPr>
        <w:t>فبلغ ذلك عليّاً</w:t>
      </w:r>
      <w:r w:rsidR="00266414">
        <w:rPr>
          <w:rFonts w:hint="cs"/>
          <w:rtl/>
        </w:rPr>
        <w:t xml:space="preserve">، </w:t>
      </w:r>
      <w:r w:rsidRPr="008F58BF">
        <w:rPr>
          <w:rFonts w:hint="cs"/>
          <w:rtl/>
        </w:rPr>
        <w:t>فقال: ليس عليها رجم</w:t>
      </w:r>
      <w:r w:rsidR="00266414">
        <w:rPr>
          <w:rFonts w:hint="cs"/>
          <w:rtl/>
        </w:rPr>
        <w:t xml:space="preserve">، </w:t>
      </w:r>
      <w:r w:rsidRPr="008F58BF">
        <w:rPr>
          <w:rFonts w:hint="cs"/>
          <w:rtl/>
        </w:rPr>
        <w:t>فبلغ ذلك عمر (رضي الله عنه) فأرسل إليه فسأله</w:t>
      </w:r>
      <w:r w:rsidR="00266414">
        <w:rPr>
          <w:rFonts w:hint="cs"/>
          <w:rtl/>
        </w:rPr>
        <w:t xml:space="preserve">، </w:t>
      </w:r>
      <w:r w:rsidRPr="008F58BF">
        <w:rPr>
          <w:rFonts w:hint="cs"/>
          <w:rtl/>
        </w:rPr>
        <w:t>فقال: قال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وَالْوَالِدَاتُ يُرْضِعْنَ أَوْلاَدَهُنَّ حَوْلَيْنِ كَامِلَيْنِ</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Pr="00D91F12">
        <w:rPr>
          <w:rFonts w:hint="cs"/>
          <w:rtl/>
        </w:rPr>
        <w:t xml:space="preserve"> وقال: </w:t>
      </w:r>
      <w:r w:rsidRPr="0006252E">
        <w:rPr>
          <w:rStyle w:val="libAlaemChar"/>
          <w:rFonts w:hint="cs"/>
          <w:rtl/>
        </w:rPr>
        <w:t>(</w:t>
      </w:r>
      <w:r w:rsidR="00266414">
        <w:rPr>
          <w:rStyle w:val="libAieChar"/>
          <w:rFonts w:hint="cs"/>
          <w:rtl/>
        </w:rPr>
        <w:t xml:space="preserve">... </w:t>
      </w:r>
      <w:r w:rsidRPr="00D91F12">
        <w:rPr>
          <w:rStyle w:val="libAieChar"/>
          <w:rFonts w:hint="cs"/>
          <w:rtl/>
        </w:rPr>
        <w:t>وَحَمْلُهُ وَفِصَالُهُ ثَلاثُونَ شَهْراً</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Pr="00D91F12">
        <w:rPr>
          <w:rFonts w:hint="cs"/>
          <w:rtl/>
        </w:rPr>
        <w:t xml:space="preserve"> فستّة أشهرٍ حمله</w:t>
      </w:r>
      <w:r w:rsidR="00266414">
        <w:rPr>
          <w:rFonts w:hint="cs"/>
          <w:rtl/>
        </w:rPr>
        <w:t xml:space="preserve">، </w:t>
      </w:r>
      <w:r w:rsidRPr="00D91F12">
        <w:rPr>
          <w:rFonts w:hint="cs"/>
          <w:rtl/>
        </w:rPr>
        <w:t>وحولين رضاعه</w:t>
      </w:r>
      <w:r w:rsidR="00266414">
        <w:rPr>
          <w:rFonts w:hint="cs"/>
          <w:rtl/>
        </w:rPr>
        <w:t xml:space="preserve">، </w:t>
      </w:r>
      <w:r w:rsidRPr="00D91F12">
        <w:rPr>
          <w:rFonts w:hint="cs"/>
          <w:rtl/>
        </w:rPr>
        <w:t>فذلك ثلاثون شهراً</w:t>
      </w:r>
      <w:r w:rsidR="00266414">
        <w:rPr>
          <w:rFonts w:hint="cs"/>
          <w:rtl/>
        </w:rPr>
        <w:t xml:space="preserve">، </w:t>
      </w:r>
      <w:r w:rsidRPr="00D91F12">
        <w:rPr>
          <w:rFonts w:hint="cs"/>
          <w:rtl/>
        </w:rPr>
        <w:t>فخلّى عنها</w:t>
      </w:r>
      <w:r w:rsidRPr="007160BB">
        <w:rPr>
          <w:rStyle w:val="libFootnotenumChar"/>
          <w:rFonts w:hint="cs"/>
          <w:rtl/>
        </w:rPr>
        <w:t>(4)</w:t>
      </w:r>
      <w:r w:rsidR="00E92973">
        <w:rPr>
          <w:rFonts w:hint="cs"/>
          <w:rtl/>
        </w:rPr>
        <w:t xml:space="preserve">. </w:t>
      </w:r>
    </w:p>
    <w:p w:rsidR="00E92973" w:rsidRDefault="00633CFE" w:rsidP="00D91F12">
      <w:pPr>
        <w:pStyle w:val="libNormal"/>
        <w:rPr>
          <w:rtl/>
        </w:rPr>
      </w:pPr>
      <w:r w:rsidRPr="008F58BF">
        <w:rPr>
          <w:rFonts w:hint="cs"/>
          <w:rtl/>
        </w:rPr>
        <w:t>فقد فسّر الإمام علي (عليه السلام) مدّة الحمل بستّة أشهر على أساس الآية الأُخرى التي تحدّد مدّة الرضاع بـ (حولين كاملين)</w:t>
      </w:r>
      <w:r w:rsidR="00E92973">
        <w:rPr>
          <w:rFonts w:hint="cs"/>
          <w:rtl/>
        </w:rPr>
        <w:t xml:space="preserve">. </w:t>
      </w:r>
    </w:p>
    <w:p w:rsidR="00633CFE" w:rsidRPr="008F58BF" w:rsidRDefault="00633CFE" w:rsidP="005616C1">
      <w:pPr>
        <w:pStyle w:val="libNormal"/>
      </w:pPr>
      <w:r w:rsidRPr="007160BB">
        <w:rPr>
          <w:rStyle w:val="libBold2Char"/>
          <w:rFonts w:hint="cs"/>
          <w:rtl/>
        </w:rPr>
        <w:t>ب</w:t>
      </w:r>
      <w:r w:rsidR="0006252E">
        <w:rPr>
          <w:rFonts w:hint="cs"/>
          <w:rtl/>
        </w:rPr>
        <w:t xml:space="preserve"> - </w:t>
      </w:r>
      <w:r w:rsidRPr="00D91F12">
        <w:rPr>
          <w:rFonts w:hint="cs"/>
          <w:rtl/>
        </w:rPr>
        <w:t>المأثور عن النبي (صلّى الله عليه وآله) في تفسير القرآن؛ فقد كان الرسول الأعظم (صلّى الله عليه وآله) يقوم بتفسير القرآن الكريم على المستوى العام</w:t>
      </w:r>
      <w:r w:rsidR="0006252E">
        <w:rPr>
          <w:rFonts w:hint="cs"/>
          <w:rtl/>
        </w:rPr>
        <w:t xml:space="preserve"> - </w:t>
      </w:r>
      <w:r w:rsidRPr="00D91F12">
        <w:rPr>
          <w:rFonts w:hint="cs"/>
          <w:rtl/>
        </w:rPr>
        <w:t>كما عرفنا ذلك في بحث التفسير في عصر الرسول</w:t>
      </w:r>
      <w:r w:rsidR="0006252E">
        <w:rPr>
          <w:rFonts w:hint="cs"/>
          <w:rtl/>
        </w:rPr>
        <w:t xml:space="preserve"> - </w:t>
      </w:r>
      <w:r w:rsidRPr="00D91F12">
        <w:rPr>
          <w:rFonts w:hint="cs"/>
          <w:rtl/>
        </w:rPr>
        <w:t>وهو على هذا المستوى وإن لم يكن قد فسّر القرآن كلّه إلاّ أنّه كان يفسّر بمقدار ما تفرضه ظروفه بصفته صاحب رسالة</w:t>
      </w:r>
      <w:r w:rsidR="00266414">
        <w:rPr>
          <w:rFonts w:hint="cs"/>
          <w:rtl/>
        </w:rPr>
        <w:t xml:space="preserve">، </w:t>
      </w:r>
      <w:r w:rsidRPr="00D91F12">
        <w:rPr>
          <w:rFonts w:hint="cs"/>
          <w:rtl/>
        </w:rPr>
        <w:t>وقائد دولة تواجهه مشاكل المسلمين وأسئلتهم</w:t>
      </w:r>
      <w:r w:rsidR="00266414">
        <w:rPr>
          <w:rFonts w:hint="cs"/>
          <w:rtl/>
        </w:rPr>
        <w:t xml:space="preserve">، </w:t>
      </w:r>
      <w:r w:rsidRPr="00D91F12">
        <w:rPr>
          <w:rFonts w:hint="cs"/>
          <w:rtl/>
        </w:rPr>
        <w:t>وبمقدار ما تقتضيه الدعوة إلى الله وتبيان المفاهيم العامّة عن الإسلام وتشريعاته</w:t>
      </w:r>
      <w:r w:rsidR="00266414">
        <w:rPr>
          <w:rFonts w:hint="cs"/>
          <w:rtl/>
        </w:rPr>
        <w:t xml:space="preserve">، </w:t>
      </w:r>
      <w:r w:rsidRPr="00D91F12">
        <w:rPr>
          <w:rFonts w:hint="cs"/>
          <w:rtl/>
        </w:rPr>
        <w:t>فكان هذا الشيء</w:t>
      </w:r>
      <w:r w:rsidR="0006252E">
        <w:rPr>
          <w:rFonts w:hint="cs"/>
          <w:rtl/>
        </w:rPr>
        <w:t xml:space="preserve"> - </w:t>
      </w:r>
      <w:r w:rsidRPr="00D91F12">
        <w:rPr>
          <w:rFonts w:hint="cs"/>
          <w:rtl/>
        </w:rPr>
        <w:t>الذي يصدر منه بهذا الصدد</w:t>
      </w:r>
      <w:r w:rsidR="0006252E">
        <w:rPr>
          <w:rFonts w:hint="cs"/>
          <w:rtl/>
        </w:rPr>
        <w:t xml:space="preserve"> - </w:t>
      </w:r>
      <w:r w:rsidRPr="00D91F12">
        <w:rPr>
          <w:rFonts w:hint="cs"/>
          <w:rtl/>
        </w:rPr>
        <w:t>يتلقّاه المسلمون ويحفظه الكثير منهم</w:t>
      </w:r>
      <w:r w:rsidR="00266414">
        <w:rPr>
          <w:rFonts w:hint="cs"/>
          <w:rtl/>
        </w:rPr>
        <w:t xml:space="preserve">، </w:t>
      </w:r>
      <w:r w:rsidRPr="00D91F12">
        <w:rPr>
          <w:rFonts w:hint="cs"/>
          <w:rtl/>
        </w:rPr>
        <w:t>واعتمدوا عليه من بعده في إيضاح بعض جوانب</w:t>
      </w:r>
    </w:p>
    <w:p w:rsidR="00633CFE" w:rsidRPr="008F58BF" w:rsidRDefault="00633CFE" w:rsidP="007160BB">
      <w:pPr>
        <w:pStyle w:val="libLine"/>
      </w:pPr>
      <w:r w:rsidRPr="008F58BF">
        <w:rPr>
          <w:rtl/>
        </w:rPr>
        <w:t>________________________</w:t>
      </w:r>
    </w:p>
    <w:p w:rsidR="00E92973" w:rsidRDefault="00633CFE" w:rsidP="007160BB">
      <w:pPr>
        <w:pStyle w:val="libFootnote0"/>
        <w:rPr>
          <w:rtl/>
        </w:rPr>
      </w:pPr>
      <w:r w:rsidRPr="008F58BF">
        <w:rPr>
          <w:rtl/>
        </w:rPr>
        <w:t>(1) لقمان: 13</w:t>
      </w:r>
      <w:r w:rsidR="00266414">
        <w:rPr>
          <w:rtl/>
        </w:rPr>
        <w:t xml:space="preserve">، </w:t>
      </w:r>
      <w:r w:rsidRPr="008F58BF">
        <w:rPr>
          <w:rtl/>
        </w:rPr>
        <w:t>رواه البخاري بصورة مختلفة راجع فتح الباري 1: 95 و 10: 131</w:t>
      </w:r>
      <w:r w:rsidR="00E92973">
        <w:rPr>
          <w:rtl/>
        </w:rPr>
        <w:t xml:space="preserve">. </w:t>
      </w:r>
    </w:p>
    <w:p w:rsidR="00E92973" w:rsidRDefault="00633CFE" w:rsidP="007160BB">
      <w:pPr>
        <w:pStyle w:val="libFootnote0"/>
        <w:rPr>
          <w:rtl/>
        </w:rPr>
      </w:pPr>
      <w:r w:rsidRPr="008F58BF">
        <w:rPr>
          <w:rtl/>
        </w:rPr>
        <w:t>(2) البقرة: 233</w:t>
      </w:r>
      <w:r w:rsidR="00E92973">
        <w:rPr>
          <w:rtl/>
        </w:rPr>
        <w:t xml:space="preserve">. </w:t>
      </w:r>
    </w:p>
    <w:p w:rsidR="00E92973" w:rsidRDefault="00633CFE" w:rsidP="007160BB">
      <w:pPr>
        <w:pStyle w:val="libFootnote0"/>
        <w:rPr>
          <w:rtl/>
        </w:rPr>
      </w:pPr>
      <w:r w:rsidRPr="008F58BF">
        <w:rPr>
          <w:rtl/>
        </w:rPr>
        <w:t>(3) الأحقاف: 15</w:t>
      </w:r>
      <w:r w:rsidR="00E92973">
        <w:rPr>
          <w:rtl/>
        </w:rPr>
        <w:t xml:space="preserve">. </w:t>
      </w:r>
    </w:p>
    <w:p w:rsidR="00E92973" w:rsidRDefault="00633CFE" w:rsidP="007160BB">
      <w:pPr>
        <w:pStyle w:val="libFootnote0"/>
        <w:rPr>
          <w:rtl/>
        </w:rPr>
      </w:pPr>
      <w:r w:rsidRPr="008F58BF">
        <w:rPr>
          <w:rtl/>
        </w:rPr>
        <w:t>(4) الغدير 6: 93</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8F58BF">
        <w:rPr>
          <w:rtl/>
        </w:rPr>
        <w:lastRenderedPageBreak/>
        <w:t>القرآن بالنسبة إلى غيرهم</w:t>
      </w:r>
      <w:r w:rsidR="00E92973">
        <w:rPr>
          <w:rtl/>
        </w:rPr>
        <w:t xml:space="preserve">. </w:t>
      </w:r>
    </w:p>
    <w:p w:rsidR="003C3A11" w:rsidRDefault="00633CFE" w:rsidP="00D91F12">
      <w:pPr>
        <w:pStyle w:val="libNormal"/>
        <w:rPr>
          <w:rtl/>
        </w:rPr>
      </w:pPr>
      <w:r w:rsidRPr="008F58BF">
        <w:rPr>
          <w:rFonts w:hint="cs"/>
          <w:rtl/>
        </w:rPr>
        <w:t>وفي كتب الحديث شواهد كثيرة على ذلك</w:t>
      </w:r>
      <w:r w:rsidR="00266414">
        <w:rPr>
          <w:rFonts w:hint="cs"/>
          <w:rtl/>
        </w:rPr>
        <w:t xml:space="preserve">، </w:t>
      </w:r>
      <w:r w:rsidRPr="008F58BF">
        <w:rPr>
          <w:rFonts w:hint="cs"/>
          <w:rtl/>
        </w:rPr>
        <w:t>فعن سعيد بن جبير: في تأويل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وَإِذْ قَالَ مُوسَى لِفَتَاهُ لا أَبْرَحُ حَتَّى أَبْلُغَ مَجْمَعَ الْبَحْرَيْنِ أَوْ أَمْضِيَ حُقُباً</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8F58BF">
        <w:rPr>
          <w:rFonts w:hint="cs"/>
          <w:rtl/>
        </w:rPr>
        <w:t>(قال: قلت لابن عبّاس: إنّ نوفاً يزعم أنّ موسى صاحب الخضر ليس هو موسى صاحب بني إسرائيل</w:t>
      </w:r>
      <w:r w:rsidR="00E92973">
        <w:rPr>
          <w:rFonts w:hint="cs"/>
          <w:rtl/>
        </w:rPr>
        <w:t xml:space="preserve">. </w:t>
      </w:r>
    </w:p>
    <w:p w:rsidR="003C3A11" w:rsidRDefault="00633CFE" w:rsidP="00D91F12">
      <w:pPr>
        <w:pStyle w:val="libNormal"/>
        <w:rPr>
          <w:rtl/>
        </w:rPr>
      </w:pPr>
      <w:r w:rsidRPr="008F58BF">
        <w:rPr>
          <w:rFonts w:hint="cs"/>
          <w:rtl/>
        </w:rPr>
        <w:t>فقال ابن عبّاس: حدّثني أُبي بن كعب أنّه سمع من رسول الله (صلّى الله عليه وآله) يقول:</w:t>
      </w:r>
    </w:p>
    <w:p w:rsidR="003C3A11" w:rsidRDefault="00633CFE" w:rsidP="007160BB">
      <w:pPr>
        <w:pStyle w:val="libNormal"/>
        <w:rPr>
          <w:rtl/>
        </w:rPr>
      </w:pPr>
      <w:r w:rsidRPr="008F58BF">
        <w:rPr>
          <w:rFonts w:hint="cs"/>
          <w:rtl/>
        </w:rPr>
        <w:t>(إنّ موسى قام خطيباً في بني إسرائيل</w:t>
      </w:r>
      <w:r w:rsidR="00266414">
        <w:rPr>
          <w:rFonts w:hint="cs"/>
          <w:rtl/>
        </w:rPr>
        <w:t xml:space="preserve">، </w:t>
      </w:r>
      <w:r w:rsidRPr="008F58BF">
        <w:rPr>
          <w:rFonts w:hint="cs"/>
          <w:rtl/>
        </w:rPr>
        <w:t>فسئُل: أي الناس أعلم؟</w:t>
      </w:r>
    </w:p>
    <w:p w:rsidR="003C3A11" w:rsidRDefault="00633CFE" w:rsidP="007160BB">
      <w:pPr>
        <w:pStyle w:val="libNormal"/>
        <w:rPr>
          <w:rtl/>
        </w:rPr>
      </w:pPr>
      <w:r w:rsidRPr="008F58BF">
        <w:rPr>
          <w:rFonts w:hint="cs"/>
          <w:rtl/>
        </w:rPr>
        <w:t>فقال: أنا</w:t>
      </w:r>
      <w:r w:rsidR="00266414">
        <w:rPr>
          <w:rFonts w:hint="cs"/>
          <w:rtl/>
        </w:rPr>
        <w:t xml:space="preserve">، </w:t>
      </w:r>
      <w:r w:rsidRPr="008F58BF">
        <w:rPr>
          <w:rFonts w:hint="cs"/>
          <w:rtl/>
        </w:rPr>
        <w:t>فعتب الله عليه إذ لم يردّ العلم إليه [إلى الله]</w:t>
      </w:r>
      <w:r w:rsidR="00266414">
        <w:rPr>
          <w:rFonts w:hint="cs"/>
          <w:rtl/>
        </w:rPr>
        <w:t xml:space="preserve">، </w:t>
      </w:r>
      <w:r w:rsidRPr="008F58BF">
        <w:rPr>
          <w:rFonts w:hint="cs"/>
          <w:rtl/>
        </w:rPr>
        <w:t>فأوحى الله إليه: إنّ لي عبداً بمجمع البحرين هو أعلم منك</w:t>
      </w:r>
      <w:r w:rsidR="00266414">
        <w:rPr>
          <w:rFonts w:hint="cs"/>
          <w:rtl/>
        </w:rPr>
        <w:t xml:space="preserve">، </w:t>
      </w:r>
      <w:r w:rsidRPr="008F58BF">
        <w:rPr>
          <w:rFonts w:hint="cs"/>
          <w:rtl/>
        </w:rPr>
        <w:t>قال موسى: يا رب فكيف لي به؟</w:t>
      </w:r>
    </w:p>
    <w:p w:rsidR="00E92973" w:rsidRDefault="00633CFE" w:rsidP="005616C1">
      <w:pPr>
        <w:pStyle w:val="libNormal"/>
        <w:rPr>
          <w:rtl/>
        </w:rPr>
      </w:pPr>
      <w:r w:rsidRPr="00D91F12">
        <w:rPr>
          <w:rFonts w:hint="cs"/>
          <w:rtl/>
        </w:rPr>
        <w:t>قال: تأخذ معك حوتاً فتجعله في مِكْتَل فحيثما فقدت الحوت فهو ثمّ</w:t>
      </w:r>
      <w:r w:rsidR="00266414">
        <w:rPr>
          <w:rFonts w:hint="cs"/>
          <w:rtl/>
        </w:rPr>
        <w:t xml:space="preserve">... </w:t>
      </w:r>
      <w:r w:rsidRPr="00D91F12">
        <w:rPr>
          <w:rFonts w:hint="cs"/>
          <w:rtl/>
        </w:rPr>
        <w:t>)</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8F58BF">
        <w:rPr>
          <w:rFonts w:hint="cs"/>
          <w:rtl/>
        </w:rPr>
        <w:t>فمن أجل أن يظهر ابن عبّاس خطأ نوفٍ في دعواه استند إلى رواية أُبي بن كعب عن رسول الله (صلّى الله عليه وآله)</w:t>
      </w:r>
      <w:r w:rsidR="00E92973">
        <w:rPr>
          <w:rFonts w:hint="cs"/>
          <w:rtl/>
        </w:rPr>
        <w:t xml:space="preserve">. </w:t>
      </w:r>
    </w:p>
    <w:p w:rsidR="00E92973" w:rsidRDefault="00633CFE" w:rsidP="005616C1">
      <w:pPr>
        <w:pStyle w:val="libNormal"/>
        <w:rPr>
          <w:rtl/>
        </w:rPr>
      </w:pPr>
      <w:r w:rsidRPr="007160BB">
        <w:rPr>
          <w:rStyle w:val="libBold2Char"/>
          <w:rFonts w:hint="cs"/>
          <w:rtl/>
        </w:rPr>
        <w:t>ج</w:t>
      </w:r>
      <w:r w:rsidR="0006252E">
        <w:rPr>
          <w:rStyle w:val="libBold2Char"/>
          <w:rFonts w:hint="cs"/>
          <w:rtl/>
        </w:rPr>
        <w:t xml:space="preserve"> - </w:t>
      </w:r>
      <w:r w:rsidRPr="00D91F12">
        <w:rPr>
          <w:rFonts w:hint="cs"/>
          <w:rtl/>
        </w:rPr>
        <w:t>حديث بعض الصحابة الذين عاصروا أحداث نزول القرآن؛ لأنّ من المعروف أنّ بعض القرآن الكريم ارتبط في نزوله ببعض الأحداث التي عاشتها الدعوة الإسلامية في مراحلها المختلفة</w:t>
      </w:r>
      <w:r w:rsidR="00266414">
        <w:rPr>
          <w:rFonts w:hint="cs"/>
          <w:rtl/>
        </w:rPr>
        <w:t xml:space="preserve">، </w:t>
      </w:r>
      <w:r w:rsidRPr="00D91F12">
        <w:rPr>
          <w:rFonts w:hint="cs"/>
          <w:rtl/>
        </w:rPr>
        <w:t>وبما أنّ هذه الأحداث تشكّل جزءاً من عوامل تحديد المعنى القرآني</w:t>
      </w:r>
      <w:r w:rsidR="00266414">
        <w:rPr>
          <w:rFonts w:hint="cs"/>
          <w:rtl/>
        </w:rPr>
        <w:t xml:space="preserve">، </w:t>
      </w:r>
      <w:r w:rsidRPr="00D91F12">
        <w:rPr>
          <w:rFonts w:hint="cs"/>
          <w:rtl/>
        </w:rPr>
        <w:t>وتساهم في حل المشكلة اللُّغوية والتأريخية ذات الجوانب المتعدّدة التي واجهت المسلمين بعد الرسول فمن الطبيعي أن يلتفت المسؤولون عن حلّ هذه المشكلة إلى الأشخاص الذين عاصروا الأحداث ليتعرّفوا منهم على ظروفها وخصوصيّاتها</w:t>
      </w:r>
      <w:r w:rsidR="00266414">
        <w:rPr>
          <w:rFonts w:hint="cs"/>
          <w:rtl/>
        </w:rPr>
        <w:t xml:space="preserve">، </w:t>
      </w:r>
      <w:r w:rsidRPr="00D91F12">
        <w:rPr>
          <w:rFonts w:hint="cs"/>
          <w:rtl/>
        </w:rPr>
        <w:t>ومن ثمَّ على ما تمنحه للمعنى القرآني من إيضاحٍ وتبيين</w:t>
      </w:r>
      <w:r w:rsidR="00E92973">
        <w:rPr>
          <w:rFonts w:hint="cs"/>
          <w:rtl/>
        </w:rPr>
        <w:t xml:space="preserve">. </w:t>
      </w:r>
    </w:p>
    <w:p w:rsidR="00633CFE" w:rsidRPr="008F58BF" w:rsidRDefault="00633CFE" w:rsidP="00D91F12">
      <w:pPr>
        <w:pStyle w:val="libNormal"/>
      </w:pPr>
      <w:r w:rsidRPr="008F58BF">
        <w:rPr>
          <w:rFonts w:hint="cs"/>
          <w:rtl/>
        </w:rPr>
        <w:t>وقد اهتمّ الباحثون بمعرفة (أسباب النزول) على أساس الارتباط الوثيق بينها</w:t>
      </w:r>
    </w:p>
    <w:p w:rsidR="00633CFE" w:rsidRPr="008F58BF" w:rsidRDefault="00633CFE" w:rsidP="007160BB">
      <w:pPr>
        <w:pStyle w:val="libLine"/>
      </w:pPr>
      <w:r w:rsidRPr="008F58BF">
        <w:rPr>
          <w:rtl/>
        </w:rPr>
        <w:t>________________________</w:t>
      </w:r>
    </w:p>
    <w:p w:rsidR="00E92973" w:rsidRDefault="00633CFE" w:rsidP="007160BB">
      <w:pPr>
        <w:pStyle w:val="libFootnote0"/>
        <w:rPr>
          <w:rtl/>
        </w:rPr>
      </w:pPr>
      <w:r w:rsidRPr="008F58BF">
        <w:rPr>
          <w:rtl/>
        </w:rPr>
        <w:t>(1) الكهف: 60</w:t>
      </w:r>
      <w:r w:rsidR="00E92973">
        <w:rPr>
          <w:rtl/>
        </w:rPr>
        <w:t xml:space="preserve">. </w:t>
      </w:r>
    </w:p>
    <w:p w:rsidR="00E92973" w:rsidRDefault="00633CFE" w:rsidP="007160BB">
      <w:pPr>
        <w:pStyle w:val="libFootnote0"/>
        <w:rPr>
          <w:rtl/>
        </w:rPr>
      </w:pPr>
      <w:r w:rsidRPr="008F58BF">
        <w:rPr>
          <w:rtl/>
        </w:rPr>
        <w:t>(2) رواه البخاري</w:t>
      </w:r>
      <w:r w:rsidR="00266414">
        <w:rPr>
          <w:rtl/>
        </w:rPr>
        <w:t xml:space="preserve">، </w:t>
      </w:r>
      <w:r w:rsidRPr="008F58BF">
        <w:rPr>
          <w:rtl/>
        </w:rPr>
        <w:t>فتح الباري 10: 24</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8F58BF">
        <w:rPr>
          <w:rtl/>
        </w:rPr>
        <w:lastRenderedPageBreak/>
        <w:t>وبين تحديد المعاني القرآنية</w:t>
      </w:r>
      <w:r w:rsidR="00266414">
        <w:rPr>
          <w:rtl/>
        </w:rPr>
        <w:t xml:space="preserve">، </w:t>
      </w:r>
      <w:r w:rsidRPr="008F58BF">
        <w:rPr>
          <w:rtl/>
        </w:rPr>
        <w:t>واعتبروا فهم القرآن الكريم متوقّفاً على معرفتها</w:t>
      </w:r>
      <w:r w:rsidR="00E92973">
        <w:rPr>
          <w:rtl/>
        </w:rPr>
        <w:t xml:space="preserve">. </w:t>
      </w:r>
    </w:p>
    <w:p w:rsidR="00E92973" w:rsidRDefault="00633CFE" w:rsidP="00D91F12">
      <w:pPr>
        <w:pStyle w:val="libNormal"/>
        <w:rPr>
          <w:rtl/>
        </w:rPr>
      </w:pPr>
      <w:r w:rsidRPr="008F58BF">
        <w:rPr>
          <w:rFonts w:hint="cs"/>
          <w:rtl/>
        </w:rPr>
        <w:t>فقد قال الواحدي: لا يمكن معرفة تفسير الآية دون الوقوف على قصّتها</w:t>
      </w:r>
      <w:r w:rsidR="00266414">
        <w:rPr>
          <w:rFonts w:hint="cs"/>
          <w:rtl/>
        </w:rPr>
        <w:t xml:space="preserve">، </w:t>
      </w:r>
      <w:r w:rsidRPr="008F58BF">
        <w:rPr>
          <w:rFonts w:hint="cs"/>
          <w:rtl/>
        </w:rPr>
        <w:t>وبيان النزول طريقٌ قويٌّ في فهم معاني القرآن</w:t>
      </w:r>
      <w:r w:rsidR="00E92973">
        <w:rPr>
          <w:rFonts w:hint="cs"/>
          <w:rtl/>
        </w:rPr>
        <w:t xml:space="preserve">. </w:t>
      </w:r>
    </w:p>
    <w:p w:rsidR="00E92973" w:rsidRDefault="00633CFE" w:rsidP="005616C1">
      <w:pPr>
        <w:pStyle w:val="libNormal"/>
        <w:rPr>
          <w:rtl/>
        </w:rPr>
      </w:pPr>
      <w:r w:rsidRPr="00D91F12">
        <w:rPr>
          <w:rFonts w:hint="cs"/>
          <w:rtl/>
        </w:rPr>
        <w:t>وقال ابن تيمية: معرفة سبب النزول يُعين على فهم الآية</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D91F12">
        <w:rPr>
          <w:rFonts w:hint="cs"/>
          <w:rtl/>
        </w:rPr>
        <w:t>والشواهد في حياة الصحابة على هذا الارتباط بين أسباب النزول وفهم الآية القرآنية كثيرة</w:t>
      </w:r>
      <w:r w:rsidR="00266414">
        <w:rPr>
          <w:rFonts w:hint="cs"/>
          <w:rtl/>
        </w:rPr>
        <w:t xml:space="preserve">، </w:t>
      </w:r>
      <w:r w:rsidRPr="00D91F12">
        <w:rPr>
          <w:rFonts w:hint="cs"/>
          <w:rtl/>
        </w:rPr>
        <w:t>عرفنا منها قضيّة قدامة بن مظعون</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D91F12">
        <w:rPr>
          <w:rFonts w:hint="cs"/>
          <w:rtl/>
        </w:rPr>
        <w:t>وقد ذكر السيوطي لذلك بعض الأمثلة</w:t>
      </w:r>
      <w:r w:rsidRPr="007160BB">
        <w:rPr>
          <w:rStyle w:val="libFootnotenumChar"/>
          <w:rFonts w:hint="cs"/>
          <w:rtl/>
        </w:rPr>
        <w:t>(3)</w:t>
      </w:r>
      <w:r w:rsidR="00E92973">
        <w:rPr>
          <w:rFonts w:hint="cs"/>
          <w:rtl/>
        </w:rPr>
        <w:t xml:space="preserve">. </w:t>
      </w:r>
    </w:p>
    <w:p w:rsidR="00E92973" w:rsidRDefault="00633CFE" w:rsidP="005616C1">
      <w:pPr>
        <w:pStyle w:val="libNormal"/>
        <w:rPr>
          <w:rtl/>
        </w:rPr>
      </w:pPr>
      <w:r w:rsidRPr="007160BB">
        <w:rPr>
          <w:rStyle w:val="libBold2Char"/>
          <w:rFonts w:hint="cs"/>
          <w:rtl/>
        </w:rPr>
        <w:t>د</w:t>
      </w:r>
      <w:r w:rsidR="0006252E">
        <w:rPr>
          <w:rFonts w:hint="cs"/>
          <w:rtl/>
        </w:rPr>
        <w:t xml:space="preserve"> - </w:t>
      </w:r>
      <w:r w:rsidRPr="00D91F12">
        <w:rPr>
          <w:rFonts w:hint="cs"/>
          <w:rtl/>
        </w:rPr>
        <w:t>معرفة اللُّغة العربية المتداولة في الكلام العربي على اختلاف لهجاتها؛ فإنّ القرآن الكريم</w:t>
      </w:r>
      <w:r w:rsidR="0006252E">
        <w:rPr>
          <w:rFonts w:hint="cs"/>
          <w:rtl/>
        </w:rPr>
        <w:t xml:space="preserve"> - </w:t>
      </w:r>
      <w:r w:rsidRPr="00D91F12">
        <w:rPr>
          <w:rFonts w:hint="cs"/>
          <w:rtl/>
        </w:rPr>
        <w:t>كما نعرف</w:t>
      </w:r>
      <w:r w:rsidR="0006252E">
        <w:rPr>
          <w:rFonts w:hint="cs"/>
          <w:rtl/>
        </w:rPr>
        <w:t xml:space="preserve"> - </w:t>
      </w:r>
      <w:r w:rsidRPr="00D91F12">
        <w:rPr>
          <w:rFonts w:hint="cs"/>
          <w:rtl/>
        </w:rPr>
        <w:t>نزل بلغة العرب</w:t>
      </w:r>
      <w:r w:rsidR="00266414">
        <w:rPr>
          <w:rFonts w:hint="cs"/>
          <w:rtl/>
        </w:rPr>
        <w:t xml:space="preserve">، </w:t>
      </w:r>
      <w:r w:rsidRPr="00D91F12">
        <w:rPr>
          <w:rFonts w:hint="cs"/>
          <w:rtl/>
        </w:rPr>
        <w:t>ولم يكن الصحابة على اطّلاعٍ كاملٍ بمفردات اللُّغة العربية</w:t>
      </w:r>
      <w:r w:rsidR="00266414">
        <w:rPr>
          <w:rFonts w:hint="cs"/>
          <w:rtl/>
        </w:rPr>
        <w:t xml:space="preserve">، </w:t>
      </w:r>
      <w:r w:rsidRPr="00D91F12">
        <w:rPr>
          <w:rFonts w:hint="cs"/>
          <w:rtl/>
        </w:rPr>
        <w:t>ولذا كانوا يتوقّفون في بعض الأحيان عند بعض الكلمات القرآنية لعدم معرفتهم معناها</w:t>
      </w:r>
      <w:r w:rsidR="00266414">
        <w:rPr>
          <w:rFonts w:hint="cs"/>
          <w:rtl/>
        </w:rPr>
        <w:t xml:space="preserve">، </w:t>
      </w:r>
      <w:r w:rsidRPr="00D91F12">
        <w:rPr>
          <w:rFonts w:hint="cs"/>
          <w:rtl/>
        </w:rPr>
        <w:t>حتّى يقع في أيديهم شيءٌ من كلام العرب يتّضح به ما غمض لديهم من القرآن</w:t>
      </w:r>
      <w:r w:rsidR="00E92973">
        <w:rPr>
          <w:rFonts w:hint="cs"/>
          <w:rtl/>
        </w:rPr>
        <w:t xml:space="preserve">. </w:t>
      </w:r>
    </w:p>
    <w:p w:rsidR="00E92973" w:rsidRDefault="00633CFE" w:rsidP="005616C1">
      <w:pPr>
        <w:pStyle w:val="libNormal"/>
        <w:rPr>
          <w:rtl/>
        </w:rPr>
      </w:pPr>
      <w:r w:rsidRPr="00D91F12">
        <w:rPr>
          <w:rFonts w:hint="cs"/>
          <w:rtl/>
        </w:rPr>
        <w:t>وقد أشرنا إلى بعض الشواهد التي حصل فيها مثل هذا الشيء في بحثٍ سابق</w:t>
      </w:r>
      <w:r w:rsidRPr="007160BB">
        <w:rPr>
          <w:rStyle w:val="libFootnotenumChar"/>
          <w:rFonts w:hint="cs"/>
          <w:rtl/>
        </w:rPr>
        <w:t>(4)</w:t>
      </w:r>
      <w:r w:rsidR="00E92973">
        <w:rPr>
          <w:rFonts w:hint="cs"/>
          <w:rtl/>
        </w:rPr>
        <w:t xml:space="preserve">. </w:t>
      </w:r>
    </w:p>
    <w:p w:rsidR="00E92973" w:rsidRDefault="00633CFE" w:rsidP="005616C1">
      <w:pPr>
        <w:pStyle w:val="libNormal"/>
        <w:rPr>
          <w:rtl/>
        </w:rPr>
      </w:pPr>
      <w:r w:rsidRPr="00D91F12">
        <w:rPr>
          <w:rFonts w:hint="cs"/>
          <w:rtl/>
        </w:rPr>
        <w:t>كما أنّ طبيعة المرحلة</w:t>
      </w:r>
      <w:r w:rsidR="00266414">
        <w:rPr>
          <w:rFonts w:hint="cs"/>
          <w:rtl/>
        </w:rPr>
        <w:t xml:space="preserve">، </w:t>
      </w:r>
      <w:r w:rsidRPr="00D91F12">
        <w:rPr>
          <w:rFonts w:hint="cs"/>
          <w:rtl/>
        </w:rPr>
        <w:t>وهي: مواجهة القرآن كمشكلةٍ لُغويّةٍ تفرض أن يكون من أبرز المصادر للتفسير هو اللُّغة العربية نفسها</w:t>
      </w:r>
      <w:r w:rsidR="00266414">
        <w:rPr>
          <w:rFonts w:hint="cs"/>
          <w:rtl/>
        </w:rPr>
        <w:t xml:space="preserve">، </w:t>
      </w:r>
      <w:r w:rsidRPr="00D91F12">
        <w:rPr>
          <w:rFonts w:hint="cs"/>
          <w:rtl/>
        </w:rPr>
        <w:t>كشرطٍ أساسيٍّ في محاولة تفسير القرآن الكريم</w:t>
      </w:r>
      <w:r w:rsidRPr="007160BB">
        <w:rPr>
          <w:rStyle w:val="libFootnotenumChar"/>
          <w:rFonts w:hint="cs"/>
          <w:rtl/>
        </w:rPr>
        <w:t>(5)</w:t>
      </w:r>
      <w:r w:rsidR="00E92973">
        <w:rPr>
          <w:rFonts w:hint="cs"/>
          <w:rtl/>
        </w:rPr>
        <w:t xml:space="preserve">. </w:t>
      </w:r>
    </w:p>
    <w:p w:rsidR="00633CFE" w:rsidRPr="008F58BF" w:rsidRDefault="00633CFE" w:rsidP="007160BB">
      <w:pPr>
        <w:pStyle w:val="libLine"/>
      </w:pPr>
      <w:r w:rsidRPr="008F58BF">
        <w:rPr>
          <w:rtl/>
        </w:rPr>
        <w:t>________________________</w:t>
      </w:r>
    </w:p>
    <w:p w:rsidR="00E92973" w:rsidRDefault="00633CFE" w:rsidP="007160BB">
      <w:pPr>
        <w:pStyle w:val="libFootnote0"/>
        <w:rPr>
          <w:rtl/>
        </w:rPr>
      </w:pPr>
      <w:r w:rsidRPr="008F58BF">
        <w:rPr>
          <w:rtl/>
        </w:rPr>
        <w:t>(1) نقل هذه الأقوال السيوطي في مقدّمة كتابه أسباب النزول: 3</w:t>
      </w:r>
      <w:r w:rsidR="00E92973">
        <w:rPr>
          <w:rtl/>
        </w:rPr>
        <w:t xml:space="preserve">. </w:t>
      </w:r>
    </w:p>
    <w:p w:rsidR="00E92973" w:rsidRDefault="00633CFE" w:rsidP="007160BB">
      <w:pPr>
        <w:pStyle w:val="libFootnote0"/>
        <w:rPr>
          <w:rtl/>
        </w:rPr>
      </w:pPr>
      <w:r w:rsidRPr="008F58BF">
        <w:rPr>
          <w:rtl/>
        </w:rPr>
        <w:t>(2) راجع بحث التفسير في عصر الرسول</w:t>
      </w:r>
      <w:r w:rsidR="00E92973">
        <w:rPr>
          <w:rtl/>
        </w:rPr>
        <w:t xml:space="preserve">. </w:t>
      </w:r>
    </w:p>
    <w:p w:rsidR="00E92973" w:rsidRDefault="00633CFE" w:rsidP="007160BB">
      <w:pPr>
        <w:pStyle w:val="libFootnote0"/>
        <w:rPr>
          <w:rtl/>
        </w:rPr>
      </w:pPr>
      <w:r w:rsidRPr="008F58BF">
        <w:rPr>
          <w:rtl/>
        </w:rPr>
        <w:t>(3) الإتقان 1: 29</w:t>
      </w:r>
      <w:r w:rsidR="00E92973">
        <w:rPr>
          <w:rtl/>
        </w:rPr>
        <w:t xml:space="preserve">. </w:t>
      </w:r>
    </w:p>
    <w:p w:rsidR="00E92973" w:rsidRDefault="00633CFE" w:rsidP="007160BB">
      <w:pPr>
        <w:pStyle w:val="libFootnote0"/>
        <w:rPr>
          <w:rtl/>
        </w:rPr>
      </w:pPr>
      <w:r w:rsidRPr="008F58BF">
        <w:rPr>
          <w:rtl/>
        </w:rPr>
        <w:t>(4) التفسير في عصر الرسول</w:t>
      </w:r>
      <w:r w:rsidR="00E92973">
        <w:rPr>
          <w:rtl/>
        </w:rPr>
        <w:t xml:space="preserve">. </w:t>
      </w:r>
    </w:p>
    <w:p w:rsidR="00E92973" w:rsidRDefault="00633CFE" w:rsidP="007160BB">
      <w:pPr>
        <w:pStyle w:val="libFootnote0"/>
        <w:rPr>
          <w:rtl/>
        </w:rPr>
      </w:pPr>
      <w:r w:rsidRPr="008F58BF">
        <w:rPr>
          <w:rtl/>
        </w:rPr>
        <w:t>(5) البرهان للزركشي 2: 160 و 164</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8F58BF">
        <w:rPr>
          <w:rFonts w:hint="cs"/>
          <w:rtl/>
        </w:rPr>
        <w:lastRenderedPageBreak/>
        <w:t>ويبدو أنّه قد أُثير الجدل في مدّةٍ متأخّرةٍ عن هذا العصر حول صحّة الاعتماد على نصوص اللُّغة العربية لمعرفة معاني القرآن وخصوصيّات أُسلوبه</w:t>
      </w:r>
      <w:r w:rsidR="00266414">
        <w:rPr>
          <w:rFonts w:hint="cs"/>
          <w:rtl/>
        </w:rPr>
        <w:t xml:space="preserve">، </w:t>
      </w:r>
      <w:r w:rsidRPr="008F58BF">
        <w:rPr>
          <w:rFonts w:hint="cs"/>
          <w:rtl/>
        </w:rPr>
        <w:t>وقد أشار السيوطي إلى ذلك في كلامٍ نقله عن أبي بكر بن الأنباري</w:t>
      </w:r>
      <w:r w:rsidR="00266414">
        <w:rPr>
          <w:rFonts w:hint="cs"/>
          <w:rtl/>
        </w:rPr>
        <w:t xml:space="preserve">، </w:t>
      </w:r>
      <w:r w:rsidRPr="008F58BF">
        <w:rPr>
          <w:rFonts w:hint="cs"/>
          <w:rtl/>
        </w:rPr>
        <w:t>هذا نصّه:</w:t>
      </w:r>
    </w:p>
    <w:p w:rsidR="00633CFE" w:rsidRPr="008F58BF" w:rsidRDefault="00633CFE" w:rsidP="00D91F12">
      <w:pPr>
        <w:pStyle w:val="libNormal"/>
      </w:pPr>
      <w:r w:rsidRPr="008F58BF">
        <w:rPr>
          <w:rFonts w:hint="cs"/>
          <w:rtl/>
        </w:rPr>
        <w:t>(قد جاء عن الصحابة والتابعين كثيراً الاحتجاج على غريب القرآن ومشكله بالشعر</w:t>
      </w:r>
      <w:r w:rsidR="00266414">
        <w:rPr>
          <w:rFonts w:hint="cs"/>
          <w:rtl/>
        </w:rPr>
        <w:t xml:space="preserve">، </w:t>
      </w:r>
      <w:r w:rsidRPr="008F58BF">
        <w:rPr>
          <w:rFonts w:hint="cs"/>
          <w:rtl/>
        </w:rPr>
        <w:t>وأنكر جماعةٌ لا علم لهم على النحويين ذلك</w:t>
      </w:r>
      <w:r w:rsidR="00266414">
        <w:rPr>
          <w:rFonts w:hint="cs"/>
          <w:rtl/>
        </w:rPr>
        <w:t xml:space="preserve">، </w:t>
      </w:r>
      <w:r w:rsidRPr="008F58BF">
        <w:rPr>
          <w:rFonts w:hint="cs"/>
          <w:rtl/>
        </w:rPr>
        <w:t>وقالوا إذا فعلتم ذلك جعلتم الشعر أصلاً للقرآن</w:t>
      </w:r>
      <w:r w:rsidR="00266414">
        <w:rPr>
          <w:rFonts w:hint="cs"/>
          <w:rtl/>
        </w:rPr>
        <w:t xml:space="preserve">، </w:t>
      </w:r>
      <w:r w:rsidRPr="008F58BF">
        <w:rPr>
          <w:rFonts w:hint="cs"/>
          <w:rtl/>
        </w:rPr>
        <w:t>قالوا: وكيف يجوز أن يحتج بالشعر على القرآن وهو مذمومٌ في القرآن والحديث؟!</w:t>
      </w:r>
    </w:p>
    <w:p w:rsidR="00E92973" w:rsidRDefault="00633CFE" w:rsidP="005616C1">
      <w:pPr>
        <w:pStyle w:val="libNormal"/>
        <w:rPr>
          <w:rtl/>
        </w:rPr>
      </w:pPr>
      <w:r w:rsidRPr="00D91F12">
        <w:rPr>
          <w:rFonts w:hint="cs"/>
          <w:rtl/>
        </w:rPr>
        <w:t>قال: وليس الأمر كما زعموه من أنّا جعلنا الشعر أصلاً للقرآن</w:t>
      </w:r>
      <w:r w:rsidR="00266414">
        <w:rPr>
          <w:rFonts w:hint="cs"/>
          <w:rtl/>
        </w:rPr>
        <w:t xml:space="preserve">، </w:t>
      </w:r>
      <w:r w:rsidRPr="00D91F12">
        <w:rPr>
          <w:rFonts w:hint="cs"/>
          <w:rtl/>
        </w:rPr>
        <w:t xml:space="preserve">بل أردنا تبيين الحرف الغريب من القرآن بالشعر؛ لأنّ الله تعالى قال: </w:t>
      </w:r>
      <w:r w:rsidRPr="0006252E">
        <w:rPr>
          <w:rStyle w:val="libAlaemChar"/>
          <w:rFonts w:hint="cs"/>
          <w:rtl/>
        </w:rPr>
        <w:t>(</w:t>
      </w:r>
      <w:r w:rsidRPr="00D91F12">
        <w:rPr>
          <w:rStyle w:val="libAieChar"/>
          <w:rFonts w:hint="cs"/>
          <w:rtl/>
        </w:rPr>
        <w:t>إِنَّا جَعَلْنَاهُ قُرْآناً عَرَبِيّاً لَّعَلَّكُمْ تَعْقِلُونَ</w:t>
      </w:r>
      <w:r w:rsidRPr="0006252E">
        <w:rPr>
          <w:rStyle w:val="libAlaemChar"/>
          <w:rFonts w:hint="cs"/>
          <w:rtl/>
        </w:rPr>
        <w:t>)</w:t>
      </w:r>
      <w:r w:rsidRPr="007160BB">
        <w:rPr>
          <w:rStyle w:val="libFootnotenumChar"/>
          <w:rFonts w:hint="cs"/>
          <w:rtl/>
        </w:rPr>
        <w:t>(1)</w:t>
      </w:r>
      <w:r w:rsidRPr="00D91F12">
        <w:rPr>
          <w:rFonts w:hint="cs"/>
          <w:rtl/>
        </w:rPr>
        <w:t xml:space="preserve"> وقال: </w:t>
      </w:r>
      <w:r w:rsidRPr="0006252E">
        <w:rPr>
          <w:rStyle w:val="libAlaemChar"/>
          <w:rFonts w:hint="cs"/>
          <w:rtl/>
        </w:rPr>
        <w:t>(</w:t>
      </w:r>
      <w:r w:rsidRPr="00D91F12">
        <w:rPr>
          <w:rStyle w:val="libAieChar"/>
          <w:rFonts w:hint="cs"/>
          <w:rtl/>
        </w:rPr>
        <w:t>بِلِسَانٍ عَرَبِيٍّ مُّبِينٍ</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8F58BF">
        <w:rPr>
          <w:rFonts w:hint="cs"/>
          <w:rtl/>
        </w:rPr>
        <w:t>وقال ابن عبّاس:</w:t>
      </w:r>
    </w:p>
    <w:p w:rsidR="00E92973" w:rsidRDefault="00633CFE" w:rsidP="005616C1">
      <w:pPr>
        <w:pStyle w:val="libNormal"/>
        <w:rPr>
          <w:rtl/>
        </w:rPr>
      </w:pPr>
      <w:r w:rsidRPr="00D91F12">
        <w:rPr>
          <w:rFonts w:hint="cs"/>
          <w:rtl/>
        </w:rPr>
        <w:t>(الشعر ديوان العرب</w:t>
      </w:r>
      <w:r w:rsidR="00266414">
        <w:rPr>
          <w:rFonts w:hint="cs"/>
          <w:rtl/>
        </w:rPr>
        <w:t xml:space="preserve">، </w:t>
      </w:r>
      <w:r w:rsidRPr="00D91F12">
        <w:rPr>
          <w:rFonts w:hint="cs"/>
          <w:rtl/>
        </w:rPr>
        <w:t>فإذا خفي علينا الحرف من القرآن الذي أنزله الله بلغة العرب رجعنا إلى ديوانها فالتمسنا معرفة ذلك منه)</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8F58BF">
        <w:rPr>
          <w:rFonts w:hint="cs"/>
          <w:rtl/>
        </w:rPr>
        <w:t>ففي هذا النص نجد ابن الأنباري يناقش المسألة على أساس طبيعة الموقف التفسيري</w:t>
      </w:r>
      <w:r w:rsidR="00266414">
        <w:rPr>
          <w:rFonts w:hint="cs"/>
          <w:rtl/>
        </w:rPr>
        <w:t xml:space="preserve">، </w:t>
      </w:r>
      <w:r w:rsidRPr="008F58BF">
        <w:rPr>
          <w:rFonts w:hint="cs"/>
          <w:rtl/>
        </w:rPr>
        <w:t>وتصرّف الصحابة والتابعين الذين كانوا يعتمدون على نصوص اللُّغة العربية عند محاولتهم التعرّف على المعاني القرآنية</w:t>
      </w:r>
      <w:r w:rsidR="00266414">
        <w:rPr>
          <w:rFonts w:hint="cs"/>
          <w:rtl/>
        </w:rPr>
        <w:t xml:space="preserve">، </w:t>
      </w:r>
      <w:r w:rsidRPr="008F58BF">
        <w:rPr>
          <w:rFonts w:hint="cs"/>
          <w:rtl/>
        </w:rPr>
        <w:t>ويستشهد بما روى عن ابن عبّاس في ذلك</w:t>
      </w:r>
      <w:r w:rsidR="00E92973">
        <w:rPr>
          <w:rFonts w:hint="cs"/>
          <w:rtl/>
        </w:rPr>
        <w:t xml:space="preserve">. </w:t>
      </w:r>
    </w:p>
    <w:p w:rsidR="00633CFE" w:rsidRPr="008F58BF" w:rsidRDefault="00633CFE" w:rsidP="00D91F12">
      <w:pPr>
        <w:pStyle w:val="libNormal"/>
      </w:pPr>
      <w:r w:rsidRPr="008F58BF">
        <w:rPr>
          <w:rFonts w:hint="cs"/>
          <w:rtl/>
        </w:rPr>
        <w:t>والشواهد العملية في حياة الصحابة وتفسيرهم على ذلك كثيرة</w:t>
      </w:r>
      <w:r w:rsidR="00266414">
        <w:rPr>
          <w:rFonts w:hint="cs"/>
          <w:rtl/>
        </w:rPr>
        <w:t xml:space="preserve">، </w:t>
      </w:r>
      <w:r w:rsidRPr="008F58BF">
        <w:rPr>
          <w:rFonts w:hint="cs"/>
          <w:rtl/>
        </w:rPr>
        <w:t>ويكفينا أن نذكر منها ما رواه السيوطي في الإتقان بسنده المتّصل عن حميد الأعرج وعبد الله ابن أبي بكر بن محمّد عن أبيه قالوا:</w:t>
      </w:r>
    </w:p>
    <w:p w:rsidR="00633CFE" w:rsidRPr="008F58BF" w:rsidRDefault="00633CFE" w:rsidP="007160BB">
      <w:pPr>
        <w:pStyle w:val="libLine"/>
      </w:pPr>
      <w:r w:rsidRPr="008F58BF">
        <w:rPr>
          <w:rtl/>
        </w:rPr>
        <w:t>________________________</w:t>
      </w:r>
    </w:p>
    <w:p w:rsidR="00E92973" w:rsidRDefault="00633CFE" w:rsidP="007160BB">
      <w:pPr>
        <w:pStyle w:val="libFootnote0"/>
        <w:rPr>
          <w:rtl/>
        </w:rPr>
      </w:pPr>
      <w:r w:rsidRPr="008F58BF">
        <w:rPr>
          <w:rtl/>
        </w:rPr>
        <w:t>(1) الزخرف: 3</w:t>
      </w:r>
      <w:r w:rsidR="00E92973">
        <w:rPr>
          <w:rtl/>
        </w:rPr>
        <w:t xml:space="preserve">. </w:t>
      </w:r>
    </w:p>
    <w:p w:rsidR="00E92973" w:rsidRDefault="00633CFE" w:rsidP="007160BB">
      <w:pPr>
        <w:pStyle w:val="libFootnote0"/>
        <w:rPr>
          <w:rtl/>
        </w:rPr>
      </w:pPr>
      <w:r w:rsidRPr="008F58BF">
        <w:rPr>
          <w:rtl/>
        </w:rPr>
        <w:t>(2) الشعراء: 195</w:t>
      </w:r>
      <w:r w:rsidR="00E92973">
        <w:rPr>
          <w:rtl/>
        </w:rPr>
        <w:t xml:space="preserve">. </w:t>
      </w:r>
    </w:p>
    <w:p w:rsidR="00E92973" w:rsidRDefault="00633CFE" w:rsidP="007160BB">
      <w:pPr>
        <w:pStyle w:val="libFootnote0"/>
        <w:rPr>
          <w:rtl/>
        </w:rPr>
      </w:pPr>
      <w:r w:rsidRPr="008F58BF">
        <w:rPr>
          <w:rtl/>
        </w:rPr>
        <w:t>(3) الإتقان 1: 119 طبعة المكتبة التجارية الكبرى</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8F58BF">
        <w:rPr>
          <w:rFonts w:hint="cs"/>
          <w:rtl/>
        </w:rPr>
        <w:lastRenderedPageBreak/>
        <w:t>(بينا عبد الله بن عبّاس جالس بفِناء الكعبة قد اكتنفه الناس يسألونه عن تفسير القرآن</w:t>
      </w:r>
      <w:r w:rsidR="00266414">
        <w:rPr>
          <w:rFonts w:hint="cs"/>
          <w:rtl/>
        </w:rPr>
        <w:t xml:space="preserve">، </w:t>
      </w:r>
      <w:r w:rsidRPr="008F58BF">
        <w:rPr>
          <w:rFonts w:hint="cs"/>
          <w:rtl/>
        </w:rPr>
        <w:t>فقال نافع بن الأزرق لنجدة بن عويمر: قم بنا إلى هذا الذي يجترئ على تفسير القرآن بما لا علم له به</w:t>
      </w:r>
      <w:r w:rsidR="00266414">
        <w:rPr>
          <w:rFonts w:hint="cs"/>
          <w:rtl/>
        </w:rPr>
        <w:t xml:space="preserve">، </w:t>
      </w:r>
      <w:r w:rsidRPr="008F58BF">
        <w:rPr>
          <w:rFonts w:hint="cs"/>
          <w:rtl/>
        </w:rPr>
        <w:t>فقاما إليه</w:t>
      </w:r>
      <w:r w:rsidR="00266414">
        <w:rPr>
          <w:rFonts w:hint="cs"/>
          <w:rtl/>
        </w:rPr>
        <w:t xml:space="preserve">، </w:t>
      </w:r>
      <w:r w:rsidRPr="008F58BF">
        <w:rPr>
          <w:rFonts w:hint="cs"/>
          <w:rtl/>
        </w:rPr>
        <w:t>فقالا:</w:t>
      </w:r>
    </w:p>
    <w:p w:rsidR="00E92973" w:rsidRDefault="00633CFE" w:rsidP="00D91F12">
      <w:pPr>
        <w:pStyle w:val="libNormal"/>
        <w:rPr>
          <w:rtl/>
        </w:rPr>
      </w:pPr>
      <w:r w:rsidRPr="008F58BF">
        <w:rPr>
          <w:rFonts w:hint="cs"/>
          <w:rtl/>
        </w:rPr>
        <w:t>إنّا نريد أن نسألك عن أشياء من كتاب الله فتفسّرها لنا وتأتينا بمصادقةٍ من كلام العرب</w:t>
      </w:r>
      <w:r w:rsidR="00266414">
        <w:rPr>
          <w:rFonts w:hint="cs"/>
          <w:rtl/>
        </w:rPr>
        <w:t xml:space="preserve">، </w:t>
      </w:r>
      <w:r w:rsidRPr="008F58BF">
        <w:rPr>
          <w:rFonts w:hint="cs"/>
          <w:rtl/>
        </w:rPr>
        <w:t>فإنّ الله تعالى إنّما أنزل القرآن بلسانٍ عربيٍّ مُبين؛ فقال ابن عبّاس: سلاني عمّا بدا لكما</w:t>
      </w:r>
      <w:r w:rsidR="00E92973">
        <w:rPr>
          <w:rFonts w:hint="cs"/>
          <w:rtl/>
        </w:rPr>
        <w:t xml:space="preserve">. </w:t>
      </w:r>
    </w:p>
    <w:p w:rsidR="00E92973" w:rsidRDefault="00633CFE" w:rsidP="005616C1">
      <w:pPr>
        <w:pStyle w:val="libNormal"/>
        <w:rPr>
          <w:rtl/>
        </w:rPr>
      </w:pPr>
      <w:r w:rsidRPr="00D91F12">
        <w:rPr>
          <w:rFonts w:hint="cs"/>
          <w:rtl/>
        </w:rPr>
        <w:t xml:space="preserve">فقال نافع: أخبرني عن قول الله تعالى: </w:t>
      </w:r>
      <w:r w:rsidRPr="0006252E">
        <w:rPr>
          <w:rStyle w:val="libAlaemChar"/>
          <w:rFonts w:hint="cs"/>
          <w:rtl/>
        </w:rPr>
        <w:t>(</w:t>
      </w:r>
      <w:r w:rsidRPr="00D91F12">
        <w:rPr>
          <w:rStyle w:val="libAieChar"/>
          <w:rFonts w:hint="cs"/>
          <w:rtl/>
        </w:rPr>
        <w:t>عَنْ الْيَمِينِ وَعَنْ الشِّمَالِ عِزِينَ</w:t>
      </w:r>
      <w:r w:rsidRPr="0006252E">
        <w:rPr>
          <w:rStyle w:val="libAlaemChar"/>
          <w:rFonts w:hint="cs"/>
          <w:rtl/>
        </w:rPr>
        <w:t>)</w:t>
      </w:r>
      <w:r w:rsidRPr="007160BB">
        <w:rPr>
          <w:rStyle w:val="libFootnotenumChar"/>
          <w:rFonts w:hint="cs"/>
          <w:rtl/>
        </w:rPr>
        <w:t xml:space="preserve">(1) </w:t>
      </w:r>
      <w:r w:rsidRPr="00D91F12">
        <w:rPr>
          <w:rFonts w:hint="cs"/>
          <w:rtl/>
        </w:rPr>
        <w:t>قال: العزون الحلق الرقاق</w:t>
      </w:r>
      <w:r w:rsidR="00E92973">
        <w:rPr>
          <w:rFonts w:hint="cs"/>
          <w:rtl/>
        </w:rPr>
        <w:t xml:space="preserve">. </w:t>
      </w:r>
    </w:p>
    <w:p w:rsidR="003C3A11" w:rsidRDefault="00633CFE" w:rsidP="00D91F12">
      <w:pPr>
        <w:pStyle w:val="libNormal"/>
        <w:rPr>
          <w:rtl/>
        </w:rPr>
      </w:pPr>
      <w:r w:rsidRPr="008F58BF">
        <w:rPr>
          <w:rFonts w:hint="cs"/>
          <w:rtl/>
        </w:rPr>
        <w:t>قال: وهل تعرف العرب ذلك؟</w:t>
      </w:r>
    </w:p>
    <w:p w:rsidR="00633CFE" w:rsidRPr="008F58BF" w:rsidRDefault="00633CFE" w:rsidP="00D91F12">
      <w:pPr>
        <w:pStyle w:val="libNormal"/>
      </w:pPr>
      <w:r w:rsidRPr="008F58BF">
        <w:rPr>
          <w:rFonts w:hint="cs"/>
          <w:rtl/>
        </w:rPr>
        <w:t>قال: نعم؛ أما سمعت عبيد بن الأبرص وهو يقول:</w:t>
      </w:r>
    </w:p>
    <w:tbl>
      <w:tblPr>
        <w:tblStyle w:val="TableGrid"/>
        <w:bidiVisual/>
        <w:tblW w:w="4562" w:type="pct"/>
        <w:tblInd w:w="384" w:type="dxa"/>
        <w:tblLook w:val="01E0"/>
      </w:tblPr>
      <w:tblGrid>
        <w:gridCol w:w="3539"/>
        <w:gridCol w:w="272"/>
        <w:gridCol w:w="3499"/>
      </w:tblGrid>
      <w:tr w:rsidR="0006252E" w:rsidTr="00CC19B8">
        <w:trPr>
          <w:trHeight w:val="350"/>
        </w:trPr>
        <w:tc>
          <w:tcPr>
            <w:tcW w:w="3920" w:type="dxa"/>
            <w:shd w:val="clear" w:color="auto" w:fill="auto"/>
          </w:tcPr>
          <w:p w:rsidR="0006252E" w:rsidRDefault="0006252E" w:rsidP="00CC19B8">
            <w:pPr>
              <w:pStyle w:val="libPoem"/>
            </w:pPr>
            <w:r w:rsidRPr="008F58BF">
              <w:rPr>
                <w:rFonts w:hint="cs"/>
                <w:rtl/>
              </w:rPr>
              <w:t>فجاؤوا يهرعون إليه حتّى</w:t>
            </w:r>
            <w:r w:rsidRPr="00725071">
              <w:rPr>
                <w:rStyle w:val="libPoemTiniChar0"/>
                <w:rtl/>
              </w:rPr>
              <w:br/>
              <w:t> </w:t>
            </w:r>
          </w:p>
        </w:tc>
        <w:tc>
          <w:tcPr>
            <w:tcW w:w="279" w:type="dxa"/>
            <w:shd w:val="clear" w:color="auto" w:fill="auto"/>
          </w:tcPr>
          <w:p w:rsidR="0006252E" w:rsidRDefault="0006252E" w:rsidP="00CC19B8">
            <w:pPr>
              <w:pStyle w:val="libPoem"/>
              <w:rPr>
                <w:rtl/>
              </w:rPr>
            </w:pPr>
          </w:p>
        </w:tc>
        <w:tc>
          <w:tcPr>
            <w:tcW w:w="3881" w:type="dxa"/>
            <w:shd w:val="clear" w:color="auto" w:fill="auto"/>
          </w:tcPr>
          <w:p w:rsidR="0006252E" w:rsidRDefault="0006252E" w:rsidP="00CC19B8">
            <w:pPr>
              <w:pStyle w:val="libPoem"/>
            </w:pPr>
            <w:r w:rsidRPr="008F58BF">
              <w:rPr>
                <w:rFonts w:hint="cs"/>
                <w:rtl/>
              </w:rPr>
              <w:t>يكونوا حول منبره عزينا</w:t>
            </w:r>
            <w:r w:rsidRPr="007160BB">
              <w:rPr>
                <w:rStyle w:val="libFootnotenumChar"/>
                <w:rFonts w:hint="cs"/>
                <w:rtl/>
              </w:rPr>
              <w:t>(2)</w:t>
            </w:r>
            <w:r w:rsidRPr="00725071">
              <w:rPr>
                <w:rStyle w:val="libPoemTiniChar0"/>
                <w:rtl/>
              </w:rPr>
              <w:br/>
              <w:t> </w:t>
            </w:r>
          </w:p>
        </w:tc>
      </w:tr>
    </w:tbl>
    <w:p w:rsidR="00E92973" w:rsidRDefault="00633CFE" w:rsidP="005616C1">
      <w:pPr>
        <w:pStyle w:val="libNormal"/>
        <w:rPr>
          <w:rtl/>
        </w:rPr>
      </w:pPr>
      <w:r w:rsidRPr="00D91F12">
        <w:rPr>
          <w:rFonts w:hint="cs"/>
          <w:rtl/>
        </w:rPr>
        <w:t>وعلى هذا الشكل يستمرّ نافع في السؤال</w:t>
      </w:r>
      <w:r w:rsidR="00266414">
        <w:rPr>
          <w:rFonts w:hint="cs"/>
          <w:rtl/>
        </w:rPr>
        <w:t xml:space="preserve">، </w:t>
      </w:r>
      <w:r w:rsidRPr="00D91F12">
        <w:rPr>
          <w:rFonts w:hint="cs"/>
          <w:rtl/>
        </w:rPr>
        <w:t>ويستمرّ ابن عباس في الجواب حتّى يصل العدد إلى نحو مائتي مسألة</w:t>
      </w:r>
      <w:r w:rsidRPr="007160BB">
        <w:rPr>
          <w:rStyle w:val="libFootnotenumChar"/>
          <w:rFonts w:hint="cs"/>
          <w:rtl/>
        </w:rPr>
        <w:t>(3)</w:t>
      </w:r>
      <w:r w:rsidR="00E92973">
        <w:rPr>
          <w:rFonts w:hint="cs"/>
          <w:rtl/>
        </w:rPr>
        <w:t xml:space="preserve">. </w:t>
      </w:r>
    </w:p>
    <w:p w:rsidR="00633CFE" w:rsidRPr="008F58BF" w:rsidRDefault="00633CFE" w:rsidP="00D91F12">
      <w:pPr>
        <w:pStyle w:val="libNormal"/>
      </w:pPr>
      <w:r w:rsidRPr="008F58BF">
        <w:rPr>
          <w:rFonts w:hint="cs"/>
          <w:rtl/>
        </w:rPr>
        <w:t>ويدخل في مفردات اللُّغة العربية بعض المصطلحات والأسماء التي كانت</w:t>
      </w:r>
    </w:p>
    <w:p w:rsidR="00633CFE" w:rsidRPr="008F58BF" w:rsidRDefault="00633CFE" w:rsidP="007160BB">
      <w:pPr>
        <w:pStyle w:val="libLine"/>
      </w:pPr>
      <w:r w:rsidRPr="008F58BF">
        <w:rPr>
          <w:rtl/>
        </w:rPr>
        <w:t>________________________</w:t>
      </w:r>
    </w:p>
    <w:p w:rsidR="00E92973" w:rsidRDefault="00633CFE" w:rsidP="007160BB">
      <w:pPr>
        <w:pStyle w:val="libFootnote0"/>
        <w:rPr>
          <w:rtl/>
        </w:rPr>
      </w:pPr>
      <w:r w:rsidRPr="008F58BF">
        <w:rPr>
          <w:rtl/>
        </w:rPr>
        <w:t>(1) المعارج: 37</w:t>
      </w:r>
      <w:r w:rsidR="00E92973">
        <w:rPr>
          <w:rtl/>
        </w:rPr>
        <w:t xml:space="preserve">. </w:t>
      </w:r>
    </w:p>
    <w:p w:rsidR="00E92973" w:rsidRDefault="00633CFE" w:rsidP="007160BB">
      <w:pPr>
        <w:pStyle w:val="libFootnote0"/>
        <w:rPr>
          <w:rtl/>
        </w:rPr>
      </w:pPr>
      <w:r w:rsidRPr="008F58BF">
        <w:rPr>
          <w:rtl/>
        </w:rPr>
        <w:t>(2) الإتقان 1: 120</w:t>
      </w:r>
      <w:r w:rsidR="00E92973">
        <w:rPr>
          <w:rtl/>
        </w:rPr>
        <w:t xml:space="preserve">. </w:t>
      </w:r>
    </w:p>
    <w:p w:rsidR="00E92973" w:rsidRDefault="00633CFE" w:rsidP="007160BB">
      <w:pPr>
        <w:pStyle w:val="libFootnote0"/>
        <w:rPr>
          <w:rtl/>
        </w:rPr>
      </w:pPr>
      <w:r w:rsidRPr="008F58BF">
        <w:rPr>
          <w:rtl/>
        </w:rPr>
        <w:t>(3) من المعقول أن يأخذنا الشكّ في صحّة هذه الرواية بتفاصيلها المرويّة في الإتقان على أساس استبعاد وقوع مثل هذه المناقشة الطويلة في مجلسٍ واحد</w:t>
      </w:r>
      <w:r w:rsidR="00266414">
        <w:rPr>
          <w:rtl/>
        </w:rPr>
        <w:t xml:space="preserve">، </w:t>
      </w:r>
      <w:r w:rsidRPr="008F58BF">
        <w:rPr>
          <w:rtl/>
        </w:rPr>
        <w:t>واستحضار ابن عبّاس لكلِّ هذه النصوص العربية</w:t>
      </w:r>
      <w:r w:rsidR="0006252E">
        <w:rPr>
          <w:rtl/>
        </w:rPr>
        <w:t xml:space="preserve"> - </w:t>
      </w:r>
      <w:r w:rsidRPr="008F58BF">
        <w:rPr>
          <w:rtl/>
        </w:rPr>
        <w:t>كما تحاول الرواية ادّعاء ذلك</w:t>
      </w:r>
      <w:r w:rsidR="0006252E">
        <w:rPr>
          <w:rtl/>
        </w:rPr>
        <w:t xml:space="preserve"> - </w:t>
      </w:r>
      <w:r w:rsidRPr="008F58BF">
        <w:rPr>
          <w:rtl/>
        </w:rPr>
        <w:t>ولكن من المعقول</w:t>
      </w:r>
      <w:r w:rsidR="0006252E">
        <w:rPr>
          <w:rtl/>
        </w:rPr>
        <w:t xml:space="preserve"> - </w:t>
      </w:r>
      <w:r w:rsidRPr="008F58BF">
        <w:rPr>
          <w:rtl/>
        </w:rPr>
        <w:t>أيضاً</w:t>
      </w:r>
      <w:r w:rsidR="0006252E">
        <w:rPr>
          <w:rtl/>
        </w:rPr>
        <w:t xml:space="preserve"> - </w:t>
      </w:r>
      <w:r w:rsidRPr="008F58BF">
        <w:rPr>
          <w:rtl/>
        </w:rPr>
        <w:t>أنْ يكون لهذه الرواية أصل يقتصر على بعض هذه المناقشة</w:t>
      </w:r>
      <w:r w:rsidR="00266414">
        <w:rPr>
          <w:rtl/>
        </w:rPr>
        <w:t xml:space="preserve">، </w:t>
      </w:r>
      <w:r w:rsidRPr="008F58BF">
        <w:rPr>
          <w:rtl/>
        </w:rPr>
        <w:t>وأضيف إليها بعد ذلك الأجزاء الأُخرى ممّا روى عن ابن عبّاس تكملةً للفائدة أو لأغراض سياسيّة أشرنا إليها سابقاً</w:t>
      </w:r>
      <w:r w:rsidR="00E92973">
        <w:rPr>
          <w:rtl/>
        </w:rPr>
        <w:t xml:space="preserve">. </w:t>
      </w:r>
    </w:p>
    <w:p w:rsidR="00E92973" w:rsidRDefault="00633CFE" w:rsidP="007160BB">
      <w:pPr>
        <w:pStyle w:val="libFootnote0"/>
        <w:rPr>
          <w:rtl/>
        </w:rPr>
      </w:pPr>
      <w:r w:rsidRPr="008F58BF">
        <w:rPr>
          <w:rtl/>
        </w:rPr>
        <w:t>خصوصاً إذا لاحظنا أنّ المحدّثين الذين أخرجوها في وقتٍ سابقٍ على السيوطي لم يخرجوها بهذا التفصيل</w:t>
      </w:r>
      <w:r w:rsidR="00266414">
        <w:rPr>
          <w:rtl/>
        </w:rPr>
        <w:t xml:space="preserve">، </w:t>
      </w:r>
      <w:r w:rsidRPr="008F58BF">
        <w:rPr>
          <w:rtl/>
        </w:rPr>
        <w:t>كما يصرّح السيوطي نفسه بذلك؛ والذي نريد إثباته هنا بهذه الرواية هو أنّ نصوص اللُّغة العربية كانت مصدراً لتفسير القرآن</w:t>
      </w:r>
      <w:r w:rsidR="00266414">
        <w:rPr>
          <w:rtl/>
        </w:rPr>
        <w:t xml:space="preserve">، </w:t>
      </w:r>
      <w:r w:rsidRPr="008F58BF">
        <w:rPr>
          <w:rtl/>
        </w:rPr>
        <w:t>وفي هذا يكفي أن نثبت أصل هذه الرواية</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8F58BF">
        <w:rPr>
          <w:rtl/>
        </w:rPr>
        <w:lastRenderedPageBreak/>
        <w:t>متداولةً ويعرفها المعاصرون من الصحابة أو العارفون باللُّغة العربية</w:t>
      </w:r>
      <w:r w:rsidR="00266414">
        <w:rPr>
          <w:rtl/>
        </w:rPr>
        <w:t xml:space="preserve">، </w:t>
      </w:r>
      <w:r w:rsidRPr="008F58BF">
        <w:rPr>
          <w:rtl/>
        </w:rPr>
        <w:t>مثل: الأنصاب والأزلام واللاّت والعزّى ومناة</w:t>
      </w:r>
      <w:r w:rsidR="00266414">
        <w:rPr>
          <w:rtl/>
        </w:rPr>
        <w:t xml:space="preserve">، </w:t>
      </w:r>
      <w:r w:rsidRPr="008F58BF">
        <w:rPr>
          <w:rtl/>
        </w:rPr>
        <w:t>أو غير ذلك من العادات والتقاليد</w:t>
      </w:r>
      <w:r w:rsidR="00E92973">
        <w:rPr>
          <w:rtl/>
        </w:rPr>
        <w:t xml:space="preserve">. </w:t>
      </w:r>
    </w:p>
    <w:p w:rsidR="00633CFE" w:rsidRPr="008F58BF" w:rsidRDefault="00633CFE" w:rsidP="005616C1">
      <w:pPr>
        <w:pStyle w:val="libNormal"/>
      </w:pPr>
      <w:r w:rsidRPr="007160BB">
        <w:rPr>
          <w:rStyle w:val="libBold2Char"/>
          <w:rFonts w:hint="cs"/>
          <w:rtl/>
        </w:rPr>
        <w:t>هـ</w:t>
      </w:r>
      <w:r w:rsidR="0006252E">
        <w:rPr>
          <w:rFonts w:hint="cs"/>
          <w:rtl/>
        </w:rPr>
        <w:t xml:space="preserve"> - </w:t>
      </w:r>
      <w:r w:rsidRPr="00D91F12">
        <w:rPr>
          <w:rFonts w:hint="cs"/>
          <w:rtl/>
        </w:rPr>
        <w:t>أقوال أهل الكتاب من اليهود والنصارى؛ ذلك لأنّ القرآن الكريم عالج موضوعين مهمّين لهما صلة بأهل الكتاب؛ وهما ما يلي:</w:t>
      </w:r>
    </w:p>
    <w:p w:rsidR="00E92973" w:rsidRDefault="00633CFE" w:rsidP="005616C1">
      <w:pPr>
        <w:pStyle w:val="libNormal"/>
        <w:rPr>
          <w:rtl/>
        </w:rPr>
      </w:pPr>
      <w:r w:rsidRPr="007160BB">
        <w:rPr>
          <w:rStyle w:val="libBold2Char"/>
          <w:rFonts w:hint="cs"/>
          <w:rtl/>
        </w:rPr>
        <w:t>أحدهما:</w:t>
      </w:r>
      <w:r w:rsidRPr="00D91F12">
        <w:rPr>
          <w:rFonts w:hint="cs"/>
          <w:rtl/>
        </w:rPr>
        <w:t xml:space="preserve"> تحدّث القرآن الكريم عن الحوادث والوقائع التي وقعت لبعض الأنبياء والشعوب التي سبقت الإسلام</w:t>
      </w:r>
      <w:r w:rsidR="00266414">
        <w:rPr>
          <w:rFonts w:hint="cs"/>
          <w:rtl/>
        </w:rPr>
        <w:t xml:space="preserve">، </w:t>
      </w:r>
      <w:r w:rsidRPr="00D91F12">
        <w:rPr>
          <w:rFonts w:hint="cs"/>
          <w:rtl/>
        </w:rPr>
        <w:t>من أجل أن يستخلص العبرة والموعظة للمسلمين من خلال ذلك؛ ولذلك جاء الحديث القرآني عنها غير مستوعبٍ للتفاصيل والجزئيات التي لا تمتّ إلى هذه الغاية بصلة</w:t>
      </w:r>
      <w:r w:rsidR="00266414">
        <w:rPr>
          <w:rFonts w:hint="cs"/>
          <w:rtl/>
        </w:rPr>
        <w:t xml:space="preserve">، </w:t>
      </w:r>
      <w:r w:rsidRPr="00D91F12">
        <w:rPr>
          <w:rFonts w:hint="cs"/>
          <w:rtl/>
        </w:rPr>
        <w:t>في الوقت الذي تتحدّث فيه التوراة والإنجيل المتداولان عند أهل الكتاب فعلاً عن هذه الأُمور حديث المؤرخ للقضايا والوقائع</w:t>
      </w:r>
      <w:r w:rsidR="00266414">
        <w:rPr>
          <w:rFonts w:hint="cs"/>
          <w:rtl/>
        </w:rPr>
        <w:t xml:space="preserve">، </w:t>
      </w:r>
      <w:r w:rsidRPr="00D91F12">
        <w:rPr>
          <w:rFonts w:hint="cs"/>
          <w:rtl/>
        </w:rPr>
        <w:t>فتسرد فيهما الحوادث بشكلٍ تفصيليٍّ ومحدّد</w:t>
      </w:r>
      <w:r w:rsidR="00E92973">
        <w:rPr>
          <w:rFonts w:hint="cs"/>
          <w:rtl/>
        </w:rPr>
        <w:t xml:space="preserve">. </w:t>
      </w:r>
    </w:p>
    <w:p w:rsidR="003C3A11" w:rsidRDefault="00633CFE" w:rsidP="005616C1">
      <w:pPr>
        <w:pStyle w:val="libNormal"/>
        <w:rPr>
          <w:rtl/>
        </w:rPr>
      </w:pPr>
      <w:r w:rsidRPr="007160BB">
        <w:rPr>
          <w:rStyle w:val="libBold2Char"/>
          <w:rtl/>
        </w:rPr>
        <w:t>والأُخرى:</w:t>
      </w:r>
      <w:r w:rsidRPr="00D91F12">
        <w:rPr>
          <w:rtl/>
        </w:rPr>
        <w:t xml:space="preserve"> انتقد القرآن الكريم أهل الكتاب في الكثير من عاداتهم وتقاليدهم وأساليبهم</w:t>
      </w:r>
      <w:r w:rsidR="00266414">
        <w:rPr>
          <w:rtl/>
        </w:rPr>
        <w:t xml:space="preserve">، </w:t>
      </w:r>
      <w:r w:rsidRPr="00D91F12">
        <w:rPr>
          <w:rtl/>
        </w:rPr>
        <w:t>كما كشف التحريفات التي تعرّض لها كتاب التوراة والإنجيل</w:t>
      </w:r>
      <w:r w:rsidR="00266414">
        <w:rPr>
          <w:rtl/>
        </w:rPr>
        <w:t xml:space="preserve">، </w:t>
      </w:r>
      <w:r w:rsidRPr="00D91F12">
        <w:rPr>
          <w:rtl/>
        </w:rPr>
        <w:t>وكان في بعض الأحيان يخاطب أهل الكتاب أنفسهم مشيراً إلى انحرافاتهم:</w:t>
      </w:r>
    </w:p>
    <w:p w:rsidR="00E92973" w:rsidRDefault="00633CFE" w:rsidP="0006252E">
      <w:pPr>
        <w:pStyle w:val="libNormal"/>
        <w:rPr>
          <w:rtl/>
        </w:rPr>
      </w:pPr>
      <w:r w:rsidRPr="0006252E">
        <w:rPr>
          <w:rStyle w:val="libAlaemChar"/>
          <w:rFonts w:hint="cs"/>
          <w:rtl/>
        </w:rPr>
        <w:t>(</w:t>
      </w:r>
      <w:r w:rsidRPr="00D91F12">
        <w:rPr>
          <w:rStyle w:val="libAieChar"/>
          <w:rFonts w:hint="cs"/>
          <w:rtl/>
        </w:rPr>
        <w:t>مَا جَعَلَ اللّهُ مِن بَحِيرَةٍ وَلاَ سَآئِبَةٍ وَلاَ وَصِيلَةٍ وَلاَ حَامٍ وَلَكِنَّ الَّذِينَ كَفَرُواْ يَفْتَرُونَ عَلَى اللّهِ الْكَذِبَ وَأَكْثَرُهُمْ لاَ يَعْقِلُونَ</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8F58BF" w:rsidRDefault="00633CFE" w:rsidP="005616C1">
      <w:pPr>
        <w:pStyle w:val="libNormal"/>
      </w:pPr>
      <w:r w:rsidRPr="00D91F12">
        <w:rPr>
          <w:rFonts w:hint="cs"/>
          <w:rtl/>
        </w:rPr>
        <w:t>وقد كان من الطبيعي أن يلجأ الصحابة إلى أهل الكتاب؛ لاستيضاح هذه الجوانب ومعرفة التفصيلات</w:t>
      </w:r>
      <w:r w:rsidR="0006252E">
        <w:rPr>
          <w:rFonts w:hint="cs"/>
          <w:rtl/>
        </w:rPr>
        <w:t xml:space="preserve"> - </w:t>
      </w:r>
      <w:r w:rsidRPr="00D91F12">
        <w:rPr>
          <w:rFonts w:hint="cs"/>
          <w:rtl/>
        </w:rPr>
        <w:t>بعد إقصاء أهل البيت عن المرجعيّة الفكرية</w:t>
      </w:r>
      <w:r w:rsidRPr="007160BB">
        <w:rPr>
          <w:rStyle w:val="libFootnotenumChar"/>
          <w:rFonts w:hint="cs"/>
          <w:rtl/>
        </w:rPr>
        <w:t>(2)</w:t>
      </w:r>
      <w:r w:rsidR="0006252E">
        <w:rPr>
          <w:rFonts w:hint="cs"/>
          <w:rtl/>
        </w:rPr>
        <w:t xml:space="preserve"> - </w:t>
      </w:r>
      <w:r w:rsidRPr="00D91F12">
        <w:rPr>
          <w:rFonts w:hint="cs"/>
          <w:rtl/>
        </w:rPr>
        <w:t>عندما تواجههم الأسئلة عنها</w:t>
      </w:r>
      <w:r w:rsidR="00266414">
        <w:rPr>
          <w:rFonts w:hint="cs"/>
          <w:rtl/>
        </w:rPr>
        <w:t xml:space="preserve">، </w:t>
      </w:r>
      <w:r w:rsidRPr="00D91F12">
        <w:rPr>
          <w:rFonts w:hint="cs"/>
          <w:rtl/>
        </w:rPr>
        <w:t>ولا يجدون فيما لديهم من معرفةٍ تفسيريّةٍ ما يسد</w:t>
      </w:r>
    </w:p>
    <w:p w:rsidR="00633CFE" w:rsidRPr="008F58BF" w:rsidRDefault="00633CFE" w:rsidP="007160BB">
      <w:pPr>
        <w:pStyle w:val="libLine"/>
      </w:pPr>
      <w:r w:rsidRPr="008F58BF">
        <w:rPr>
          <w:rtl/>
        </w:rPr>
        <w:t>________________________</w:t>
      </w:r>
    </w:p>
    <w:p w:rsidR="00E92973" w:rsidRDefault="00633CFE" w:rsidP="007160BB">
      <w:pPr>
        <w:pStyle w:val="libFootnote0"/>
        <w:rPr>
          <w:rtl/>
        </w:rPr>
      </w:pPr>
      <w:r w:rsidRPr="008F58BF">
        <w:rPr>
          <w:rtl/>
        </w:rPr>
        <w:t>(1) المائدة: 103</w:t>
      </w:r>
      <w:r w:rsidR="00E92973">
        <w:rPr>
          <w:rtl/>
        </w:rPr>
        <w:t xml:space="preserve">. </w:t>
      </w:r>
    </w:p>
    <w:p w:rsidR="00E92973" w:rsidRDefault="00633CFE" w:rsidP="007160BB">
      <w:pPr>
        <w:pStyle w:val="libFootnote0"/>
        <w:rPr>
          <w:rtl/>
        </w:rPr>
      </w:pPr>
      <w:r w:rsidRPr="008F58BF">
        <w:rPr>
          <w:rtl/>
        </w:rPr>
        <w:t>(2) أُشير إلى نصوصٍ دلّت على أنّ النبيَّ أرجع المسلمين في معرفة القرآن والإسلام إلى أهل البيت (عليهم السلام)</w:t>
      </w:r>
      <w:r w:rsidR="00266414">
        <w:rPr>
          <w:rtl/>
        </w:rPr>
        <w:t xml:space="preserve">، </w:t>
      </w:r>
      <w:r w:rsidRPr="008F58BF">
        <w:rPr>
          <w:rtl/>
        </w:rPr>
        <w:t>ولكنّهم بعده لم يرجعوا إلى أهل البيت بشكلٍ عام</w:t>
      </w:r>
      <w:r w:rsidR="00266414">
        <w:rPr>
          <w:rtl/>
        </w:rPr>
        <w:t xml:space="preserve">، </w:t>
      </w:r>
      <w:r w:rsidRPr="008F58BF">
        <w:rPr>
          <w:rtl/>
        </w:rPr>
        <w:t>بل رجعوا إلى عموم الصحابة وبشكلٍ جزئيٍّ إلى أهل البيت؛ لأسباب لا مجال للحديث عنها في هذا البحث</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8F58BF">
        <w:rPr>
          <w:rtl/>
        </w:rPr>
        <w:lastRenderedPageBreak/>
        <w:t>هذا الفراغ ويجيب عن هذه الأسئلة</w:t>
      </w:r>
      <w:r w:rsidR="00266414">
        <w:rPr>
          <w:rtl/>
        </w:rPr>
        <w:t xml:space="preserve">، </w:t>
      </w:r>
      <w:r w:rsidRPr="008F58BF">
        <w:rPr>
          <w:rtl/>
        </w:rPr>
        <w:t>خصوصاً إذا أخذنا بنظر الاعتبار أنّ بعض أهل الكتاب ممّن رجع إليهم الصحابة في هذه التفصيلات قد أظهر الإسلام</w:t>
      </w:r>
      <w:r w:rsidR="00266414">
        <w:rPr>
          <w:rtl/>
        </w:rPr>
        <w:t xml:space="preserve">، </w:t>
      </w:r>
      <w:r w:rsidRPr="008F58BF">
        <w:rPr>
          <w:rtl/>
        </w:rPr>
        <w:t>وانسجم مع القادة المسلمين في أحكامهم وإطاراتهم</w:t>
      </w:r>
      <w:r w:rsidR="00266414">
        <w:rPr>
          <w:rtl/>
        </w:rPr>
        <w:t xml:space="preserve">، </w:t>
      </w:r>
      <w:r w:rsidRPr="008F58BF">
        <w:rPr>
          <w:rtl/>
        </w:rPr>
        <w:t>الأمر الذي أدّى إلى أن يصبحوا من المقرّبين والمستشارين لهؤلاء القادة</w:t>
      </w:r>
      <w:r w:rsidR="00266414">
        <w:rPr>
          <w:rtl/>
        </w:rPr>
        <w:t xml:space="preserve">، </w:t>
      </w:r>
      <w:r w:rsidRPr="008F58BF">
        <w:rPr>
          <w:rtl/>
        </w:rPr>
        <w:t>أمثال: كعب الأحبار</w:t>
      </w:r>
      <w:r w:rsidR="00E92973">
        <w:rPr>
          <w:rtl/>
        </w:rPr>
        <w:t xml:space="preserve">. </w:t>
      </w:r>
    </w:p>
    <w:p w:rsidR="00E92973" w:rsidRDefault="00633CFE" w:rsidP="005616C1">
      <w:pPr>
        <w:pStyle w:val="libNormal"/>
        <w:rPr>
          <w:rtl/>
        </w:rPr>
      </w:pPr>
      <w:r w:rsidRPr="00D91F12">
        <w:rPr>
          <w:rFonts w:hint="cs"/>
          <w:rtl/>
        </w:rPr>
        <w:t>وخير ما يشهد لنا على رجوع بعض الصحابة إلى أهل الكتاب في تفسير القرآن</w:t>
      </w:r>
      <w:r w:rsidR="00266414">
        <w:rPr>
          <w:rFonts w:hint="cs"/>
          <w:rtl/>
        </w:rPr>
        <w:t xml:space="preserve">، </w:t>
      </w:r>
      <w:r w:rsidRPr="00D91F12">
        <w:rPr>
          <w:rFonts w:hint="cs"/>
          <w:rtl/>
        </w:rPr>
        <w:t>هو التفصيلات التي وردت على لسان الصحابة في التفسير عن الأحداث التاريخية السابقة المرتبطة بقصص الأنبياء؛ لأنّنا نعرف أنّ الرسول (صلّى الله عليه وآله) لم تسمح له ظروفه الخاصّة بأن يفسّر القرآن بهذا الشكل الواسع الدقيق وعلى المستوى العام للمسلمين</w:t>
      </w:r>
      <w:r w:rsidR="00266414">
        <w:rPr>
          <w:rFonts w:hint="cs"/>
          <w:rtl/>
        </w:rPr>
        <w:t xml:space="preserve">، </w:t>
      </w:r>
      <w:r w:rsidRPr="00D91F12">
        <w:rPr>
          <w:rFonts w:hint="cs"/>
          <w:rtl/>
        </w:rPr>
        <w:t>أضف إلى ذلك اتفاق تفاسيرهم مع ما جاء في التوراة والإنجيل في الخصوصيّات</w:t>
      </w:r>
      <w:r w:rsidRPr="007160BB">
        <w:rPr>
          <w:rStyle w:val="libFootnotenumChar"/>
          <w:rFonts w:hint="cs"/>
          <w:rtl/>
        </w:rPr>
        <w:t>(1)</w:t>
      </w:r>
      <w:r w:rsidR="00266414">
        <w:rPr>
          <w:rFonts w:hint="cs"/>
          <w:rtl/>
        </w:rPr>
        <w:t xml:space="preserve">، </w:t>
      </w:r>
      <w:r w:rsidRPr="00D91F12">
        <w:rPr>
          <w:rFonts w:hint="cs"/>
          <w:rtl/>
        </w:rPr>
        <w:t>ونحن حين نقول ذلك لا نعني أنّ النصوص التي تصرّح بهذا الاعتماد غير متوفّرة</w:t>
      </w:r>
      <w:r w:rsidRPr="007160BB">
        <w:rPr>
          <w:rStyle w:val="libFootnotenumChar"/>
          <w:rFonts w:hint="cs"/>
          <w:rtl/>
        </w:rPr>
        <w:t>(2)</w:t>
      </w:r>
      <w:r w:rsidRPr="00D91F12">
        <w:rPr>
          <w:rFonts w:hint="cs"/>
          <w:rtl/>
        </w:rPr>
        <w:t xml:space="preserve"> كما أنّ العلماء اعترفوا بهذه الحقيقة التأريخية عندما تحدّثوا عن التفسير</w:t>
      </w:r>
      <w:r w:rsidRPr="007160BB">
        <w:rPr>
          <w:rStyle w:val="libFootnotenumChar"/>
          <w:rFonts w:hint="cs"/>
          <w:rtl/>
        </w:rPr>
        <w:t>(3)</w:t>
      </w:r>
      <w:r w:rsidR="00E92973">
        <w:rPr>
          <w:rFonts w:hint="cs"/>
          <w:rtl/>
        </w:rPr>
        <w:t xml:space="preserve">. </w:t>
      </w:r>
    </w:p>
    <w:p w:rsidR="00633CFE" w:rsidRPr="008F58BF" w:rsidRDefault="00633CFE" w:rsidP="007160BB">
      <w:pPr>
        <w:pStyle w:val="libLine"/>
      </w:pPr>
      <w:r w:rsidRPr="008F58BF">
        <w:rPr>
          <w:rtl/>
        </w:rPr>
        <w:t>________________________</w:t>
      </w:r>
    </w:p>
    <w:p w:rsidR="00E92973" w:rsidRDefault="00633CFE" w:rsidP="007160BB">
      <w:pPr>
        <w:pStyle w:val="libFootnote0"/>
        <w:rPr>
          <w:rtl/>
        </w:rPr>
      </w:pPr>
      <w:r w:rsidRPr="008F58BF">
        <w:rPr>
          <w:rtl/>
        </w:rPr>
        <w:t>(1) تفسير الطبري 1: 225</w:t>
      </w:r>
      <w:r w:rsidR="0006252E">
        <w:rPr>
          <w:rtl/>
        </w:rPr>
        <w:t xml:space="preserve"> - </w:t>
      </w:r>
      <w:r w:rsidRPr="008F58BF">
        <w:rPr>
          <w:rtl/>
        </w:rPr>
        <w:t>227 وغير ذلك من المواضع</w:t>
      </w:r>
      <w:r w:rsidR="00E92973">
        <w:rPr>
          <w:rtl/>
        </w:rPr>
        <w:t xml:space="preserve">. </w:t>
      </w:r>
    </w:p>
    <w:p w:rsidR="00E92973" w:rsidRDefault="00633CFE" w:rsidP="007160BB">
      <w:pPr>
        <w:pStyle w:val="libFootnote0"/>
        <w:rPr>
          <w:rtl/>
        </w:rPr>
      </w:pPr>
      <w:r w:rsidRPr="008F58BF">
        <w:rPr>
          <w:rtl/>
        </w:rPr>
        <w:t>(2) راجع تفسير الطبري 1: 151</w:t>
      </w:r>
      <w:r w:rsidR="00266414">
        <w:rPr>
          <w:rtl/>
        </w:rPr>
        <w:t xml:space="preserve">، </w:t>
      </w:r>
      <w:r w:rsidRPr="008F58BF">
        <w:rPr>
          <w:rtl/>
        </w:rPr>
        <w:t>152</w:t>
      </w:r>
      <w:r w:rsidR="00266414">
        <w:rPr>
          <w:rtl/>
        </w:rPr>
        <w:t xml:space="preserve">، </w:t>
      </w:r>
      <w:r w:rsidRPr="008F58BF">
        <w:rPr>
          <w:rtl/>
        </w:rPr>
        <w:t>230</w:t>
      </w:r>
      <w:r w:rsidR="00266414">
        <w:rPr>
          <w:rtl/>
        </w:rPr>
        <w:t xml:space="preserve">، </w:t>
      </w:r>
      <w:r w:rsidRPr="008F58BF">
        <w:rPr>
          <w:rtl/>
        </w:rPr>
        <w:t>231</w:t>
      </w:r>
      <w:r w:rsidR="00266414">
        <w:rPr>
          <w:rtl/>
        </w:rPr>
        <w:t xml:space="preserve">، </w:t>
      </w:r>
      <w:r w:rsidRPr="008F58BF">
        <w:rPr>
          <w:rtl/>
        </w:rPr>
        <w:t>235</w:t>
      </w:r>
      <w:r w:rsidR="00E92973">
        <w:rPr>
          <w:rtl/>
        </w:rPr>
        <w:t xml:space="preserve">. </w:t>
      </w:r>
    </w:p>
    <w:p w:rsidR="00E92973" w:rsidRDefault="00633CFE" w:rsidP="007160BB">
      <w:pPr>
        <w:pStyle w:val="libFootnote0"/>
        <w:rPr>
          <w:rtl/>
        </w:rPr>
      </w:pPr>
      <w:r w:rsidRPr="008F58BF">
        <w:rPr>
          <w:rtl/>
        </w:rPr>
        <w:t>(3) راجع الإتقان 2: 205</w:t>
      </w:r>
      <w:r w:rsidR="00266414">
        <w:rPr>
          <w:rtl/>
        </w:rPr>
        <w:t xml:space="preserve">، </w:t>
      </w:r>
      <w:r w:rsidRPr="008F58BF">
        <w:rPr>
          <w:rtl/>
        </w:rPr>
        <w:t>فقد نقل عن ابن كثير أنّ ابن عبّاس تلقّى حديثاً طويلاً من الإسرائيليّات</w:t>
      </w:r>
      <w:r w:rsidR="00E92973">
        <w:rPr>
          <w:rtl/>
        </w:rPr>
        <w:t xml:space="preserve">. </w:t>
      </w:r>
    </w:p>
    <w:p w:rsidR="00BC518D" w:rsidRDefault="003C3A11" w:rsidP="007160BB">
      <w:pPr>
        <w:pStyle w:val="libNormal"/>
        <w:rPr>
          <w:rtl/>
        </w:rPr>
      </w:pPr>
      <w:r>
        <w:rPr>
          <w:rtl/>
        </w:rPr>
        <w:br w:type="page"/>
      </w:r>
    </w:p>
    <w:p w:rsidR="00633CFE" w:rsidRPr="00D97788" w:rsidRDefault="00633CFE" w:rsidP="007160BB">
      <w:pPr>
        <w:pStyle w:val="Heading3"/>
      </w:pPr>
      <w:bookmarkStart w:id="179" w:name="_Toc426452137"/>
      <w:r w:rsidRPr="007160BB">
        <w:rPr>
          <w:rtl/>
        </w:rPr>
        <w:lastRenderedPageBreak/>
        <w:t>نقد التفسير في عصر الصحابة والتابعين</w:t>
      </w:r>
      <w:r w:rsidR="007160BB" w:rsidRPr="007160BB">
        <w:rPr>
          <w:rStyle w:val="libFootnotenumChar"/>
          <w:rFonts w:hint="cs"/>
          <w:rtl/>
        </w:rPr>
        <w:t>(</w:t>
      </w:r>
      <w:r w:rsidRPr="007160BB">
        <w:rPr>
          <w:rStyle w:val="libFootnotenumChar"/>
          <w:rtl/>
        </w:rPr>
        <w:t>*</w:t>
      </w:r>
      <w:r w:rsidR="007160BB" w:rsidRPr="007160BB">
        <w:rPr>
          <w:rStyle w:val="libFootnotenumChar"/>
          <w:rFonts w:hint="cs"/>
          <w:rtl/>
        </w:rPr>
        <w:t>)</w:t>
      </w:r>
      <w:r w:rsidRPr="007160BB">
        <w:rPr>
          <w:rtl/>
        </w:rPr>
        <w:t>:</w:t>
      </w:r>
      <w:bookmarkStart w:id="180" w:name="نقد_التفسير_في_عصر_الصحابة_والتابعين*:"/>
      <w:bookmarkEnd w:id="180"/>
      <w:bookmarkEnd w:id="179"/>
    </w:p>
    <w:p w:rsidR="00E92973" w:rsidRDefault="00633CFE" w:rsidP="00D91F12">
      <w:pPr>
        <w:pStyle w:val="libNormal"/>
        <w:rPr>
          <w:rtl/>
        </w:rPr>
      </w:pPr>
      <w:r w:rsidRPr="00B775A6">
        <w:rPr>
          <w:rFonts w:hint="cs"/>
          <w:rtl/>
        </w:rPr>
        <w:t>يجدر بنا</w:t>
      </w:r>
      <w:r w:rsidR="0006252E">
        <w:rPr>
          <w:rFonts w:hint="cs"/>
          <w:rtl/>
        </w:rPr>
        <w:t xml:space="preserve"> - </w:t>
      </w:r>
      <w:r w:rsidRPr="00B775A6">
        <w:rPr>
          <w:rFonts w:hint="cs"/>
          <w:rtl/>
        </w:rPr>
        <w:t>ونحن نريد أن نمحّص نتاج هذه المرحلة التفسيرية</w:t>
      </w:r>
      <w:r w:rsidR="0006252E">
        <w:rPr>
          <w:rFonts w:hint="cs"/>
          <w:rtl/>
        </w:rPr>
        <w:t xml:space="preserve"> - </w:t>
      </w:r>
      <w:r w:rsidRPr="00B775A6">
        <w:rPr>
          <w:rFonts w:hint="cs"/>
          <w:rtl/>
        </w:rPr>
        <w:t>أن نستذكر حصيلة أبحاثنا السابقة</w:t>
      </w:r>
      <w:r w:rsidR="00266414">
        <w:rPr>
          <w:rFonts w:hint="cs"/>
          <w:rtl/>
        </w:rPr>
        <w:t xml:space="preserve">، </w:t>
      </w:r>
      <w:r w:rsidRPr="00B775A6">
        <w:rPr>
          <w:rFonts w:hint="cs"/>
          <w:rtl/>
        </w:rPr>
        <w:t>خصوصاً فيما يتعلّق بالمحتوى الداخلي لرجال المرحلة من الصحابة والتابعين؛ ذلك لأنّ المعرفة التفسيريّة تتأثّر</w:t>
      </w:r>
      <w:r w:rsidR="0006252E">
        <w:rPr>
          <w:rFonts w:hint="cs"/>
          <w:rtl/>
        </w:rPr>
        <w:t xml:space="preserve"> - </w:t>
      </w:r>
      <w:r w:rsidRPr="00B775A6">
        <w:rPr>
          <w:rFonts w:hint="cs"/>
          <w:rtl/>
        </w:rPr>
        <w:t>بطبيعة الحال</w:t>
      </w:r>
      <w:r w:rsidR="0006252E">
        <w:rPr>
          <w:rFonts w:hint="cs"/>
          <w:rtl/>
        </w:rPr>
        <w:t xml:space="preserve"> - </w:t>
      </w:r>
      <w:r w:rsidRPr="00B775A6">
        <w:rPr>
          <w:rFonts w:hint="cs"/>
          <w:rtl/>
        </w:rPr>
        <w:t>بخصائص هذا المحتوى ومقوّماته؛ لأنّها عطاؤه وتناجه</w:t>
      </w:r>
      <w:r w:rsidR="00E92973">
        <w:rPr>
          <w:rFonts w:hint="cs"/>
          <w:rtl/>
        </w:rPr>
        <w:t xml:space="preserve">. </w:t>
      </w:r>
    </w:p>
    <w:p w:rsidR="00633CFE" w:rsidRPr="00B775A6" w:rsidRDefault="00633CFE" w:rsidP="00D91F12">
      <w:pPr>
        <w:pStyle w:val="libNormal"/>
      </w:pPr>
      <w:r w:rsidRPr="00B775A6">
        <w:rPr>
          <w:rFonts w:hint="cs"/>
          <w:rtl/>
        </w:rPr>
        <w:t>وعندما نريد أن نتعرّف على هذا المحتوى نقسّمه إلى جانبين رئيسين:</w:t>
      </w:r>
    </w:p>
    <w:p w:rsidR="003C3A11" w:rsidRDefault="00633CFE" w:rsidP="007160BB">
      <w:pPr>
        <w:pStyle w:val="libBold2"/>
        <w:rPr>
          <w:rtl/>
        </w:rPr>
      </w:pPr>
      <w:r w:rsidRPr="00B775A6">
        <w:rPr>
          <w:rFonts w:hint="cs"/>
          <w:rtl/>
        </w:rPr>
        <w:t>الأوّل:</w:t>
      </w:r>
    </w:p>
    <w:p w:rsidR="00E92973" w:rsidRDefault="00633CFE" w:rsidP="00D91F12">
      <w:pPr>
        <w:pStyle w:val="libNormal"/>
        <w:rPr>
          <w:rtl/>
        </w:rPr>
      </w:pPr>
      <w:r w:rsidRPr="00B775A6">
        <w:rPr>
          <w:rFonts w:hint="cs"/>
          <w:rtl/>
        </w:rPr>
        <w:t>الجانب الفكري</w:t>
      </w:r>
      <w:r w:rsidR="00266414">
        <w:rPr>
          <w:rFonts w:hint="cs"/>
          <w:rtl/>
        </w:rPr>
        <w:t xml:space="preserve">، </w:t>
      </w:r>
      <w:r w:rsidRPr="00B775A6">
        <w:rPr>
          <w:rFonts w:hint="cs"/>
          <w:rtl/>
        </w:rPr>
        <w:t>ونعني به: مقدار الثقافة الإسلامية التي كان يتمتّع بها الصحابة</w:t>
      </w:r>
      <w:r w:rsidR="00266414">
        <w:rPr>
          <w:rFonts w:hint="cs"/>
          <w:rtl/>
        </w:rPr>
        <w:t xml:space="preserve">، </w:t>
      </w:r>
      <w:r w:rsidRPr="00B775A6">
        <w:rPr>
          <w:rFonts w:hint="cs"/>
          <w:rtl/>
        </w:rPr>
        <w:t>وما يستلزم ذلك من وعيٍ وشعورٍ بالمسؤولية تجاه الثقافة ومعرفة الأساليب لحمايتها</w:t>
      </w:r>
      <w:r w:rsidR="00E92973">
        <w:rPr>
          <w:rFonts w:hint="cs"/>
          <w:rtl/>
        </w:rPr>
        <w:t xml:space="preserve">. </w:t>
      </w:r>
    </w:p>
    <w:p w:rsidR="003C3A11" w:rsidRDefault="00633CFE" w:rsidP="007160BB">
      <w:pPr>
        <w:pStyle w:val="libBold2"/>
        <w:rPr>
          <w:rtl/>
        </w:rPr>
      </w:pPr>
      <w:r w:rsidRPr="00B775A6">
        <w:rPr>
          <w:rFonts w:hint="cs"/>
          <w:rtl/>
        </w:rPr>
        <w:t>الثاني:</w:t>
      </w:r>
    </w:p>
    <w:p w:rsidR="00E92973" w:rsidRDefault="00633CFE" w:rsidP="00D91F12">
      <w:pPr>
        <w:pStyle w:val="libNormal"/>
        <w:rPr>
          <w:rtl/>
        </w:rPr>
      </w:pPr>
      <w:r w:rsidRPr="00B775A6">
        <w:rPr>
          <w:rFonts w:hint="cs"/>
          <w:rtl/>
        </w:rPr>
        <w:t>الجانب الروحي</w:t>
      </w:r>
      <w:r w:rsidR="00266414">
        <w:rPr>
          <w:rFonts w:hint="cs"/>
          <w:rtl/>
        </w:rPr>
        <w:t xml:space="preserve">، </w:t>
      </w:r>
      <w:r w:rsidRPr="00B775A6">
        <w:rPr>
          <w:rFonts w:hint="cs"/>
          <w:rtl/>
        </w:rPr>
        <w:t>ونعني به: درجة التفاعل مع الثقافة الإسلامية</w:t>
      </w:r>
      <w:r w:rsidR="00266414">
        <w:rPr>
          <w:rFonts w:hint="cs"/>
          <w:rtl/>
        </w:rPr>
        <w:t xml:space="preserve">، </w:t>
      </w:r>
      <w:r w:rsidRPr="00B775A6">
        <w:rPr>
          <w:rFonts w:hint="cs"/>
          <w:rtl/>
        </w:rPr>
        <w:t>والامتزاج الروحي والوجداني بها</w:t>
      </w:r>
      <w:r w:rsidR="00266414">
        <w:rPr>
          <w:rFonts w:hint="cs"/>
          <w:rtl/>
        </w:rPr>
        <w:t xml:space="preserve">، </w:t>
      </w:r>
      <w:r w:rsidRPr="00B775A6">
        <w:rPr>
          <w:rFonts w:hint="cs"/>
          <w:rtl/>
        </w:rPr>
        <w:t>ومدى الإيمان بصحّتها والإخلاص لها</w:t>
      </w:r>
      <w:r w:rsidR="00E92973">
        <w:rPr>
          <w:rFonts w:hint="cs"/>
          <w:rtl/>
        </w:rPr>
        <w:t xml:space="preserve">. </w:t>
      </w:r>
    </w:p>
    <w:p w:rsidR="00633CFE" w:rsidRPr="00B775A6" w:rsidRDefault="00633CFE" w:rsidP="007160BB">
      <w:pPr>
        <w:pStyle w:val="libLine"/>
      </w:pPr>
      <w:r w:rsidRPr="00B775A6">
        <w:rPr>
          <w:rtl/>
        </w:rPr>
        <w:t>________________________</w:t>
      </w:r>
    </w:p>
    <w:p w:rsidR="00633CFE" w:rsidRPr="007160BB" w:rsidRDefault="00633CFE" w:rsidP="007160BB">
      <w:pPr>
        <w:pStyle w:val="libFootnote0"/>
      </w:pPr>
      <w:r w:rsidRPr="00B775A6">
        <w:rPr>
          <w:rtl/>
        </w:rPr>
        <w:t>(*) حينما ندرس التفسير في عصر الصحابة والتابعين لا يفوتنا أن نؤكّد أمرين</w:t>
      </w:r>
      <w:r w:rsidR="00266414">
        <w:rPr>
          <w:rtl/>
        </w:rPr>
        <w:t xml:space="preserve">، </w:t>
      </w:r>
      <w:r w:rsidRPr="00B775A6">
        <w:rPr>
          <w:rtl/>
        </w:rPr>
        <w:t>منعاً لما يمكن أن يقع فيه بعض القرّاء من الالتباس:</w:t>
      </w:r>
    </w:p>
    <w:p w:rsidR="00E92973" w:rsidRDefault="00633CFE" w:rsidP="007160BB">
      <w:pPr>
        <w:pStyle w:val="libFootnote0"/>
        <w:rPr>
          <w:rtl/>
        </w:rPr>
      </w:pPr>
      <w:r w:rsidRPr="00B775A6">
        <w:rPr>
          <w:rtl/>
        </w:rPr>
        <w:t>1</w:t>
      </w:r>
      <w:r w:rsidR="0006252E">
        <w:rPr>
          <w:rtl/>
        </w:rPr>
        <w:t xml:space="preserve"> - </w:t>
      </w:r>
      <w:r w:rsidRPr="00B775A6">
        <w:rPr>
          <w:rtl/>
        </w:rPr>
        <w:t>إنّنا ندرس الصحابة على أساس المستوى العام الذي كان يتمتّع به هؤلاء الرجال</w:t>
      </w:r>
      <w:r w:rsidR="00266414">
        <w:rPr>
          <w:rtl/>
        </w:rPr>
        <w:t xml:space="preserve">، </w:t>
      </w:r>
      <w:r w:rsidRPr="00B775A6">
        <w:rPr>
          <w:rtl/>
        </w:rPr>
        <w:t>والذي كان يمثّل روح ذلك العصر من ناحيةٍ فكريّةٍ واجتماعية</w:t>
      </w:r>
      <w:r w:rsidR="00266414">
        <w:rPr>
          <w:rtl/>
        </w:rPr>
        <w:t xml:space="preserve">، </w:t>
      </w:r>
      <w:r w:rsidRPr="00B775A6">
        <w:rPr>
          <w:rtl/>
        </w:rPr>
        <w:t>وهذا لا يعني وجود بعض الرجال من الصحابة والتابعين</w:t>
      </w:r>
      <w:r w:rsidR="00266414">
        <w:rPr>
          <w:rtl/>
        </w:rPr>
        <w:t xml:space="preserve">، </w:t>
      </w:r>
      <w:r w:rsidRPr="00B775A6">
        <w:rPr>
          <w:rtl/>
        </w:rPr>
        <w:t>ممّن كانوا على درجاتٍ متفاوتةٍ وعاليةٍ من الوعي والإخلاص والعلم</w:t>
      </w:r>
      <w:r w:rsidR="00E92973">
        <w:rPr>
          <w:rtl/>
        </w:rPr>
        <w:t xml:space="preserve">. </w:t>
      </w:r>
    </w:p>
    <w:p w:rsidR="00E92973" w:rsidRDefault="00633CFE" w:rsidP="007160BB">
      <w:pPr>
        <w:pStyle w:val="libFootnote0"/>
        <w:rPr>
          <w:rtl/>
        </w:rPr>
      </w:pPr>
      <w:r w:rsidRPr="00B775A6">
        <w:rPr>
          <w:rtl/>
        </w:rPr>
        <w:t>2</w:t>
      </w:r>
      <w:r w:rsidR="0006252E">
        <w:rPr>
          <w:rtl/>
        </w:rPr>
        <w:t xml:space="preserve"> - </w:t>
      </w:r>
      <w:r w:rsidRPr="00B775A6">
        <w:rPr>
          <w:rtl/>
        </w:rPr>
        <w:t>لا يمكننا</w:t>
      </w:r>
      <w:r w:rsidR="0006252E">
        <w:rPr>
          <w:rtl/>
        </w:rPr>
        <w:t xml:space="preserve"> - </w:t>
      </w:r>
      <w:r w:rsidRPr="00B775A6">
        <w:rPr>
          <w:rtl/>
        </w:rPr>
        <w:t>بالرّغم من كلّ نقاط الضعف التي أُصيبت بها المعرفة التفسيريّة في عصر الصحابة والتابعين</w:t>
      </w:r>
      <w:r w:rsidR="0006252E">
        <w:rPr>
          <w:rtl/>
        </w:rPr>
        <w:t xml:space="preserve"> - </w:t>
      </w:r>
      <w:r w:rsidRPr="00B775A6">
        <w:rPr>
          <w:rtl/>
        </w:rPr>
        <w:t>أن ننكر عظيم الخدمات التي قام بها هؤلاء الرجال والعطاء الذي وهبوه للمعرفة التفسيريّة</w:t>
      </w:r>
      <w:r w:rsidR="00266414">
        <w:rPr>
          <w:rtl/>
        </w:rPr>
        <w:t xml:space="preserve">، </w:t>
      </w:r>
      <w:r w:rsidRPr="00B775A6">
        <w:rPr>
          <w:rtl/>
        </w:rPr>
        <w:t>الشيء الذي كان موضع استلهام كثير من المدارس التفسيرية حتّى عصرنا الحاضر</w:t>
      </w:r>
      <w:r w:rsidR="00E92973">
        <w:rPr>
          <w:rtl/>
        </w:rPr>
        <w:t xml:space="preserve">. </w:t>
      </w:r>
    </w:p>
    <w:p w:rsidR="00BC518D" w:rsidRDefault="003C3A11" w:rsidP="007160BB">
      <w:pPr>
        <w:pStyle w:val="libNormal"/>
        <w:rPr>
          <w:rtl/>
        </w:rPr>
      </w:pPr>
      <w:r>
        <w:rPr>
          <w:rtl/>
        </w:rPr>
        <w:br w:type="page"/>
      </w:r>
    </w:p>
    <w:p w:rsidR="00633CFE" w:rsidRPr="00B775A6" w:rsidRDefault="00633CFE" w:rsidP="005616C1">
      <w:pPr>
        <w:pStyle w:val="libNormal"/>
      </w:pPr>
      <w:r w:rsidRPr="00D91F12">
        <w:rPr>
          <w:rFonts w:hint="cs"/>
          <w:rtl/>
        </w:rPr>
        <w:lastRenderedPageBreak/>
        <w:t>وبهذا الصدد عرفنا سابقاً: أنّ الصحابة بالنسبة إلى الجانب الأوّل كانوا على جانبٍ من البساطة الفكريّة</w:t>
      </w:r>
      <w:r w:rsidR="00266414">
        <w:rPr>
          <w:rFonts w:hint="cs"/>
          <w:rtl/>
        </w:rPr>
        <w:t xml:space="preserve">، </w:t>
      </w:r>
      <w:r w:rsidRPr="00D91F12">
        <w:rPr>
          <w:rFonts w:hint="cs"/>
          <w:rtl/>
        </w:rPr>
        <w:t>وذلك بحكم أنّ الرسول الأعظم (صلّى الله عليه وآله) لم يخطّط إلى تهيئةٍ عامّة الصحابة لقيادة التجربة الإسلامية بشكلٍ رئيس؛ لأنّ مجمل الظروف لم تكن تساعده على إنجاز هذه المهمّة</w:t>
      </w:r>
      <w:r w:rsidR="00266414">
        <w:rPr>
          <w:rFonts w:hint="cs"/>
          <w:rtl/>
        </w:rPr>
        <w:t xml:space="preserve">، </w:t>
      </w:r>
      <w:r w:rsidRPr="00D91F12">
        <w:rPr>
          <w:rFonts w:hint="cs"/>
          <w:rtl/>
        </w:rPr>
        <w:t>وإنّما أوكل القيادة السياسية والفكريّة إلى أشخاصٍ معيّنين هيّأهم لهذه المهمّة القيادية وهم أهل البيت (عليهم السلام)</w:t>
      </w:r>
      <w:r w:rsidRPr="007160BB">
        <w:rPr>
          <w:rStyle w:val="libFootnotenumChar"/>
          <w:rFonts w:hint="cs"/>
          <w:rtl/>
        </w:rPr>
        <w:t xml:space="preserve">(1) </w:t>
      </w:r>
      <w:r w:rsidRPr="00D91F12">
        <w:rPr>
          <w:rFonts w:hint="cs"/>
          <w:rtl/>
        </w:rPr>
        <w:t>ولكنّهم أُقصوا عنها بعد وفاة الرسول (صلّى الله عليه وآله)</w:t>
      </w:r>
      <w:r w:rsidRPr="007160BB">
        <w:rPr>
          <w:rStyle w:val="libFootnotenumChar"/>
          <w:rFonts w:hint="cs"/>
          <w:rtl/>
        </w:rPr>
        <w:t>(2)</w:t>
      </w:r>
      <w:r w:rsidRPr="00D91F12">
        <w:rPr>
          <w:rFonts w:hint="cs"/>
          <w:rtl/>
        </w:rPr>
        <w:t xml:space="preserve"> فكان من نتائج ذلك:</w:t>
      </w:r>
    </w:p>
    <w:p w:rsidR="00E92973" w:rsidRDefault="00633CFE" w:rsidP="005616C1">
      <w:pPr>
        <w:pStyle w:val="libNormal"/>
        <w:rPr>
          <w:rtl/>
        </w:rPr>
      </w:pPr>
      <w:r w:rsidRPr="007160BB">
        <w:rPr>
          <w:rStyle w:val="libBold2Char"/>
          <w:rtl/>
        </w:rPr>
        <w:t>أ</w:t>
      </w:r>
      <w:r w:rsidR="0006252E">
        <w:rPr>
          <w:rtl/>
        </w:rPr>
        <w:t xml:space="preserve"> - </w:t>
      </w:r>
      <w:r w:rsidRPr="00D91F12">
        <w:rPr>
          <w:rtl/>
        </w:rPr>
        <w:t>عدم استيعاب عامّة الصحابة للثقافة الإسلامية</w:t>
      </w:r>
      <w:r w:rsidR="00266414">
        <w:rPr>
          <w:rtl/>
        </w:rPr>
        <w:t xml:space="preserve">، </w:t>
      </w:r>
      <w:r w:rsidRPr="00D91F12">
        <w:rPr>
          <w:rtl/>
        </w:rPr>
        <w:t>نتيجةً لعدم تفسير الرسول الأعظم للقرآن بشكلٍ شاملٍ على المستوى العام</w:t>
      </w:r>
      <w:r w:rsidR="00E92973">
        <w:rPr>
          <w:rtl/>
        </w:rPr>
        <w:t xml:space="preserve">. </w:t>
      </w:r>
    </w:p>
    <w:p w:rsidR="00E92973" w:rsidRDefault="00633CFE" w:rsidP="005616C1">
      <w:pPr>
        <w:pStyle w:val="libNormal"/>
        <w:rPr>
          <w:rtl/>
        </w:rPr>
      </w:pPr>
      <w:r w:rsidRPr="007160BB">
        <w:rPr>
          <w:rStyle w:val="libBold2Char"/>
          <w:rtl/>
        </w:rPr>
        <w:t>ب</w:t>
      </w:r>
      <w:r w:rsidR="0006252E">
        <w:rPr>
          <w:rStyle w:val="libBold2Char"/>
          <w:rtl/>
        </w:rPr>
        <w:t xml:space="preserve"> - </w:t>
      </w:r>
      <w:r w:rsidRPr="00D91F12">
        <w:rPr>
          <w:rtl/>
        </w:rPr>
        <w:t>سذاجة الوسائل التي اتّبعها الصحابة في ضبط وحماية أقوال الرسول وسلوكه</w:t>
      </w:r>
      <w:r w:rsidR="00E92973">
        <w:rPr>
          <w:rtl/>
        </w:rPr>
        <w:t xml:space="preserve">. </w:t>
      </w:r>
    </w:p>
    <w:p w:rsidR="00E92973" w:rsidRDefault="00633CFE" w:rsidP="005616C1">
      <w:pPr>
        <w:pStyle w:val="libNormal"/>
        <w:rPr>
          <w:rtl/>
        </w:rPr>
      </w:pPr>
      <w:r w:rsidRPr="007160BB">
        <w:rPr>
          <w:rStyle w:val="libBold2Char"/>
          <w:rtl/>
        </w:rPr>
        <w:t>ج</w:t>
      </w:r>
      <w:r w:rsidR="0006252E">
        <w:rPr>
          <w:rtl/>
        </w:rPr>
        <w:t xml:space="preserve"> - </w:t>
      </w:r>
      <w:r w:rsidRPr="00D91F12">
        <w:rPr>
          <w:rtl/>
        </w:rPr>
        <w:t>بقاء الصحابة على سذاجتهم الفكرية وميلهم للبساطة وعدم التعمّق</w:t>
      </w:r>
      <w:r w:rsidR="00266414">
        <w:rPr>
          <w:rtl/>
        </w:rPr>
        <w:t xml:space="preserve">، </w:t>
      </w:r>
      <w:r w:rsidRPr="00D91F12">
        <w:rPr>
          <w:rtl/>
        </w:rPr>
        <w:t>وتأثّرهم في فهم الإسلام بإطاراتهم الفكرية الخاصّة</w:t>
      </w:r>
      <w:r w:rsidR="00E92973">
        <w:rPr>
          <w:rtl/>
        </w:rPr>
        <w:t xml:space="preserve">. </w:t>
      </w:r>
    </w:p>
    <w:p w:rsidR="00633CFE" w:rsidRPr="00B775A6" w:rsidRDefault="00633CFE" w:rsidP="00D91F12">
      <w:pPr>
        <w:pStyle w:val="libNormal"/>
      </w:pPr>
      <w:r w:rsidRPr="00B775A6">
        <w:rPr>
          <w:rtl/>
        </w:rPr>
        <w:t>وأمّا بالنسبة إلى الجانب الثاني</w:t>
      </w:r>
      <w:r w:rsidR="00266414">
        <w:rPr>
          <w:rtl/>
        </w:rPr>
        <w:t xml:space="preserve">، </w:t>
      </w:r>
      <w:r w:rsidRPr="00B775A6">
        <w:rPr>
          <w:rtl/>
        </w:rPr>
        <w:t>فقد عرفنا أنّ عامّة الصحابة كانوا مختلفين في درجة الانفعال بالثقافة الإسلامية والإخلاص لها</w:t>
      </w:r>
      <w:r w:rsidR="00266414">
        <w:rPr>
          <w:rtl/>
        </w:rPr>
        <w:t xml:space="preserve">، </w:t>
      </w:r>
      <w:r w:rsidRPr="00B775A6">
        <w:rPr>
          <w:rtl/>
        </w:rPr>
        <w:t>نتيجةً لمختلف الظروف الموضوعية التي أحاطت بظروف انتمائهم إلى الإسلام واتصالهم بالنبي (صلّى الله عليه وآله) ومدى طموحهم وآمالهم</w:t>
      </w:r>
      <w:r w:rsidR="00266414">
        <w:rPr>
          <w:rtl/>
        </w:rPr>
        <w:t xml:space="preserve">، </w:t>
      </w:r>
      <w:r w:rsidRPr="00B775A6">
        <w:rPr>
          <w:rtl/>
        </w:rPr>
        <w:t>فقد كان بعضهم على مستوىً عالٍ من التأثّر الروحي والنفسي بالثقافة الإسلامية</w:t>
      </w:r>
      <w:r w:rsidR="00266414">
        <w:rPr>
          <w:rtl/>
        </w:rPr>
        <w:t xml:space="preserve">، </w:t>
      </w:r>
      <w:r w:rsidRPr="00B775A6">
        <w:rPr>
          <w:rtl/>
        </w:rPr>
        <w:t>بل يمكن أن يكون هذا التفاعل هو الطابع العام للسابقين الأوّلين من المهاجرين والأنصار</w:t>
      </w:r>
      <w:r w:rsidR="00266414">
        <w:rPr>
          <w:rtl/>
        </w:rPr>
        <w:t xml:space="preserve">، </w:t>
      </w:r>
      <w:r w:rsidRPr="00B775A6">
        <w:rPr>
          <w:rtl/>
        </w:rPr>
        <w:t>الذين دخلوا الإسلام عن يقينٍ ومعرفةٍ</w:t>
      </w:r>
      <w:r w:rsidR="00266414">
        <w:rPr>
          <w:rtl/>
        </w:rPr>
        <w:t xml:space="preserve">، </w:t>
      </w:r>
      <w:r w:rsidRPr="00B775A6">
        <w:rPr>
          <w:rtl/>
        </w:rPr>
        <w:t>بخلاف عامّة المسلمين الذين دخلوا الإسلام في مرحلةٍ متأخّرةٍ من الفتح أو كانوا من</w:t>
      </w:r>
    </w:p>
    <w:p w:rsidR="00633CFE" w:rsidRPr="00B775A6" w:rsidRDefault="00633CFE" w:rsidP="007160BB">
      <w:pPr>
        <w:pStyle w:val="libLine"/>
      </w:pPr>
      <w:r w:rsidRPr="00B775A6">
        <w:rPr>
          <w:rtl/>
        </w:rPr>
        <w:t>________________________</w:t>
      </w:r>
    </w:p>
    <w:p w:rsidR="00E92973" w:rsidRDefault="00633CFE" w:rsidP="007160BB">
      <w:pPr>
        <w:pStyle w:val="libFootnote0"/>
        <w:rPr>
          <w:rtl/>
        </w:rPr>
      </w:pPr>
      <w:r w:rsidRPr="00B775A6">
        <w:rPr>
          <w:rtl/>
        </w:rPr>
        <w:t>(1) راجع التفسير في عصر الرسول</w:t>
      </w:r>
      <w:r w:rsidR="00E92973">
        <w:rPr>
          <w:rtl/>
        </w:rPr>
        <w:t xml:space="preserve">. </w:t>
      </w:r>
    </w:p>
    <w:p w:rsidR="00E92973" w:rsidRDefault="00633CFE" w:rsidP="007160BB">
      <w:pPr>
        <w:pStyle w:val="libFootnote0"/>
        <w:rPr>
          <w:rtl/>
        </w:rPr>
      </w:pPr>
      <w:r w:rsidRPr="00B775A6">
        <w:rPr>
          <w:rtl/>
        </w:rPr>
        <w:t>(2) ذكرنا ذلك في تكوّن علم التفسير</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775A6">
        <w:rPr>
          <w:rtl/>
        </w:rPr>
        <w:lastRenderedPageBreak/>
        <w:t>أعراب البادية</w:t>
      </w:r>
      <w:r w:rsidR="00E92973">
        <w:rPr>
          <w:rtl/>
        </w:rPr>
        <w:t xml:space="preserve">. </w:t>
      </w:r>
    </w:p>
    <w:p w:rsidR="00633CFE" w:rsidRPr="00B775A6" w:rsidRDefault="00633CFE" w:rsidP="00D91F12">
      <w:pPr>
        <w:pStyle w:val="libNormal"/>
      </w:pPr>
      <w:r w:rsidRPr="00B775A6">
        <w:rPr>
          <w:rtl/>
        </w:rPr>
        <w:t>وقد رجعت الأُمّة</w:t>
      </w:r>
      <w:r w:rsidR="0006252E">
        <w:rPr>
          <w:rtl/>
        </w:rPr>
        <w:t xml:space="preserve"> - </w:t>
      </w:r>
      <w:r w:rsidRPr="00B775A6">
        <w:rPr>
          <w:rtl/>
        </w:rPr>
        <w:t>بعد اتساع دائرة الإسلام بشكلٍ كبير</w:t>
      </w:r>
      <w:r w:rsidR="0006252E">
        <w:rPr>
          <w:rtl/>
        </w:rPr>
        <w:t xml:space="preserve"> - </w:t>
      </w:r>
      <w:r w:rsidRPr="00B775A6">
        <w:rPr>
          <w:rtl/>
        </w:rPr>
        <w:t>إلى جميع هؤلاء دون تمييزٍ بين المخلصين منهم أو الأقل إخلاصاً أو المنافقين؛ لأنّهم طُرحوا جميعاً للأُمة على أساس أنّهم يمثّلون المرجع الفكري لها</w:t>
      </w:r>
      <w:r w:rsidR="00266414">
        <w:rPr>
          <w:rtl/>
        </w:rPr>
        <w:t xml:space="preserve">، </w:t>
      </w:r>
      <w:r w:rsidRPr="00B775A6">
        <w:rPr>
          <w:rtl/>
        </w:rPr>
        <w:t>بسبب وجود الفراغ في هذا الجانب</w:t>
      </w:r>
      <w:r w:rsidR="00266414">
        <w:rPr>
          <w:rtl/>
        </w:rPr>
        <w:t xml:space="preserve">، </w:t>
      </w:r>
      <w:r w:rsidRPr="00B775A6">
        <w:rPr>
          <w:rtl/>
        </w:rPr>
        <w:t>فكان من نتائج ذلك تأثّر الثقافة الإسلامية التي أُعطيت للمسلمين</w:t>
      </w:r>
      <w:r w:rsidR="0006252E">
        <w:rPr>
          <w:rtl/>
        </w:rPr>
        <w:t xml:space="preserve"> - </w:t>
      </w:r>
      <w:r w:rsidRPr="00B775A6">
        <w:rPr>
          <w:rtl/>
        </w:rPr>
        <w:t>من قِبَل الصحابة</w:t>
      </w:r>
      <w:r w:rsidR="0006252E">
        <w:rPr>
          <w:rtl/>
        </w:rPr>
        <w:t xml:space="preserve"> - </w:t>
      </w:r>
      <w:r w:rsidRPr="00B775A6">
        <w:rPr>
          <w:rtl/>
        </w:rPr>
        <w:t>ما يلي:</w:t>
      </w:r>
    </w:p>
    <w:p w:rsidR="00E92973" w:rsidRDefault="00633CFE" w:rsidP="005616C1">
      <w:pPr>
        <w:pStyle w:val="libNormal"/>
        <w:rPr>
          <w:rtl/>
        </w:rPr>
      </w:pPr>
      <w:r w:rsidRPr="007160BB">
        <w:rPr>
          <w:rStyle w:val="libBold2Char"/>
          <w:rtl/>
        </w:rPr>
        <w:t>أ</w:t>
      </w:r>
      <w:r w:rsidR="0006252E">
        <w:rPr>
          <w:rtl/>
        </w:rPr>
        <w:t xml:space="preserve"> - </w:t>
      </w:r>
      <w:r w:rsidRPr="00D91F12">
        <w:rPr>
          <w:rtl/>
        </w:rPr>
        <w:t>بالاتجاهات السياسية المختلفة أو الثقافات الرسوبيّة التي عاشتها تلك الحقبة</w:t>
      </w:r>
      <w:r w:rsidR="00E92973">
        <w:rPr>
          <w:rtl/>
        </w:rPr>
        <w:t xml:space="preserve">. </w:t>
      </w:r>
    </w:p>
    <w:p w:rsidR="00E92973" w:rsidRDefault="00633CFE" w:rsidP="005616C1">
      <w:pPr>
        <w:pStyle w:val="libNormal"/>
        <w:rPr>
          <w:rtl/>
        </w:rPr>
      </w:pPr>
      <w:r w:rsidRPr="007160BB">
        <w:rPr>
          <w:rStyle w:val="libBold2Char"/>
          <w:rtl/>
        </w:rPr>
        <w:t>ب</w:t>
      </w:r>
      <w:r w:rsidR="0006252E">
        <w:rPr>
          <w:rtl/>
        </w:rPr>
        <w:t xml:space="preserve"> - </w:t>
      </w:r>
      <w:r w:rsidRPr="00D91F12">
        <w:rPr>
          <w:rtl/>
        </w:rPr>
        <w:t>بالاتجاهات المصلحيّة ذات الطابع الشخصي أو القَبَلي</w:t>
      </w:r>
      <w:r w:rsidR="00E92973">
        <w:rPr>
          <w:rtl/>
        </w:rPr>
        <w:t xml:space="preserve">. </w:t>
      </w:r>
    </w:p>
    <w:p w:rsidR="00633CFE" w:rsidRPr="007160BB" w:rsidRDefault="00633CFE" w:rsidP="007160BB">
      <w:pPr>
        <w:pStyle w:val="Heading3"/>
      </w:pPr>
      <w:bookmarkStart w:id="181" w:name="_Toc426452138"/>
      <w:r w:rsidRPr="00B775A6">
        <w:rPr>
          <w:rtl/>
        </w:rPr>
        <w:t>مظاهر هذه النتائج في المعرفة التفسيريّة:</w:t>
      </w:r>
      <w:bookmarkStart w:id="182" w:name="مظاهر_هذه_النتائج_في_المعرفة_التفسيريّة:"/>
      <w:bookmarkEnd w:id="182"/>
      <w:bookmarkEnd w:id="181"/>
    </w:p>
    <w:p w:rsidR="00E92973" w:rsidRDefault="00633CFE" w:rsidP="00D91F12">
      <w:pPr>
        <w:pStyle w:val="libNormal"/>
        <w:rPr>
          <w:rtl/>
        </w:rPr>
      </w:pPr>
      <w:r w:rsidRPr="00B775A6">
        <w:rPr>
          <w:rtl/>
        </w:rPr>
        <w:t>وقد تأثّرت المعرفة التفسيريّة بهذه النتائج التي فرضها المحتوى الداخلي للصحابة على الثقافة الإسلامية</w:t>
      </w:r>
      <w:r w:rsidR="00266414">
        <w:rPr>
          <w:rtl/>
        </w:rPr>
        <w:t xml:space="preserve">، </w:t>
      </w:r>
      <w:r w:rsidRPr="00B775A6">
        <w:rPr>
          <w:rtl/>
        </w:rPr>
        <w:t>فاتّسمت بدورها بنفس نقاط الضعف التي اتّسمت بها الثقافة الإسلامية بشكلٍ عامٍّ في ذلك العصر</w:t>
      </w:r>
      <w:r w:rsidR="00E92973">
        <w:rPr>
          <w:rtl/>
        </w:rPr>
        <w:t xml:space="preserve">. </w:t>
      </w:r>
    </w:p>
    <w:p w:rsidR="00633CFE" w:rsidRPr="00B775A6" w:rsidRDefault="00633CFE" w:rsidP="00D91F12">
      <w:pPr>
        <w:pStyle w:val="libNormal"/>
      </w:pPr>
      <w:r w:rsidRPr="00B775A6">
        <w:rPr>
          <w:rtl/>
        </w:rPr>
        <w:t>ومن أجل أن نحدّد هذه النقاط ونوضّح مدى تأثّر المعرفة التفسيرية بها يجدر بنا أن نذكر بعض الشواهد من المعرفة التفسيرية على مظاهر نقاط الضعف</w:t>
      </w:r>
      <w:r w:rsidR="00266414">
        <w:rPr>
          <w:rtl/>
        </w:rPr>
        <w:t xml:space="preserve">، </w:t>
      </w:r>
      <w:r w:rsidRPr="00B775A6">
        <w:rPr>
          <w:rtl/>
        </w:rPr>
        <w:t>ولنأخذ كلّ واحدٍ منها بشكلٍ مستقل:</w:t>
      </w:r>
    </w:p>
    <w:p w:rsidR="00633CFE" w:rsidRPr="007160BB" w:rsidRDefault="00633CFE" w:rsidP="007160BB">
      <w:pPr>
        <w:pStyle w:val="libBold1"/>
      </w:pPr>
      <w:r w:rsidRPr="00B775A6">
        <w:rPr>
          <w:rtl/>
        </w:rPr>
        <w:t>أوّلاً: عدم استيعاب عامّة الصحابة للثقافة الإسلامية:</w:t>
      </w:r>
    </w:p>
    <w:p w:rsidR="00BC518D" w:rsidRDefault="00633CFE" w:rsidP="00D91F12">
      <w:pPr>
        <w:pStyle w:val="libNormal"/>
      </w:pPr>
      <w:r w:rsidRPr="00B775A6">
        <w:rPr>
          <w:rtl/>
        </w:rPr>
        <w:t>لسنا بحاجةٍ هنا إلى أن نرجع مرّةً أُخرى لنعرف مدى صحّة هذا الحكم بعد أن عرفنا ذلك في بحث (التفسير في عصر الرسول) ولا نريد هنا إلاّ أن نبحث عن المظاهر التي أشاعتها في المعرفة التفسيرية نقطة الضعف هذه</w:t>
      </w:r>
      <w:r w:rsidR="00266414">
        <w:rPr>
          <w:rtl/>
        </w:rPr>
        <w:t xml:space="preserve">، </w:t>
      </w:r>
      <w:r w:rsidRPr="00B775A6">
        <w:rPr>
          <w:rtl/>
        </w:rPr>
        <w:t>ويمكن أن نلخّص ذلك في النقاط التالية:</w:t>
      </w:r>
    </w:p>
    <w:p w:rsidR="00BC518D" w:rsidRDefault="003C3A11" w:rsidP="007160BB">
      <w:pPr>
        <w:pStyle w:val="libNormal"/>
        <w:rPr>
          <w:rtl/>
        </w:rPr>
      </w:pPr>
      <w:r>
        <w:rPr>
          <w:rtl/>
        </w:rPr>
        <w:br w:type="page"/>
      </w:r>
    </w:p>
    <w:p w:rsidR="00E92973" w:rsidRDefault="00633CFE" w:rsidP="005616C1">
      <w:pPr>
        <w:pStyle w:val="libNormal"/>
        <w:rPr>
          <w:rtl/>
        </w:rPr>
      </w:pPr>
      <w:r w:rsidRPr="007160BB">
        <w:rPr>
          <w:rStyle w:val="libBold2Char"/>
          <w:rtl/>
        </w:rPr>
        <w:lastRenderedPageBreak/>
        <w:t>أ</w:t>
      </w:r>
      <w:r w:rsidR="0006252E">
        <w:rPr>
          <w:rStyle w:val="libBold2Char"/>
          <w:rtl/>
        </w:rPr>
        <w:t xml:space="preserve"> - </w:t>
      </w:r>
      <w:r w:rsidRPr="00D91F12">
        <w:rPr>
          <w:rtl/>
        </w:rPr>
        <w:t>إنّ طبيعة المرحلة التي عرفناها سابقاً وهي مواجهة القرآن الكريم كمشكلةٍ لُغويّةٍ وتأريخيّةٍ يمكن أن ترجع ببعض جوانبها إلى هذه النقطة؛ لأنّ الصحابة حين فقدوا العنصر الخارجي</w:t>
      </w:r>
      <w:r w:rsidRPr="007160BB">
        <w:rPr>
          <w:rStyle w:val="libFootnotenumChar"/>
          <w:rtl/>
        </w:rPr>
        <w:t>(1)</w:t>
      </w:r>
      <w:r w:rsidRPr="00D91F12">
        <w:rPr>
          <w:rtl/>
        </w:rPr>
        <w:t xml:space="preserve"> الأصل الذي كان من الممكن أن يساهم في معرفتهم التفسيرية مساهمةً فعّالة</w:t>
      </w:r>
      <w:r w:rsidR="00266414">
        <w:rPr>
          <w:rtl/>
        </w:rPr>
        <w:t xml:space="preserve">، </w:t>
      </w:r>
      <w:r w:rsidRPr="00D91F12">
        <w:rPr>
          <w:rtl/>
        </w:rPr>
        <w:t>كان من الطبيعي أن ينحصر نتاجهم التفسيري بما يقتضيه المحتوى الداخلي لهم والمعلومات العامّة التي حصلوا عليها من خلال معاشرتهم العامّة مع النبي (صلّى الله عيه وآله وسلّم)</w:t>
      </w:r>
      <w:r w:rsidR="00266414">
        <w:rPr>
          <w:rtl/>
        </w:rPr>
        <w:t xml:space="preserve">، </w:t>
      </w:r>
      <w:r w:rsidRPr="00D91F12">
        <w:rPr>
          <w:rtl/>
        </w:rPr>
        <w:t>ولم يكن ذلك المحتوى بالمستوى الذي يمكنه أن يواجه القرآن الكريم بشكلٍ أعمق من المشكلة اللُّغويّة والتأريخية</w:t>
      </w:r>
      <w:r w:rsidR="00266414">
        <w:rPr>
          <w:rtl/>
        </w:rPr>
        <w:t xml:space="preserve">، </w:t>
      </w:r>
      <w:r w:rsidRPr="00D91F12">
        <w:rPr>
          <w:rtl/>
        </w:rPr>
        <w:t>فجاءت هذه المرحلة وهي لا تُعنى بكثيرٍ من الجوانب العقليّة والاجتماعية التي اهتمّت بها مراحل متأخّرة</w:t>
      </w:r>
      <w:r w:rsidR="00266414">
        <w:rPr>
          <w:rtl/>
        </w:rPr>
        <w:t xml:space="preserve">، </w:t>
      </w:r>
      <w:r w:rsidRPr="00D91F12">
        <w:rPr>
          <w:rtl/>
        </w:rPr>
        <w:t>خصوصاً إذا أخذنا بنظر الاعتبار التطوّرات المهمّة التي حصلت في المجتمع الإسلامي في عصر الصحابة بسبب الفتح وانتشار الإسلام</w:t>
      </w:r>
      <w:r w:rsidR="00E92973">
        <w:rPr>
          <w:rtl/>
        </w:rPr>
        <w:t xml:space="preserve">. </w:t>
      </w:r>
    </w:p>
    <w:p w:rsidR="00E92973" w:rsidRDefault="00633CFE" w:rsidP="005616C1">
      <w:pPr>
        <w:pStyle w:val="libNormal"/>
        <w:rPr>
          <w:rtl/>
        </w:rPr>
      </w:pPr>
      <w:r w:rsidRPr="007160BB">
        <w:rPr>
          <w:rStyle w:val="libBold2Char"/>
          <w:rtl/>
        </w:rPr>
        <w:t>ب</w:t>
      </w:r>
      <w:r w:rsidR="0006252E">
        <w:rPr>
          <w:rStyle w:val="libBold2Char"/>
          <w:rtl/>
        </w:rPr>
        <w:t xml:space="preserve"> - </w:t>
      </w:r>
      <w:r w:rsidRPr="00D91F12">
        <w:rPr>
          <w:rtl/>
        </w:rPr>
        <w:t>انفتاح باب الرأي والاستحسان</w:t>
      </w:r>
      <w:r w:rsidR="00266414">
        <w:rPr>
          <w:rtl/>
        </w:rPr>
        <w:t xml:space="preserve">، </w:t>
      </w:r>
      <w:r w:rsidRPr="00D91F12">
        <w:rPr>
          <w:rtl/>
        </w:rPr>
        <w:t>الأمر الذي أدّى إلى نتائج خطيرة في المعرفة التفسيريّة</w:t>
      </w:r>
      <w:r w:rsidR="00266414">
        <w:rPr>
          <w:rtl/>
        </w:rPr>
        <w:t xml:space="preserve">، </w:t>
      </w:r>
      <w:r w:rsidRPr="00D91F12">
        <w:rPr>
          <w:rtl/>
        </w:rPr>
        <w:t>وانتهى إلى ظهور الصراع التأريخي بين مذاهب التفسير بالمأثور والتفسير بالرأي</w:t>
      </w:r>
      <w:r w:rsidR="00E92973">
        <w:rPr>
          <w:rtl/>
        </w:rPr>
        <w:t xml:space="preserve">. </w:t>
      </w:r>
    </w:p>
    <w:p w:rsidR="00633CFE" w:rsidRPr="00B775A6" w:rsidRDefault="00633CFE" w:rsidP="005616C1">
      <w:pPr>
        <w:pStyle w:val="libNormal"/>
      </w:pPr>
      <w:r w:rsidRPr="007160BB">
        <w:rPr>
          <w:rStyle w:val="libBold2Char"/>
          <w:rtl/>
        </w:rPr>
        <w:t>ج</w:t>
      </w:r>
      <w:r w:rsidR="0006252E">
        <w:rPr>
          <w:rStyle w:val="libBold2Char"/>
          <w:rtl/>
        </w:rPr>
        <w:t xml:space="preserve"> - </w:t>
      </w:r>
      <w:r w:rsidRPr="00D91F12">
        <w:rPr>
          <w:rtl/>
        </w:rPr>
        <w:t>اعتماد الصحابة على أهل الكتاب في تفسير القرآن؛ لأنّ السبب الرئيس لوقوع الصحابة في مثل هذه المفارقة هو الفراغ الذي كانوا يعانونه في المعرفة التفسيريّة</w:t>
      </w:r>
      <w:r w:rsidR="00266414">
        <w:rPr>
          <w:rtl/>
        </w:rPr>
        <w:t xml:space="preserve">، </w:t>
      </w:r>
      <w:r w:rsidRPr="00D91F12">
        <w:rPr>
          <w:rtl/>
        </w:rPr>
        <w:t>نتيجةً لعدم الاستيعاب</w:t>
      </w:r>
      <w:r w:rsidR="0006252E">
        <w:rPr>
          <w:rtl/>
        </w:rPr>
        <w:t xml:space="preserve"> - </w:t>
      </w:r>
      <w:r w:rsidRPr="00D91F12">
        <w:rPr>
          <w:rtl/>
        </w:rPr>
        <w:t>من جانب</w:t>
      </w:r>
      <w:r w:rsidR="0006252E">
        <w:rPr>
          <w:rtl/>
        </w:rPr>
        <w:t xml:space="preserve"> - </w:t>
      </w:r>
      <w:r w:rsidRPr="00D91F12">
        <w:rPr>
          <w:rtl/>
        </w:rPr>
        <w:t>والمتطلّبات الفكريّة التي كانت تواجههم كقادةٍ فكريين</w:t>
      </w:r>
      <w:r w:rsidR="0006252E">
        <w:rPr>
          <w:rtl/>
        </w:rPr>
        <w:t xml:space="preserve"> - </w:t>
      </w:r>
      <w:r w:rsidRPr="00D91F12">
        <w:rPr>
          <w:rtl/>
        </w:rPr>
        <w:t>من جانبٍ آخر</w:t>
      </w:r>
      <w:r w:rsidR="0006252E">
        <w:rPr>
          <w:rtl/>
        </w:rPr>
        <w:t xml:space="preserve"> - </w:t>
      </w:r>
      <w:r w:rsidRPr="00D91F12">
        <w:rPr>
          <w:rtl/>
        </w:rPr>
        <w:t>وسوف نعرف قريباً مدى الخطأ</w:t>
      </w:r>
    </w:p>
    <w:p w:rsidR="00633CFE" w:rsidRPr="00B775A6" w:rsidRDefault="00633CFE" w:rsidP="007160BB">
      <w:pPr>
        <w:pStyle w:val="libLine"/>
      </w:pPr>
      <w:r w:rsidRPr="00B775A6">
        <w:rPr>
          <w:rtl/>
        </w:rPr>
        <w:t>________________________</w:t>
      </w:r>
    </w:p>
    <w:p w:rsidR="00E92973" w:rsidRDefault="00633CFE" w:rsidP="007160BB">
      <w:pPr>
        <w:pStyle w:val="libFootnote0"/>
        <w:rPr>
          <w:rtl/>
        </w:rPr>
      </w:pPr>
      <w:r w:rsidRPr="00B775A6">
        <w:rPr>
          <w:rtl/>
        </w:rPr>
        <w:t>(1) نقصد بالعنصر الخارجي الأصيل: الوحي الإلهي الذي كان يأتي على يد النبي (صلّى الله عليه وآله) من خلال تعليمه وتفسيره</w:t>
      </w:r>
      <w:r w:rsidR="00266414">
        <w:rPr>
          <w:rtl/>
        </w:rPr>
        <w:t xml:space="preserve">، </w:t>
      </w:r>
      <w:r w:rsidRPr="00B775A6">
        <w:rPr>
          <w:rtl/>
        </w:rPr>
        <w:t>والدور التعليمي المهم الذي كان يمكن أن يقوم به الإمام علي (عليه السلام) ومدرسته</w:t>
      </w:r>
      <w:r w:rsidR="00266414">
        <w:rPr>
          <w:rtl/>
        </w:rPr>
        <w:t xml:space="preserve">، </w:t>
      </w:r>
      <w:r w:rsidRPr="00B775A6">
        <w:rPr>
          <w:rtl/>
        </w:rPr>
        <w:t>والعنصر الخارجي غير الأصيل وهم أهل الكتاب الذين كانوا يمثّلون مصدراً من مصادر التفسير</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775A6">
        <w:rPr>
          <w:rtl/>
        </w:rPr>
        <w:lastRenderedPageBreak/>
        <w:t>الذي وقع فيه بعض الصحابة نتيجة هذا الرجوع منهم إلى هذا المصدر في التفسير</w:t>
      </w:r>
      <w:r w:rsidR="00E92973">
        <w:rPr>
          <w:rtl/>
        </w:rPr>
        <w:t xml:space="preserve">. </w:t>
      </w:r>
    </w:p>
    <w:p w:rsidR="00E92973" w:rsidRDefault="00633CFE" w:rsidP="005616C1">
      <w:pPr>
        <w:pStyle w:val="libNormal"/>
        <w:rPr>
          <w:rtl/>
        </w:rPr>
      </w:pPr>
      <w:r w:rsidRPr="007160BB">
        <w:rPr>
          <w:rStyle w:val="libBold2Char"/>
          <w:rtl/>
        </w:rPr>
        <w:t>د</w:t>
      </w:r>
      <w:r w:rsidR="0006252E">
        <w:rPr>
          <w:rStyle w:val="libBold2Char"/>
          <w:rtl/>
        </w:rPr>
        <w:t xml:space="preserve"> - </w:t>
      </w:r>
      <w:r w:rsidRPr="00D91F12">
        <w:rPr>
          <w:rtl/>
        </w:rPr>
        <w:t>بعض المضاعفات التي سوف نتعرّف عليها في نقاط الضعف الآتية</w:t>
      </w:r>
      <w:r w:rsidR="00266414">
        <w:rPr>
          <w:rtl/>
        </w:rPr>
        <w:t xml:space="preserve">، </w:t>
      </w:r>
      <w:r w:rsidRPr="00D91F12">
        <w:rPr>
          <w:rtl/>
        </w:rPr>
        <w:t>حيث كان من الممكن تفادي هذه الأخطاء لو تهيّأت للصحابة الظروف التي تجعلهم في مستوى الثقافة الإسلامية في التفسير؛ ومن هذه المضاعفات تأثّرهم ببعض الإطارات الفكريّة الخاصّة في تفسيرهم للقرآن</w:t>
      </w:r>
      <w:r w:rsidR="00266414">
        <w:rPr>
          <w:rtl/>
        </w:rPr>
        <w:t xml:space="preserve">، </w:t>
      </w:r>
      <w:r w:rsidRPr="00D91F12">
        <w:rPr>
          <w:rtl/>
        </w:rPr>
        <w:t>أو فهمهم للاستعارة القرآنية بشكلٍ آخر لا ينسجم مع الواقع القرآني</w:t>
      </w:r>
      <w:r w:rsidR="00266414">
        <w:rPr>
          <w:rtl/>
        </w:rPr>
        <w:t xml:space="preserve">، </w:t>
      </w:r>
      <w:r w:rsidRPr="00D91F12">
        <w:rPr>
          <w:rtl/>
        </w:rPr>
        <w:t>بسبب عدم اطّلاعهم على الإطار الفكري والنظريّة العامّة لتلك الاستعارة القرآنية</w:t>
      </w:r>
      <w:r w:rsidR="00E92973">
        <w:rPr>
          <w:rtl/>
        </w:rPr>
        <w:t xml:space="preserve">. </w:t>
      </w:r>
    </w:p>
    <w:p w:rsidR="00633CFE" w:rsidRPr="007160BB" w:rsidRDefault="00633CFE" w:rsidP="007160BB">
      <w:pPr>
        <w:pStyle w:val="libBold1"/>
      </w:pPr>
      <w:r w:rsidRPr="00B775A6">
        <w:rPr>
          <w:rtl/>
        </w:rPr>
        <w:t>ثانياً: سذاجة الصحابة في ضبط وحماية المعرفة الإسلامية:</w:t>
      </w:r>
    </w:p>
    <w:p w:rsidR="00E92973" w:rsidRDefault="00633CFE" w:rsidP="00D91F12">
      <w:pPr>
        <w:pStyle w:val="libNormal"/>
        <w:rPr>
          <w:rtl/>
        </w:rPr>
      </w:pPr>
      <w:r w:rsidRPr="00B775A6">
        <w:rPr>
          <w:rtl/>
        </w:rPr>
        <w:t>لم يكن أكثر الصحابة في عصر الرسول الأعظم يتمتّعون بالمقدار الكافي من الوعي للظروف والمضاعفات السلبيّة التي سوف تواجهها المعرفة الإسلامية</w:t>
      </w:r>
      <w:r w:rsidR="00266414">
        <w:rPr>
          <w:rtl/>
        </w:rPr>
        <w:t xml:space="preserve">، </w:t>
      </w:r>
      <w:r w:rsidRPr="00B775A6">
        <w:rPr>
          <w:rtl/>
        </w:rPr>
        <w:t>وما يستدعيه مرور الزمن وانتهاء عصر الوحي من مشكلات</w:t>
      </w:r>
      <w:r w:rsidR="00266414">
        <w:rPr>
          <w:rtl/>
        </w:rPr>
        <w:t xml:space="preserve">، </w:t>
      </w:r>
      <w:r w:rsidRPr="00B775A6">
        <w:rPr>
          <w:rtl/>
        </w:rPr>
        <w:t>ولذا لا نجد التخطيط المركزي الذي يتّخذ المبادرة لوضع الضمانات لحماية المعرفة التفسيريّة وغيرها من المعرفة الإسلامية وضبطها</w:t>
      </w:r>
      <w:r w:rsidR="00266414">
        <w:rPr>
          <w:rtl/>
        </w:rPr>
        <w:t xml:space="preserve">، </w:t>
      </w:r>
      <w:r w:rsidRPr="00B775A6">
        <w:rPr>
          <w:rtl/>
        </w:rPr>
        <w:t>فنجم عن هذا الإهمال مجموعةٌ من المضاعفات ونقاط الضعف</w:t>
      </w:r>
      <w:r w:rsidR="00266414">
        <w:rPr>
          <w:rtl/>
        </w:rPr>
        <w:t xml:space="preserve">، </w:t>
      </w:r>
      <w:r w:rsidRPr="00B775A6">
        <w:rPr>
          <w:rtl/>
        </w:rPr>
        <w:t>أصابت جوانب من المعرفة التفسيرية</w:t>
      </w:r>
      <w:r w:rsidR="00E92973">
        <w:rPr>
          <w:rtl/>
        </w:rPr>
        <w:t xml:space="preserve">. </w:t>
      </w:r>
    </w:p>
    <w:p w:rsidR="00E92973" w:rsidRDefault="00633CFE" w:rsidP="00D91F12">
      <w:pPr>
        <w:pStyle w:val="libNormal"/>
        <w:rPr>
          <w:rtl/>
        </w:rPr>
      </w:pPr>
      <w:r w:rsidRPr="00B775A6">
        <w:rPr>
          <w:rtl/>
        </w:rPr>
        <w:t>فقد عرفنا: أنّ المعرفة التفسيرية في عصر الصحابة والتابعين</w:t>
      </w:r>
      <w:r w:rsidR="00266414">
        <w:rPr>
          <w:rtl/>
        </w:rPr>
        <w:t xml:space="preserve">، </w:t>
      </w:r>
      <w:r w:rsidRPr="00B775A6">
        <w:rPr>
          <w:rtl/>
        </w:rPr>
        <w:t>اعتمدت على مجموعةٍ من المصادر كان منها النص القرآني</w:t>
      </w:r>
      <w:r w:rsidR="00266414">
        <w:rPr>
          <w:rtl/>
        </w:rPr>
        <w:t xml:space="preserve">، </w:t>
      </w:r>
      <w:r w:rsidRPr="00B775A6">
        <w:rPr>
          <w:rtl/>
        </w:rPr>
        <w:t>والمأثور عن الرسول (صلّى الله عليه وآله)</w:t>
      </w:r>
      <w:r w:rsidR="00266414">
        <w:rPr>
          <w:rtl/>
        </w:rPr>
        <w:t xml:space="preserve">، </w:t>
      </w:r>
      <w:r w:rsidRPr="00B775A6">
        <w:rPr>
          <w:rtl/>
        </w:rPr>
        <w:t>وأقوال الصحابة الذين عاشوا الأحداث الإسلامية التي ارتبط بها النص القرآني</w:t>
      </w:r>
      <w:r w:rsidR="00266414">
        <w:rPr>
          <w:rtl/>
        </w:rPr>
        <w:t xml:space="preserve">، </w:t>
      </w:r>
      <w:r w:rsidRPr="00B775A6">
        <w:rPr>
          <w:rtl/>
        </w:rPr>
        <w:t>ومن أجل أن تكون هذه المصادر الأصيلة ذات دورٍ ايجابيٍّ في عمليّة التفسير كان يجب أن تكون موضع اهتمام في صيانتها وضبطها وحمايتها</w:t>
      </w:r>
      <w:r w:rsidR="00266414">
        <w:rPr>
          <w:rtl/>
        </w:rPr>
        <w:t xml:space="preserve">، </w:t>
      </w:r>
      <w:r w:rsidRPr="00B775A6">
        <w:rPr>
          <w:rtl/>
        </w:rPr>
        <w:t>ليمكّنها أن تؤدّي مهمّتها في تغذية المعرفة التفسيريّة</w:t>
      </w:r>
      <w:r w:rsidR="00E92973">
        <w:rPr>
          <w:rtl/>
        </w:rPr>
        <w:t xml:space="preserve">. </w:t>
      </w:r>
    </w:p>
    <w:p w:rsidR="00BC518D" w:rsidRDefault="003C3A11" w:rsidP="007160BB">
      <w:pPr>
        <w:pStyle w:val="libNormal"/>
        <w:rPr>
          <w:rtl/>
        </w:rPr>
      </w:pPr>
      <w:r>
        <w:rPr>
          <w:rtl/>
        </w:rPr>
        <w:br w:type="page"/>
      </w:r>
    </w:p>
    <w:p w:rsidR="00633CFE" w:rsidRPr="00085293" w:rsidRDefault="00633CFE" w:rsidP="00D91F12">
      <w:pPr>
        <w:pStyle w:val="libNormal"/>
      </w:pPr>
      <w:r w:rsidRPr="00085293">
        <w:rPr>
          <w:rtl/>
        </w:rPr>
        <w:lastRenderedPageBreak/>
        <w:t>ونحن نلاحظ مجموعةً من نقاط الضعف اكتنفت عمليّة الاستفادة من هذه المصادر نتيجةً للسذاجة في الضبط والحماية</w:t>
      </w:r>
      <w:r w:rsidR="00266414">
        <w:rPr>
          <w:rtl/>
        </w:rPr>
        <w:t xml:space="preserve">، </w:t>
      </w:r>
      <w:r w:rsidRPr="00085293">
        <w:rPr>
          <w:rtl/>
        </w:rPr>
        <w:t>الأمر الذي نجم عنه مجموعةٌ من المشكلات:</w:t>
      </w:r>
    </w:p>
    <w:p w:rsidR="00633CFE" w:rsidRPr="007160BB" w:rsidRDefault="00633CFE" w:rsidP="007160BB">
      <w:pPr>
        <w:pStyle w:val="libBold1"/>
      </w:pPr>
      <w:r w:rsidRPr="00085293">
        <w:rPr>
          <w:rtl/>
        </w:rPr>
        <w:t>1</w:t>
      </w:r>
      <w:r w:rsidR="0006252E">
        <w:rPr>
          <w:rtl/>
        </w:rPr>
        <w:t xml:space="preserve"> - </w:t>
      </w:r>
      <w:r w:rsidRPr="00085293">
        <w:rPr>
          <w:rtl/>
        </w:rPr>
        <w:t>مشكلة تعدّد القراءات:</w:t>
      </w:r>
    </w:p>
    <w:p w:rsidR="00E92973" w:rsidRDefault="00633CFE" w:rsidP="00D91F12">
      <w:pPr>
        <w:pStyle w:val="libNormal"/>
        <w:rPr>
          <w:rtl/>
        </w:rPr>
      </w:pPr>
      <w:r w:rsidRPr="00085293">
        <w:rPr>
          <w:rtl/>
        </w:rPr>
        <w:t>نلاحظ أنّ بعض الألفاظ القرآنية تُقرأ بأساليب مختلفة</w:t>
      </w:r>
      <w:r w:rsidR="00266414">
        <w:rPr>
          <w:rtl/>
        </w:rPr>
        <w:t xml:space="preserve">، </w:t>
      </w:r>
      <w:r w:rsidRPr="00085293">
        <w:rPr>
          <w:rtl/>
        </w:rPr>
        <w:t>تؤدّي في بعض الأحيان إلى الاختلاف في معنى اللّفظ ومؤدّاه</w:t>
      </w:r>
      <w:r w:rsidR="00266414">
        <w:rPr>
          <w:rtl/>
        </w:rPr>
        <w:t xml:space="preserve">، </w:t>
      </w:r>
      <w:r w:rsidRPr="00085293">
        <w:rPr>
          <w:rtl/>
        </w:rPr>
        <w:t>هذا الشيء الذي أدّى في نهاية تطوّره إلى ولادة علم القراءات</w:t>
      </w:r>
      <w:r w:rsidR="00E92973">
        <w:rPr>
          <w:rtl/>
        </w:rPr>
        <w:t xml:space="preserve">. </w:t>
      </w:r>
    </w:p>
    <w:p w:rsidR="00E92973" w:rsidRDefault="00633CFE" w:rsidP="00D91F12">
      <w:pPr>
        <w:pStyle w:val="libNormal"/>
        <w:rPr>
          <w:rtl/>
        </w:rPr>
      </w:pPr>
      <w:r w:rsidRPr="00085293">
        <w:rPr>
          <w:rtl/>
        </w:rPr>
        <w:t>وقد حاول بعضهم أن يفسِّر ظاهرة تعدّد القراءات في البحوث التفسيريّة العامّة</w:t>
      </w:r>
      <w:r w:rsidR="00266414">
        <w:rPr>
          <w:rtl/>
        </w:rPr>
        <w:t xml:space="preserve">، </w:t>
      </w:r>
      <w:r w:rsidRPr="00085293">
        <w:rPr>
          <w:rtl/>
        </w:rPr>
        <w:t>على أساس أنّ القرآن الكريم جاء به الوحي إلى الرسول الأعظم (صلّى الله عليه وآله) بهذا الشكل المتعدّد</w:t>
      </w:r>
      <w:r w:rsidR="00266414">
        <w:rPr>
          <w:rtl/>
        </w:rPr>
        <w:t xml:space="preserve">، </w:t>
      </w:r>
      <w:r w:rsidRPr="00085293">
        <w:rPr>
          <w:rtl/>
        </w:rPr>
        <w:t>وأنّه نزل على عدّة حروف</w:t>
      </w:r>
      <w:r w:rsidR="00266414">
        <w:rPr>
          <w:rtl/>
        </w:rPr>
        <w:t xml:space="preserve">، </w:t>
      </w:r>
      <w:r w:rsidRPr="00085293">
        <w:rPr>
          <w:rtl/>
        </w:rPr>
        <w:t>وأنّ القراءات المتعدّدة هي هذه الحروف المتعدّدة</w:t>
      </w:r>
      <w:r w:rsidR="00E92973">
        <w:rPr>
          <w:rtl/>
        </w:rPr>
        <w:t xml:space="preserve">. </w:t>
      </w:r>
    </w:p>
    <w:p w:rsidR="00E92973" w:rsidRDefault="00633CFE" w:rsidP="005616C1">
      <w:pPr>
        <w:pStyle w:val="libNormal"/>
        <w:rPr>
          <w:rtl/>
        </w:rPr>
      </w:pPr>
      <w:r w:rsidRPr="00D91F12">
        <w:rPr>
          <w:rtl/>
        </w:rPr>
        <w:t>وإذا كنّا نقبل هذه المعالجة في بعض الحالات لا يمكن أن نقبلها بشكلٍ مطلقٍ وفي جميع الحالات</w:t>
      </w:r>
      <w:r w:rsidR="00266414">
        <w:rPr>
          <w:rtl/>
        </w:rPr>
        <w:t xml:space="preserve">، </w:t>
      </w:r>
      <w:r w:rsidRPr="00D91F12">
        <w:rPr>
          <w:rtl/>
        </w:rPr>
        <w:t>خصوصاً في الحالات التي يكون لاختلاف القراءة تأثيرٌ على المعنى</w:t>
      </w:r>
      <w:r w:rsidR="00266414">
        <w:rPr>
          <w:rtl/>
        </w:rPr>
        <w:t xml:space="preserve">، </w:t>
      </w:r>
      <w:r w:rsidRPr="00D91F12">
        <w:rPr>
          <w:rtl/>
        </w:rPr>
        <w:t>ويكون المعنى بدوره مرتبطاً بحكمٍ شرعيٍّ كما في (يطهرن) بالتخفيف و(يطهرن) بالتشديد؛ إذ في مثل هذه الحالة لا يمكن أن نتعقّل الترديد في الحكم الشرعي المستفاد منها</w:t>
      </w:r>
      <w:r w:rsidRPr="007160BB">
        <w:rPr>
          <w:rStyle w:val="libFootnotenumChar"/>
          <w:rtl/>
        </w:rPr>
        <w:t>(1)</w:t>
      </w:r>
      <w:r w:rsidR="00E92973">
        <w:rPr>
          <w:rtl/>
        </w:rPr>
        <w:t xml:space="preserve">. </w:t>
      </w:r>
    </w:p>
    <w:p w:rsidR="00633CFE" w:rsidRPr="00085293" w:rsidRDefault="00633CFE" w:rsidP="00D91F12">
      <w:pPr>
        <w:pStyle w:val="libNormal"/>
      </w:pPr>
      <w:r w:rsidRPr="00085293">
        <w:rPr>
          <w:rtl/>
        </w:rPr>
        <w:t>وحينئذٍ نجد أنفسنا أمام تفسيرين لهذه الظاهرة بشكلٍ عام</w:t>
      </w:r>
      <w:r w:rsidR="00266414">
        <w:rPr>
          <w:rtl/>
        </w:rPr>
        <w:t xml:space="preserve">، </w:t>
      </w:r>
      <w:r w:rsidRPr="00085293">
        <w:rPr>
          <w:rtl/>
        </w:rPr>
        <w:t>أو على الأقل في بعض الحالات:</w:t>
      </w:r>
    </w:p>
    <w:p w:rsidR="00633CFE" w:rsidRPr="00085293" w:rsidRDefault="00633CFE" w:rsidP="005616C1">
      <w:pPr>
        <w:pStyle w:val="libNormal"/>
      </w:pPr>
      <w:r w:rsidRPr="007160BB">
        <w:rPr>
          <w:rStyle w:val="libBold2Char"/>
          <w:rtl/>
        </w:rPr>
        <w:t>أحدهما:</w:t>
      </w:r>
      <w:r w:rsidRPr="00D91F12">
        <w:rPr>
          <w:rtl/>
        </w:rPr>
        <w:t xml:space="preserve"> هو إهمال ضبط الكلمات القرآنية بشكلٍ معيّنٍ في عهد الرسول من</w:t>
      </w:r>
    </w:p>
    <w:p w:rsidR="00633CFE" w:rsidRPr="00085293" w:rsidRDefault="00633CFE" w:rsidP="007160BB">
      <w:pPr>
        <w:pStyle w:val="libLine"/>
      </w:pPr>
      <w:r w:rsidRPr="00085293">
        <w:rPr>
          <w:rtl/>
        </w:rPr>
        <w:t>________________________</w:t>
      </w:r>
    </w:p>
    <w:p w:rsidR="00E92973" w:rsidRDefault="00633CFE" w:rsidP="007160BB">
      <w:pPr>
        <w:pStyle w:val="libFootnote0"/>
        <w:rPr>
          <w:rtl/>
        </w:rPr>
      </w:pPr>
      <w:r w:rsidRPr="00085293">
        <w:rPr>
          <w:rtl/>
        </w:rPr>
        <w:t>(1) يحسن بهذا الصدد مراجعة البيان في تفسير القرآن لآية الله السيّد الخوئي (قُدِّس سرّه) (المدخل): 102</w:t>
      </w:r>
      <w:r w:rsidR="0006252E">
        <w:rPr>
          <w:rtl/>
        </w:rPr>
        <w:t xml:space="preserve"> - </w:t>
      </w:r>
      <w:r w:rsidRPr="00085293">
        <w:rPr>
          <w:rtl/>
        </w:rPr>
        <w:t>117</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085293">
        <w:rPr>
          <w:rtl/>
        </w:rPr>
        <w:lastRenderedPageBreak/>
        <w:t>قِبَل بعض الصحابة أنفسهم</w:t>
      </w:r>
      <w:r w:rsidR="00266414">
        <w:rPr>
          <w:rtl/>
        </w:rPr>
        <w:t xml:space="preserve">، </w:t>
      </w:r>
      <w:r w:rsidRPr="00085293">
        <w:rPr>
          <w:rtl/>
        </w:rPr>
        <w:t>أو نسيان الطريقة الصحيحة لنطق اللّفظ نتيجة عدم التدوين</w:t>
      </w:r>
      <w:r w:rsidR="00E92973">
        <w:rPr>
          <w:rtl/>
        </w:rPr>
        <w:t xml:space="preserve">. </w:t>
      </w:r>
    </w:p>
    <w:p w:rsidR="00E92973" w:rsidRDefault="00633CFE" w:rsidP="005616C1">
      <w:pPr>
        <w:pStyle w:val="libNormal"/>
        <w:rPr>
          <w:rtl/>
        </w:rPr>
      </w:pPr>
      <w:r w:rsidRPr="007160BB">
        <w:rPr>
          <w:rStyle w:val="libBold2Char"/>
          <w:rtl/>
        </w:rPr>
        <w:t>والآخر:</w:t>
      </w:r>
      <w:r w:rsidRPr="00D91F12">
        <w:rPr>
          <w:rtl/>
        </w:rPr>
        <w:t xml:space="preserve"> تدخّل عنصر الاجتهاد والاستحسان في القراءة</w:t>
      </w:r>
      <w:r w:rsidR="00266414">
        <w:rPr>
          <w:rtl/>
        </w:rPr>
        <w:t xml:space="preserve">، </w:t>
      </w:r>
      <w:r w:rsidRPr="00D91F12">
        <w:rPr>
          <w:rtl/>
        </w:rPr>
        <w:t>بعد فقدان حلقة الوصل التي كانت تربط بين بعض الصحابة والرسول</w:t>
      </w:r>
      <w:r w:rsidR="00E92973">
        <w:rPr>
          <w:rtl/>
        </w:rPr>
        <w:t xml:space="preserve">. </w:t>
      </w:r>
    </w:p>
    <w:p w:rsidR="00E92973" w:rsidRDefault="00633CFE" w:rsidP="00D91F12">
      <w:pPr>
        <w:pStyle w:val="libNormal"/>
        <w:rPr>
          <w:rtl/>
        </w:rPr>
      </w:pPr>
      <w:r w:rsidRPr="00085293">
        <w:rPr>
          <w:rtl/>
        </w:rPr>
        <w:t>ومن الممكن أن يكون السببان مشتركين في نشوء هذه الظاهرة</w:t>
      </w:r>
      <w:r w:rsidR="00E92973">
        <w:rPr>
          <w:rtl/>
        </w:rPr>
        <w:t xml:space="preserve">. </w:t>
      </w:r>
    </w:p>
    <w:p w:rsidR="003C3A11" w:rsidRDefault="00633CFE" w:rsidP="00D91F12">
      <w:pPr>
        <w:pStyle w:val="libNormal"/>
        <w:rPr>
          <w:rtl/>
        </w:rPr>
      </w:pPr>
      <w:r w:rsidRPr="00085293">
        <w:rPr>
          <w:rtl/>
        </w:rPr>
        <w:t>ويبدو لنا بشكلٍ واضحٍ تأثير اختلاف القراءات على فهم النص القرآني</w:t>
      </w:r>
      <w:r w:rsidR="00266414">
        <w:rPr>
          <w:rtl/>
        </w:rPr>
        <w:t xml:space="preserve">، </w:t>
      </w:r>
      <w:r w:rsidRPr="00085293">
        <w:rPr>
          <w:rtl/>
        </w:rPr>
        <w:t>إذا لاحظنا هذا النص التأريخي عن مجاهد أحد كبار مفسِّري التابعين:</w:t>
      </w:r>
    </w:p>
    <w:p w:rsidR="00E92973" w:rsidRDefault="00633CFE" w:rsidP="005616C1">
      <w:pPr>
        <w:pStyle w:val="libNormal"/>
        <w:rPr>
          <w:rtl/>
        </w:rPr>
      </w:pPr>
      <w:r w:rsidRPr="00D91F12">
        <w:rPr>
          <w:rtl/>
        </w:rPr>
        <w:t>(لو كنت قرأت قراءة ابن مسعود لم احتج إلى أن أسأل ابن عبّاس عن كثيرٍ من القرآن)</w:t>
      </w:r>
      <w:r w:rsidRPr="007160BB">
        <w:rPr>
          <w:rStyle w:val="libFootnotenumChar"/>
          <w:rtl/>
        </w:rPr>
        <w:t>(1)</w:t>
      </w:r>
      <w:r w:rsidR="00E92973">
        <w:rPr>
          <w:rtl/>
        </w:rPr>
        <w:t xml:space="preserve">. </w:t>
      </w:r>
    </w:p>
    <w:p w:rsidR="00633CFE" w:rsidRPr="007160BB" w:rsidRDefault="00633CFE" w:rsidP="007160BB">
      <w:pPr>
        <w:pStyle w:val="libBold1"/>
      </w:pPr>
      <w:r w:rsidRPr="00085293">
        <w:rPr>
          <w:rtl/>
        </w:rPr>
        <w:t>2</w:t>
      </w:r>
      <w:r w:rsidR="0006252E">
        <w:rPr>
          <w:rtl/>
        </w:rPr>
        <w:t xml:space="preserve"> - </w:t>
      </w:r>
      <w:r w:rsidRPr="00085293">
        <w:rPr>
          <w:rtl/>
        </w:rPr>
        <w:t>ظاهرة ادّعاء نَسْخ التلاوة:</w:t>
      </w:r>
    </w:p>
    <w:p w:rsidR="00633CFE" w:rsidRPr="00085293" w:rsidRDefault="00633CFE" w:rsidP="005616C1">
      <w:pPr>
        <w:pStyle w:val="libNormal"/>
      </w:pPr>
      <w:r w:rsidRPr="00D91F12">
        <w:rPr>
          <w:rtl/>
        </w:rPr>
        <w:t>ولعلّ من أبرز مظاهر عدم الضبط وأبعدها أثراً في القرآن الكريم هو ما يقال عن نسخ التلاوة؛ حيث لا يمكن تفسير بعض النصوص التي تتحدّث عن هذا النَسْخ</w:t>
      </w:r>
      <w:r w:rsidR="0006252E">
        <w:rPr>
          <w:rtl/>
        </w:rPr>
        <w:t xml:space="preserve"> - </w:t>
      </w:r>
      <w:r w:rsidRPr="00D91F12">
        <w:rPr>
          <w:rtl/>
        </w:rPr>
        <w:t>إذا أردنا أن نُحسن الظن في الصحابي الذي رواها</w:t>
      </w:r>
      <w:r w:rsidR="0006252E">
        <w:rPr>
          <w:rtl/>
        </w:rPr>
        <w:t xml:space="preserve"> - </w:t>
      </w:r>
      <w:r w:rsidRPr="00D91F12">
        <w:rPr>
          <w:rtl/>
        </w:rPr>
        <w:t>إلاّ على أساس أنّه كان يسمع من النبي (صلّى الله عليه وآله) الحديث أو الدعاء فيتصوّره قرآناً أو يختلط عليه الأمر بعد ذلك</w:t>
      </w:r>
      <w:r w:rsidR="00266414">
        <w:rPr>
          <w:rtl/>
        </w:rPr>
        <w:t xml:space="preserve">، </w:t>
      </w:r>
      <w:r w:rsidRPr="00D91F12">
        <w:rPr>
          <w:rtl/>
        </w:rPr>
        <w:t>وإلاّ فكيف نفسّر ادّعاء عمر بن الخطاب آية الرَجْم</w:t>
      </w:r>
      <w:r w:rsidR="00266414">
        <w:rPr>
          <w:rtl/>
        </w:rPr>
        <w:t xml:space="preserve">، </w:t>
      </w:r>
      <w:r w:rsidRPr="00D91F12">
        <w:rPr>
          <w:rtl/>
        </w:rPr>
        <w:t>أو ادّعاء عائشة آية الرضاع</w:t>
      </w:r>
      <w:r w:rsidR="00266414">
        <w:rPr>
          <w:rtl/>
        </w:rPr>
        <w:t xml:space="preserve">، </w:t>
      </w:r>
      <w:r w:rsidRPr="00D91F12">
        <w:rPr>
          <w:rtl/>
        </w:rPr>
        <w:t>مع أنّها تصرّح أنّها ممّا مات عنه الرسول وهو يُقرأ من القرآن؟!</w:t>
      </w:r>
      <w:r w:rsidRPr="007160BB">
        <w:rPr>
          <w:rStyle w:val="libFootnotenumChar"/>
          <w:rtl/>
        </w:rPr>
        <w:t>(2)</w:t>
      </w:r>
    </w:p>
    <w:p w:rsidR="00633CFE" w:rsidRPr="00085293" w:rsidRDefault="00633CFE" w:rsidP="007160BB">
      <w:pPr>
        <w:pStyle w:val="libLine"/>
      </w:pPr>
      <w:r w:rsidRPr="00085293">
        <w:rPr>
          <w:rtl/>
        </w:rPr>
        <w:t>________________________</w:t>
      </w:r>
    </w:p>
    <w:p w:rsidR="00E92973" w:rsidRDefault="00633CFE" w:rsidP="007160BB">
      <w:pPr>
        <w:pStyle w:val="libFootnote0"/>
        <w:rPr>
          <w:rtl/>
        </w:rPr>
      </w:pPr>
      <w:r w:rsidRPr="00085293">
        <w:rPr>
          <w:rtl/>
        </w:rPr>
        <w:t>(1) الترمذي 11: 6</w:t>
      </w:r>
      <w:r w:rsidR="00E92973">
        <w:rPr>
          <w:rtl/>
        </w:rPr>
        <w:t xml:space="preserve">. </w:t>
      </w:r>
    </w:p>
    <w:p w:rsidR="00E92973" w:rsidRDefault="00633CFE" w:rsidP="007160BB">
      <w:pPr>
        <w:pStyle w:val="libFootnote0"/>
        <w:rPr>
          <w:rtl/>
        </w:rPr>
      </w:pPr>
      <w:r w:rsidRPr="00085293">
        <w:rPr>
          <w:rtl/>
        </w:rPr>
        <w:t>(2) البخاري 8: 26 طبعة بيروت</w:t>
      </w:r>
      <w:r w:rsidR="00266414">
        <w:rPr>
          <w:rtl/>
        </w:rPr>
        <w:t xml:space="preserve">، </w:t>
      </w:r>
      <w:r w:rsidRPr="00085293">
        <w:rPr>
          <w:rtl/>
        </w:rPr>
        <w:t>والإتقان 1: 58</w:t>
      </w:r>
      <w:r w:rsidR="00266414">
        <w:rPr>
          <w:rtl/>
        </w:rPr>
        <w:t xml:space="preserve">، </w:t>
      </w:r>
      <w:r w:rsidRPr="00085293">
        <w:rPr>
          <w:rtl/>
        </w:rPr>
        <w:t>وصحيح مسلم 4: 167</w:t>
      </w:r>
      <w:r w:rsidR="00E92973">
        <w:rPr>
          <w:rtl/>
        </w:rPr>
        <w:t xml:space="preserve">. </w:t>
      </w:r>
    </w:p>
    <w:p w:rsidR="00633CFE" w:rsidRPr="007160BB" w:rsidRDefault="00633CFE" w:rsidP="007160BB">
      <w:pPr>
        <w:pStyle w:val="libFootnote0"/>
      </w:pPr>
      <w:r w:rsidRPr="00085293">
        <w:rPr>
          <w:rtl/>
        </w:rPr>
        <w:t>وإليك الروايتين:</w:t>
      </w:r>
    </w:p>
    <w:p w:rsidR="00633CFE" w:rsidRPr="007160BB" w:rsidRDefault="00633CFE" w:rsidP="007160BB">
      <w:pPr>
        <w:pStyle w:val="libFootnote0"/>
      </w:pPr>
      <w:r w:rsidRPr="00085293">
        <w:rPr>
          <w:rtl/>
        </w:rPr>
        <w:t>1</w:t>
      </w:r>
      <w:r w:rsidR="0006252E">
        <w:rPr>
          <w:rtl/>
        </w:rPr>
        <w:t xml:space="preserve"> - </w:t>
      </w:r>
      <w:r w:rsidRPr="00085293">
        <w:rPr>
          <w:rtl/>
        </w:rPr>
        <w:t>روى ابن عبّاس أنّ عمر قال فيما قال وهو على المنبر:</w:t>
      </w:r>
    </w:p>
    <w:p w:rsidR="00E92973" w:rsidRDefault="00633CFE" w:rsidP="007160BB">
      <w:pPr>
        <w:pStyle w:val="libFootnote0"/>
        <w:rPr>
          <w:rtl/>
        </w:rPr>
      </w:pPr>
      <w:r w:rsidRPr="00085293">
        <w:rPr>
          <w:rtl/>
        </w:rPr>
        <w:t>(إنّ الله بعث محمّداً (صلّى الله عليه وآله وسلّم) بالحق وأنزل عليه الكتاب</w:t>
      </w:r>
      <w:r w:rsidR="00266414">
        <w:rPr>
          <w:rtl/>
        </w:rPr>
        <w:t xml:space="preserve">، </w:t>
      </w:r>
      <w:r w:rsidRPr="00085293">
        <w:rPr>
          <w:rtl/>
        </w:rPr>
        <w:t>فكان ممّا أنزل الله آية الرَجْم</w:t>
      </w:r>
      <w:r w:rsidR="00266414">
        <w:rPr>
          <w:rtl/>
        </w:rPr>
        <w:t xml:space="preserve">، </w:t>
      </w:r>
      <w:r w:rsidRPr="00085293">
        <w:rPr>
          <w:rtl/>
        </w:rPr>
        <w:t>فقرأناها وعقلناها ووعيناها</w:t>
      </w:r>
      <w:r w:rsidR="00266414">
        <w:rPr>
          <w:rtl/>
        </w:rPr>
        <w:t xml:space="preserve">، </w:t>
      </w:r>
      <w:r w:rsidRPr="00085293">
        <w:rPr>
          <w:rtl/>
        </w:rPr>
        <w:t>فلذا رَجم رسولُ الله (صلّى الله عليه وآله وسلّم) ورجمنا بعده</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وهل معنى ذلك إلاّ القول بتحريف القرآن أو الالتزام بعدم ضبط هؤلاء الصحابة للنص القرآني بشكلٍ كامل</w:t>
      </w:r>
      <w:r w:rsidRPr="007160BB">
        <w:rPr>
          <w:rStyle w:val="libFootnotenumChar"/>
          <w:rtl/>
        </w:rPr>
        <w:t>(1)</w:t>
      </w:r>
      <w:r w:rsidR="00E92973">
        <w:rPr>
          <w:rtl/>
        </w:rPr>
        <w:t xml:space="preserve">. </w:t>
      </w:r>
    </w:p>
    <w:p w:rsidR="00633CFE" w:rsidRPr="007160BB" w:rsidRDefault="00633CFE" w:rsidP="007160BB">
      <w:pPr>
        <w:pStyle w:val="libBold1"/>
      </w:pPr>
      <w:r w:rsidRPr="00085293">
        <w:rPr>
          <w:rtl/>
        </w:rPr>
        <w:t>3</w:t>
      </w:r>
      <w:r w:rsidR="0006252E">
        <w:rPr>
          <w:rtl/>
        </w:rPr>
        <w:t xml:space="preserve"> - </w:t>
      </w:r>
      <w:r w:rsidRPr="00085293">
        <w:rPr>
          <w:rtl/>
        </w:rPr>
        <w:t>ظاهرة اختلاف الحديث والتأريخ:</w:t>
      </w:r>
    </w:p>
    <w:p w:rsidR="00E92973" w:rsidRDefault="00633CFE" w:rsidP="005616C1">
      <w:pPr>
        <w:pStyle w:val="libNormal"/>
        <w:rPr>
          <w:rtl/>
        </w:rPr>
      </w:pPr>
      <w:r w:rsidRPr="00D91F12">
        <w:rPr>
          <w:rtl/>
        </w:rPr>
        <w:t>وإلى جانب القرآن الكريم تعرّض المأثور عن رسول الله إلى هذه الظاهرة</w:t>
      </w:r>
      <w:r w:rsidR="00266414">
        <w:rPr>
          <w:rtl/>
        </w:rPr>
        <w:t xml:space="preserve">، </w:t>
      </w:r>
      <w:r w:rsidRPr="00D91F12">
        <w:rPr>
          <w:rtl/>
        </w:rPr>
        <w:t>ونلاحظ ذلك في اختلاف ما يُروى عن رسول الله (صلّى الله عليه وآله) في التفسير</w:t>
      </w:r>
      <w:r w:rsidRPr="007160BB">
        <w:rPr>
          <w:rStyle w:val="libFootnotenumChar"/>
          <w:rtl/>
        </w:rPr>
        <w:t>(2)</w:t>
      </w:r>
      <w:r w:rsidR="00E92973">
        <w:rPr>
          <w:rtl/>
        </w:rPr>
        <w:t xml:space="preserve">. </w:t>
      </w:r>
    </w:p>
    <w:p w:rsidR="00633CFE" w:rsidRPr="00085293" w:rsidRDefault="00633CFE" w:rsidP="005616C1">
      <w:pPr>
        <w:pStyle w:val="libNormal"/>
      </w:pPr>
      <w:r w:rsidRPr="00D91F12">
        <w:rPr>
          <w:rtl/>
        </w:rPr>
        <w:t>كما نجد مثل هذا الشيء في نقل الحوادث التأريخية</w:t>
      </w:r>
      <w:r w:rsidR="00266414">
        <w:rPr>
          <w:rtl/>
        </w:rPr>
        <w:t xml:space="preserve">، </w:t>
      </w:r>
      <w:r w:rsidRPr="00D91F12">
        <w:rPr>
          <w:rtl/>
        </w:rPr>
        <w:t>التي ارتبطت بها بعض الآيات القرآنية</w:t>
      </w:r>
      <w:r w:rsidR="00266414">
        <w:rPr>
          <w:rtl/>
        </w:rPr>
        <w:t xml:space="preserve">، </w:t>
      </w:r>
      <w:r w:rsidRPr="00D91F12">
        <w:rPr>
          <w:rtl/>
        </w:rPr>
        <w:t>حيث نلاحظ مفارقاتٍ كثيرةً في ذلك</w:t>
      </w:r>
      <w:r w:rsidR="00266414">
        <w:rPr>
          <w:rtl/>
        </w:rPr>
        <w:t xml:space="preserve">، </w:t>
      </w:r>
      <w:r w:rsidRPr="00D91F12">
        <w:rPr>
          <w:rtl/>
        </w:rPr>
        <w:t>ممّا أدّى في بعض العصور الإسلامية المتأخّرة إلى نشوء بعض الفِرَق والمذاهب المختلفة</w:t>
      </w:r>
      <w:r w:rsidR="00266414">
        <w:rPr>
          <w:rtl/>
        </w:rPr>
        <w:t xml:space="preserve">، </w:t>
      </w:r>
      <w:r w:rsidRPr="00D91F12">
        <w:rPr>
          <w:rtl/>
        </w:rPr>
        <w:t>ويظهر ذلك بمراجعة أيّ كتابٍ من كتب أسباب النزول</w:t>
      </w:r>
      <w:r w:rsidRPr="007160BB">
        <w:rPr>
          <w:rStyle w:val="libFootnotenumChar"/>
          <w:rtl/>
        </w:rPr>
        <w:t>(3)</w:t>
      </w:r>
      <w:r w:rsidRPr="00D91F12">
        <w:rPr>
          <w:rtl/>
        </w:rPr>
        <w:t xml:space="preserve"> ومن الواضح أنّ تفسير هذه الظاهرة إنّما</w:t>
      </w:r>
    </w:p>
    <w:p w:rsidR="00633CFE" w:rsidRPr="00085293" w:rsidRDefault="00633CFE" w:rsidP="007160BB">
      <w:pPr>
        <w:pStyle w:val="libLine"/>
      </w:pPr>
      <w:r w:rsidRPr="00085293">
        <w:rPr>
          <w:rtl/>
        </w:rPr>
        <w:t>________________________</w:t>
      </w:r>
    </w:p>
    <w:p w:rsidR="00E92973" w:rsidRDefault="00633CFE" w:rsidP="007160BB">
      <w:pPr>
        <w:pStyle w:val="libFootnote0"/>
        <w:rPr>
          <w:rtl/>
        </w:rPr>
      </w:pPr>
      <w:r w:rsidRPr="00085293">
        <w:rPr>
          <w:rtl/>
        </w:rPr>
        <w:t>فأخشى إن طال بالناس زمانٌ أن يقول قائل: والله ما نجد آية الرَجْم في كتاب الله</w:t>
      </w:r>
      <w:r w:rsidR="00266414">
        <w:rPr>
          <w:rtl/>
        </w:rPr>
        <w:t xml:space="preserve">، </w:t>
      </w:r>
      <w:r w:rsidRPr="00085293">
        <w:rPr>
          <w:rtl/>
        </w:rPr>
        <w:t>فيضلّوا بترك فريضةٍ أنزلها الله</w:t>
      </w:r>
      <w:r w:rsidR="00266414">
        <w:rPr>
          <w:rtl/>
        </w:rPr>
        <w:t xml:space="preserve">، </w:t>
      </w:r>
      <w:r w:rsidRPr="00085293">
        <w:rPr>
          <w:rtl/>
        </w:rPr>
        <w:t>والرَجْم في كتاب الله حقٌّ على من زنى إذا أُحصن من الرجال</w:t>
      </w:r>
      <w:r w:rsidR="00266414">
        <w:rPr>
          <w:rtl/>
        </w:rPr>
        <w:t xml:space="preserve">... </w:t>
      </w:r>
      <w:r w:rsidRPr="00085293">
        <w:rPr>
          <w:rtl/>
        </w:rPr>
        <w:t>)</w:t>
      </w:r>
      <w:r w:rsidR="00E92973">
        <w:rPr>
          <w:rtl/>
        </w:rPr>
        <w:t xml:space="preserve">. </w:t>
      </w:r>
    </w:p>
    <w:p w:rsidR="00E92973" w:rsidRDefault="00633CFE" w:rsidP="007160BB">
      <w:pPr>
        <w:pStyle w:val="libFootnote0"/>
        <w:rPr>
          <w:rtl/>
        </w:rPr>
      </w:pPr>
      <w:r w:rsidRPr="00085293">
        <w:rPr>
          <w:rtl/>
        </w:rPr>
        <w:t>2</w:t>
      </w:r>
      <w:r w:rsidR="0006252E">
        <w:rPr>
          <w:rtl/>
        </w:rPr>
        <w:t xml:space="preserve"> - </w:t>
      </w:r>
      <w:r w:rsidRPr="00085293">
        <w:rPr>
          <w:rtl/>
        </w:rPr>
        <w:t>روت عمرة عن عائشة أنّها قالت: كان فيما أُنزل من القرآن (عشر رضعات معلومات يحرمن) ثمّ نُسخن بـ (خمس معلومات) فتوفي رسول الله (صلّى الله عليه وآله) وهنّ فيما يُقرأ من القرآن)</w:t>
      </w:r>
      <w:r w:rsidR="00E92973">
        <w:rPr>
          <w:rtl/>
        </w:rPr>
        <w:t xml:space="preserve">. </w:t>
      </w:r>
    </w:p>
    <w:p w:rsidR="00E92973" w:rsidRDefault="00633CFE" w:rsidP="007160BB">
      <w:pPr>
        <w:pStyle w:val="libFootnote0"/>
        <w:rPr>
          <w:rtl/>
        </w:rPr>
      </w:pPr>
      <w:r w:rsidRPr="00085293">
        <w:rPr>
          <w:rtl/>
        </w:rPr>
        <w:t>(1) ذكرنا في بحث النَسْخ عدم صحّة ادّعاء نَسْخ التلاوة؛ لأنّه يؤدّي إلى القول بتحريف القرآن</w:t>
      </w:r>
      <w:r w:rsidR="00266414">
        <w:rPr>
          <w:rtl/>
        </w:rPr>
        <w:t xml:space="preserve">، </w:t>
      </w:r>
      <w:r w:rsidRPr="00085293">
        <w:rPr>
          <w:rtl/>
        </w:rPr>
        <w:t>وأشرنا إلى الشواهد على عدم صحّة هذه الروايات</w:t>
      </w:r>
      <w:r w:rsidR="00E92973">
        <w:rPr>
          <w:rtl/>
        </w:rPr>
        <w:t xml:space="preserve">. </w:t>
      </w:r>
    </w:p>
    <w:p w:rsidR="00E92973" w:rsidRDefault="00633CFE" w:rsidP="007160BB">
      <w:pPr>
        <w:pStyle w:val="libFootnote0"/>
        <w:rPr>
          <w:rtl/>
        </w:rPr>
      </w:pPr>
      <w:r w:rsidRPr="00085293">
        <w:rPr>
          <w:rtl/>
        </w:rPr>
        <w:t>(2) كمثالٍ على ذلك قارن بين الروايات التي يذكرها السيوطي في الإتقان 2: 191</w:t>
      </w:r>
      <w:r w:rsidR="0006252E">
        <w:rPr>
          <w:rtl/>
        </w:rPr>
        <w:t xml:space="preserve"> - </w:t>
      </w:r>
      <w:r w:rsidRPr="00085293">
        <w:rPr>
          <w:rtl/>
        </w:rPr>
        <w:t>205</w:t>
      </w:r>
      <w:r w:rsidR="00E92973">
        <w:rPr>
          <w:rtl/>
        </w:rPr>
        <w:t xml:space="preserve">. </w:t>
      </w:r>
    </w:p>
    <w:p w:rsidR="00BC518D" w:rsidRPr="007160BB" w:rsidRDefault="00633CFE" w:rsidP="007160BB">
      <w:pPr>
        <w:pStyle w:val="libFootnote0"/>
      </w:pPr>
      <w:r w:rsidRPr="00085293">
        <w:rPr>
          <w:rtl/>
        </w:rPr>
        <w:t>(3) وبصدد أسباب النزول</w:t>
      </w:r>
      <w:r w:rsidR="00266414">
        <w:rPr>
          <w:rtl/>
        </w:rPr>
        <w:t xml:space="preserve">، </w:t>
      </w:r>
      <w:r w:rsidRPr="00085293">
        <w:rPr>
          <w:rtl/>
        </w:rPr>
        <w:t>نجد علماء التفسير يأخذون قول الصحابي بمنزلة المرفوع في أسباب النزول من دون تردّد</w:t>
      </w:r>
      <w:r w:rsidR="00266414">
        <w:rPr>
          <w:rtl/>
        </w:rPr>
        <w:t xml:space="preserve">، </w:t>
      </w:r>
      <w:r w:rsidRPr="00085293">
        <w:rPr>
          <w:rtl/>
        </w:rPr>
        <w:t>والكثير منهم يعمّم هذا الحكم إلى جوانب المعرفة التفسيريّة</w:t>
      </w:r>
      <w:r w:rsidR="00266414">
        <w:rPr>
          <w:rtl/>
        </w:rPr>
        <w:t xml:space="preserve">، </w:t>
      </w:r>
      <w:r w:rsidRPr="00085293">
        <w:rPr>
          <w:rtl/>
        </w:rPr>
        <w:t>في الوقت الذي يجب علينا كباحثين أن نميّز بين الصحابة الذين عاشوا هذه الأحداث عن كثبٍ وشاهدوا تفاصيلها</w:t>
      </w:r>
      <w:r w:rsidR="00266414">
        <w:rPr>
          <w:rtl/>
        </w:rPr>
        <w:t xml:space="preserve">، </w:t>
      </w:r>
      <w:r w:rsidRPr="00085293">
        <w:rPr>
          <w:rtl/>
        </w:rPr>
        <w:t>وبين الآخرين الذين اعتمدوا في نقلهم لها على الشائعات والأقاويل</w:t>
      </w:r>
      <w:r w:rsidR="00266414">
        <w:rPr>
          <w:rtl/>
        </w:rPr>
        <w:t xml:space="preserve">، </w:t>
      </w:r>
      <w:r w:rsidRPr="00085293">
        <w:rPr>
          <w:rtl/>
        </w:rPr>
        <w:t>الأمر الذي يؤدّي في أكثر الأحيان إلى الالتباس في نقل</w:t>
      </w:r>
    </w:p>
    <w:p w:rsidR="00BC518D" w:rsidRDefault="003C3A11" w:rsidP="007160BB">
      <w:pPr>
        <w:pStyle w:val="libNormal"/>
        <w:rPr>
          <w:rtl/>
        </w:rPr>
      </w:pPr>
      <w:r>
        <w:rPr>
          <w:rtl/>
        </w:rPr>
        <w:br w:type="page"/>
      </w:r>
    </w:p>
    <w:p w:rsidR="00E92973" w:rsidRDefault="00633CFE" w:rsidP="00D91F12">
      <w:pPr>
        <w:pStyle w:val="libNormal"/>
        <w:rPr>
          <w:rtl/>
        </w:rPr>
      </w:pPr>
      <w:r w:rsidRPr="00085293">
        <w:rPr>
          <w:rtl/>
        </w:rPr>
        <w:lastRenderedPageBreak/>
        <w:t>يكون بموجب نفس الأُسس السابقة التي علّلنا بها ظاهرة تعدّد القراءات</w:t>
      </w:r>
      <w:r w:rsidR="00266414">
        <w:rPr>
          <w:rtl/>
        </w:rPr>
        <w:t xml:space="preserve">، </w:t>
      </w:r>
      <w:r w:rsidRPr="00085293">
        <w:rPr>
          <w:rtl/>
        </w:rPr>
        <w:t>حيث يمكن إرجاع ذلك لعدم ضبط الصحابة لأقوال الرسول وسلوكه</w:t>
      </w:r>
      <w:r w:rsidR="00266414">
        <w:rPr>
          <w:rtl/>
        </w:rPr>
        <w:t xml:space="preserve">، </w:t>
      </w:r>
      <w:r w:rsidRPr="00085293">
        <w:rPr>
          <w:rtl/>
        </w:rPr>
        <w:t>أو إلى عدم التدوين الذي أدّى في عصر ما بعد الصحابة إلى هذا الاختلاط</w:t>
      </w:r>
      <w:r w:rsidR="00E92973">
        <w:rPr>
          <w:rtl/>
        </w:rPr>
        <w:t xml:space="preserve">. </w:t>
      </w:r>
    </w:p>
    <w:p w:rsidR="00633CFE" w:rsidRPr="007160BB" w:rsidRDefault="00633CFE" w:rsidP="007160BB">
      <w:pPr>
        <w:pStyle w:val="libBold1"/>
      </w:pPr>
      <w:r w:rsidRPr="00085293">
        <w:rPr>
          <w:rtl/>
        </w:rPr>
        <w:t>4</w:t>
      </w:r>
      <w:r w:rsidR="0006252E">
        <w:rPr>
          <w:rtl/>
        </w:rPr>
        <w:t xml:space="preserve"> - </w:t>
      </w:r>
      <w:r w:rsidRPr="00085293">
        <w:rPr>
          <w:rtl/>
        </w:rPr>
        <w:t>ظاهرة الإسرائيليّات:</w:t>
      </w:r>
    </w:p>
    <w:p w:rsidR="00E92973" w:rsidRDefault="00633CFE" w:rsidP="00D91F12">
      <w:pPr>
        <w:pStyle w:val="libNormal"/>
        <w:rPr>
          <w:rtl/>
        </w:rPr>
      </w:pPr>
      <w:r w:rsidRPr="00085293">
        <w:rPr>
          <w:rtl/>
        </w:rPr>
        <w:t>وقد تعرّضت المعرفة التفسيرية إلى نقطة ضعفٍ مهمّةٍ نتيجةً لهذه البساطة في الشعور بالمسؤوليّة وعدم التقدير الواعي لظروف الحماية وأساليبها</w:t>
      </w:r>
      <w:r w:rsidR="00266414">
        <w:rPr>
          <w:rtl/>
        </w:rPr>
        <w:t xml:space="preserve">، </w:t>
      </w:r>
      <w:r w:rsidRPr="00085293">
        <w:rPr>
          <w:rtl/>
        </w:rPr>
        <w:t>حيث نجد المرحلة تعتمد بشكلٍ رئيسٍ على أقوال أهل الكتاب ونظريّاتهم</w:t>
      </w:r>
      <w:r w:rsidR="00E92973">
        <w:rPr>
          <w:rtl/>
        </w:rPr>
        <w:t xml:space="preserve">. </w:t>
      </w:r>
    </w:p>
    <w:p w:rsidR="00E92973" w:rsidRDefault="00633CFE" w:rsidP="00D91F12">
      <w:pPr>
        <w:pStyle w:val="libNormal"/>
        <w:rPr>
          <w:rtl/>
        </w:rPr>
      </w:pPr>
      <w:r w:rsidRPr="00085293">
        <w:rPr>
          <w:rtl/>
        </w:rPr>
        <w:t>وقد وقع بعض الصحابة نتيجةً لهذا الاعتماد في مفارقاتٍ فكريّةٍ وعقيديّةٍ تختلف عن الاتجاهات الإسلامية الصحيحة</w:t>
      </w:r>
      <w:r w:rsidR="00266414">
        <w:rPr>
          <w:rtl/>
        </w:rPr>
        <w:t xml:space="preserve">، </w:t>
      </w:r>
      <w:r w:rsidRPr="00085293">
        <w:rPr>
          <w:rtl/>
        </w:rPr>
        <w:t>فهناك كثيرٌ من الأفكار الإسرائيليّة عن الأنبياء وعالم الآخرة والملائكة أُضيفت إلى القرآن الكريم؛ نتيجة هذا الربط التفسيري بين الوقائع التي تسردها الكتب الإسرائيليّة أو التي يرويها الإسرائيليون</w:t>
      </w:r>
      <w:r w:rsidR="00266414">
        <w:rPr>
          <w:rtl/>
        </w:rPr>
        <w:t xml:space="preserve">، </w:t>
      </w:r>
      <w:r w:rsidRPr="00085293">
        <w:rPr>
          <w:rtl/>
        </w:rPr>
        <w:t>والوقائع التي يُشير إليها القرآن الكريم لاستخلاص العبرة والموعظة منها</w:t>
      </w:r>
      <w:r w:rsidR="00E92973">
        <w:rPr>
          <w:rtl/>
        </w:rPr>
        <w:t xml:space="preserve">. </w:t>
      </w:r>
    </w:p>
    <w:p w:rsidR="00633CFE" w:rsidRPr="00085293" w:rsidRDefault="00633CFE" w:rsidP="00D91F12">
      <w:pPr>
        <w:pStyle w:val="libNormal"/>
      </w:pPr>
      <w:r w:rsidRPr="00085293">
        <w:rPr>
          <w:rtl/>
        </w:rPr>
        <w:t>والشواهد على هذه المفارقات في النصوص التفسيريّة (الصحيحة!) المأثورة عن الصحابة كثيرة</w:t>
      </w:r>
      <w:r w:rsidR="00266414">
        <w:rPr>
          <w:rtl/>
        </w:rPr>
        <w:t xml:space="preserve">، </w:t>
      </w:r>
      <w:r w:rsidRPr="00085293">
        <w:rPr>
          <w:rtl/>
        </w:rPr>
        <w:t>وإليك نماذج منها:</w:t>
      </w:r>
    </w:p>
    <w:p w:rsidR="003C3A11" w:rsidRDefault="00633CFE" w:rsidP="005616C1">
      <w:pPr>
        <w:pStyle w:val="libNormal"/>
        <w:rPr>
          <w:rtl/>
        </w:rPr>
      </w:pPr>
      <w:r w:rsidRPr="007160BB">
        <w:rPr>
          <w:rStyle w:val="libBold2Char"/>
          <w:rtl/>
        </w:rPr>
        <w:t>أ</w:t>
      </w:r>
      <w:r w:rsidR="0006252E">
        <w:rPr>
          <w:rStyle w:val="libBold2Char"/>
          <w:rtl/>
        </w:rPr>
        <w:t xml:space="preserve"> - </w:t>
      </w:r>
      <w:r w:rsidRPr="00D91F12">
        <w:rPr>
          <w:rtl/>
        </w:rPr>
        <w:t>عن أبي هريرة</w:t>
      </w:r>
      <w:r w:rsidR="00266414">
        <w:rPr>
          <w:rtl/>
        </w:rPr>
        <w:t xml:space="preserve">، </w:t>
      </w:r>
      <w:r w:rsidRPr="00D91F12">
        <w:rPr>
          <w:rtl/>
        </w:rPr>
        <w:t>في قوله تعالى:</w:t>
      </w:r>
    </w:p>
    <w:p w:rsidR="00633CFE" w:rsidRPr="007160BB" w:rsidRDefault="00633CFE" w:rsidP="007160BB">
      <w:pPr>
        <w:pStyle w:val="libAie"/>
      </w:pPr>
      <w:r w:rsidRPr="0006252E">
        <w:rPr>
          <w:rStyle w:val="libAlaemChar"/>
          <w:rFonts w:hint="cs"/>
          <w:rtl/>
        </w:rPr>
        <w:t>(</w:t>
      </w:r>
      <w:r w:rsidRPr="00085293">
        <w:rPr>
          <w:rFonts w:hint="cs"/>
          <w:rtl/>
        </w:rPr>
        <w:t>وَإِذْ أَخَذَ رَبُّكَ مِن بَنِي آدَمَ مِن ظُهُورِهِمْ</w:t>
      </w:r>
    </w:p>
    <w:p w:rsidR="00633CFE" w:rsidRPr="00085293" w:rsidRDefault="00633CFE" w:rsidP="007160BB">
      <w:pPr>
        <w:pStyle w:val="libLine"/>
      </w:pPr>
      <w:r w:rsidRPr="00085293">
        <w:rPr>
          <w:rtl/>
        </w:rPr>
        <w:t>________________________</w:t>
      </w:r>
    </w:p>
    <w:p w:rsidR="00E92973" w:rsidRDefault="00633CFE" w:rsidP="007160BB">
      <w:pPr>
        <w:pStyle w:val="libFootnote0"/>
        <w:rPr>
          <w:rtl/>
        </w:rPr>
      </w:pPr>
      <w:r w:rsidRPr="00085293">
        <w:rPr>
          <w:rtl/>
        </w:rPr>
        <w:t>الخصوصيّات والتفصيلات</w:t>
      </w:r>
      <w:r w:rsidR="00266414">
        <w:rPr>
          <w:rtl/>
        </w:rPr>
        <w:t xml:space="preserve">، </w:t>
      </w:r>
      <w:r w:rsidRPr="00085293">
        <w:rPr>
          <w:rtl/>
        </w:rPr>
        <w:t>فنحن حين نشاهد بعض المسلمين يختلفون في زمن الرسول (صلّى الله عليه وآله) في المسجد الذي أُسّس على التقوى هل هو مسجد (قبا) أو مسجد الرسول (صلّى الله عليه وآله) ويرفعون هذا الاختلاف للرسول الأعظم ليحكم فيه</w:t>
      </w:r>
      <w:r w:rsidR="00266414">
        <w:rPr>
          <w:rtl/>
        </w:rPr>
        <w:t xml:space="preserve">... </w:t>
      </w:r>
      <w:r w:rsidRPr="00085293">
        <w:rPr>
          <w:rtl/>
        </w:rPr>
        <w:t>نسمح لأنفسنا أن نشكّك في ما يُروى عن الصحابة بهذا الشأن إذا لم يكن الشخص الراوي قد عاش الحادثة بنفسه</w:t>
      </w:r>
      <w:r w:rsidR="00266414">
        <w:rPr>
          <w:rtl/>
        </w:rPr>
        <w:t xml:space="preserve">، </w:t>
      </w:r>
      <w:r w:rsidRPr="00085293">
        <w:rPr>
          <w:rtl/>
        </w:rPr>
        <w:t>(الترمذي 11: 245</w:t>
      </w:r>
      <w:r w:rsidR="0006252E">
        <w:rPr>
          <w:rtl/>
        </w:rPr>
        <w:t xml:space="preserve"> - </w:t>
      </w:r>
      <w:r w:rsidRPr="00085293">
        <w:rPr>
          <w:rtl/>
        </w:rPr>
        <w:t>246) ويروي الترمذي بعد هذه الرواية نصّاً آخر يدلّ بالدلالة الالتزاميّة على أنّ المسجد هو مسجد (قبا) في الوقت الذي نجد هذه الرواية تصرّح بأنّ المسجد هو مسجد النبي</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ذُرِّيَّتَهُمْ</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085293" w:rsidRDefault="00633CFE" w:rsidP="00D91F12">
      <w:pPr>
        <w:pStyle w:val="libNormal"/>
      </w:pPr>
      <w:r w:rsidRPr="00085293">
        <w:rPr>
          <w:rFonts w:hint="cs"/>
          <w:rtl/>
        </w:rPr>
        <w:t>قال: قال رسول الله (صلّى الله عليه وآله) :</w:t>
      </w:r>
    </w:p>
    <w:p w:rsidR="00E92973" w:rsidRDefault="00633CFE" w:rsidP="00D91F12">
      <w:pPr>
        <w:pStyle w:val="libNormal"/>
        <w:rPr>
          <w:rtl/>
        </w:rPr>
      </w:pPr>
      <w:r w:rsidRPr="00085293">
        <w:rPr>
          <w:rFonts w:hint="cs"/>
          <w:rtl/>
        </w:rPr>
        <w:t>(لمّا خلق الله آدم مسح ظهره فسقط كلّ نسمةٍ هو خالقها من ذرّيته إلى يوم القيامة</w:t>
      </w:r>
      <w:r w:rsidR="00266414">
        <w:rPr>
          <w:rFonts w:hint="cs"/>
          <w:rtl/>
        </w:rPr>
        <w:t xml:space="preserve">، </w:t>
      </w:r>
      <w:r w:rsidRPr="00085293">
        <w:rPr>
          <w:rFonts w:hint="cs"/>
          <w:rtl/>
        </w:rPr>
        <w:t>وجعل بين عيني كلِّ إنسانٍ منهم وبيصاً(2) من نورٍ ثمّ عرضهم على آدم</w:t>
      </w:r>
      <w:r w:rsidR="00E92973">
        <w:rPr>
          <w:rFonts w:hint="cs"/>
          <w:rtl/>
        </w:rPr>
        <w:t xml:space="preserve">. </w:t>
      </w:r>
    </w:p>
    <w:p w:rsidR="003C3A11" w:rsidRDefault="00633CFE" w:rsidP="00D91F12">
      <w:pPr>
        <w:pStyle w:val="libNormal"/>
        <w:rPr>
          <w:rtl/>
        </w:rPr>
      </w:pPr>
      <w:r w:rsidRPr="00085293">
        <w:rPr>
          <w:rFonts w:hint="cs"/>
          <w:rtl/>
        </w:rPr>
        <w:t>فقال آدم: أي ربّ من هؤلاء؟</w:t>
      </w:r>
    </w:p>
    <w:p w:rsidR="003C3A11" w:rsidRDefault="00633CFE" w:rsidP="00D91F12">
      <w:pPr>
        <w:pStyle w:val="libNormal"/>
        <w:rPr>
          <w:rtl/>
        </w:rPr>
      </w:pPr>
      <w:r w:rsidRPr="00085293">
        <w:rPr>
          <w:rFonts w:hint="cs"/>
          <w:rtl/>
        </w:rPr>
        <w:t>قال: هؤلاء ذرّيتك</w:t>
      </w:r>
      <w:r w:rsidR="00266414">
        <w:rPr>
          <w:rFonts w:hint="cs"/>
          <w:rtl/>
        </w:rPr>
        <w:t xml:space="preserve">، </w:t>
      </w:r>
      <w:r w:rsidRPr="00085293">
        <w:rPr>
          <w:rFonts w:hint="cs"/>
          <w:rtl/>
        </w:rPr>
        <w:t>فرأى رجلاً منهم فأعجبه وبيص ما بين عينيه</w:t>
      </w:r>
      <w:r w:rsidR="00266414">
        <w:rPr>
          <w:rFonts w:hint="cs"/>
          <w:rtl/>
        </w:rPr>
        <w:t xml:space="preserve">، </w:t>
      </w:r>
      <w:r w:rsidRPr="00085293">
        <w:rPr>
          <w:rFonts w:hint="cs"/>
          <w:rtl/>
        </w:rPr>
        <w:t>فقال: أي ربّ من هذا؟</w:t>
      </w:r>
    </w:p>
    <w:p w:rsidR="00E92973" w:rsidRDefault="00633CFE" w:rsidP="00D91F12">
      <w:pPr>
        <w:pStyle w:val="libNormal"/>
        <w:rPr>
          <w:rtl/>
        </w:rPr>
      </w:pPr>
      <w:r w:rsidRPr="00085293">
        <w:rPr>
          <w:rFonts w:hint="cs"/>
          <w:rtl/>
        </w:rPr>
        <w:t>فقال: رجل من آخر الأُمم من ذرّيتك يُقال له داود</w:t>
      </w:r>
      <w:r w:rsidR="00E92973">
        <w:rPr>
          <w:rFonts w:hint="cs"/>
          <w:rtl/>
        </w:rPr>
        <w:t xml:space="preserve">. </w:t>
      </w:r>
    </w:p>
    <w:p w:rsidR="003C3A11" w:rsidRDefault="00633CFE" w:rsidP="00D91F12">
      <w:pPr>
        <w:pStyle w:val="libNormal"/>
        <w:rPr>
          <w:rtl/>
        </w:rPr>
      </w:pPr>
      <w:r w:rsidRPr="00085293">
        <w:rPr>
          <w:rFonts w:hint="cs"/>
          <w:rtl/>
        </w:rPr>
        <w:t>فقال ربّ كم جعلت عمره؟</w:t>
      </w:r>
    </w:p>
    <w:p w:rsidR="00E92973" w:rsidRDefault="00633CFE" w:rsidP="00D91F12">
      <w:pPr>
        <w:pStyle w:val="libNormal"/>
        <w:rPr>
          <w:rtl/>
        </w:rPr>
      </w:pPr>
      <w:r w:rsidRPr="00085293">
        <w:rPr>
          <w:rFonts w:hint="cs"/>
          <w:rtl/>
        </w:rPr>
        <w:t>قال ستين سنة</w:t>
      </w:r>
      <w:r w:rsidR="00E92973">
        <w:rPr>
          <w:rFonts w:hint="cs"/>
          <w:rtl/>
        </w:rPr>
        <w:t xml:space="preserve">. </w:t>
      </w:r>
    </w:p>
    <w:p w:rsidR="00E92973" w:rsidRDefault="00633CFE" w:rsidP="00D91F12">
      <w:pPr>
        <w:pStyle w:val="libNormal"/>
        <w:rPr>
          <w:rtl/>
        </w:rPr>
      </w:pPr>
      <w:r w:rsidRPr="00085293">
        <w:rPr>
          <w:rFonts w:hint="cs"/>
          <w:rtl/>
        </w:rPr>
        <w:t>قال: أي ربّ زده من عمري أربعين سنة</w:t>
      </w:r>
      <w:r w:rsidR="00E92973">
        <w:rPr>
          <w:rFonts w:hint="cs"/>
          <w:rtl/>
        </w:rPr>
        <w:t xml:space="preserve">. </w:t>
      </w:r>
    </w:p>
    <w:p w:rsidR="003C3A11" w:rsidRDefault="00633CFE" w:rsidP="00D91F12">
      <w:pPr>
        <w:pStyle w:val="libNormal"/>
        <w:rPr>
          <w:rtl/>
        </w:rPr>
      </w:pPr>
      <w:r w:rsidRPr="00085293">
        <w:rPr>
          <w:rFonts w:hint="cs"/>
          <w:rtl/>
        </w:rPr>
        <w:t>فلمّا مضى آدم جاءه ملك الموت</w:t>
      </w:r>
      <w:r w:rsidR="00266414">
        <w:rPr>
          <w:rFonts w:hint="cs"/>
          <w:rtl/>
        </w:rPr>
        <w:t xml:space="preserve">، </w:t>
      </w:r>
      <w:r w:rsidRPr="00085293">
        <w:rPr>
          <w:rFonts w:hint="cs"/>
          <w:rtl/>
        </w:rPr>
        <w:t>فقال: أو لم يبق من عمري أربعون سنة؟!</w:t>
      </w:r>
    </w:p>
    <w:p w:rsidR="003C3A11" w:rsidRDefault="00633CFE" w:rsidP="00D91F12">
      <w:pPr>
        <w:pStyle w:val="libNormal"/>
        <w:rPr>
          <w:rtl/>
        </w:rPr>
      </w:pPr>
      <w:r w:rsidRPr="00085293">
        <w:rPr>
          <w:rFonts w:hint="cs"/>
          <w:rtl/>
        </w:rPr>
        <w:t>قال أو لم تعطها ابنك داود؟</w:t>
      </w:r>
    </w:p>
    <w:p w:rsidR="00E92973" w:rsidRDefault="00633CFE" w:rsidP="005616C1">
      <w:pPr>
        <w:pStyle w:val="libNormal"/>
        <w:rPr>
          <w:rtl/>
        </w:rPr>
      </w:pPr>
      <w:r w:rsidRPr="00D91F12">
        <w:rPr>
          <w:rFonts w:hint="cs"/>
          <w:rtl/>
        </w:rPr>
        <w:t>فجحد آدم فجحدت ذرّيته</w:t>
      </w:r>
      <w:r w:rsidR="00266414">
        <w:rPr>
          <w:rFonts w:hint="cs"/>
          <w:rtl/>
        </w:rPr>
        <w:t xml:space="preserve">، </w:t>
      </w:r>
      <w:r w:rsidRPr="00D91F12">
        <w:rPr>
          <w:rFonts w:hint="cs"/>
          <w:rtl/>
        </w:rPr>
        <w:t>ونسي آدم فنسيت ذرّيته</w:t>
      </w:r>
      <w:r w:rsidR="00266414">
        <w:rPr>
          <w:rFonts w:hint="cs"/>
          <w:rtl/>
        </w:rPr>
        <w:t xml:space="preserve">، </w:t>
      </w:r>
      <w:r w:rsidRPr="00D91F12">
        <w:rPr>
          <w:rFonts w:hint="cs"/>
          <w:rtl/>
        </w:rPr>
        <w:t>وخطئ آدم فخطئت ذرّيته)</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085293">
        <w:rPr>
          <w:rFonts w:hint="cs"/>
          <w:rtl/>
        </w:rPr>
        <w:t>وهذا الحديث وإن كان يرويه أبو هريرة عن رسول الله (صلّى الله عليه وآله) ولكنّنا نقطع بعدم صدوره من رسول الله؛ لوجود التشابه بينه وبين الإسرائيليّات في نظرتها إلى الأنبياء واتّهامها لهم بعظائم الأُمور</w:t>
      </w:r>
      <w:r w:rsidR="00266414">
        <w:rPr>
          <w:rFonts w:hint="cs"/>
          <w:rtl/>
        </w:rPr>
        <w:t xml:space="preserve">، </w:t>
      </w:r>
      <w:r w:rsidRPr="00085293">
        <w:rPr>
          <w:rFonts w:hint="cs"/>
          <w:rtl/>
        </w:rPr>
        <w:t>كما أنّه يحاول أن يصوّر بني إسرائيل على أساس أنّهم آخر الأُمم</w:t>
      </w:r>
      <w:r w:rsidR="00266414">
        <w:rPr>
          <w:rFonts w:hint="cs"/>
          <w:rtl/>
        </w:rPr>
        <w:t xml:space="preserve">، </w:t>
      </w:r>
      <w:r w:rsidRPr="00085293">
        <w:rPr>
          <w:rFonts w:hint="cs"/>
          <w:rtl/>
        </w:rPr>
        <w:t>وعدم وجود ارتباط واضح بين الفقرات الثلاث الأخيرة وواقع القصّة</w:t>
      </w:r>
      <w:r w:rsidR="00266414">
        <w:rPr>
          <w:rFonts w:hint="cs"/>
          <w:rtl/>
        </w:rPr>
        <w:t xml:space="preserve">، </w:t>
      </w:r>
      <w:r w:rsidRPr="00085293">
        <w:rPr>
          <w:rFonts w:hint="cs"/>
          <w:rtl/>
        </w:rPr>
        <w:t>إن لم نقل بتناقضها</w:t>
      </w:r>
      <w:r w:rsidR="00E92973">
        <w:rPr>
          <w:rFonts w:hint="cs"/>
          <w:rtl/>
        </w:rPr>
        <w:t xml:space="preserve">. </w:t>
      </w:r>
    </w:p>
    <w:p w:rsidR="003C3A11" w:rsidRDefault="00633CFE" w:rsidP="005616C1">
      <w:pPr>
        <w:pStyle w:val="libNormal"/>
        <w:rPr>
          <w:rtl/>
        </w:rPr>
      </w:pPr>
      <w:r w:rsidRPr="007160BB">
        <w:rPr>
          <w:rStyle w:val="libBold2Char"/>
          <w:rFonts w:hint="cs"/>
          <w:rtl/>
        </w:rPr>
        <w:t>ب</w:t>
      </w:r>
      <w:r w:rsidR="0006252E">
        <w:rPr>
          <w:rStyle w:val="libBold2Char"/>
          <w:rFonts w:hint="cs"/>
          <w:rtl/>
        </w:rPr>
        <w:t xml:space="preserve"> - </w:t>
      </w:r>
      <w:r w:rsidRPr="00D91F12">
        <w:rPr>
          <w:rFonts w:hint="cs"/>
          <w:rtl/>
        </w:rPr>
        <w:t>عن ابن عبّاس أنّ النبي (صلّى الله عليه وآله) قال:</w:t>
      </w:r>
    </w:p>
    <w:p w:rsidR="00E92973" w:rsidRDefault="00633CFE" w:rsidP="0006252E">
      <w:pPr>
        <w:pStyle w:val="libNormal"/>
        <w:rPr>
          <w:rtl/>
        </w:rPr>
      </w:pPr>
      <w:r w:rsidRPr="00D91F12">
        <w:rPr>
          <w:rFonts w:hint="cs"/>
          <w:rtl/>
        </w:rPr>
        <w:t>(لمّا أغرق الله فرعون قال:</w:t>
      </w:r>
      <w:r w:rsidRPr="007160BB">
        <w:rPr>
          <w:rFonts w:hint="cs"/>
          <w:rtl/>
        </w:rPr>
        <w:t xml:space="preserve"> </w:t>
      </w:r>
      <w:r w:rsidRPr="0006252E">
        <w:rPr>
          <w:rStyle w:val="libAlaemChar"/>
          <w:rFonts w:hint="cs"/>
          <w:rtl/>
        </w:rPr>
        <w:t>(</w:t>
      </w:r>
      <w:r w:rsidRPr="00D91F12">
        <w:rPr>
          <w:rStyle w:val="libAieChar"/>
          <w:rFonts w:hint="cs"/>
          <w:rtl/>
        </w:rPr>
        <w:t>آمَنتُ أَنَّهُ لا إِلِهَ إِلاَّ الَّذِي آمَنَتْ بِهِ بَنُو إِسْرَائِيلَ</w:t>
      </w:r>
      <w:r w:rsidR="00266414">
        <w:rPr>
          <w:rStyle w:val="libAieChar"/>
          <w:rFonts w:hint="cs"/>
          <w:rtl/>
        </w:rPr>
        <w:t xml:space="preserve">... </w:t>
      </w:r>
      <w:r w:rsidRPr="0006252E">
        <w:rPr>
          <w:rStyle w:val="libAlaemChar"/>
          <w:rFonts w:hint="cs"/>
          <w:rtl/>
        </w:rPr>
        <w:t>)</w:t>
      </w:r>
      <w:r w:rsidR="00266414">
        <w:rPr>
          <w:rFonts w:hint="cs"/>
          <w:rtl/>
        </w:rPr>
        <w:t xml:space="preserve">، </w:t>
      </w:r>
      <w:r w:rsidRPr="00D91F12">
        <w:rPr>
          <w:rFonts w:hint="cs"/>
          <w:rtl/>
        </w:rPr>
        <w:t>فقال جبرئيل فلو رأيتني وأنا آخذ من حال</w:t>
      </w:r>
      <w:r w:rsidRPr="007160BB">
        <w:rPr>
          <w:rStyle w:val="libFootnotenumChar"/>
          <w:rFonts w:hint="cs"/>
          <w:rtl/>
        </w:rPr>
        <w:t>(4)</w:t>
      </w:r>
      <w:r w:rsidRPr="007160BB">
        <w:rPr>
          <w:rFonts w:hint="cs"/>
          <w:rtl/>
        </w:rPr>
        <w:t xml:space="preserve"> </w:t>
      </w:r>
      <w:r w:rsidRPr="00D91F12">
        <w:rPr>
          <w:rFonts w:hint="cs"/>
          <w:rtl/>
        </w:rPr>
        <w:t>البحر فأدسه في فيه مخافة أن تدركه الرحمة)</w:t>
      </w:r>
      <w:r w:rsidRPr="007160BB">
        <w:rPr>
          <w:rStyle w:val="libFootnotenumChar"/>
          <w:rFonts w:hint="cs"/>
          <w:rtl/>
        </w:rPr>
        <w:t>(5)</w:t>
      </w:r>
      <w:r w:rsidR="00E92973">
        <w:rPr>
          <w:rFonts w:hint="cs"/>
          <w:rtl/>
        </w:rPr>
        <w:t xml:space="preserve">. </w:t>
      </w:r>
    </w:p>
    <w:p w:rsidR="00633CFE" w:rsidRPr="00085293" w:rsidRDefault="00633CFE" w:rsidP="007160BB">
      <w:pPr>
        <w:pStyle w:val="libLine"/>
      </w:pPr>
      <w:r w:rsidRPr="00085293">
        <w:rPr>
          <w:rtl/>
        </w:rPr>
        <w:t>________________________</w:t>
      </w:r>
    </w:p>
    <w:p w:rsidR="00E92973" w:rsidRDefault="00633CFE" w:rsidP="007160BB">
      <w:pPr>
        <w:pStyle w:val="libFootnote0"/>
        <w:rPr>
          <w:rtl/>
        </w:rPr>
      </w:pPr>
      <w:r w:rsidRPr="00085293">
        <w:rPr>
          <w:rtl/>
        </w:rPr>
        <w:t>(1) الأعراف: 172</w:t>
      </w:r>
      <w:r w:rsidR="00E92973">
        <w:rPr>
          <w:rtl/>
        </w:rPr>
        <w:t xml:space="preserve">. </w:t>
      </w:r>
    </w:p>
    <w:p w:rsidR="00E92973" w:rsidRDefault="00633CFE" w:rsidP="007160BB">
      <w:pPr>
        <w:pStyle w:val="libFootnote0"/>
        <w:rPr>
          <w:rtl/>
        </w:rPr>
      </w:pPr>
      <w:r w:rsidRPr="00085293">
        <w:rPr>
          <w:rtl/>
        </w:rPr>
        <w:t>(2) الوبيص: البريق</w:t>
      </w:r>
      <w:r w:rsidR="00266414">
        <w:rPr>
          <w:rtl/>
        </w:rPr>
        <w:t xml:space="preserve">، </w:t>
      </w:r>
      <w:r w:rsidRPr="00085293">
        <w:rPr>
          <w:rtl/>
        </w:rPr>
        <w:t>ابن الأثير</w:t>
      </w:r>
      <w:r w:rsidR="00266414">
        <w:rPr>
          <w:rtl/>
        </w:rPr>
        <w:t xml:space="preserve">، </w:t>
      </w:r>
      <w:r w:rsidRPr="00085293">
        <w:rPr>
          <w:rtl/>
        </w:rPr>
        <w:t>البداية والنهاية 4: 191</w:t>
      </w:r>
      <w:r w:rsidR="00E92973">
        <w:rPr>
          <w:rtl/>
        </w:rPr>
        <w:t xml:space="preserve">. </w:t>
      </w:r>
    </w:p>
    <w:p w:rsidR="00E92973" w:rsidRDefault="00633CFE" w:rsidP="007160BB">
      <w:pPr>
        <w:pStyle w:val="libFootnote0"/>
        <w:rPr>
          <w:rtl/>
        </w:rPr>
      </w:pPr>
      <w:r w:rsidRPr="00085293">
        <w:rPr>
          <w:rtl/>
        </w:rPr>
        <w:t>(3) الترمذي 11: 196</w:t>
      </w:r>
      <w:r w:rsidR="0006252E">
        <w:rPr>
          <w:rtl/>
        </w:rPr>
        <w:t xml:space="preserve"> - </w:t>
      </w:r>
      <w:r w:rsidRPr="00085293">
        <w:rPr>
          <w:rtl/>
        </w:rPr>
        <w:t>199</w:t>
      </w:r>
      <w:r w:rsidR="00E92973">
        <w:rPr>
          <w:rtl/>
        </w:rPr>
        <w:t xml:space="preserve">. </w:t>
      </w:r>
    </w:p>
    <w:p w:rsidR="00E92973" w:rsidRDefault="00633CFE" w:rsidP="007160BB">
      <w:pPr>
        <w:pStyle w:val="libFootnote0"/>
        <w:rPr>
          <w:rtl/>
        </w:rPr>
      </w:pPr>
      <w:r w:rsidRPr="00085293">
        <w:rPr>
          <w:rtl/>
        </w:rPr>
        <w:t>(4) الحال: الطين الأسود كالحمأة</w:t>
      </w:r>
      <w:r w:rsidR="00266414">
        <w:rPr>
          <w:rtl/>
        </w:rPr>
        <w:t xml:space="preserve">، </w:t>
      </w:r>
      <w:r w:rsidRPr="00085293">
        <w:rPr>
          <w:rtl/>
        </w:rPr>
        <w:t>ابن الأثير</w:t>
      </w:r>
      <w:r w:rsidR="00266414">
        <w:rPr>
          <w:rtl/>
        </w:rPr>
        <w:t xml:space="preserve">، </w:t>
      </w:r>
      <w:r w:rsidRPr="00085293">
        <w:rPr>
          <w:rtl/>
        </w:rPr>
        <w:t>البداية والنهاية 10: 273</w:t>
      </w:r>
      <w:r w:rsidR="00E92973">
        <w:rPr>
          <w:rtl/>
        </w:rPr>
        <w:t xml:space="preserve">. </w:t>
      </w:r>
    </w:p>
    <w:p w:rsidR="00E92973" w:rsidRDefault="00633CFE" w:rsidP="007160BB">
      <w:pPr>
        <w:pStyle w:val="libFootnote0"/>
        <w:rPr>
          <w:rtl/>
        </w:rPr>
      </w:pPr>
      <w:r w:rsidRPr="00085293">
        <w:rPr>
          <w:rtl/>
        </w:rPr>
        <w:t>(5) يونس: 90</w:t>
      </w:r>
      <w:r w:rsidR="00266414">
        <w:rPr>
          <w:rtl/>
        </w:rPr>
        <w:t xml:space="preserve">، </w:t>
      </w:r>
      <w:r w:rsidRPr="00085293">
        <w:rPr>
          <w:rtl/>
        </w:rPr>
        <w:t>الترمذي 11: 271 راجع الحديث الذي بعده</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085293">
        <w:rPr>
          <w:rtl/>
        </w:rPr>
        <w:lastRenderedPageBreak/>
        <w:t>فإنّ هذه الرواية تصوّر لنا جبرئيل شخصاً يحب الانتقام من الناس وهلاكهم؛ فإذا قارنّا ذلك بما ينظر اليهود به إلى جبرئيل وأنّه ملك العذاب كما جاءت بذلك بعض النصوص التأريخيّة في أسباب نزول قوله تعالى:</w:t>
      </w:r>
    </w:p>
    <w:p w:rsidR="00633CFE" w:rsidRPr="00085293" w:rsidRDefault="00633CFE" w:rsidP="005616C1">
      <w:pPr>
        <w:pStyle w:val="libNormal"/>
      </w:pPr>
      <w:r w:rsidRPr="0006252E">
        <w:rPr>
          <w:rStyle w:val="libAlaemChar"/>
          <w:rFonts w:hint="cs"/>
          <w:rtl/>
        </w:rPr>
        <w:t>(</w:t>
      </w:r>
      <w:r w:rsidRPr="00D91F12">
        <w:rPr>
          <w:rStyle w:val="libAieChar"/>
          <w:rFonts w:hint="cs"/>
          <w:rtl/>
        </w:rPr>
        <w:t>مَن كَانَ عَدُوّاً لِّلّهِ وَمَلآئِكَتِهِ وَرُسُلِهِ وَجِبْرِيلَ وَمِيكَالَ</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266414">
        <w:rPr>
          <w:rFonts w:hint="cs"/>
          <w:rtl/>
        </w:rPr>
        <w:t xml:space="preserve">... </w:t>
      </w:r>
      <w:r w:rsidRPr="00D91F12">
        <w:rPr>
          <w:rFonts w:hint="cs"/>
          <w:rtl/>
        </w:rPr>
        <w:t>نعتقد أنّ هذه الرواية لم تأت عن النبي وإنّما جاءت على لسانه تأييداً لوجهة النظر الإسرائيليّة</w:t>
      </w:r>
      <w:r w:rsidR="00266414">
        <w:rPr>
          <w:rFonts w:hint="cs"/>
          <w:rtl/>
        </w:rPr>
        <w:t xml:space="preserve">، </w:t>
      </w:r>
      <w:r w:rsidRPr="00D91F12">
        <w:rPr>
          <w:rFonts w:hint="cs"/>
          <w:rtl/>
        </w:rPr>
        <w:t>أو تأثّراً بأفكار الإسرائيليّات</w:t>
      </w:r>
      <w:r w:rsidR="00266414">
        <w:rPr>
          <w:rFonts w:hint="cs"/>
          <w:rtl/>
        </w:rPr>
        <w:t xml:space="preserve">، </w:t>
      </w:r>
      <w:r w:rsidRPr="00D91F12">
        <w:rPr>
          <w:rFonts w:hint="cs"/>
          <w:rtl/>
        </w:rPr>
        <w:t>وإلاّ فنحن لا نفهم لماذا يخاف جبرئيل أن تدرك رحمة الله أحداً من الناس حتّى لو كان ذلك فرعون!</w:t>
      </w:r>
    </w:p>
    <w:p w:rsidR="00E92973" w:rsidRDefault="00633CFE" w:rsidP="005616C1">
      <w:pPr>
        <w:pStyle w:val="libNormal"/>
        <w:rPr>
          <w:rtl/>
        </w:rPr>
      </w:pPr>
      <w:r w:rsidRPr="007160BB">
        <w:rPr>
          <w:rStyle w:val="libBold2Char"/>
          <w:rFonts w:hint="cs"/>
          <w:rtl/>
        </w:rPr>
        <w:t>ج</w:t>
      </w:r>
      <w:r w:rsidR="0006252E">
        <w:rPr>
          <w:rStyle w:val="libBold2Char"/>
          <w:rFonts w:hint="cs"/>
          <w:rtl/>
        </w:rPr>
        <w:t xml:space="preserve"> - </w:t>
      </w:r>
      <w:r w:rsidRPr="00D91F12">
        <w:rPr>
          <w:rFonts w:hint="cs"/>
          <w:rtl/>
        </w:rPr>
        <w:t xml:space="preserve">عن أبي هريرة رفعه (لم يكذب إبراهيم إلاّ في ثلاث: قوله: </w:t>
      </w:r>
      <w:r w:rsidRPr="0006252E">
        <w:rPr>
          <w:rStyle w:val="libAlaemChar"/>
          <w:rFonts w:hint="cs"/>
          <w:rtl/>
        </w:rPr>
        <w:t>(</w:t>
      </w:r>
      <w:r w:rsidR="00266414">
        <w:rPr>
          <w:rStyle w:val="libAieChar"/>
          <w:rFonts w:hint="cs"/>
          <w:rtl/>
        </w:rPr>
        <w:t xml:space="preserve">... </w:t>
      </w:r>
      <w:r w:rsidRPr="00D91F12">
        <w:rPr>
          <w:rStyle w:val="libAieChar"/>
          <w:rFonts w:hint="cs"/>
          <w:rtl/>
        </w:rPr>
        <w:t>إِنِّي سَقِيمٌ</w:t>
      </w:r>
      <w:r w:rsidR="00266414">
        <w:rPr>
          <w:rStyle w:val="libAieChar"/>
          <w:rFonts w:hint="cs"/>
          <w:rtl/>
        </w:rPr>
        <w:t xml:space="preserve">... </w:t>
      </w:r>
      <w:r w:rsidRPr="0006252E">
        <w:rPr>
          <w:rStyle w:val="libAlaemChar"/>
          <w:rFonts w:hint="cs"/>
          <w:rtl/>
        </w:rPr>
        <w:t>)</w:t>
      </w:r>
      <w:r w:rsidRPr="00D91F12">
        <w:rPr>
          <w:rFonts w:hint="cs"/>
          <w:rtl/>
        </w:rPr>
        <w:t xml:space="preserve"> ولم يكن سقيماً</w:t>
      </w:r>
      <w:r w:rsidR="00E92973">
        <w:rPr>
          <w:rFonts w:hint="cs"/>
          <w:rtl/>
        </w:rPr>
        <w:t xml:space="preserve">. </w:t>
      </w:r>
    </w:p>
    <w:p w:rsidR="00E92973" w:rsidRDefault="00633CFE" w:rsidP="00D91F12">
      <w:pPr>
        <w:pStyle w:val="libNormal"/>
        <w:rPr>
          <w:rtl/>
        </w:rPr>
      </w:pPr>
      <w:r w:rsidRPr="00085293">
        <w:rPr>
          <w:rFonts w:hint="cs"/>
          <w:rtl/>
        </w:rPr>
        <w:t>وقوله لسارة: أُختي</w:t>
      </w:r>
      <w:r w:rsidR="00E92973">
        <w:rPr>
          <w:rFonts w:hint="cs"/>
          <w:rtl/>
        </w:rPr>
        <w:t xml:space="preserve">. </w:t>
      </w:r>
    </w:p>
    <w:p w:rsidR="00E92973" w:rsidRDefault="00633CFE" w:rsidP="005616C1">
      <w:pPr>
        <w:pStyle w:val="libNormal"/>
        <w:rPr>
          <w:rtl/>
        </w:rPr>
      </w:pPr>
      <w:r w:rsidRPr="00D91F12">
        <w:rPr>
          <w:rFonts w:hint="cs"/>
          <w:rtl/>
        </w:rPr>
        <w:t xml:space="preserve">وقوله: </w:t>
      </w:r>
      <w:r w:rsidRPr="0006252E">
        <w:rPr>
          <w:rStyle w:val="libAlaemChar"/>
          <w:rFonts w:hint="cs"/>
          <w:rtl/>
        </w:rPr>
        <w:t>(</w:t>
      </w:r>
      <w:r w:rsidR="00266414">
        <w:rPr>
          <w:rStyle w:val="libAieChar"/>
          <w:rFonts w:hint="cs"/>
          <w:rtl/>
        </w:rPr>
        <w:t xml:space="preserve">... </w:t>
      </w:r>
      <w:r w:rsidRPr="00D91F12">
        <w:rPr>
          <w:rStyle w:val="libAieChar"/>
          <w:rFonts w:hint="cs"/>
          <w:rtl/>
        </w:rPr>
        <w:t>بَلْ فَعَلَهُ كَبِيرُهُمْ هَذَا</w:t>
      </w:r>
      <w:r w:rsidR="00266414">
        <w:rPr>
          <w:rStyle w:val="libAieChar"/>
          <w:rFonts w:hint="cs"/>
          <w:rtl/>
        </w:rPr>
        <w:t xml:space="preserve">... </w:t>
      </w:r>
      <w:r w:rsidRPr="0006252E">
        <w:rPr>
          <w:rStyle w:val="libAlaemChar"/>
          <w:rFonts w:hint="cs"/>
          <w:rtl/>
        </w:rPr>
        <w:t>)</w:t>
      </w:r>
      <w:r w:rsidRPr="00D91F12">
        <w:rPr>
          <w:rFonts w:hint="cs"/>
          <w:rtl/>
        </w:rPr>
        <w:t>)</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085293">
        <w:rPr>
          <w:rFonts w:hint="cs"/>
          <w:rtl/>
        </w:rPr>
        <w:t>ولا يمكننا إلاّ أن ننسب هذا الحديث إلى الإسرائيليّات لما فيه من اتهام إبراهيم بالكذب على هذه الصورة المشينة</w:t>
      </w:r>
      <w:r w:rsidR="00266414">
        <w:rPr>
          <w:rFonts w:hint="cs"/>
          <w:rtl/>
        </w:rPr>
        <w:t xml:space="preserve">، </w:t>
      </w:r>
      <w:r w:rsidRPr="00085293">
        <w:rPr>
          <w:rFonts w:hint="cs"/>
          <w:rtl/>
        </w:rPr>
        <w:t>خصوصاً إذا أخذنا بنظر الاعتبار عدم ورود قصّة ادّعاء إبراهيم أنّ سارة أخته في القرآن الكريم مع وجود تفسيرٍ واضحٍ لكلٍّ من الحادثتين الأُخريين لا يتّسم بالكذب</w:t>
      </w:r>
      <w:r w:rsidR="00E92973">
        <w:rPr>
          <w:rFonts w:hint="cs"/>
          <w:rtl/>
        </w:rPr>
        <w:t xml:space="preserve">. </w:t>
      </w:r>
    </w:p>
    <w:p w:rsidR="00E92973" w:rsidRDefault="00633CFE" w:rsidP="005616C1">
      <w:pPr>
        <w:pStyle w:val="libNormal"/>
        <w:rPr>
          <w:rtl/>
        </w:rPr>
      </w:pPr>
      <w:r w:rsidRPr="007160BB">
        <w:rPr>
          <w:rStyle w:val="libBold2Char"/>
          <w:rFonts w:hint="cs"/>
          <w:rtl/>
        </w:rPr>
        <w:t>د</w:t>
      </w:r>
      <w:r w:rsidR="0006252E">
        <w:rPr>
          <w:rFonts w:hint="cs"/>
          <w:rtl/>
        </w:rPr>
        <w:t xml:space="preserve"> - </w:t>
      </w:r>
      <w:r w:rsidRPr="00D91F12">
        <w:rPr>
          <w:rFonts w:hint="cs"/>
          <w:rtl/>
        </w:rPr>
        <w:t>جاء في الطبري عن سعيد بن المسيّب أنّه كان يحلف أنّ آدم لم يأكل من الشجرة إلاّ بعد أن شرب الخمر</w:t>
      </w:r>
      <w:r w:rsidRPr="007160BB">
        <w:rPr>
          <w:rStyle w:val="libFootnotenumChar"/>
          <w:rFonts w:hint="cs"/>
          <w:rtl/>
        </w:rPr>
        <w:t>(3)</w:t>
      </w:r>
      <w:r w:rsidR="00E92973">
        <w:rPr>
          <w:rFonts w:hint="cs"/>
          <w:rtl/>
        </w:rPr>
        <w:t xml:space="preserve">. </w:t>
      </w:r>
    </w:p>
    <w:p w:rsidR="00E92973" w:rsidRDefault="00633CFE" w:rsidP="005616C1">
      <w:pPr>
        <w:pStyle w:val="libNormal"/>
        <w:rPr>
          <w:rtl/>
        </w:rPr>
      </w:pPr>
      <w:r w:rsidRPr="00D91F12">
        <w:rPr>
          <w:rFonts w:hint="cs"/>
          <w:rtl/>
        </w:rPr>
        <w:t>وسعيد بن المسيّب هذا نجده في موضعٍ آخر لا يرضى أن يقول في القرآن شيئاً من التفسير!</w:t>
      </w:r>
      <w:r w:rsidRPr="007160BB">
        <w:rPr>
          <w:rStyle w:val="libFootnotenumChar"/>
          <w:rFonts w:hint="cs"/>
          <w:rtl/>
        </w:rPr>
        <w:t>(4)</w:t>
      </w:r>
      <w:r w:rsidR="00E92973">
        <w:rPr>
          <w:rFonts w:hint="cs"/>
          <w:rtl/>
        </w:rPr>
        <w:t xml:space="preserve">. </w:t>
      </w:r>
    </w:p>
    <w:p w:rsidR="00633CFE" w:rsidRPr="00085293" w:rsidRDefault="00633CFE" w:rsidP="00D91F12">
      <w:pPr>
        <w:pStyle w:val="libNormal"/>
      </w:pPr>
      <w:r w:rsidRPr="00085293">
        <w:rPr>
          <w:rFonts w:hint="cs"/>
          <w:rtl/>
        </w:rPr>
        <w:t>فكيف يمكن أن نوفّق بين يمينه ذاك ورأيه هذا؟!</w:t>
      </w:r>
    </w:p>
    <w:p w:rsidR="00633CFE" w:rsidRPr="00085293" w:rsidRDefault="00633CFE" w:rsidP="007160BB">
      <w:pPr>
        <w:pStyle w:val="libLine"/>
      </w:pPr>
      <w:r w:rsidRPr="00085293">
        <w:rPr>
          <w:rtl/>
        </w:rPr>
        <w:t>________________________</w:t>
      </w:r>
    </w:p>
    <w:p w:rsidR="00E92973" w:rsidRDefault="00633CFE" w:rsidP="007160BB">
      <w:pPr>
        <w:pStyle w:val="libFootnote0"/>
        <w:rPr>
          <w:rtl/>
        </w:rPr>
      </w:pPr>
      <w:r w:rsidRPr="00085293">
        <w:rPr>
          <w:rtl/>
        </w:rPr>
        <w:t>(1) البقرة: 98</w:t>
      </w:r>
      <w:r w:rsidR="00E92973">
        <w:rPr>
          <w:rtl/>
        </w:rPr>
        <w:t xml:space="preserve">. </w:t>
      </w:r>
    </w:p>
    <w:p w:rsidR="00E92973" w:rsidRDefault="00633CFE" w:rsidP="007160BB">
      <w:pPr>
        <w:pStyle w:val="libFootnote0"/>
        <w:rPr>
          <w:rtl/>
        </w:rPr>
      </w:pPr>
      <w:r w:rsidRPr="00085293">
        <w:rPr>
          <w:rtl/>
        </w:rPr>
        <w:t>(2) الصافات: 89</w:t>
      </w:r>
      <w:r w:rsidR="00266414">
        <w:rPr>
          <w:rtl/>
        </w:rPr>
        <w:t xml:space="preserve">، </w:t>
      </w:r>
      <w:r w:rsidRPr="00085293">
        <w:rPr>
          <w:rtl/>
        </w:rPr>
        <w:t>الأنبياء: 63</w:t>
      </w:r>
      <w:r w:rsidR="00266414">
        <w:rPr>
          <w:rtl/>
        </w:rPr>
        <w:t xml:space="preserve">، </w:t>
      </w:r>
      <w:r w:rsidRPr="00085293">
        <w:rPr>
          <w:rtl/>
        </w:rPr>
        <w:t>الترمذي 12: 24</w:t>
      </w:r>
      <w:r w:rsidR="00E92973">
        <w:rPr>
          <w:rtl/>
        </w:rPr>
        <w:t xml:space="preserve">. </w:t>
      </w:r>
    </w:p>
    <w:p w:rsidR="00E92973" w:rsidRDefault="00633CFE" w:rsidP="007160BB">
      <w:pPr>
        <w:pStyle w:val="libFootnote0"/>
        <w:rPr>
          <w:rtl/>
        </w:rPr>
      </w:pPr>
      <w:r w:rsidRPr="00085293">
        <w:rPr>
          <w:rtl/>
        </w:rPr>
        <w:t>(3) تفسير الطبري 1: 237</w:t>
      </w:r>
      <w:r w:rsidR="00E92973">
        <w:rPr>
          <w:rtl/>
        </w:rPr>
        <w:t xml:space="preserve">. </w:t>
      </w:r>
    </w:p>
    <w:p w:rsidR="00E92973" w:rsidRDefault="00633CFE" w:rsidP="007160BB">
      <w:pPr>
        <w:pStyle w:val="libFootnote0"/>
        <w:rPr>
          <w:rtl/>
        </w:rPr>
      </w:pPr>
      <w:r w:rsidRPr="00085293">
        <w:rPr>
          <w:rtl/>
        </w:rPr>
        <w:t>(4) المصدر السابق 1: 38</w:t>
      </w:r>
      <w:r w:rsidR="00E92973">
        <w:rPr>
          <w:rtl/>
        </w:rPr>
        <w:t xml:space="preserve">. </w:t>
      </w:r>
    </w:p>
    <w:p w:rsidR="00BC518D" w:rsidRDefault="003C3A11" w:rsidP="007160BB">
      <w:pPr>
        <w:pStyle w:val="libNormal"/>
        <w:rPr>
          <w:rtl/>
        </w:rPr>
      </w:pPr>
      <w:r>
        <w:rPr>
          <w:rtl/>
        </w:rPr>
        <w:br w:type="page"/>
      </w:r>
    </w:p>
    <w:p w:rsidR="003C3A11" w:rsidRDefault="00633CFE" w:rsidP="005616C1">
      <w:pPr>
        <w:pStyle w:val="libNormal"/>
        <w:rPr>
          <w:rtl/>
        </w:rPr>
      </w:pPr>
      <w:r w:rsidRPr="007160BB">
        <w:rPr>
          <w:rStyle w:val="libBold2Char"/>
          <w:rtl/>
        </w:rPr>
        <w:lastRenderedPageBreak/>
        <w:t>هـ</w:t>
      </w:r>
      <w:r w:rsidR="0006252E">
        <w:rPr>
          <w:rStyle w:val="libBold2Char"/>
          <w:rtl/>
        </w:rPr>
        <w:t xml:space="preserve"> - </w:t>
      </w:r>
      <w:r w:rsidRPr="00D91F12">
        <w:rPr>
          <w:rtl/>
        </w:rPr>
        <w:t>عن أبي سعيد الخدري قال: (قرأ رسول الله</w:t>
      </w:r>
      <w:r w:rsidR="0006252E">
        <w:rPr>
          <w:rtl/>
        </w:rPr>
        <w:t xml:space="preserve"> - </w:t>
      </w:r>
      <w:r w:rsidRPr="00D91F12">
        <w:rPr>
          <w:rtl/>
        </w:rPr>
        <w:t>صلّى الله عليه وآله</w:t>
      </w:r>
      <w:r w:rsidR="0006252E">
        <w:rPr>
          <w:rtl/>
        </w:rPr>
        <w:t xml:space="preserve"> - </w:t>
      </w:r>
      <w:r w:rsidRPr="0006252E">
        <w:rPr>
          <w:rStyle w:val="libAlaemChar"/>
          <w:rFonts w:hint="cs"/>
          <w:rtl/>
        </w:rPr>
        <w:t>(</w:t>
      </w:r>
      <w:r w:rsidRPr="00D91F12">
        <w:rPr>
          <w:rStyle w:val="libAieChar"/>
          <w:rFonts w:hint="cs"/>
          <w:rtl/>
        </w:rPr>
        <w:t>وَأَنذِرْهُمْ يَوْمَ الْحَسْرَةِ</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p>
    <w:p w:rsidR="00E92973" w:rsidRDefault="00633CFE" w:rsidP="00D91F12">
      <w:pPr>
        <w:pStyle w:val="libNormal"/>
        <w:rPr>
          <w:rtl/>
        </w:rPr>
      </w:pPr>
      <w:r w:rsidRPr="00085293">
        <w:rPr>
          <w:rFonts w:hint="cs"/>
          <w:rtl/>
        </w:rPr>
        <w:t>قال: (يُؤتى بالموت كأنّه كبشٌ أملح</w:t>
      </w:r>
      <w:r w:rsidR="00266414">
        <w:rPr>
          <w:rFonts w:hint="cs"/>
          <w:rtl/>
        </w:rPr>
        <w:t xml:space="preserve">، </w:t>
      </w:r>
      <w:r w:rsidRPr="00085293">
        <w:rPr>
          <w:rFonts w:hint="cs"/>
          <w:rtl/>
        </w:rPr>
        <w:t>حتّى يُوقف على السور بين الجنّة والنار</w:t>
      </w:r>
      <w:r w:rsidR="00266414">
        <w:rPr>
          <w:rFonts w:hint="cs"/>
          <w:rtl/>
        </w:rPr>
        <w:t xml:space="preserve">، </w:t>
      </w:r>
      <w:r w:rsidRPr="00085293">
        <w:rPr>
          <w:rFonts w:hint="cs"/>
          <w:rtl/>
        </w:rPr>
        <w:t>فيقال: يا أهل الجنّة</w:t>
      </w:r>
      <w:r w:rsidR="00266414">
        <w:rPr>
          <w:rFonts w:hint="cs"/>
          <w:rtl/>
        </w:rPr>
        <w:t xml:space="preserve">، </w:t>
      </w:r>
      <w:r w:rsidRPr="00085293">
        <w:rPr>
          <w:rFonts w:hint="cs"/>
          <w:rtl/>
        </w:rPr>
        <w:t>فيشرئبّون</w:t>
      </w:r>
      <w:r w:rsidR="00E92973">
        <w:rPr>
          <w:rFonts w:hint="cs"/>
          <w:rtl/>
        </w:rPr>
        <w:t xml:space="preserve">. </w:t>
      </w:r>
    </w:p>
    <w:p w:rsidR="003C3A11" w:rsidRDefault="00633CFE" w:rsidP="00D91F12">
      <w:pPr>
        <w:pStyle w:val="libNormal"/>
        <w:rPr>
          <w:rtl/>
        </w:rPr>
      </w:pPr>
      <w:r w:rsidRPr="00085293">
        <w:rPr>
          <w:rFonts w:hint="cs"/>
          <w:rtl/>
        </w:rPr>
        <w:t>ويُقال يا أهل النار</w:t>
      </w:r>
      <w:r w:rsidR="00266414">
        <w:rPr>
          <w:rFonts w:hint="cs"/>
          <w:rtl/>
        </w:rPr>
        <w:t xml:space="preserve">، </w:t>
      </w:r>
      <w:r w:rsidRPr="00085293">
        <w:rPr>
          <w:rFonts w:hint="cs"/>
          <w:rtl/>
        </w:rPr>
        <w:t>فيشرئبّون</w:t>
      </w:r>
      <w:r w:rsidR="00266414">
        <w:rPr>
          <w:rFonts w:hint="cs"/>
          <w:rtl/>
        </w:rPr>
        <w:t xml:space="preserve">، </w:t>
      </w:r>
      <w:r w:rsidRPr="00085293">
        <w:rPr>
          <w:rFonts w:hint="cs"/>
          <w:rtl/>
        </w:rPr>
        <w:t>فيقال: هل تعرفون هذا؟</w:t>
      </w:r>
    </w:p>
    <w:p w:rsidR="00E92973" w:rsidRDefault="00633CFE" w:rsidP="005616C1">
      <w:pPr>
        <w:pStyle w:val="libNormal"/>
        <w:rPr>
          <w:rtl/>
        </w:rPr>
      </w:pPr>
      <w:r w:rsidRPr="00D91F12">
        <w:rPr>
          <w:rFonts w:hint="cs"/>
          <w:rtl/>
        </w:rPr>
        <w:t>فيقولون: نعم هذا الموت</w:t>
      </w:r>
      <w:r w:rsidR="00266414">
        <w:rPr>
          <w:rFonts w:hint="cs"/>
          <w:rtl/>
        </w:rPr>
        <w:t xml:space="preserve">، </w:t>
      </w:r>
      <w:r w:rsidRPr="00D91F12">
        <w:rPr>
          <w:rFonts w:hint="cs"/>
          <w:rtl/>
        </w:rPr>
        <w:t>فيضجع فيذبح</w:t>
      </w:r>
      <w:r w:rsidR="00266414">
        <w:rPr>
          <w:rFonts w:hint="cs"/>
          <w:rtl/>
        </w:rPr>
        <w:t xml:space="preserve">، </w:t>
      </w:r>
      <w:r w:rsidRPr="00D91F12">
        <w:rPr>
          <w:rFonts w:hint="cs"/>
          <w:rtl/>
        </w:rPr>
        <w:t>فلولا أنّ الله قضى لأهل الجنّة الحياة فيها والبقاء لماتوا فرحاً</w:t>
      </w:r>
      <w:r w:rsidR="00266414">
        <w:rPr>
          <w:rFonts w:hint="cs"/>
          <w:rtl/>
        </w:rPr>
        <w:t xml:space="preserve">، </w:t>
      </w:r>
      <w:r w:rsidRPr="00D91F12">
        <w:rPr>
          <w:rFonts w:hint="cs"/>
          <w:rtl/>
        </w:rPr>
        <w:t>ولولا أنّ الله قضى لأهل النار الحياة فيها لماتوا ترحاً))</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D91F12">
        <w:rPr>
          <w:rFonts w:hint="cs"/>
          <w:rtl/>
        </w:rPr>
        <w:t>ويمكن أن نعرف مدى صحّة هذا النص</w:t>
      </w:r>
      <w:r w:rsidR="00266414">
        <w:rPr>
          <w:rFonts w:hint="cs"/>
          <w:rtl/>
        </w:rPr>
        <w:t xml:space="preserve">، </w:t>
      </w:r>
      <w:r w:rsidRPr="00D91F12">
        <w:rPr>
          <w:rFonts w:hint="cs"/>
          <w:rtl/>
        </w:rPr>
        <w:t>إذا درسنا النصوص التي تُروى عن أبي سعيد هذا</w:t>
      </w:r>
      <w:r w:rsidR="00266414">
        <w:rPr>
          <w:rFonts w:hint="cs"/>
          <w:rtl/>
        </w:rPr>
        <w:t xml:space="preserve">، </w:t>
      </w:r>
      <w:r w:rsidRPr="00D91F12">
        <w:rPr>
          <w:rFonts w:hint="cs"/>
          <w:rtl/>
        </w:rPr>
        <w:t>ووجدنا أنّها تلتقي في نقطةٍ واحدةٍ وهي: التحدّث عن أشياء غريبة ترتبط بعالم الآخرة</w:t>
      </w:r>
      <w:r w:rsidR="00266414">
        <w:rPr>
          <w:rFonts w:hint="cs"/>
          <w:rtl/>
        </w:rPr>
        <w:t xml:space="preserve">، </w:t>
      </w:r>
      <w:r w:rsidRPr="00D91F12">
        <w:rPr>
          <w:rFonts w:hint="cs"/>
          <w:rtl/>
        </w:rPr>
        <w:t>وكأنّه شخصٌ اختصاصي لا يمارس إلاّ هذا اللّون من التفسير</w:t>
      </w:r>
      <w:r w:rsidRPr="007160BB">
        <w:rPr>
          <w:rStyle w:val="libFootnotenumChar"/>
          <w:rFonts w:hint="cs"/>
          <w:rtl/>
        </w:rPr>
        <w:t>(3)</w:t>
      </w:r>
      <w:r w:rsidR="00E92973">
        <w:rPr>
          <w:rFonts w:hint="cs"/>
          <w:rtl/>
        </w:rPr>
        <w:t xml:space="preserve">. </w:t>
      </w:r>
    </w:p>
    <w:p w:rsidR="00633CFE" w:rsidRPr="007160BB" w:rsidRDefault="00633CFE" w:rsidP="007160BB">
      <w:pPr>
        <w:pStyle w:val="libBold1"/>
      </w:pPr>
      <w:r w:rsidRPr="00085293">
        <w:rPr>
          <w:rFonts w:hint="cs"/>
          <w:rtl/>
        </w:rPr>
        <w:t>قيمة الإسرائيليّات في المعرفة التفسيريّة:</w:t>
      </w:r>
    </w:p>
    <w:p w:rsidR="00E92973" w:rsidRDefault="00633CFE" w:rsidP="00D91F12">
      <w:pPr>
        <w:pStyle w:val="libNormal"/>
        <w:rPr>
          <w:rtl/>
        </w:rPr>
      </w:pPr>
      <w:r w:rsidRPr="00085293">
        <w:rPr>
          <w:rFonts w:hint="cs"/>
          <w:rtl/>
        </w:rPr>
        <w:t>ويجدر بنا ونحن نتحدّث عن المفارقات التي وقع فيها بعض الصحابة والتابعين</w:t>
      </w:r>
      <w:r w:rsidR="00266414">
        <w:rPr>
          <w:rFonts w:hint="cs"/>
          <w:rtl/>
        </w:rPr>
        <w:t xml:space="preserve">، </w:t>
      </w:r>
      <w:r w:rsidRPr="00085293">
        <w:rPr>
          <w:rFonts w:hint="cs"/>
          <w:rtl/>
        </w:rPr>
        <w:t>نتيجة اعتمادهم على الإسرائيليّات في التفسير أن نعرف مدى قيمة هذا المصدر من ناحيةٍ إسلاميةٍ في المعرفة التفسيريّة</w:t>
      </w:r>
      <w:r w:rsidR="00E92973">
        <w:rPr>
          <w:rFonts w:hint="cs"/>
          <w:rtl/>
        </w:rPr>
        <w:t xml:space="preserve">. </w:t>
      </w:r>
    </w:p>
    <w:p w:rsidR="00633CFE" w:rsidRPr="00085293" w:rsidRDefault="00633CFE" w:rsidP="00D91F12">
      <w:pPr>
        <w:pStyle w:val="libNormal"/>
      </w:pPr>
      <w:r w:rsidRPr="00085293">
        <w:rPr>
          <w:rFonts w:hint="cs"/>
          <w:rtl/>
        </w:rPr>
        <w:t>ويمكننا أن نجزم بسهولةٍ بأنّ هذا المصدر لا يمثّل في وجهة النظر الإسلامية أيّ قيمةٍ حقيقيّةٍ بعد أن نلاحظ الأمرين التاليين:</w:t>
      </w:r>
    </w:p>
    <w:p w:rsidR="003C3A11" w:rsidRDefault="00633CFE" w:rsidP="007160BB">
      <w:pPr>
        <w:pStyle w:val="libBold2"/>
        <w:rPr>
          <w:rtl/>
        </w:rPr>
      </w:pPr>
      <w:r w:rsidRPr="00085293">
        <w:rPr>
          <w:rFonts w:hint="cs"/>
          <w:rtl/>
        </w:rPr>
        <w:t>أوّلاً:</w:t>
      </w:r>
    </w:p>
    <w:p w:rsidR="00633CFE" w:rsidRPr="00085293" w:rsidRDefault="00633CFE" w:rsidP="00D91F12">
      <w:pPr>
        <w:pStyle w:val="libNormal"/>
      </w:pPr>
      <w:r w:rsidRPr="00085293">
        <w:rPr>
          <w:rFonts w:hint="cs"/>
          <w:rtl/>
        </w:rPr>
        <w:t>إنّ القصص والتفصيلات التي سردتها التوراة والإنجيل بوجودهما الفعلي لا يمكن الاعتماد عليها؛ لأنّها محرّفة وفيها اتجاهات أخلاقيّة وعقيديّة لا يقرّها</w:t>
      </w:r>
    </w:p>
    <w:p w:rsidR="00633CFE" w:rsidRPr="00085293" w:rsidRDefault="00633CFE" w:rsidP="007160BB">
      <w:pPr>
        <w:pStyle w:val="libLine"/>
      </w:pPr>
      <w:r w:rsidRPr="00085293">
        <w:rPr>
          <w:rtl/>
        </w:rPr>
        <w:t>________________________</w:t>
      </w:r>
    </w:p>
    <w:p w:rsidR="00E92973" w:rsidRDefault="00633CFE" w:rsidP="007160BB">
      <w:pPr>
        <w:pStyle w:val="libFootnote0"/>
        <w:rPr>
          <w:rtl/>
        </w:rPr>
      </w:pPr>
      <w:r w:rsidRPr="00085293">
        <w:rPr>
          <w:rtl/>
        </w:rPr>
        <w:t>(1) مريم: 39</w:t>
      </w:r>
      <w:r w:rsidR="00E92973">
        <w:rPr>
          <w:rtl/>
        </w:rPr>
        <w:t xml:space="preserve">. </w:t>
      </w:r>
    </w:p>
    <w:p w:rsidR="00E92973" w:rsidRDefault="00633CFE" w:rsidP="007160BB">
      <w:pPr>
        <w:pStyle w:val="libFootnote0"/>
        <w:rPr>
          <w:rtl/>
        </w:rPr>
      </w:pPr>
      <w:r w:rsidRPr="00085293">
        <w:rPr>
          <w:rtl/>
        </w:rPr>
        <w:t>(2) الترمذي 12: 14</w:t>
      </w:r>
      <w:r w:rsidR="00E92973">
        <w:rPr>
          <w:rtl/>
        </w:rPr>
        <w:t xml:space="preserve">. </w:t>
      </w:r>
    </w:p>
    <w:p w:rsidR="00E92973" w:rsidRDefault="00633CFE" w:rsidP="007160BB">
      <w:pPr>
        <w:pStyle w:val="libFootnote0"/>
        <w:rPr>
          <w:rtl/>
        </w:rPr>
      </w:pPr>
      <w:r w:rsidRPr="00085293">
        <w:rPr>
          <w:rtl/>
        </w:rPr>
        <w:t>(3) يمكن ملاحظة ما رواه السيوطي في الإتقان عنه 2: 191</w:t>
      </w:r>
      <w:r w:rsidR="0006252E">
        <w:rPr>
          <w:rtl/>
        </w:rPr>
        <w:t xml:space="preserve"> - </w:t>
      </w:r>
      <w:r w:rsidRPr="00085293">
        <w:rPr>
          <w:rtl/>
        </w:rPr>
        <w:t>205</w:t>
      </w:r>
      <w:r w:rsidR="00266414">
        <w:rPr>
          <w:rtl/>
        </w:rPr>
        <w:t xml:space="preserve">، </w:t>
      </w:r>
      <w:r w:rsidRPr="00085293">
        <w:rPr>
          <w:rtl/>
        </w:rPr>
        <w:t>والترمذي في كتاب التفسير</w:t>
      </w:r>
      <w:r w:rsidR="00E92973">
        <w:rPr>
          <w:rtl/>
        </w:rPr>
        <w:t xml:space="preserve">. </w:t>
      </w:r>
    </w:p>
    <w:p w:rsidR="00BC518D" w:rsidRDefault="003C3A11" w:rsidP="007160BB">
      <w:pPr>
        <w:pStyle w:val="libNormal"/>
        <w:rPr>
          <w:rtl/>
        </w:rPr>
      </w:pPr>
      <w:r>
        <w:rPr>
          <w:rtl/>
        </w:rPr>
        <w:br w:type="page"/>
      </w:r>
    </w:p>
    <w:p w:rsidR="00633CFE" w:rsidRPr="00085293" w:rsidRDefault="00633CFE" w:rsidP="00D91F12">
      <w:pPr>
        <w:pStyle w:val="libNormal"/>
      </w:pPr>
      <w:r w:rsidRPr="00085293">
        <w:rPr>
          <w:rtl/>
        </w:rPr>
        <w:lastRenderedPageBreak/>
        <w:t>الإسلام الحنيف</w:t>
      </w:r>
      <w:r w:rsidR="00266414">
        <w:rPr>
          <w:rtl/>
        </w:rPr>
        <w:t xml:space="preserve">، </w:t>
      </w:r>
      <w:r w:rsidRPr="00085293">
        <w:rPr>
          <w:rtl/>
        </w:rPr>
        <w:t>وقد صرّح القرآن الكريم في مواضع مختلفة بهذا التحريف الذي أصاب هذين الكتابين</w:t>
      </w:r>
      <w:r w:rsidR="00266414">
        <w:rPr>
          <w:rtl/>
        </w:rPr>
        <w:t xml:space="preserve">، </w:t>
      </w:r>
      <w:r w:rsidRPr="00085293">
        <w:rPr>
          <w:rtl/>
        </w:rPr>
        <w:t>وذمّ أهل الكتاب بصورةٍ عامّةٍ على قيامهم بهذا التحريف والتزامهم له</w:t>
      </w:r>
      <w:r w:rsidR="00266414">
        <w:rPr>
          <w:rtl/>
        </w:rPr>
        <w:t xml:space="preserve">، </w:t>
      </w:r>
      <w:r w:rsidRPr="00085293">
        <w:rPr>
          <w:rtl/>
        </w:rPr>
        <w:t>فكيف يصح لنا بعد هذا كلّه ان نعتمد على شيءٍ من هذه التفصيلات في تفسير القرآن الكريم؟</w:t>
      </w:r>
    </w:p>
    <w:p w:rsidR="003C3A11" w:rsidRDefault="00633CFE" w:rsidP="007160BB">
      <w:pPr>
        <w:pStyle w:val="libBold2"/>
        <w:rPr>
          <w:rtl/>
        </w:rPr>
      </w:pPr>
      <w:r w:rsidRPr="00085293">
        <w:rPr>
          <w:rtl/>
        </w:rPr>
        <w:t>ثانياً:</w:t>
      </w:r>
    </w:p>
    <w:p w:rsidR="00E92973" w:rsidRDefault="00633CFE" w:rsidP="00D91F12">
      <w:pPr>
        <w:pStyle w:val="libNormal"/>
        <w:rPr>
          <w:rtl/>
        </w:rPr>
      </w:pPr>
      <w:r w:rsidRPr="00085293">
        <w:rPr>
          <w:rtl/>
        </w:rPr>
        <w:t>إنّ الصحابة والتابعين حين كانوا يأخذون من أهل الكتاب هذه التفصيلات لم تكن لديهم وسائل الاطلاع على ذات التوراة والإنجيل</w:t>
      </w:r>
      <w:r w:rsidR="00266414">
        <w:rPr>
          <w:rtl/>
        </w:rPr>
        <w:t xml:space="preserve">، </w:t>
      </w:r>
      <w:r w:rsidRPr="00085293">
        <w:rPr>
          <w:rtl/>
        </w:rPr>
        <w:t>وإنّما كانوا يعتمدون في ذلك على بعض من دخل الإسلام من أهل الكتاب وغيرهم</w:t>
      </w:r>
      <w:r w:rsidR="00266414">
        <w:rPr>
          <w:rtl/>
        </w:rPr>
        <w:t xml:space="preserve">، </w:t>
      </w:r>
      <w:r w:rsidRPr="00085293">
        <w:rPr>
          <w:rtl/>
        </w:rPr>
        <w:t>وقد كان بعض هؤلاء قد تظاهر بالإسلام وهو غير مخلص له</w:t>
      </w:r>
      <w:r w:rsidR="00266414">
        <w:rPr>
          <w:rtl/>
        </w:rPr>
        <w:t xml:space="preserve">، </w:t>
      </w:r>
      <w:r w:rsidRPr="00085293">
        <w:rPr>
          <w:rtl/>
        </w:rPr>
        <w:t>فمن الطبيعي أن يقوم بعمليّة تشويه للمفاهيم الإسلامية بإدخال بعض الاتجاهات الفكريّة والأخلاقية فيما يرويه عن التوراة والإنجيل بصورةٍ محرّفة؛ وهذا الشيء وان كان غير واردٍ في الوقت الحاضر على أساس انتشار العهدين القديم والجديد</w:t>
      </w:r>
      <w:r w:rsidR="00266414">
        <w:rPr>
          <w:rtl/>
        </w:rPr>
        <w:t xml:space="preserve">، </w:t>
      </w:r>
      <w:r w:rsidRPr="00085293">
        <w:rPr>
          <w:rtl/>
        </w:rPr>
        <w:t>ولكنّه كان ذا مفعولٍ قويٍّ في تشويه الفكر الإسلامي أيّام الصحابة والتابعين</w:t>
      </w:r>
      <w:r w:rsidR="00E92973">
        <w:rPr>
          <w:rtl/>
        </w:rPr>
        <w:t xml:space="preserve">. </w:t>
      </w:r>
    </w:p>
    <w:p w:rsidR="00E92973" w:rsidRDefault="00633CFE" w:rsidP="00D91F12">
      <w:pPr>
        <w:pStyle w:val="libNormal"/>
        <w:rPr>
          <w:rtl/>
        </w:rPr>
      </w:pPr>
      <w:r w:rsidRPr="00085293">
        <w:rPr>
          <w:rtl/>
        </w:rPr>
        <w:t>بل نجد في ثقافة أهل الكتاب معلوماتٍ وأفكاراً كانوا يتداولونها ويتوارثونها جيلاً عن جيل</w:t>
      </w:r>
      <w:r w:rsidR="00266414">
        <w:rPr>
          <w:rtl/>
        </w:rPr>
        <w:t xml:space="preserve">، </w:t>
      </w:r>
      <w:r w:rsidRPr="00085293">
        <w:rPr>
          <w:rtl/>
        </w:rPr>
        <w:t>ويحرّفونها ويحوّرونها لأسبابٍ مختلفة</w:t>
      </w:r>
      <w:r w:rsidR="00266414">
        <w:rPr>
          <w:rtl/>
        </w:rPr>
        <w:t xml:space="preserve">، </w:t>
      </w:r>
      <w:r w:rsidRPr="00085293">
        <w:rPr>
          <w:rtl/>
        </w:rPr>
        <w:t>وهي ليست موجودة بالأصل في التوراة والإنجيل</w:t>
      </w:r>
      <w:r w:rsidR="00266414">
        <w:rPr>
          <w:rtl/>
        </w:rPr>
        <w:t xml:space="preserve">، </w:t>
      </w:r>
      <w:r w:rsidRPr="00085293">
        <w:rPr>
          <w:rtl/>
        </w:rPr>
        <w:t>بل هي من الثقافة العامّة لهم</w:t>
      </w:r>
      <w:r w:rsidR="00266414">
        <w:rPr>
          <w:rtl/>
        </w:rPr>
        <w:t xml:space="preserve">، </w:t>
      </w:r>
      <w:r w:rsidRPr="00085293">
        <w:rPr>
          <w:rtl/>
        </w:rPr>
        <w:t>ولذا كان يعاتبهم القرآن ويدعوهم</w:t>
      </w:r>
      <w:r w:rsidR="0006252E">
        <w:rPr>
          <w:rtl/>
        </w:rPr>
        <w:t xml:space="preserve"> - </w:t>
      </w:r>
      <w:r w:rsidRPr="00085293">
        <w:rPr>
          <w:rtl/>
        </w:rPr>
        <w:t>أحياناً</w:t>
      </w:r>
      <w:r w:rsidR="0006252E">
        <w:rPr>
          <w:rtl/>
        </w:rPr>
        <w:t xml:space="preserve"> - </w:t>
      </w:r>
      <w:r w:rsidRPr="00085293">
        <w:rPr>
          <w:rtl/>
        </w:rPr>
        <w:t>للرجوع إلى ما بأيديهم من التوراة والإنجيل لمعرفة الحقيقة</w:t>
      </w:r>
      <w:r w:rsidR="00E92973">
        <w:rPr>
          <w:rtl/>
        </w:rPr>
        <w:t xml:space="preserve">. </w:t>
      </w:r>
    </w:p>
    <w:p w:rsidR="00E92973" w:rsidRDefault="00633CFE" w:rsidP="00D91F12">
      <w:pPr>
        <w:pStyle w:val="libNormal"/>
        <w:rPr>
          <w:rtl/>
        </w:rPr>
      </w:pPr>
      <w:r w:rsidRPr="00085293">
        <w:rPr>
          <w:rtl/>
        </w:rPr>
        <w:t>وقضيّة اعتماد بعض الصحابة على الإسرائيليّات في التفسير يمكن أن تُعتبر بداية المشكلة لعصر التابعين</w:t>
      </w:r>
      <w:r w:rsidR="00266414">
        <w:rPr>
          <w:rtl/>
        </w:rPr>
        <w:t xml:space="preserve">، </w:t>
      </w:r>
      <w:r w:rsidRPr="00085293">
        <w:rPr>
          <w:rtl/>
        </w:rPr>
        <w:t>حيث كان هذا الاتجاه اتجاهاً رئيساً في عصرهم قامت عليه بعض المدارس التفسيريّة وتبنّته بعض الأساليب الثقافيّة كمصدرٍ مهمٍّ من مصادر التموين</w:t>
      </w:r>
      <w:r w:rsidR="00E92973">
        <w:rPr>
          <w:rtl/>
        </w:rPr>
        <w:t xml:space="preserve">. </w:t>
      </w:r>
    </w:p>
    <w:p w:rsidR="00BC518D" w:rsidRDefault="00633CFE" w:rsidP="00D91F12">
      <w:pPr>
        <w:pStyle w:val="libNormal"/>
      </w:pPr>
      <w:r w:rsidRPr="00085293">
        <w:rPr>
          <w:rtl/>
        </w:rPr>
        <w:t>فقد ظهرت في هذه المدّة من الزمن حركةٌ اتخذت من سرد الحوادث التأريخية</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حرفة خاصّة</w:t>
      </w:r>
      <w:r w:rsidRPr="007160BB">
        <w:rPr>
          <w:rStyle w:val="libFootnotenumChar"/>
          <w:rtl/>
        </w:rPr>
        <w:t>(1)</w:t>
      </w:r>
      <w:r w:rsidR="00E92973">
        <w:rPr>
          <w:rtl/>
        </w:rPr>
        <w:t xml:space="preserve">. </w:t>
      </w:r>
    </w:p>
    <w:p w:rsidR="00E92973" w:rsidRDefault="00633CFE" w:rsidP="00D91F12">
      <w:pPr>
        <w:pStyle w:val="libNormal"/>
        <w:rPr>
          <w:rtl/>
        </w:rPr>
      </w:pPr>
      <w:r w:rsidRPr="00085293">
        <w:rPr>
          <w:rtl/>
        </w:rPr>
        <w:t>وبرزت الإسرائيليّات التي تتحدّث عن حياة الأنبياء السابقين</w:t>
      </w:r>
      <w:r w:rsidR="0006252E">
        <w:rPr>
          <w:rtl/>
        </w:rPr>
        <w:t xml:space="preserve"> - </w:t>
      </w:r>
      <w:r w:rsidRPr="00085293">
        <w:rPr>
          <w:rtl/>
        </w:rPr>
        <w:t>بصفتها جزءاً من الثقافة الإسلامية العامّة</w:t>
      </w:r>
      <w:r w:rsidR="0006252E">
        <w:rPr>
          <w:rtl/>
        </w:rPr>
        <w:t xml:space="preserve"> - </w:t>
      </w:r>
      <w:r w:rsidRPr="00085293">
        <w:rPr>
          <w:rtl/>
        </w:rPr>
        <w:t>إلى جانب السيرة النبويّة وتفصيلاتها</w:t>
      </w:r>
      <w:r w:rsidR="00E92973">
        <w:rPr>
          <w:rtl/>
        </w:rPr>
        <w:t xml:space="preserve">. </w:t>
      </w:r>
    </w:p>
    <w:p w:rsidR="00E92973" w:rsidRDefault="00633CFE" w:rsidP="00D91F12">
      <w:pPr>
        <w:pStyle w:val="libNormal"/>
        <w:rPr>
          <w:rtl/>
        </w:rPr>
      </w:pPr>
      <w:r w:rsidRPr="00085293">
        <w:rPr>
          <w:rtl/>
        </w:rPr>
        <w:t>بل تأثّر بهذا الأُسلوب رواة السيرة النبويّة وتأريخ الفتح الإسلامي وملاحم العرب الجاهلية</w:t>
      </w:r>
      <w:r w:rsidR="00266414">
        <w:rPr>
          <w:rtl/>
        </w:rPr>
        <w:t xml:space="preserve">، </w:t>
      </w:r>
      <w:r w:rsidRPr="00085293">
        <w:rPr>
          <w:rtl/>
        </w:rPr>
        <w:t>فوضعوا القصص والملاحم والكتب التي تتحدّث عن الغزوات ومعارك المسلمين والجاهليين من العرب وبشكلٍ أُسطوري له أهدافٌ سياسيّة أو ثقافيةٌ معيّنة</w:t>
      </w:r>
      <w:r w:rsidR="00E92973">
        <w:rPr>
          <w:rtl/>
        </w:rPr>
        <w:t xml:space="preserve">. </w:t>
      </w:r>
    </w:p>
    <w:p w:rsidR="00E92973" w:rsidRDefault="00633CFE" w:rsidP="00D91F12">
      <w:pPr>
        <w:pStyle w:val="libNormal"/>
        <w:rPr>
          <w:rtl/>
        </w:rPr>
      </w:pPr>
      <w:r w:rsidRPr="00085293">
        <w:rPr>
          <w:rtl/>
        </w:rPr>
        <w:t>كما اُختلقت قصص وأساطير وهميّة حول شخصيّاتٍ حقيقيّةٍ أُريد منها تشويه الحقائق السياسية والمذهبيّة</w:t>
      </w:r>
      <w:r w:rsidR="00266414">
        <w:rPr>
          <w:rtl/>
        </w:rPr>
        <w:t xml:space="preserve">، </w:t>
      </w:r>
      <w:r w:rsidRPr="00085293">
        <w:rPr>
          <w:rtl/>
        </w:rPr>
        <w:t>بل حتّى تمادى بعضهم باختلاق الشخصيّات ونسبة أدوار مهمّة لهم من أجل هذه الأهداف</w:t>
      </w:r>
      <w:r w:rsidR="00266414">
        <w:rPr>
          <w:rtl/>
        </w:rPr>
        <w:t xml:space="preserve">، </w:t>
      </w:r>
      <w:r w:rsidRPr="00085293">
        <w:rPr>
          <w:rtl/>
        </w:rPr>
        <w:t>مثل قصص عنترة بن شداد</w:t>
      </w:r>
      <w:r w:rsidR="00266414">
        <w:rPr>
          <w:rtl/>
        </w:rPr>
        <w:t xml:space="preserve">، </w:t>
      </w:r>
      <w:r w:rsidRPr="00085293">
        <w:rPr>
          <w:rtl/>
        </w:rPr>
        <w:t>أو عبد الله بن سبأ</w:t>
      </w:r>
      <w:r w:rsidR="00266414">
        <w:rPr>
          <w:rtl/>
        </w:rPr>
        <w:t xml:space="preserve">، </w:t>
      </w:r>
      <w:r w:rsidRPr="00085293">
        <w:rPr>
          <w:rtl/>
        </w:rPr>
        <w:t>أو القعقاع التميمي</w:t>
      </w:r>
      <w:r w:rsidR="00266414">
        <w:rPr>
          <w:rtl/>
        </w:rPr>
        <w:t xml:space="preserve">، </w:t>
      </w:r>
      <w:r w:rsidRPr="00085293">
        <w:rPr>
          <w:rtl/>
        </w:rPr>
        <w:t>أو أيّام العرب الجاهلية وغيرهم من الشخصيّات الوهميّة أو الحقيقية التي أُحيطت بهالات وأُطر وبطولات وهميّة</w:t>
      </w:r>
      <w:r w:rsidR="00E92973">
        <w:rPr>
          <w:rtl/>
        </w:rPr>
        <w:t xml:space="preserve">. </w:t>
      </w:r>
    </w:p>
    <w:p w:rsidR="00E92973" w:rsidRDefault="00633CFE" w:rsidP="00D91F12">
      <w:pPr>
        <w:pStyle w:val="libNormal"/>
        <w:rPr>
          <w:rtl/>
        </w:rPr>
      </w:pPr>
      <w:r w:rsidRPr="00085293">
        <w:rPr>
          <w:rtl/>
        </w:rPr>
        <w:t>وبعد هذا كلّه يمكننا أن ندرك بوضوحٍ مقدار ما أصاب الثقافة الإسلامية من ضياعٍ وتشويهٍ نتيجة هذه السذاجة في الضبط والحماية</w:t>
      </w:r>
      <w:r w:rsidR="00E92973">
        <w:rPr>
          <w:rtl/>
        </w:rPr>
        <w:t xml:space="preserve">. </w:t>
      </w:r>
    </w:p>
    <w:p w:rsidR="003C3A11" w:rsidRDefault="00633CFE" w:rsidP="007160BB">
      <w:pPr>
        <w:pStyle w:val="libBold2"/>
        <w:rPr>
          <w:rtl/>
        </w:rPr>
      </w:pPr>
      <w:r w:rsidRPr="00085293">
        <w:rPr>
          <w:rtl/>
        </w:rPr>
        <w:t>ثالثاً:</w:t>
      </w:r>
    </w:p>
    <w:p w:rsidR="00E92973" w:rsidRDefault="00633CFE" w:rsidP="00D91F12">
      <w:pPr>
        <w:pStyle w:val="libNormal"/>
        <w:rPr>
          <w:rtl/>
        </w:rPr>
      </w:pPr>
      <w:r w:rsidRPr="00085293">
        <w:rPr>
          <w:rtl/>
        </w:rPr>
        <w:t>سذاجة عامّة الصحابة الفكريّة</w:t>
      </w:r>
      <w:r w:rsidR="00266414">
        <w:rPr>
          <w:rtl/>
        </w:rPr>
        <w:t xml:space="preserve">، </w:t>
      </w:r>
      <w:r w:rsidRPr="00085293">
        <w:rPr>
          <w:rtl/>
        </w:rPr>
        <w:t>وميلهم للبساطة</w:t>
      </w:r>
      <w:r w:rsidR="00266414">
        <w:rPr>
          <w:rtl/>
        </w:rPr>
        <w:t xml:space="preserve">، </w:t>
      </w:r>
      <w:r w:rsidRPr="00085293">
        <w:rPr>
          <w:rtl/>
        </w:rPr>
        <w:t>وتأثّرهم في فهم الإسلام بإطاراتهم الخاصّة</w:t>
      </w:r>
      <w:r w:rsidR="00E92973">
        <w:rPr>
          <w:rtl/>
        </w:rPr>
        <w:t xml:space="preserve">. </w:t>
      </w:r>
    </w:p>
    <w:p w:rsidR="00633CFE" w:rsidRPr="00085293" w:rsidRDefault="00633CFE" w:rsidP="00D91F12">
      <w:pPr>
        <w:pStyle w:val="libNormal"/>
      </w:pPr>
      <w:r w:rsidRPr="00085293">
        <w:rPr>
          <w:rtl/>
        </w:rPr>
        <w:t>لقد كانت السذاجة الفكرية لجمهور الصحابة</w:t>
      </w:r>
      <w:r w:rsidR="00266414">
        <w:rPr>
          <w:rtl/>
        </w:rPr>
        <w:t xml:space="preserve">، </w:t>
      </w:r>
      <w:r w:rsidRPr="00085293">
        <w:rPr>
          <w:rtl/>
        </w:rPr>
        <w:t>وتأثّرهم في فهم الإسلام بإطاراتهم الخاصّة إحدى النقاط المهمّة التي كانت لها نتائجها ومضاعفاتها في المعرفة التفسيريّة</w:t>
      </w:r>
      <w:r w:rsidR="00266414">
        <w:rPr>
          <w:rtl/>
        </w:rPr>
        <w:t xml:space="preserve">، </w:t>
      </w:r>
      <w:r w:rsidRPr="00085293">
        <w:rPr>
          <w:rtl/>
        </w:rPr>
        <w:t>ونذكر من تلك النتائج ما يلي:</w:t>
      </w:r>
    </w:p>
    <w:p w:rsidR="00633CFE" w:rsidRPr="00085293" w:rsidRDefault="00633CFE" w:rsidP="007160BB">
      <w:pPr>
        <w:pStyle w:val="libLine"/>
      </w:pPr>
      <w:r w:rsidRPr="00085293">
        <w:rPr>
          <w:rtl/>
        </w:rPr>
        <w:t>________________________</w:t>
      </w:r>
    </w:p>
    <w:p w:rsidR="003C3A11" w:rsidRDefault="00633CFE" w:rsidP="007160BB">
      <w:pPr>
        <w:pStyle w:val="libFootnote0"/>
        <w:rPr>
          <w:rtl/>
        </w:rPr>
      </w:pPr>
      <w:r w:rsidRPr="00085293">
        <w:rPr>
          <w:rtl/>
        </w:rPr>
        <w:t>(1) يشير إلى هذا ما ذكره هبة الله بن سلامة في كتابه: الناسخ والمنسوخ</w:t>
      </w:r>
      <w:r w:rsidR="00266414">
        <w:rPr>
          <w:rtl/>
        </w:rPr>
        <w:t xml:space="preserve">، </w:t>
      </w:r>
      <w:r w:rsidRPr="00085293">
        <w:rPr>
          <w:rtl/>
        </w:rPr>
        <w:t>المطبوع بهامش أسباب النزول للواحدي:</w:t>
      </w:r>
    </w:p>
    <w:p w:rsidR="00E92973" w:rsidRDefault="00633CFE" w:rsidP="007160BB">
      <w:pPr>
        <w:pStyle w:val="libFootnote0"/>
        <w:rPr>
          <w:rtl/>
        </w:rPr>
      </w:pPr>
      <w:r w:rsidRPr="00085293">
        <w:rPr>
          <w:rtl/>
        </w:rPr>
        <w:t>6</w:t>
      </w:r>
      <w:r w:rsidR="0006252E">
        <w:rPr>
          <w:rtl/>
        </w:rPr>
        <w:t xml:space="preserve"> - </w:t>
      </w:r>
      <w:r w:rsidRPr="00085293">
        <w:rPr>
          <w:rtl/>
        </w:rPr>
        <w:t>8</w:t>
      </w:r>
      <w:r w:rsidR="00E92973">
        <w:rPr>
          <w:rtl/>
        </w:rPr>
        <w:t xml:space="preserve">. </w:t>
      </w:r>
    </w:p>
    <w:p w:rsidR="00BC518D" w:rsidRDefault="003C3A11" w:rsidP="007160BB">
      <w:pPr>
        <w:pStyle w:val="libNormal"/>
        <w:rPr>
          <w:rtl/>
        </w:rPr>
      </w:pPr>
      <w:r>
        <w:rPr>
          <w:rtl/>
        </w:rPr>
        <w:br w:type="page"/>
      </w:r>
    </w:p>
    <w:p w:rsidR="00633CFE" w:rsidRPr="00085293" w:rsidRDefault="00633CFE" w:rsidP="00D91F12">
      <w:pPr>
        <w:pStyle w:val="libNormal"/>
      </w:pPr>
      <w:r w:rsidRPr="00085293">
        <w:rPr>
          <w:rFonts w:hint="cs"/>
          <w:rtl/>
        </w:rPr>
        <w:lastRenderedPageBreak/>
        <w:t>1</w:t>
      </w:r>
      <w:r w:rsidR="0006252E">
        <w:rPr>
          <w:rFonts w:hint="cs"/>
          <w:rtl/>
        </w:rPr>
        <w:t xml:space="preserve"> - </w:t>
      </w:r>
      <w:r w:rsidRPr="00085293">
        <w:rPr>
          <w:rFonts w:hint="cs"/>
          <w:rtl/>
        </w:rPr>
        <w:t>فقد كان من مظاهر ذلك ما أشرنا إليه سابقاً من طبيعة المرحلة التي فرضت على الصحابة أن يعيشوا القرآن كمشكلةٍ لُغويّةٍ وتأريخيّةٍ</w:t>
      </w:r>
      <w:r w:rsidR="00266414">
        <w:rPr>
          <w:rFonts w:hint="cs"/>
          <w:rtl/>
        </w:rPr>
        <w:t xml:space="preserve">، </w:t>
      </w:r>
      <w:r w:rsidRPr="00085293">
        <w:rPr>
          <w:rFonts w:hint="cs"/>
          <w:rtl/>
        </w:rPr>
        <w:t>فإنّ ذلك كان بسبب عاملين:</w:t>
      </w:r>
    </w:p>
    <w:p w:rsidR="00E92973" w:rsidRDefault="00633CFE" w:rsidP="005616C1">
      <w:pPr>
        <w:pStyle w:val="libNormal"/>
        <w:rPr>
          <w:rtl/>
        </w:rPr>
      </w:pPr>
      <w:r w:rsidRPr="007160BB">
        <w:rPr>
          <w:rStyle w:val="libBold2Char"/>
          <w:rFonts w:hint="cs"/>
          <w:rtl/>
        </w:rPr>
        <w:t>أحدهما خارجي:</w:t>
      </w:r>
      <w:r w:rsidRPr="00D91F12">
        <w:rPr>
          <w:rFonts w:hint="cs"/>
          <w:rtl/>
        </w:rPr>
        <w:t xml:space="preserve"> وهو عدم استيعاب الصحابة للثقافة الإسلامية</w:t>
      </w:r>
      <w:r w:rsidR="00E92973">
        <w:rPr>
          <w:rFonts w:hint="cs"/>
          <w:rtl/>
        </w:rPr>
        <w:t xml:space="preserve">. </w:t>
      </w:r>
    </w:p>
    <w:p w:rsidR="00E92973" w:rsidRDefault="00633CFE" w:rsidP="005616C1">
      <w:pPr>
        <w:pStyle w:val="libNormal"/>
        <w:rPr>
          <w:rtl/>
        </w:rPr>
      </w:pPr>
      <w:r w:rsidRPr="007160BB">
        <w:rPr>
          <w:rStyle w:val="libBold2Char"/>
          <w:rFonts w:hint="cs"/>
          <w:rtl/>
        </w:rPr>
        <w:t>والآخر داخلي:</w:t>
      </w:r>
      <w:r w:rsidRPr="00D91F12">
        <w:rPr>
          <w:rFonts w:hint="cs"/>
          <w:rtl/>
        </w:rPr>
        <w:t xml:space="preserve"> وهو المستوى العقلي والفكري الذي كان يعيشه رجال المرحلة</w:t>
      </w:r>
      <w:r w:rsidR="00266414">
        <w:rPr>
          <w:rFonts w:hint="cs"/>
          <w:rtl/>
        </w:rPr>
        <w:t xml:space="preserve">، </w:t>
      </w:r>
      <w:r w:rsidRPr="00D91F12">
        <w:rPr>
          <w:rFonts w:hint="cs"/>
          <w:rtl/>
        </w:rPr>
        <w:t>حيث كانوا ينظرون إلى البحث والتأمّل خارج حدود المشكلة اللُّغوية والتأريخية بحثاً غير إسلامي</w:t>
      </w:r>
      <w:r w:rsidR="00266414">
        <w:rPr>
          <w:rFonts w:hint="cs"/>
          <w:rtl/>
        </w:rPr>
        <w:t xml:space="preserve">، </w:t>
      </w:r>
      <w:r w:rsidRPr="00D91F12">
        <w:rPr>
          <w:rFonts w:hint="cs"/>
          <w:rtl/>
        </w:rPr>
        <w:t>قد ينتهي بهم إلى الانحراف في فهم الدين والضلال عنه</w:t>
      </w:r>
      <w:r w:rsidR="00E92973">
        <w:rPr>
          <w:rFonts w:hint="cs"/>
          <w:rtl/>
        </w:rPr>
        <w:t xml:space="preserve">. </w:t>
      </w:r>
    </w:p>
    <w:p w:rsidR="00E92973" w:rsidRDefault="00633CFE" w:rsidP="00D91F12">
      <w:pPr>
        <w:pStyle w:val="libNormal"/>
        <w:rPr>
          <w:rtl/>
        </w:rPr>
      </w:pPr>
      <w:r w:rsidRPr="00085293">
        <w:rPr>
          <w:rFonts w:hint="cs"/>
          <w:rtl/>
        </w:rPr>
        <w:t>في الوقت الذي نجد القرآن الكريم يحثّ على التأمّل في الكون</w:t>
      </w:r>
      <w:r w:rsidR="00266414">
        <w:rPr>
          <w:rFonts w:hint="cs"/>
          <w:rtl/>
        </w:rPr>
        <w:t xml:space="preserve">، </w:t>
      </w:r>
      <w:r w:rsidRPr="00085293">
        <w:rPr>
          <w:rFonts w:hint="cs"/>
          <w:rtl/>
        </w:rPr>
        <w:t>والتدبّر في آيات القرآن الكريم ومفاهيمه</w:t>
      </w:r>
      <w:r w:rsidR="00266414">
        <w:rPr>
          <w:rFonts w:hint="cs"/>
          <w:rtl/>
        </w:rPr>
        <w:t xml:space="preserve">، </w:t>
      </w:r>
      <w:r w:rsidRPr="00085293">
        <w:rPr>
          <w:rFonts w:hint="cs"/>
          <w:rtl/>
        </w:rPr>
        <w:t>واستعمال العقل أداةً لإدراك بعض المفاهيم الكونيّة والاجتماعية من خلال النظريّة الإسلامية ومفاهيمها</w:t>
      </w:r>
      <w:r w:rsidR="00E92973">
        <w:rPr>
          <w:rFonts w:hint="cs"/>
          <w:rtl/>
        </w:rPr>
        <w:t xml:space="preserve">. </w:t>
      </w:r>
    </w:p>
    <w:p w:rsidR="00E92973" w:rsidRDefault="00633CFE" w:rsidP="00D91F12">
      <w:pPr>
        <w:pStyle w:val="libNormal"/>
        <w:rPr>
          <w:rtl/>
        </w:rPr>
      </w:pPr>
      <w:r w:rsidRPr="00085293">
        <w:rPr>
          <w:rFonts w:hint="cs"/>
          <w:rtl/>
        </w:rPr>
        <w:t>2</w:t>
      </w:r>
      <w:r w:rsidR="0006252E">
        <w:rPr>
          <w:rFonts w:hint="cs"/>
          <w:rtl/>
        </w:rPr>
        <w:t xml:space="preserve"> - </w:t>
      </w:r>
      <w:r w:rsidRPr="00085293">
        <w:rPr>
          <w:rFonts w:hint="cs"/>
          <w:rtl/>
        </w:rPr>
        <w:t>كما كان من نتائج هذه السذاجة موقف الصحابة من القرآن الكريم</w:t>
      </w:r>
      <w:r w:rsidR="0006252E">
        <w:rPr>
          <w:rFonts w:hint="cs"/>
          <w:rtl/>
        </w:rPr>
        <w:t xml:space="preserve"> - </w:t>
      </w:r>
      <w:r w:rsidRPr="00085293">
        <w:rPr>
          <w:rFonts w:hint="cs"/>
          <w:rtl/>
        </w:rPr>
        <w:t>بصفته مصدراً مهمّاً من مصادر المعرفة التفسيريّة في ذلك العصر</w:t>
      </w:r>
      <w:r w:rsidR="0006252E">
        <w:rPr>
          <w:rFonts w:hint="cs"/>
          <w:rtl/>
        </w:rPr>
        <w:t xml:space="preserve"> - </w:t>
      </w:r>
      <w:r w:rsidRPr="00085293">
        <w:rPr>
          <w:rFonts w:hint="cs"/>
          <w:rtl/>
        </w:rPr>
        <w:t>حيث لم يتمكّنوا من الاستفادة الكاملة من العطاء القرآني في هذا المجال؛ ويلاحظ ذلك في ندرة ما ورد عنهم من محاولات تفسيريّة تعتمد في فهم القرآن الكريم على القرآن نفسه</w:t>
      </w:r>
      <w:r w:rsidR="00266414">
        <w:rPr>
          <w:rFonts w:hint="cs"/>
          <w:rtl/>
        </w:rPr>
        <w:t xml:space="preserve">، </w:t>
      </w:r>
      <w:r w:rsidRPr="00085293">
        <w:rPr>
          <w:rFonts w:hint="cs"/>
          <w:rtl/>
        </w:rPr>
        <w:t>في الوقت الذي نعرف أنّ طبيعة نزول القرآن الكريم وأُسلوبه وترابط النظريّة الإسلامية وتكاملها يحتّم علينا فهم المقطع القرآني في ضوء جميع ما ورد في القرآن الكريم بصدد معناه</w:t>
      </w:r>
      <w:r w:rsidR="00E92973">
        <w:rPr>
          <w:rFonts w:hint="cs"/>
          <w:rtl/>
        </w:rPr>
        <w:t xml:space="preserve">. </w:t>
      </w:r>
    </w:p>
    <w:p w:rsidR="00E92973" w:rsidRDefault="00633CFE" w:rsidP="00D91F12">
      <w:pPr>
        <w:pStyle w:val="libNormal"/>
        <w:rPr>
          <w:rtl/>
        </w:rPr>
      </w:pPr>
      <w:r w:rsidRPr="00085293">
        <w:rPr>
          <w:rFonts w:hint="cs"/>
          <w:rtl/>
        </w:rPr>
        <w:t>وفي بعض الموارد حاول الصحابة الاستفادة من عطاء هذا المصدر الأصيل</w:t>
      </w:r>
      <w:r w:rsidR="00266414">
        <w:rPr>
          <w:rFonts w:hint="cs"/>
          <w:rtl/>
        </w:rPr>
        <w:t xml:space="preserve">، </w:t>
      </w:r>
      <w:r w:rsidRPr="00085293">
        <w:rPr>
          <w:rFonts w:hint="cs"/>
          <w:rtl/>
        </w:rPr>
        <w:t>فتجدهم يخضعون النص القرآني لإطاراتهم الفكريّة الخاصّة</w:t>
      </w:r>
      <w:r w:rsidR="00E92973">
        <w:rPr>
          <w:rFonts w:hint="cs"/>
          <w:rtl/>
        </w:rPr>
        <w:t xml:space="preserve">. </w:t>
      </w:r>
    </w:p>
    <w:p w:rsidR="003C3A11" w:rsidRDefault="00633CFE" w:rsidP="00D91F12">
      <w:pPr>
        <w:pStyle w:val="libNormal"/>
        <w:rPr>
          <w:rtl/>
        </w:rPr>
      </w:pPr>
      <w:r w:rsidRPr="00085293">
        <w:rPr>
          <w:rFonts w:hint="cs"/>
          <w:rtl/>
        </w:rPr>
        <w:t>ومن الشواهد التي تدل على ذلك تلك المحاولة التي تُنسب إلى بعض الصحابة</w:t>
      </w:r>
      <w:r w:rsidR="00266414">
        <w:rPr>
          <w:rFonts w:hint="cs"/>
          <w:rtl/>
        </w:rPr>
        <w:t xml:space="preserve">، </w:t>
      </w:r>
      <w:r w:rsidRPr="00085293">
        <w:rPr>
          <w:rFonts w:hint="cs"/>
          <w:rtl/>
        </w:rPr>
        <w:t>حين حاول التعرّف على حقيقة إبليس وماهيّته</w:t>
      </w:r>
      <w:r w:rsidR="00266414">
        <w:rPr>
          <w:rFonts w:hint="cs"/>
          <w:rtl/>
        </w:rPr>
        <w:t xml:space="preserve">، </w:t>
      </w:r>
      <w:r w:rsidRPr="00085293">
        <w:rPr>
          <w:rFonts w:hint="cs"/>
          <w:rtl/>
        </w:rPr>
        <w:t>وإنّه من الجِن أو الملائكة حيث خرج</w:t>
      </w:r>
      <w:r w:rsidR="0006252E">
        <w:rPr>
          <w:rFonts w:hint="cs"/>
          <w:rtl/>
        </w:rPr>
        <w:t xml:space="preserve"> - </w:t>
      </w:r>
      <w:r w:rsidRPr="00085293">
        <w:rPr>
          <w:rFonts w:hint="cs"/>
          <w:rtl/>
        </w:rPr>
        <w:t>بعد مقارنته لقوله تعالى:</w:t>
      </w:r>
    </w:p>
    <w:p w:rsidR="00BC518D" w:rsidRPr="007160BB" w:rsidRDefault="00633CFE" w:rsidP="007160BB">
      <w:pPr>
        <w:pStyle w:val="libAie"/>
      </w:pPr>
      <w:r w:rsidRPr="0006252E">
        <w:rPr>
          <w:rStyle w:val="libAlaemChar"/>
          <w:rFonts w:hint="cs"/>
          <w:rtl/>
        </w:rPr>
        <w:t>(</w:t>
      </w:r>
      <w:r w:rsidRPr="00085293">
        <w:rPr>
          <w:rFonts w:hint="cs"/>
          <w:rtl/>
        </w:rPr>
        <w:t>وَإِذْ قُلْنَا لِلْمَلائِكَةِ اسْجُدُوا لآدَمَ فَسَجَدُوا إلاّ</w:t>
      </w:r>
    </w:p>
    <w:p w:rsidR="00BC518D" w:rsidRDefault="003C3A11" w:rsidP="007160BB">
      <w:pPr>
        <w:pStyle w:val="libNormal"/>
        <w:rPr>
          <w:rtl/>
        </w:rPr>
      </w:pPr>
      <w:r>
        <w:rPr>
          <w:rtl/>
        </w:rPr>
        <w:br w:type="page"/>
      </w:r>
    </w:p>
    <w:p w:rsidR="003C3A11" w:rsidRPr="007160BB" w:rsidRDefault="00633CFE" w:rsidP="007160BB">
      <w:pPr>
        <w:pStyle w:val="libNormal"/>
        <w:rPr>
          <w:rtl/>
        </w:rPr>
      </w:pPr>
      <w:r w:rsidRPr="007160BB">
        <w:rPr>
          <w:rStyle w:val="libAieChar"/>
          <w:rFonts w:hint="cs"/>
          <w:rtl/>
        </w:rPr>
        <w:lastRenderedPageBreak/>
        <w:t>إِبْلِيسَ أَبَى</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p>
    <w:p w:rsidR="003C3A11" w:rsidRDefault="00633CFE" w:rsidP="00D91F12">
      <w:pPr>
        <w:pStyle w:val="libNormal"/>
        <w:rPr>
          <w:rtl/>
        </w:rPr>
      </w:pPr>
      <w:r w:rsidRPr="00255E9B">
        <w:rPr>
          <w:rFonts w:hint="cs"/>
          <w:rtl/>
        </w:rPr>
        <w:t>مع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وَإِذْ قُلْنَا لِلْمَلائِكَةِ اسْجُدُوا لآدَمَ فَسَجَدُوا إلاّ إِبْلِيسَ كَانَ مِنَ الْجِنِّ</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0006252E">
        <w:rPr>
          <w:rFonts w:hint="cs"/>
          <w:rtl/>
        </w:rPr>
        <w:t xml:space="preserve"> - </w:t>
      </w:r>
      <w:r w:rsidRPr="00D91F12">
        <w:rPr>
          <w:rFonts w:hint="cs"/>
          <w:rtl/>
        </w:rPr>
        <w:t>بنتيجةٍ معيّنةٍ تقول: إنّ إبليس كان ينتمي إلى قبيلةٍ من الملائكة تُسّمى بالجِن</w:t>
      </w:r>
      <w:r w:rsidRPr="007160BB">
        <w:rPr>
          <w:rStyle w:val="libFootnotenumChar"/>
          <w:rFonts w:hint="cs"/>
          <w:rtl/>
        </w:rPr>
        <w:t>(3)</w:t>
      </w:r>
      <w:r w:rsidR="00E92973">
        <w:rPr>
          <w:rFonts w:hint="cs"/>
          <w:rtl/>
        </w:rPr>
        <w:t xml:space="preserve">. </w:t>
      </w:r>
    </w:p>
    <w:p w:rsidR="00E92973" w:rsidRDefault="00633CFE" w:rsidP="005616C1">
      <w:pPr>
        <w:pStyle w:val="libNormal"/>
        <w:rPr>
          <w:rtl/>
        </w:rPr>
      </w:pPr>
      <w:r w:rsidRPr="00D91F12">
        <w:rPr>
          <w:rFonts w:hint="cs"/>
          <w:rtl/>
        </w:rPr>
        <w:t>3</w:t>
      </w:r>
      <w:r w:rsidR="0006252E">
        <w:rPr>
          <w:rFonts w:hint="cs"/>
          <w:rtl/>
        </w:rPr>
        <w:t xml:space="preserve"> - </w:t>
      </w:r>
      <w:r w:rsidRPr="00D91F12">
        <w:rPr>
          <w:rFonts w:hint="cs"/>
          <w:rtl/>
        </w:rPr>
        <w:t>وعمليّة إخضاع النص القرآني للإطارات الفكرية الخاصّة التي كان يعيشها بعض الصحابة والتابعين هي: إحدى المظاهر التي أُصيبت بها المعرفة التفسيرية في ذلك العصر نتيجةً للسّذاجة الفكرية؛ ولدينا شواهد كثيرة على هذا التأثّر في العمليات التفسيرية المنسوبة إلى بعض الصحابة والتابعين</w:t>
      </w:r>
      <w:r w:rsidRPr="007160BB">
        <w:rPr>
          <w:rStyle w:val="libFootnotenumChar"/>
          <w:rFonts w:hint="cs"/>
          <w:rtl/>
        </w:rPr>
        <w:t>(4)</w:t>
      </w:r>
      <w:r w:rsidR="00E92973">
        <w:rPr>
          <w:rFonts w:hint="cs"/>
          <w:rtl/>
        </w:rPr>
        <w:t xml:space="preserve">. </w:t>
      </w:r>
    </w:p>
    <w:p w:rsidR="00633CFE" w:rsidRPr="00255E9B" w:rsidRDefault="00633CFE" w:rsidP="00D91F12">
      <w:pPr>
        <w:pStyle w:val="libNormal"/>
      </w:pPr>
      <w:r w:rsidRPr="00255E9B">
        <w:rPr>
          <w:rFonts w:hint="cs"/>
          <w:rtl/>
        </w:rPr>
        <w:t>4</w:t>
      </w:r>
      <w:r w:rsidR="0006252E">
        <w:rPr>
          <w:rFonts w:hint="cs"/>
          <w:rtl/>
        </w:rPr>
        <w:t xml:space="preserve"> - </w:t>
      </w:r>
      <w:r w:rsidRPr="00255E9B">
        <w:rPr>
          <w:rFonts w:hint="cs"/>
          <w:rtl/>
        </w:rPr>
        <w:t>وإلى جانب ذلك كانت تبدو البساطة في فهم المعنى القرآني</w:t>
      </w:r>
      <w:r w:rsidR="00266414">
        <w:rPr>
          <w:rFonts w:hint="cs"/>
          <w:rtl/>
        </w:rPr>
        <w:t xml:space="preserve">، </w:t>
      </w:r>
      <w:r w:rsidRPr="00255E9B">
        <w:rPr>
          <w:rFonts w:hint="cs"/>
          <w:rtl/>
        </w:rPr>
        <w:t>والاستعارة القرآنية واضحة المعالم في تفاسير بعض الصحابة والتابعين:</w:t>
      </w:r>
    </w:p>
    <w:p w:rsidR="003C3A11" w:rsidRDefault="00633CFE" w:rsidP="00D91F12">
      <w:pPr>
        <w:pStyle w:val="libNormal"/>
        <w:rPr>
          <w:rtl/>
        </w:rPr>
      </w:pPr>
      <w:r w:rsidRPr="00255E9B">
        <w:rPr>
          <w:rFonts w:hint="cs"/>
          <w:rtl/>
        </w:rPr>
        <w:t>فعِكْرِمة أحد التابعين</w:t>
      </w:r>
      <w:r w:rsidR="00266414">
        <w:rPr>
          <w:rFonts w:hint="cs"/>
          <w:rtl/>
        </w:rPr>
        <w:t xml:space="preserve">، </w:t>
      </w:r>
      <w:r w:rsidRPr="00255E9B">
        <w:rPr>
          <w:rFonts w:hint="cs"/>
          <w:rtl/>
        </w:rPr>
        <w:t>يرى في قوله تعالى:</w:t>
      </w:r>
    </w:p>
    <w:p w:rsidR="003C3A11"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لَهُمْ عَذَابٌ شَدِيدٌ بِمَا نَسُوا يَوْمَ الْحِسَابِ</w:t>
      </w:r>
      <w:r w:rsidRPr="0006252E">
        <w:rPr>
          <w:rStyle w:val="libAlaemChar"/>
          <w:rFonts w:hint="cs"/>
          <w:rtl/>
        </w:rPr>
        <w:t>)</w:t>
      </w:r>
      <w:r w:rsidRPr="007160BB">
        <w:rPr>
          <w:rStyle w:val="libFootnotenumChar"/>
          <w:rFonts w:hint="cs"/>
          <w:rtl/>
        </w:rPr>
        <w:t>(5)</w:t>
      </w:r>
    </w:p>
    <w:p w:rsidR="00E92973" w:rsidRDefault="00633CFE" w:rsidP="005616C1">
      <w:pPr>
        <w:pStyle w:val="libNormal"/>
        <w:rPr>
          <w:rtl/>
        </w:rPr>
      </w:pPr>
      <w:r w:rsidRPr="00D91F12">
        <w:rPr>
          <w:rFonts w:hint="cs"/>
          <w:rtl/>
        </w:rPr>
        <w:t>على أنّه من تقديم ما حقّه التأخير؛ إذ يفهم الآية على أساس أنّ تركيبها الأصلي (لهم عذاب شديد يوم الحساب بما نسوا) حيث لا يرى عِكْرمة أنّ نسيان يوم الحساب يمكن أن يكون سبباً معقولاً للعذاب الشديد</w:t>
      </w:r>
      <w:r w:rsidRPr="007160BB">
        <w:rPr>
          <w:rStyle w:val="libFootnotenumChar"/>
          <w:rFonts w:hint="cs"/>
          <w:rtl/>
        </w:rPr>
        <w:t>(6)</w:t>
      </w:r>
      <w:r w:rsidR="00E92973">
        <w:rPr>
          <w:rFonts w:hint="cs"/>
          <w:rtl/>
        </w:rPr>
        <w:t xml:space="preserve">. </w:t>
      </w:r>
    </w:p>
    <w:p w:rsidR="003C3A11" w:rsidRDefault="00633CFE" w:rsidP="00D91F12">
      <w:pPr>
        <w:pStyle w:val="libNormal"/>
        <w:rPr>
          <w:rtl/>
        </w:rPr>
      </w:pPr>
      <w:r w:rsidRPr="00255E9B">
        <w:rPr>
          <w:rFonts w:hint="cs"/>
          <w:rtl/>
        </w:rPr>
        <w:t>وكذلك ابن عبّاس يرى في قوله تعالى:</w:t>
      </w:r>
    </w:p>
    <w:p w:rsidR="00633CFE" w:rsidRPr="00255E9B" w:rsidRDefault="00633CFE" w:rsidP="005616C1">
      <w:pPr>
        <w:pStyle w:val="libNormal"/>
      </w:pPr>
      <w:r w:rsidRPr="0006252E">
        <w:rPr>
          <w:rStyle w:val="libAlaemChar"/>
          <w:rFonts w:hint="cs"/>
          <w:rtl/>
        </w:rPr>
        <w:t>(</w:t>
      </w:r>
      <w:r w:rsidR="00266414">
        <w:rPr>
          <w:rStyle w:val="libAieChar"/>
          <w:rFonts w:hint="cs"/>
          <w:rtl/>
        </w:rPr>
        <w:t xml:space="preserve">... </w:t>
      </w:r>
      <w:r w:rsidRPr="00D91F12">
        <w:rPr>
          <w:rStyle w:val="libAieChar"/>
          <w:rFonts w:hint="cs"/>
          <w:rtl/>
        </w:rPr>
        <w:t>فَقَالُواْ أَرِنَا اللّهِ جَهْرَةً</w:t>
      </w:r>
      <w:r w:rsidR="00266414">
        <w:rPr>
          <w:rStyle w:val="libAieChar"/>
          <w:rFonts w:hint="cs"/>
          <w:rtl/>
        </w:rPr>
        <w:t xml:space="preserve">... </w:t>
      </w:r>
      <w:r w:rsidRPr="0006252E">
        <w:rPr>
          <w:rStyle w:val="libAlaemChar"/>
          <w:rFonts w:hint="cs"/>
          <w:rtl/>
        </w:rPr>
        <w:t>)</w:t>
      </w:r>
      <w:r w:rsidRPr="007160BB">
        <w:rPr>
          <w:rStyle w:val="libFootnotenumChar"/>
          <w:rFonts w:hint="cs"/>
          <w:rtl/>
        </w:rPr>
        <w:t>(7)</w:t>
      </w:r>
      <w:r w:rsidRPr="00D91F12">
        <w:rPr>
          <w:rFonts w:hint="cs"/>
          <w:rtl/>
        </w:rPr>
        <w:t xml:space="preserve"> أنّ (جهرة) كان حقّها التقديم في الكلام</w:t>
      </w:r>
      <w:r w:rsidR="00266414">
        <w:rPr>
          <w:rFonts w:hint="cs"/>
          <w:rtl/>
        </w:rPr>
        <w:t xml:space="preserve">، </w:t>
      </w:r>
      <w:r w:rsidRPr="00D91F12">
        <w:rPr>
          <w:rFonts w:hint="cs"/>
          <w:rtl/>
        </w:rPr>
        <w:t>فتأخّرت حيث لا يعقل أن تتّصف الرؤية</w:t>
      </w:r>
    </w:p>
    <w:p w:rsidR="00633CFE" w:rsidRPr="00255E9B" w:rsidRDefault="00633CFE" w:rsidP="007160BB">
      <w:pPr>
        <w:pStyle w:val="libLine"/>
      </w:pPr>
      <w:r w:rsidRPr="00255E9B">
        <w:rPr>
          <w:rtl/>
        </w:rPr>
        <w:t>________________________</w:t>
      </w:r>
    </w:p>
    <w:p w:rsidR="00E92973" w:rsidRDefault="00633CFE" w:rsidP="007160BB">
      <w:pPr>
        <w:pStyle w:val="libFootnote0"/>
        <w:rPr>
          <w:rtl/>
        </w:rPr>
      </w:pPr>
      <w:r w:rsidRPr="00255E9B">
        <w:rPr>
          <w:rtl/>
        </w:rPr>
        <w:t>(1) البقرة: 34</w:t>
      </w:r>
      <w:r w:rsidR="00E92973">
        <w:rPr>
          <w:rtl/>
        </w:rPr>
        <w:t xml:space="preserve">. </w:t>
      </w:r>
    </w:p>
    <w:p w:rsidR="00E92973" w:rsidRDefault="00633CFE" w:rsidP="007160BB">
      <w:pPr>
        <w:pStyle w:val="libFootnote0"/>
        <w:rPr>
          <w:rtl/>
        </w:rPr>
      </w:pPr>
      <w:r w:rsidRPr="00255E9B">
        <w:rPr>
          <w:rtl/>
        </w:rPr>
        <w:t>(2) الكهف: 50</w:t>
      </w:r>
      <w:r w:rsidR="00E92973">
        <w:rPr>
          <w:rtl/>
        </w:rPr>
        <w:t xml:space="preserve">. </w:t>
      </w:r>
    </w:p>
    <w:p w:rsidR="00E92973" w:rsidRDefault="00633CFE" w:rsidP="007160BB">
      <w:pPr>
        <w:pStyle w:val="libFootnote0"/>
        <w:rPr>
          <w:rtl/>
        </w:rPr>
      </w:pPr>
      <w:r w:rsidRPr="00255E9B">
        <w:rPr>
          <w:rtl/>
        </w:rPr>
        <w:t>(3) الطبري 1: في تفسير الآية 34 من سورة البقرة</w:t>
      </w:r>
      <w:r w:rsidR="00266414">
        <w:rPr>
          <w:rtl/>
        </w:rPr>
        <w:t xml:space="preserve">، </w:t>
      </w:r>
      <w:r w:rsidRPr="00255E9B">
        <w:rPr>
          <w:rtl/>
        </w:rPr>
        <w:t>دار المعرفة</w:t>
      </w:r>
      <w:r w:rsidR="0006252E">
        <w:rPr>
          <w:rtl/>
        </w:rPr>
        <w:t xml:space="preserve"> - </w:t>
      </w:r>
      <w:r w:rsidRPr="00255E9B">
        <w:rPr>
          <w:rtl/>
        </w:rPr>
        <w:t>بيروت</w:t>
      </w:r>
      <w:r w:rsidR="00E92973">
        <w:rPr>
          <w:rtl/>
        </w:rPr>
        <w:t xml:space="preserve">. </w:t>
      </w:r>
    </w:p>
    <w:p w:rsidR="00E92973" w:rsidRDefault="00633CFE" w:rsidP="007160BB">
      <w:pPr>
        <w:pStyle w:val="libFootnote0"/>
        <w:rPr>
          <w:rtl/>
        </w:rPr>
      </w:pPr>
      <w:r w:rsidRPr="00255E9B">
        <w:rPr>
          <w:rtl/>
        </w:rPr>
        <w:t>(4) راجع بهذا الصدد الإتقان 1: 144 و 2: 141</w:t>
      </w:r>
      <w:r w:rsidR="00266414">
        <w:rPr>
          <w:rtl/>
        </w:rPr>
        <w:t xml:space="preserve">، </w:t>
      </w:r>
      <w:r w:rsidRPr="00255E9B">
        <w:rPr>
          <w:rtl/>
        </w:rPr>
        <w:t>والترمذي 11: 246</w:t>
      </w:r>
      <w:r w:rsidR="00E92973">
        <w:rPr>
          <w:rtl/>
        </w:rPr>
        <w:t xml:space="preserve">. </w:t>
      </w:r>
    </w:p>
    <w:p w:rsidR="00E92973" w:rsidRDefault="00633CFE" w:rsidP="007160BB">
      <w:pPr>
        <w:pStyle w:val="libFootnote0"/>
        <w:rPr>
          <w:rtl/>
        </w:rPr>
      </w:pPr>
      <w:r w:rsidRPr="00255E9B">
        <w:rPr>
          <w:rtl/>
        </w:rPr>
        <w:t>(5) ص: 26</w:t>
      </w:r>
      <w:r w:rsidR="00E92973">
        <w:rPr>
          <w:rtl/>
        </w:rPr>
        <w:t xml:space="preserve">. </w:t>
      </w:r>
    </w:p>
    <w:p w:rsidR="00E92973" w:rsidRDefault="00633CFE" w:rsidP="007160BB">
      <w:pPr>
        <w:pStyle w:val="libFootnote0"/>
        <w:rPr>
          <w:rtl/>
        </w:rPr>
      </w:pPr>
      <w:r w:rsidRPr="00255E9B">
        <w:rPr>
          <w:rtl/>
        </w:rPr>
        <w:t>(6) الإتقان 2: 13</w:t>
      </w:r>
      <w:r w:rsidR="00E92973">
        <w:rPr>
          <w:rtl/>
        </w:rPr>
        <w:t xml:space="preserve">. </w:t>
      </w:r>
    </w:p>
    <w:p w:rsidR="00E92973" w:rsidRDefault="00633CFE" w:rsidP="007160BB">
      <w:pPr>
        <w:pStyle w:val="libFootnote0"/>
        <w:rPr>
          <w:rtl/>
        </w:rPr>
      </w:pPr>
      <w:r w:rsidRPr="00255E9B">
        <w:rPr>
          <w:rtl/>
        </w:rPr>
        <w:t>(7) النساء: 153</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بـ (الجهرة)؛ لأنّهم إذا رأوا فقد رأوا</w:t>
      </w:r>
      <w:r w:rsidR="00266414">
        <w:rPr>
          <w:rtl/>
        </w:rPr>
        <w:t xml:space="preserve">، </w:t>
      </w:r>
      <w:r w:rsidRPr="00D91F12">
        <w:rPr>
          <w:rtl/>
        </w:rPr>
        <w:t>وإنّما كان قولهم الذي طلبوا فيه الرؤية جهرةً وعلناً</w:t>
      </w:r>
      <w:r w:rsidRPr="007160BB">
        <w:rPr>
          <w:rStyle w:val="libFootnotenumChar"/>
          <w:rtl/>
        </w:rPr>
        <w:t>(1)</w:t>
      </w:r>
      <w:r w:rsidR="00E92973">
        <w:rPr>
          <w:rtl/>
        </w:rPr>
        <w:t xml:space="preserve">. </w:t>
      </w:r>
    </w:p>
    <w:p w:rsidR="00E92973" w:rsidRDefault="00633CFE" w:rsidP="00D91F12">
      <w:pPr>
        <w:pStyle w:val="libNormal"/>
        <w:rPr>
          <w:rtl/>
        </w:rPr>
      </w:pPr>
      <w:r w:rsidRPr="00255E9B">
        <w:rPr>
          <w:rFonts w:hint="cs"/>
          <w:rtl/>
        </w:rPr>
        <w:t>وهكذا نجد الصحابة في هذا ونظائره</w:t>
      </w:r>
      <w:r w:rsidR="00266414">
        <w:rPr>
          <w:rFonts w:hint="cs"/>
          <w:rtl/>
        </w:rPr>
        <w:t xml:space="preserve">، </w:t>
      </w:r>
      <w:r w:rsidRPr="00255E9B">
        <w:rPr>
          <w:rFonts w:hint="cs"/>
          <w:rtl/>
        </w:rPr>
        <w:t>يفسّرون القرآن حسب مدركاتهم واجتهاداتهم العقليّة الخاصّة</w:t>
      </w:r>
      <w:r w:rsidR="00266414">
        <w:rPr>
          <w:rFonts w:hint="cs"/>
          <w:rtl/>
        </w:rPr>
        <w:t xml:space="preserve">، </w:t>
      </w:r>
      <w:r w:rsidRPr="00255E9B">
        <w:rPr>
          <w:rFonts w:hint="cs"/>
          <w:rtl/>
        </w:rPr>
        <w:t>ويُخضعون المجاز القرآني بأقسامه المختلفة لهذه المدركات على بساطتها وسذاجتها</w:t>
      </w:r>
      <w:r w:rsidR="00E92973">
        <w:rPr>
          <w:rFonts w:hint="cs"/>
          <w:rtl/>
        </w:rPr>
        <w:t xml:space="preserve">. </w:t>
      </w:r>
    </w:p>
    <w:p w:rsidR="00E92973" w:rsidRDefault="00633CFE" w:rsidP="005616C1">
      <w:pPr>
        <w:pStyle w:val="libNormal"/>
        <w:rPr>
          <w:rtl/>
        </w:rPr>
      </w:pPr>
      <w:r w:rsidRPr="00D91F12">
        <w:rPr>
          <w:rFonts w:hint="cs"/>
          <w:rtl/>
        </w:rPr>
        <w:t>5</w:t>
      </w:r>
      <w:r w:rsidR="0006252E">
        <w:rPr>
          <w:rFonts w:hint="cs"/>
          <w:rtl/>
        </w:rPr>
        <w:t xml:space="preserve"> - </w:t>
      </w:r>
      <w:r w:rsidRPr="00D91F12">
        <w:rPr>
          <w:rFonts w:hint="cs"/>
          <w:rtl/>
        </w:rPr>
        <w:t>وقد انفتح بعض الصحابة والتابعين</w:t>
      </w:r>
      <w:r w:rsidR="0006252E">
        <w:rPr>
          <w:rFonts w:hint="cs"/>
          <w:rtl/>
        </w:rPr>
        <w:t xml:space="preserve"> - </w:t>
      </w:r>
      <w:r w:rsidRPr="00D91F12">
        <w:rPr>
          <w:rFonts w:hint="cs"/>
          <w:rtl/>
        </w:rPr>
        <w:t>نتيجةً لهذه السذاجة الفكريّة</w:t>
      </w:r>
      <w:r w:rsidR="0006252E">
        <w:rPr>
          <w:rFonts w:hint="cs"/>
          <w:rtl/>
        </w:rPr>
        <w:t xml:space="preserve"> - </w:t>
      </w:r>
      <w:r w:rsidRPr="00D91F12">
        <w:rPr>
          <w:rFonts w:hint="cs"/>
          <w:rtl/>
        </w:rPr>
        <w:t>على بعض الأفكار الإسرائيلية</w:t>
      </w:r>
      <w:r w:rsidR="003C3A11" w:rsidRPr="00D91F12">
        <w:rPr>
          <w:rFonts w:hint="cs"/>
          <w:rtl/>
        </w:rPr>
        <w:t xml:space="preserve"> </w:t>
      </w:r>
      <w:r w:rsidRPr="00D91F12">
        <w:rPr>
          <w:rFonts w:hint="cs"/>
          <w:rtl/>
        </w:rPr>
        <w:t>وتفسيراتهم لبعض الألفاظ القرآنية</w:t>
      </w:r>
      <w:r w:rsidR="00266414">
        <w:rPr>
          <w:rFonts w:hint="cs"/>
          <w:rtl/>
        </w:rPr>
        <w:t xml:space="preserve">، </w:t>
      </w:r>
      <w:r w:rsidRPr="00D91F12">
        <w:rPr>
          <w:rFonts w:hint="cs"/>
          <w:rtl/>
        </w:rPr>
        <w:t>حين لم يجدوا فيها ما يتنافى مع أفكارهم الخاصّة ومدركاتهم العقليّة</w:t>
      </w:r>
      <w:r w:rsidR="00266414">
        <w:rPr>
          <w:rFonts w:hint="cs"/>
          <w:rtl/>
        </w:rPr>
        <w:t xml:space="preserve">، </w:t>
      </w:r>
      <w:r w:rsidRPr="00D91F12">
        <w:rPr>
          <w:rFonts w:hint="cs"/>
          <w:rtl/>
        </w:rPr>
        <w:t>خصوصاً ما يرتبط منها بعالم الغيب</w:t>
      </w:r>
      <w:r w:rsidR="00266414">
        <w:rPr>
          <w:rFonts w:hint="cs"/>
          <w:rtl/>
        </w:rPr>
        <w:t xml:space="preserve">، </w:t>
      </w:r>
      <w:r w:rsidRPr="00D91F12">
        <w:rPr>
          <w:rFonts w:hint="cs"/>
          <w:rtl/>
        </w:rPr>
        <w:t>هذا العالم الذي كانوا يجهلون الكثير من تفاصيله ودقائقه</w:t>
      </w:r>
      <w:r w:rsidRPr="007160BB">
        <w:rPr>
          <w:rStyle w:val="libFootnotenumChar"/>
          <w:rFonts w:hint="cs"/>
          <w:rtl/>
        </w:rPr>
        <w:t>(2)</w:t>
      </w:r>
      <w:r w:rsidRPr="00D91F12">
        <w:rPr>
          <w:rFonts w:hint="cs"/>
          <w:rtl/>
        </w:rPr>
        <w:t>؛ فكان أن فُرضت على الثقافة القرآنية مجموعة غريبة من الأفكار والمفاهيم</w:t>
      </w:r>
      <w:r w:rsidR="00266414">
        <w:rPr>
          <w:rFonts w:hint="cs"/>
          <w:rtl/>
        </w:rPr>
        <w:t xml:space="preserve">، </w:t>
      </w:r>
      <w:r w:rsidRPr="00D91F12">
        <w:rPr>
          <w:rFonts w:hint="cs"/>
          <w:rtl/>
        </w:rPr>
        <w:t>ونُظر إليها في العصور المتأخّرة على أساس أنّها جزءٌ من الثقافة الإسلامية</w:t>
      </w:r>
      <w:r w:rsidR="00E92973">
        <w:rPr>
          <w:rFonts w:hint="cs"/>
          <w:rtl/>
        </w:rPr>
        <w:t xml:space="preserve">. </w:t>
      </w:r>
    </w:p>
    <w:p w:rsidR="00633CFE" w:rsidRPr="00255E9B" w:rsidRDefault="00633CFE" w:rsidP="005616C1">
      <w:pPr>
        <w:pStyle w:val="libNormal"/>
      </w:pPr>
      <w:r w:rsidRPr="007160BB">
        <w:rPr>
          <w:rStyle w:val="libBold2Char"/>
          <w:rFonts w:hint="cs"/>
          <w:rtl/>
        </w:rPr>
        <w:t>رابعاً:</w:t>
      </w:r>
      <w:r w:rsidRPr="00D91F12">
        <w:rPr>
          <w:rFonts w:hint="cs"/>
          <w:rtl/>
        </w:rPr>
        <w:t xml:space="preserve"> </w:t>
      </w:r>
      <w:r w:rsidRPr="007160BB">
        <w:rPr>
          <w:rStyle w:val="libBold2Char"/>
          <w:rFonts w:hint="cs"/>
          <w:rtl/>
        </w:rPr>
        <w:t>التفسير لأغراض سياسيّة وشخصية:</w:t>
      </w:r>
    </w:p>
    <w:p w:rsidR="00E92973" w:rsidRDefault="00633CFE" w:rsidP="00D91F12">
      <w:pPr>
        <w:pStyle w:val="libNormal"/>
        <w:rPr>
          <w:rtl/>
        </w:rPr>
      </w:pPr>
      <w:r w:rsidRPr="00255E9B">
        <w:rPr>
          <w:rFonts w:hint="cs"/>
          <w:rtl/>
        </w:rPr>
        <w:t>لقد عرفنا سابقاً أنّ تسلّم الصحابة لقيادة المسلمين فكريّاً لم يتمّ على أساس التمييز بين رفاق النبي (صلّى الله عليه وآله) الذين أخلصوا له ولرسالته</w:t>
      </w:r>
      <w:r w:rsidR="00266414">
        <w:rPr>
          <w:rFonts w:hint="cs"/>
          <w:rtl/>
        </w:rPr>
        <w:t xml:space="preserve">، </w:t>
      </w:r>
      <w:r w:rsidRPr="00255E9B">
        <w:rPr>
          <w:rFonts w:hint="cs"/>
          <w:rtl/>
        </w:rPr>
        <w:t>وبين الآخرين الذين لم يكونوا قد انفعلوا بدرجةٍ كافيةٍ برسالة الإسلام وامتزجوا بها روحيّاً</w:t>
      </w:r>
      <w:r w:rsidR="00E92973">
        <w:rPr>
          <w:rFonts w:hint="cs"/>
          <w:rtl/>
        </w:rPr>
        <w:t xml:space="preserve">. </w:t>
      </w:r>
    </w:p>
    <w:p w:rsidR="00E92973" w:rsidRDefault="00633CFE" w:rsidP="00D91F12">
      <w:pPr>
        <w:pStyle w:val="libNormal"/>
        <w:rPr>
          <w:rtl/>
        </w:rPr>
      </w:pPr>
      <w:r w:rsidRPr="00255E9B">
        <w:rPr>
          <w:rFonts w:hint="cs"/>
          <w:rtl/>
        </w:rPr>
        <w:t>وكان لهذا التوجيه الخاطئ نتائجه الكثيرة في الثقافة الإسلامية بشكلٍ عام</w:t>
      </w:r>
      <w:r w:rsidR="00266414">
        <w:rPr>
          <w:rFonts w:hint="cs"/>
          <w:rtl/>
        </w:rPr>
        <w:t xml:space="preserve">، </w:t>
      </w:r>
      <w:r w:rsidRPr="00255E9B">
        <w:rPr>
          <w:rFonts w:hint="cs"/>
          <w:rtl/>
        </w:rPr>
        <w:t>ولم تسلم المعرفة التفسيرية من مضاعفاته وآثاره</w:t>
      </w:r>
      <w:r w:rsidR="00266414">
        <w:rPr>
          <w:rFonts w:hint="cs"/>
          <w:rtl/>
        </w:rPr>
        <w:t xml:space="preserve">، </w:t>
      </w:r>
      <w:r w:rsidRPr="00255E9B">
        <w:rPr>
          <w:rFonts w:hint="cs"/>
          <w:rtl/>
        </w:rPr>
        <w:t>فتعرّضت ثقافة القرآن الكريم للتّزوير والتشويه بقصد الاستفادة السياسية أو الشخصية</w:t>
      </w:r>
      <w:r w:rsidR="00E92973">
        <w:rPr>
          <w:rFonts w:hint="cs"/>
          <w:rtl/>
        </w:rPr>
        <w:t xml:space="preserve">. </w:t>
      </w:r>
    </w:p>
    <w:p w:rsidR="00633CFE" w:rsidRPr="00255E9B" w:rsidRDefault="00633CFE" w:rsidP="00D91F12">
      <w:pPr>
        <w:pStyle w:val="libNormal"/>
      </w:pPr>
      <w:r w:rsidRPr="00255E9B">
        <w:rPr>
          <w:rFonts w:hint="cs"/>
          <w:rtl/>
        </w:rPr>
        <w:t>ويلاحظ الباحث في المعرفة التفسيرية لذلك العصر مواقف كثيرة كانت تتّسم</w:t>
      </w:r>
    </w:p>
    <w:p w:rsidR="00633CFE" w:rsidRPr="00255E9B" w:rsidRDefault="00633CFE" w:rsidP="007160BB">
      <w:pPr>
        <w:pStyle w:val="libLine"/>
      </w:pPr>
      <w:r w:rsidRPr="00255E9B">
        <w:rPr>
          <w:rtl/>
        </w:rPr>
        <w:t>________________________</w:t>
      </w:r>
    </w:p>
    <w:p w:rsidR="00E92973" w:rsidRDefault="00633CFE" w:rsidP="007160BB">
      <w:pPr>
        <w:pStyle w:val="libFootnote0"/>
        <w:rPr>
          <w:rtl/>
        </w:rPr>
      </w:pPr>
      <w:r w:rsidRPr="00255E9B">
        <w:rPr>
          <w:rtl/>
        </w:rPr>
        <w:t>(1) الإتقان 2: 13</w:t>
      </w:r>
      <w:r w:rsidR="00E92973">
        <w:rPr>
          <w:rtl/>
        </w:rPr>
        <w:t xml:space="preserve">. </w:t>
      </w:r>
    </w:p>
    <w:p w:rsidR="00E92973" w:rsidRDefault="00633CFE" w:rsidP="007160BB">
      <w:pPr>
        <w:pStyle w:val="libFootnote0"/>
        <w:rPr>
          <w:rtl/>
        </w:rPr>
      </w:pPr>
      <w:r w:rsidRPr="00255E9B">
        <w:rPr>
          <w:rtl/>
        </w:rPr>
        <w:t>(2) راجع الترمذي 11: 284</w:t>
      </w:r>
      <w:r w:rsidR="00266414">
        <w:rPr>
          <w:rtl/>
        </w:rPr>
        <w:t xml:space="preserve">، </w:t>
      </w:r>
      <w:r w:rsidRPr="00255E9B">
        <w:rPr>
          <w:rtl/>
        </w:rPr>
        <w:t>والإتقان 2: 141 وغير ذلك</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255E9B">
        <w:rPr>
          <w:rtl/>
        </w:rPr>
        <w:lastRenderedPageBreak/>
        <w:t>بهذا الاتجاه الخاص</w:t>
      </w:r>
      <w:r w:rsidR="00266414">
        <w:rPr>
          <w:rtl/>
        </w:rPr>
        <w:t xml:space="preserve">، </w:t>
      </w:r>
      <w:r w:rsidRPr="00255E9B">
        <w:rPr>
          <w:rtl/>
        </w:rPr>
        <w:t>وتحقّق أغراضاً وأهدافاً معيّنة</w:t>
      </w:r>
      <w:r w:rsidR="00E92973">
        <w:rPr>
          <w:rtl/>
        </w:rPr>
        <w:t xml:space="preserve">. </w:t>
      </w:r>
    </w:p>
    <w:p w:rsidR="00E92973" w:rsidRDefault="00633CFE" w:rsidP="00D91F12">
      <w:pPr>
        <w:pStyle w:val="libNormal"/>
        <w:rPr>
          <w:rtl/>
        </w:rPr>
      </w:pPr>
      <w:r w:rsidRPr="00255E9B">
        <w:rPr>
          <w:rtl/>
        </w:rPr>
        <w:t>وهناك شواهد كثيرة تشير إلى اتهام أولئك الأبطال الذين اشتروا آيات الله بأثمان قليلة</w:t>
      </w:r>
      <w:r w:rsidR="00266414">
        <w:rPr>
          <w:rtl/>
        </w:rPr>
        <w:t xml:space="preserve">، </w:t>
      </w:r>
      <w:r w:rsidRPr="00255E9B">
        <w:rPr>
          <w:rtl/>
        </w:rPr>
        <w:t>فراحوا يخدمون جهاتٍ معيّنةً سياسيّةً أو شخصيّة</w:t>
      </w:r>
      <w:r w:rsidR="00266414">
        <w:rPr>
          <w:rtl/>
        </w:rPr>
        <w:t xml:space="preserve">، </w:t>
      </w:r>
      <w:r w:rsidRPr="00255E9B">
        <w:rPr>
          <w:rtl/>
        </w:rPr>
        <w:t>ويتقاضون أجر ذلك منصباً زائلاً أو ذهباً رنّاناً</w:t>
      </w:r>
      <w:r w:rsidR="00E92973">
        <w:rPr>
          <w:rtl/>
        </w:rPr>
        <w:t xml:space="preserve">. </w:t>
      </w:r>
    </w:p>
    <w:p w:rsidR="00E92973" w:rsidRDefault="00633CFE" w:rsidP="005616C1">
      <w:pPr>
        <w:pStyle w:val="libNormal"/>
        <w:rPr>
          <w:rtl/>
        </w:rPr>
      </w:pPr>
      <w:r w:rsidRPr="00D91F12">
        <w:rPr>
          <w:rFonts w:hint="cs"/>
          <w:rtl/>
        </w:rPr>
        <w:t>ولعلّ من أبرز هذه الشواهد هو ما نفهمه حين نقارن بين ما يذكره علماء القرآن في شأن المفسّرين من الصحابة؛ حيث يذكرون: أنّ عليّاً (عليه السلام) من أكثر الصحابة تفسيراً للقرآن</w:t>
      </w:r>
      <w:r w:rsidR="00266414">
        <w:rPr>
          <w:rFonts w:hint="cs"/>
          <w:rtl/>
        </w:rPr>
        <w:t xml:space="preserve">، </w:t>
      </w:r>
      <w:r w:rsidRPr="00D91F12">
        <w:rPr>
          <w:rFonts w:hint="cs"/>
          <w:rtl/>
        </w:rPr>
        <w:t>وأنّ أبا هريرة من أقلّهم تفسيراً</w:t>
      </w:r>
      <w:r w:rsidRPr="007160BB">
        <w:rPr>
          <w:rStyle w:val="libFootnotenumChar"/>
          <w:rFonts w:hint="cs"/>
          <w:rtl/>
        </w:rPr>
        <w:t>(1)</w:t>
      </w:r>
      <w:r w:rsidR="00266414">
        <w:rPr>
          <w:rFonts w:hint="cs"/>
          <w:rtl/>
        </w:rPr>
        <w:t xml:space="preserve">... </w:t>
      </w:r>
      <w:r w:rsidRPr="00D91F12">
        <w:rPr>
          <w:rFonts w:hint="cs"/>
          <w:rtl/>
        </w:rPr>
        <w:t>وبين ما يذكر في كتب التفسير (الصحيحة!) حيث نجد ما يُروى عن أبي هريرة أكثر ممّا يُروى عن عليٍّ (عليه السلام)</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255E9B">
        <w:rPr>
          <w:rFonts w:hint="cs"/>
          <w:rtl/>
        </w:rPr>
        <w:t>ولا شكّ أنّ هذه المفارقة ذات الدلالة على الظروف السياسية التي منعت من الرواية عن عليٍّ (عليه السلام) ودفعت الناس للأخذ من أبي هريرة</w:t>
      </w:r>
      <w:r w:rsidR="00266414">
        <w:rPr>
          <w:rFonts w:hint="cs"/>
          <w:rtl/>
        </w:rPr>
        <w:t xml:space="preserve">، </w:t>
      </w:r>
      <w:r w:rsidRPr="00255E9B">
        <w:rPr>
          <w:rFonts w:hint="cs"/>
          <w:rtl/>
        </w:rPr>
        <w:t>الأمر الذي سمح لهؤلاء نسبة ما يقولونه إلى رسول الله (صلّى الله عليه وآله) والقرآن الكريم</w:t>
      </w:r>
      <w:r w:rsidR="00E92973">
        <w:rPr>
          <w:rFonts w:hint="cs"/>
          <w:rtl/>
        </w:rPr>
        <w:t xml:space="preserve">. </w:t>
      </w:r>
    </w:p>
    <w:p w:rsidR="00633CFE" w:rsidRPr="007160BB" w:rsidRDefault="00633CFE" w:rsidP="007160BB">
      <w:pPr>
        <w:pStyle w:val="Heading3"/>
      </w:pPr>
      <w:bookmarkStart w:id="183" w:name="_Toc426452139"/>
      <w:r w:rsidRPr="00255E9B">
        <w:rPr>
          <w:rtl/>
        </w:rPr>
        <w:t>نماذج للتّفسير بدوافع مختلفة:</w:t>
      </w:r>
      <w:bookmarkStart w:id="184" w:name="نماذج_للتّفسير_بدوافع_مختلفة:"/>
      <w:bookmarkEnd w:id="184"/>
      <w:bookmarkEnd w:id="183"/>
    </w:p>
    <w:p w:rsidR="00633CFE" w:rsidRPr="007160BB" w:rsidRDefault="00633CFE" w:rsidP="007160BB">
      <w:pPr>
        <w:pStyle w:val="Heading3"/>
      </w:pPr>
      <w:bookmarkStart w:id="185" w:name="_Toc426452140"/>
      <w:r w:rsidRPr="00255E9B">
        <w:rPr>
          <w:rtl/>
        </w:rPr>
        <w:t>أ</w:t>
      </w:r>
      <w:r w:rsidR="0006252E">
        <w:rPr>
          <w:rtl/>
        </w:rPr>
        <w:t xml:space="preserve"> - </w:t>
      </w:r>
      <w:r w:rsidRPr="00255E9B">
        <w:rPr>
          <w:rtl/>
        </w:rPr>
        <w:t>نماذج من التفسير لأغراضٍ سياسيّة:</w:t>
      </w:r>
      <w:bookmarkStart w:id="186" w:name="أ_ـ_نماذج_من_التفسير_لأغراضٍ_سياسيّة:"/>
      <w:bookmarkEnd w:id="186"/>
      <w:bookmarkEnd w:id="185"/>
    </w:p>
    <w:p w:rsidR="003C3A11" w:rsidRDefault="00633CFE" w:rsidP="00D91F12">
      <w:pPr>
        <w:pStyle w:val="libNormal"/>
        <w:rPr>
          <w:rtl/>
        </w:rPr>
      </w:pPr>
      <w:r w:rsidRPr="00255E9B">
        <w:rPr>
          <w:rtl/>
        </w:rPr>
        <w:t>1</w:t>
      </w:r>
      <w:r w:rsidR="0006252E">
        <w:rPr>
          <w:rtl/>
        </w:rPr>
        <w:t xml:space="preserve"> - </w:t>
      </w:r>
      <w:r w:rsidRPr="00255E9B">
        <w:rPr>
          <w:rtl/>
        </w:rPr>
        <w:t>أحتجّ أبو بكر على الأنصار يوم السقيفة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يَا أَيُّهَا الَّذِينَ آمَنُواْ اتَّقُواْ اللّهَ وَكُونُواْ مَعَ الصَّادِقِينَ</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D91F12">
      <w:pPr>
        <w:pStyle w:val="libNormal"/>
        <w:rPr>
          <w:rtl/>
        </w:rPr>
      </w:pPr>
      <w:r w:rsidRPr="00255E9B">
        <w:rPr>
          <w:rFonts w:hint="cs"/>
          <w:rtl/>
        </w:rPr>
        <w:t>وفسّر (الصادقين) في هذه الآية بالمهاجرين بقرينة قوله تعالى:</w:t>
      </w:r>
    </w:p>
    <w:p w:rsidR="00633CFE" w:rsidRPr="007160BB" w:rsidRDefault="00633CFE" w:rsidP="007160BB">
      <w:pPr>
        <w:pStyle w:val="libAie"/>
      </w:pPr>
      <w:r w:rsidRPr="0006252E">
        <w:rPr>
          <w:rStyle w:val="libAlaemChar"/>
          <w:rFonts w:hint="cs"/>
          <w:rtl/>
        </w:rPr>
        <w:t>(</w:t>
      </w:r>
      <w:r w:rsidRPr="00255E9B">
        <w:rPr>
          <w:rFonts w:hint="cs"/>
          <w:rtl/>
        </w:rPr>
        <w:t>لِلْفُقَرَاء الْمُهَاجِرِينَ الَّذِينَ أُخْرِجُوا مِن دِيارِهِمْ وَأَمْوَالِهِمْ يَبْتَغُونَ</w:t>
      </w:r>
    </w:p>
    <w:p w:rsidR="00633CFE" w:rsidRPr="00255E9B" w:rsidRDefault="00633CFE" w:rsidP="007160BB">
      <w:pPr>
        <w:pStyle w:val="libLine"/>
      </w:pPr>
      <w:r w:rsidRPr="00255E9B">
        <w:rPr>
          <w:rtl/>
        </w:rPr>
        <w:t>________________________</w:t>
      </w:r>
    </w:p>
    <w:p w:rsidR="00E92973" w:rsidRDefault="00633CFE" w:rsidP="007160BB">
      <w:pPr>
        <w:pStyle w:val="libFootnote0"/>
        <w:rPr>
          <w:rtl/>
        </w:rPr>
      </w:pPr>
      <w:r w:rsidRPr="00255E9B">
        <w:rPr>
          <w:rtl/>
        </w:rPr>
        <w:t>(1) الإتقان 2: 187</w:t>
      </w:r>
      <w:r w:rsidR="0006252E">
        <w:rPr>
          <w:rtl/>
        </w:rPr>
        <w:t xml:space="preserve"> - </w:t>
      </w:r>
      <w:r w:rsidRPr="00255E9B">
        <w:rPr>
          <w:rtl/>
        </w:rPr>
        <w:t>189</w:t>
      </w:r>
      <w:r w:rsidR="00E92973">
        <w:rPr>
          <w:rtl/>
        </w:rPr>
        <w:t xml:space="preserve">. </w:t>
      </w:r>
    </w:p>
    <w:p w:rsidR="00E92973" w:rsidRDefault="00633CFE" w:rsidP="007160BB">
      <w:pPr>
        <w:pStyle w:val="libFootnote0"/>
        <w:rPr>
          <w:rtl/>
        </w:rPr>
      </w:pPr>
      <w:r w:rsidRPr="00255E9B">
        <w:rPr>
          <w:rtl/>
        </w:rPr>
        <w:t>(2) قارن ما ذكرناه</w:t>
      </w:r>
      <w:r w:rsidR="00266414">
        <w:rPr>
          <w:rtl/>
        </w:rPr>
        <w:t xml:space="preserve">، </w:t>
      </w:r>
      <w:r w:rsidRPr="00255E9B">
        <w:rPr>
          <w:rtl/>
        </w:rPr>
        <w:t>بالروايات المذكورة عن عليٍّ (عليه السلام) وأبي هريرة من كتابَي التفسير للبخاري والترمذي</w:t>
      </w:r>
      <w:r w:rsidR="00E92973">
        <w:rPr>
          <w:rtl/>
        </w:rPr>
        <w:t xml:space="preserve">. </w:t>
      </w:r>
    </w:p>
    <w:p w:rsidR="00E92973" w:rsidRDefault="00633CFE" w:rsidP="007160BB">
      <w:pPr>
        <w:pStyle w:val="libFootnote0"/>
        <w:rPr>
          <w:rtl/>
        </w:rPr>
      </w:pPr>
      <w:r w:rsidRPr="00255E9B">
        <w:rPr>
          <w:rtl/>
        </w:rPr>
        <w:t>(3) التوبة: 119</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فَضْلاً مِّنَ اللَّهِ وَرِضْوَاناً وَيَنصُرُونَ اللَّهَ وَرَسُولَهُ أُوْلَئِكَ هُمُ الصَّادِقُونَ</w:t>
      </w:r>
      <w:r w:rsidRPr="0006252E">
        <w:rPr>
          <w:rStyle w:val="libAlaemChar"/>
          <w:rFonts w:hint="cs"/>
          <w:rtl/>
        </w:rPr>
        <w:t>)</w:t>
      </w:r>
      <w:r w:rsidRPr="007160BB">
        <w:rPr>
          <w:rStyle w:val="libFootnotenumChar"/>
          <w:rFonts w:hint="cs"/>
          <w:rtl/>
        </w:rPr>
        <w:t>(1)(2)</w:t>
      </w:r>
      <w:r w:rsidR="00E92973">
        <w:rPr>
          <w:rFonts w:hint="cs"/>
          <w:rtl/>
        </w:rPr>
        <w:t xml:space="preserve">. </w:t>
      </w:r>
    </w:p>
    <w:p w:rsidR="00E92973" w:rsidRDefault="00633CFE" w:rsidP="00D91F12">
      <w:pPr>
        <w:pStyle w:val="libNormal"/>
        <w:rPr>
          <w:rtl/>
        </w:rPr>
      </w:pPr>
      <w:r w:rsidRPr="00255E9B">
        <w:rPr>
          <w:rFonts w:hint="cs"/>
          <w:rtl/>
        </w:rPr>
        <w:t>إذ من الواضح أنّ هذا اللّون من التفسير لم يُقصد منه إلاّ الغرض السياسي مع ابتعاده عن الغرض القرآني الأصيل</w:t>
      </w:r>
      <w:r w:rsidR="00E92973">
        <w:rPr>
          <w:rFonts w:hint="cs"/>
          <w:rtl/>
        </w:rPr>
        <w:t xml:space="preserve">. </w:t>
      </w:r>
    </w:p>
    <w:p w:rsidR="003C3A11" w:rsidRDefault="00633CFE" w:rsidP="00D91F12">
      <w:pPr>
        <w:pStyle w:val="libNormal"/>
        <w:rPr>
          <w:rtl/>
        </w:rPr>
      </w:pPr>
      <w:r w:rsidRPr="00255E9B">
        <w:rPr>
          <w:rtl/>
        </w:rPr>
        <w:t>2</w:t>
      </w:r>
      <w:r w:rsidR="0006252E">
        <w:rPr>
          <w:rtl/>
        </w:rPr>
        <w:t xml:space="preserve"> - </w:t>
      </w:r>
      <w:r w:rsidRPr="00255E9B">
        <w:rPr>
          <w:rtl/>
        </w:rPr>
        <w:t>عن علي بن أبي طالب</w:t>
      </w:r>
      <w:r w:rsidR="00266414">
        <w:rPr>
          <w:rtl/>
        </w:rPr>
        <w:t xml:space="preserve">، </w:t>
      </w:r>
      <w:r w:rsidRPr="00255E9B">
        <w:rPr>
          <w:rtl/>
        </w:rPr>
        <w:t>قال: صنع لنا عبد الرحمن بن عوف طعاماً</w:t>
      </w:r>
      <w:r w:rsidR="00266414">
        <w:rPr>
          <w:rtl/>
        </w:rPr>
        <w:t xml:space="preserve">، </w:t>
      </w:r>
      <w:r w:rsidRPr="00255E9B">
        <w:rPr>
          <w:rtl/>
        </w:rPr>
        <w:t>فدعانا وسقانا الخمر</w:t>
      </w:r>
      <w:r w:rsidR="00266414">
        <w:rPr>
          <w:rtl/>
        </w:rPr>
        <w:t xml:space="preserve">، </w:t>
      </w:r>
      <w:r w:rsidRPr="00255E9B">
        <w:rPr>
          <w:rtl/>
        </w:rPr>
        <w:t>فأخذت الخمر منّا</w:t>
      </w:r>
      <w:r w:rsidR="00266414">
        <w:rPr>
          <w:rtl/>
        </w:rPr>
        <w:t xml:space="preserve">، </w:t>
      </w:r>
      <w:r w:rsidRPr="00255E9B">
        <w:rPr>
          <w:rtl/>
        </w:rPr>
        <w:t>وحضرت الصلاة</w:t>
      </w:r>
      <w:r w:rsidR="00266414">
        <w:rPr>
          <w:rtl/>
        </w:rPr>
        <w:t xml:space="preserve">، </w:t>
      </w:r>
      <w:r w:rsidRPr="00255E9B">
        <w:rPr>
          <w:rtl/>
        </w:rPr>
        <w:t>فقدّموني فقرأت: قل يا أيها الكافرون لا أعبد ما تعبدون ونحن نعبد ما تعبدون! قال: فأنزل الله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يَا أَيُّهَا الَّذِينَ آمَنُواْ لاَ تَقْرَبُواْ الصَّلاَةَ وَأَنتُمْ سُكَارَى حَتَّىَ تَعْلَمُواْ مَا تَقُولُونَ</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255E9B">
        <w:rPr>
          <w:rFonts w:hint="cs"/>
          <w:rtl/>
        </w:rPr>
        <w:t>ولا يشكّ أيُّ مسلمٍ يعرف القليل عن شخصيّة الإمام علي (عليه السلام) بوضع هذا الحديث على لسانه؛ حيث إنّ الإمام علي (عليه السلام) تربّى في حِجْر الرسول منذ أن كان طفلاً</w:t>
      </w:r>
      <w:r w:rsidR="00266414">
        <w:rPr>
          <w:rFonts w:hint="cs"/>
          <w:rtl/>
        </w:rPr>
        <w:t xml:space="preserve">، </w:t>
      </w:r>
      <w:r w:rsidRPr="00255E9B">
        <w:rPr>
          <w:rFonts w:hint="cs"/>
          <w:rtl/>
        </w:rPr>
        <w:t>وتخلّق بأخلاقه</w:t>
      </w:r>
      <w:r w:rsidR="00266414">
        <w:rPr>
          <w:rFonts w:hint="cs"/>
          <w:rtl/>
        </w:rPr>
        <w:t xml:space="preserve">، </w:t>
      </w:r>
      <w:r w:rsidRPr="00255E9B">
        <w:rPr>
          <w:rFonts w:hint="cs"/>
          <w:rtl/>
        </w:rPr>
        <w:t>فكيف يمكن أن نتصوّر وقوع هذا الشيء منه</w:t>
      </w:r>
      <w:r w:rsidR="00266414">
        <w:rPr>
          <w:rFonts w:hint="cs"/>
          <w:rtl/>
        </w:rPr>
        <w:t xml:space="preserve">، </w:t>
      </w:r>
      <w:r w:rsidRPr="00255E9B">
        <w:rPr>
          <w:rFonts w:hint="cs"/>
          <w:rtl/>
        </w:rPr>
        <w:t>خصوصاً إذا أخذنا بعين الاعتبار نزول بعض الآيات القرآنية في ذمّ الخمر قبل هذا الوقت</w:t>
      </w:r>
      <w:r w:rsidR="00266414">
        <w:rPr>
          <w:rFonts w:hint="cs"/>
          <w:rtl/>
        </w:rPr>
        <w:t xml:space="preserve">، </w:t>
      </w:r>
      <w:r w:rsidRPr="00255E9B">
        <w:rPr>
          <w:rFonts w:hint="cs"/>
          <w:rtl/>
        </w:rPr>
        <w:t>وإذا لاحظنا وجود بعض النصوص التي تذكر نزول الآية في شخصٍ آخر من كبار الصحابة</w:t>
      </w:r>
      <w:r w:rsidR="00266414">
        <w:rPr>
          <w:rFonts w:hint="cs"/>
          <w:rtl/>
        </w:rPr>
        <w:t xml:space="preserve">، </w:t>
      </w:r>
      <w:r w:rsidRPr="00255E9B">
        <w:rPr>
          <w:rFonts w:hint="cs"/>
          <w:rtl/>
        </w:rPr>
        <w:t>ممّن كان قد اعتاد شرب الخمر في الجاهلية</w:t>
      </w:r>
      <w:r w:rsidR="00266414">
        <w:rPr>
          <w:rFonts w:hint="cs"/>
          <w:rtl/>
        </w:rPr>
        <w:t xml:space="preserve">، </w:t>
      </w:r>
      <w:r w:rsidRPr="00255E9B">
        <w:rPr>
          <w:rFonts w:hint="cs"/>
          <w:rtl/>
        </w:rPr>
        <w:t>عرفنا الهدف السياسي فيها</w:t>
      </w:r>
      <w:r w:rsidR="00E92973">
        <w:rPr>
          <w:rFonts w:hint="cs"/>
          <w:rtl/>
        </w:rPr>
        <w:t xml:space="preserve">. </w:t>
      </w:r>
    </w:p>
    <w:p w:rsidR="00633CFE" w:rsidRPr="007160BB" w:rsidRDefault="00633CFE" w:rsidP="007160BB">
      <w:pPr>
        <w:pStyle w:val="Heading3"/>
      </w:pPr>
      <w:bookmarkStart w:id="187" w:name="_Toc426452141"/>
      <w:r w:rsidRPr="00255E9B">
        <w:rPr>
          <w:rtl/>
        </w:rPr>
        <w:t>ب</w:t>
      </w:r>
      <w:r w:rsidR="0006252E">
        <w:rPr>
          <w:rtl/>
        </w:rPr>
        <w:t xml:space="preserve"> - </w:t>
      </w:r>
      <w:r w:rsidRPr="00255E9B">
        <w:rPr>
          <w:rtl/>
        </w:rPr>
        <w:t>نماذج من التفسير لأغراض شخصيّة:</w:t>
      </w:r>
      <w:bookmarkStart w:id="188" w:name="ب_ـ_نماذج_من_التفسير_لأغراض_شخصيّة:"/>
      <w:bookmarkEnd w:id="188"/>
      <w:bookmarkEnd w:id="187"/>
    </w:p>
    <w:p w:rsidR="00633CFE" w:rsidRPr="00255E9B" w:rsidRDefault="00633CFE" w:rsidP="005616C1">
      <w:pPr>
        <w:pStyle w:val="libNormal"/>
      </w:pPr>
      <w:r w:rsidRPr="00D91F12">
        <w:rPr>
          <w:rtl/>
        </w:rPr>
        <w:t>1</w:t>
      </w:r>
      <w:r w:rsidR="0006252E">
        <w:rPr>
          <w:rtl/>
        </w:rPr>
        <w:t xml:space="preserve"> - </w:t>
      </w:r>
      <w:r w:rsidRPr="00D91F12">
        <w:rPr>
          <w:rtl/>
        </w:rPr>
        <w:t>عن عمر بن الخطّاب</w:t>
      </w:r>
      <w:r w:rsidR="00266414">
        <w:rPr>
          <w:rtl/>
        </w:rPr>
        <w:t xml:space="preserve">، </w:t>
      </w:r>
      <w:r w:rsidRPr="00D91F12">
        <w:rPr>
          <w:rtl/>
        </w:rPr>
        <w:t>قال: (قال رسول الله يوم أُحد: اللّهم العن أبا سفيان</w:t>
      </w:r>
      <w:r w:rsidR="00266414">
        <w:rPr>
          <w:rtl/>
        </w:rPr>
        <w:t xml:space="preserve">، </w:t>
      </w:r>
      <w:r w:rsidRPr="00D91F12">
        <w:rPr>
          <w:rtl/>
        </w:rPr>
        <w:t>اللّهم العن الحرث بن هشام</w:t>
      </w:r>
      <w:r w:rsidR="00266414">
        <w:rPr>
          <w:rtl/>
        </w:rPr>
        <w:t xml:space="preserve">، </w:t>
      </w:r>
      <w:r w:rsidRPr="00D91F12">
        <w:rPr>
          <w:rtl/>
        </w:rPr>
        <w:t xml:space="preserve">اللّهم العن صفوان بن أُميّة؛ فنزلت : </w:t>
      </w:r>
      <w:r w:rsidRPr="0006252E">
        <w:rPr>
          <w:rStyle w:val="libAlaemChar"/>
          <w:rFonts w:hint="cs"/>
          <w:rtl/>
        </w:rPr>
        <w:t>(</w:t>
      </w:r>
      <w:r w:rsidRPr="00D91F12">
        <w:rPr>
          <w:rStyle w:val="libAieChar"/>
          <w:rFonts w:hint="cs"/>
          <w:rtl/>
        </w:rPr>
        <w:t>لَيْسَ</w:t>
      </w:r>
    </w:p>
    <w:p w:rsidR="00633CFE" w:rsidRPr="00255E9B" w:rsidRDefault="00633CFE" w:rsidP="007160BB">
      <w:pPr>
        <w:pStyle w:val="libLine"/>
      </w:pPr>
      <w:r w:rsidRPr="00255E9B">
        <w:rPr>
          <w:rtl/>
        </w:rPr>
        <w:t>________________________</w:t>
      </w:r>
    </w:p>
    <w:p w:rsidR="00E92973" w:rsidRDefault="00633CFE" w:rsidP="007160BB">
      <w:pPr>
        <w:pStyle w:val="libFootnote0"/>
        <w:rPr>
          <w:rtl/>
        </w:rPr>
      </w:pPr>
      <w:r w:rsidRPr="00255E9B">
        <w:rPr>
          <w:rtl/>
        </w:rPr>
        <w:t>(1) الحشر: 8</w:t>
      </w:r>
      <w:r w:rsidR="00E92973">
        <w:rPr>
          <w:rtl/>
        </w:rPr>
        <w:t xml:space="preserve">. </w:t>
      </w:r>
    </w:p>
    <w:p w:rsidR="00E92973" w:rsidRDefault="00633CFE" w:rsidP="007160BB">
      <w:pPr>
        <w:pStyle w:val="libFootnote0"/>
        <w:rPr>
          <w:rtl/>
        </w:rPr>
      </w:pPr>
      <w:r w:rsidRPr="00255E9B">
        <w:rPr>
          <w:rtl/>
        </w:rPr>
        <w:t>(2) ذكر هذه الواقعة الزركشي في كتابه: البرهان في علوم القرآن 1: 156</w:t>
      </w:r>
      <w:r w:rsidR="00266414">
        <w:rPr>
          <w:rtl/>
        </w:rPr>
        <w:t xml:space="preserve">، </w:t>
      </w:r>
      <w:r w:rsidRPr="00255E9B">
        <w:rPr>
          <w:rtl/>
        </w:rPr>
        <w:t>ولسنا على يقينٍ من صحّة صدور هذا التفسير عن شخص أبي بكر</w:t>
      </w:r>
      <w:r w:rsidR="00266414">
        <w:rPr>
          <w:rtl/>
        </w:rPr>
        <w:t xml:space="preserve">، </w:t>
      </w:r>
      <w:r w:rsidRPr="00255E9B">
        <w:rPr>
          <w:rtl/>
        </w:rPr>
        <w:t>ولكنّ الرواية</w:t>
      </w:r>
      <w:r w:rsidR="0006252E">
        <w:rPr>
          <w:rtl/>
        </w:rPr>
        <w:t xml:space="preserve"> - </w:t>
      </w:r>
      <w:r w:rsidRPr="00255E9B">
        <w:rPr>
          <w:rtl/>
        </w:rPr>
        <w:t>مع ذلك</w:t>
      </w:r>
      <w:r w:rsidR="0006252E">
        <w:rPr>
          <w:rtl/>
        </w:rPr>
        <w:t xml:space="preserve"> - </w:t>
      </w:r>
      <w:r w:rsidRPr="00255E9B">
        <w:rPr>
          <w:rtl/>
        </w:rPr>
        <w:t>تدل على لونٍ من ألوان الوضع السياسي في عصرٍ متأخرٍ عن أبي بكر</w:t>
      </w:r>
      <w:r w:rsidR="00E92973">
        <w:rPr>
          <w:rtl/>
        </w:rPr>
        <w:t xml:space="preserve">. </w:t>
      </w:r>
    </w:p>
    <w:p w:rsidR="00E92973" w:rsidRDefault="00633CFE" w:rsidP="007160BB">
      <w:pPr>
        <w:pStyle w:val="libFootnote0"/>
        <w:rPr>
          <w:rtl/>
        </w:rPr>
      </w:pPr>
      <w:r w:rsidRPr="00255E9B">
        <w:rPr>
          <w:rtl/>
        </w:rPr>
        <w:t>(3) الترمذي 11: 157</w:t>
      </w:r>
      <w:r w:rsidR="00266414">
        <w:rPr>
          <w:rtl/>
        </w:rPr>
        <w:t xml:space="preserve">، </w:t>
      </w:r>
      <w:r w:rsidRPr="00255E9B">
        <w:rPr>
          <w:rtl/>
        </w:rPr>
        <w:t>وسورة النساء: 43</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لَكَ مِنَ الأَمْرِ شَيْءٌ أَوْ يَتُوبَ عَلَيْهِمْ أَوْ يُعَذَّبَهُمْ</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Pr="00D91F12">
        <w:rPr>
          <w:rFonts w:hint="cs"/>
          <w:rtl/>
        </w:rPr>
        <w:t xml:space="preserve"> فتاب عليهم فأسلموا فحسن إسلامهم)</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255E9B">
        <w:rPr>
          <w:rFonts w:hint="cs"/>
          <w:rtl/>
        </w:rPr>
        <w:t>ومن الواضح أنّ هذا الحديث وُضع لصالح الأُمويّين على لسان عمر بن الخطّاب</w:t>
      </w:r>
      <w:r w:rsidR="00266414">
        <w:rPr>
          <w:rFonts w:hint="cs"/>
          <w:rtl/>
        </w:rPr>
        <w:t xml:space="preserve">، </w:t>
      </w:r>
      <w:r w:rsidRPr="00255E9B">
        <w:rPr>
          <w:rFonts w:hint="cs"/>
          <w:rtl/>
        </w:rPr>
        <w:t>إذ لا يتّفق هذا الحديث مع الواقع التاريخي المعروف عن هؤلاء الأشخاص بعد إسلامهم في حياة النبي (صلّى الله عليه وآله) وبعدها</w:t>
      </w:r>
      <w:r w:rsidR="00E92973">
        <w:rPr>
          <w:rFonts w:hint="cs"/>
          <w:rtl/>
        </w:rPr>
        <w:t xml:space="preserve">. </w:t>
      </w:r>
    </w:p>
    <w:p w:rsidR="00633CFE" w:rsidRPr="00255E9B" w:rsidRDefault="00633CFE" w:rsidP="00D91F12">
      <w:pPr>
        <w:pStyle w:val="libNormal"/>
      </w:pPr>
      <w:r w:rsidRPr="00255E9B">
        <w:rPr>
          <w:rFonts w:hint="cs"/>
          <w:rtl/>
        </w:rPr>
        <w:t>ولكن يبدو أنّ التزوير غير مُتْقن؛ لأنّه يفرض صدور التوبة من الله قبل إسلامهم!</w:t>
      </w:r>
    </w:p>
    <w:p w:rsidR="003C3A11" w:rsidRDefault="00633CFE" w:rsidP="00D91F12">
      <w:pPr>
        <w:pStyle w:val="libNormal"/>
        <w:rPr>
          <w:rtl/>
        </w:rPr>
      </w:pPr>
      <w:r w:rsidRPr="00255E9B">
        <w:rPr>
          <w:rFonts w:hint="cs"/>
          <w:rtl/>
        </w:rPr>
        <w:t>2</w:t>
      </w:r>
      <w:r w:rsidR="0006252E">
        <w:rPr>
          <w:rFonts w:hint="cs"/>
          <w:rtl/>
        </w:rPr>
        <w:t xml:space="preserve"> - </w:t>
      </w:r>
      <w:r w:rsidRPr="00255E9B">
        <w:rPr>
          <w:rFonts w:hint="cs"/>
          <w:rtl/>
        </w:rPr>
        <w:t>عن أبي بكرٍ قال: (كنتُ عند رسول الله (صلّى الله عليه وآله) فأُنزلت عليه هذه الآية:</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مَن يَعْمَلْ سُوءاً يُجْزَ بِهِ وَلاَ يَجِدْ لَهُ مِن دُونِ اللّهِ وَلِيّاً وَلاَ نَصِيراً</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5616C1">
      <w:pPr>
        <w:pStyle w:val="libNormal"/>
        <w:rPr>
          <w:rtl/>
        </w:rPr>
      </w:pPr>
      <w:r w:rsidRPr="00D91F12">
        <w:rPr>
          <w:rFonts w:hint="cs"/>
          <w:rtl/>
        </w:rPr>
        <w:t>قلتُ: يا رسول الله بأبي أنت وأمّي</w:t>
      </w:r>
      <w:r w:rsidR="00266414">
        <w:rPr>
          <w:rFonts w:hint="cs"/>
          <w:rtl/>
        </w:rPr>
        <w:t xml:space="preserve">، </w:t>
      </w:r>
      <w:r w:rsidRPr="00D91F12">
        <w:rPr>
          <w:rFonts w:hint="cs"/>
          <w:rtl/>
        </w:rPr>
        <w:t>أيّنا لم يعمل سوءاً وأنّا لمجزون بما عملنا</w:t>
      </w:r>
      <w:r w:rsidR="00266414">
        <w:rPr>
          <w:rFonts w:hint="cs"/>
          <w:rtl/>
        </w:rPr>
        <w:t xml:space="preserve">، </w:t>
      </w:r>
      <w:r w:rsidRPr="00D91F12">
        <w:rPr>
          <w:rFonts w:hint="cs"/>
          <w:rtl/>
        </w:rPr>
        <w:t>فقال رسول الله (صلّى الله عليه وآله) أمّا أنت يا أبا بكر والمؤمنون فتجزون بذلك في الدنيا حتّى تلقوا الله وليس لكم ذنوب</w:t>
      </w:r>
      <w:r w:rsidR="00266414">
        <w:rPr>
          <w:rFonts w:hint="cs"/>
          <w:rtl/>
        </w:rPr>
        <w:t xml:space="preserve">، </w:t>
      </w:r>
      <w:r w:rsidRPr="00D91F12">
        <w:rPr>
          <w:rFonts w:hint="cs"/>
          <w:rtl/>
        </w:rPr>
        <w:t>وأمّا الآخرون فيجمع لهم حتّى يجزوا به يوم القيامة)</w:t>
      </w:r>
      <w:r w:rsidRPr="007160BB">
        <w:rPr>
          <w:rStyle w:val="libFootnotenumChar"/>
          <w:rFonts w:hint="cs"/>
          <w:rtl/>
        </w:rPr>
        <w:t>(4)</w:t>
      </w:r>
      <w:r w:rsidR="00E92973">
        <w:rPr>
          <w:rFonts w:hint="cs"/>
          <w:rtl/>
        </w:rPr>
        <w:t xml:space="preserve">. </w:t>
      </w:r>
    </w:p>
    <w:p w:rsidR="00E92973" w:rsidRDefault="00633CFE" w:rsidP="00D91F12">
      <w:pPr>
        <w:pStyle w:val="libNormal"/>
        <w:rPr>
          <w:rtl/>
        </w:rPr>
      </w:pPr>
      <w:r w:rsidRPr="00255E9B">
        <w:rPr>
          <w:rFonts w:hint="cs"/>
          <w:rtl/>
        </w:rPr>
        <w:t>فهذا الحديث بالرّغم من مخالفته لظهور كثيرٍ من الآيات القرآنية والأحاديث النبويّة</w:t>
      </w:r>
      <w:r w:rsidR="00266414">
        <w:rPr>
          <w:rFonts w:hint="cs"/>
          <w:rtl/>
        </w:rPr>
        <w:t xml:space="preserve">، </w:t>
      </w:r>
      <w:r w:rsidRPr="00255E9B">
        <w:rPr>
          <w:rFonts w:hint="cs"/>
          <w:rtl/>
        </w:rPr>
        <w:t>يحاول أن يُبرئ موتى المسلمين</w:t>
      </w:r>
      <w:r w:rsidR="0006252E">
        <w:rPr>
          <w:rFonts w:hint="cs"/>
          <w:rtl/>
        </w:rPr>
        <w:t xml:space="preserve"> - </w:t>
      </w:r>
      <w:r w:rsidRPr="00255E9B">
        <w:rPr>
          <w:rFonts w:hint="cs"/>
          <w:rtl/>
        </w:rPr>
        <w:t>كما ترى</w:t>
      </w:r>
      <w:r w:rsidR="0006252E">
        <w:rPr>
          <w:rFonts w:hint="cs"/>
          <w:rtl/>
        </w:rPr>
        <w:t xml:space="preserve"> - </w:t>
      </w:r>
      <w:r w:rsidRPr="00255E9B">
        <w:rPr>
          <w:rFonts w:hint="cs"/>
          <w:rtl/>
        </w:rPr>
        <w:t>من التَبِعات الأُخرويّة لأعمالهم</w:t>
      </w:r>
      <w:r w:rsidR="00266414">
        <w:rPr>
          <w:rFonts w:hint="cs"/>
          <w:rtl/>
        </w:rPr>
        <w:t xml:space="preserve">، </w:t>
      </w:r>
      <w:r w:rsidRPr="00255E9B">
        <w:rPr>
          <w:rFonts w:hint="cs"/>
          <w:rtl/>
        </w:rPr>
        <w:t>ليبقوا أولياء على كلِّ حالٍ في نظر الناس</w:t>
      </w:r>
      <w:r w:rsidR="00E92973">
        <w:rPr>
          <w:rFonts w:hint="cs"/>
          <w:rtl/>
        </w:rPr>
        <w:t xml:space="preserve">. </w:t>
      </w:r>
    </w:p>
    <w:p w:rsidR="00633CFE" w:rsidRPr="00255E9B" w:rsidRDefault="00633CFE" w:rsidP="00D91F12">
      <w:pPr>
        <w:pStyle w:val="libNormal"/>
      </w:pPr>
      <w:r w:rsidRPr="00255E9B">
        <w:rPr>
          <w:rFonts w:hint="cs"/>
          <w:rtl/>
        </w:rPr>
        <w:t>3</w:t>
      </w:r>
      <w:r w:rsidR="0006252E">
        <w:rPr>
          <w:rFonts w:hint="cs"/>
          <w:rtl/>
        </w:rPr>
        <w:t xml:space="preserve"> - </w:t>
      </w:r>
      <w:r w:rsidRPr="00255E9B">
        <w:rPr>
          <w:rFonts w:hint="cs"/>
          <w:rtl/>
        </w:rPr>
        <w:t>روى مسلم عن ابن عبّاس في رواية باذان: بعث رسول الله (صلّى الله عليه وآله) خالد بن الوليد في سريّةٍ إلى حيٍّ من أحياء العرب</w:t>
      </w:r>
      <w:r w:rsidR="00266414">
        <w:rPr>
          <w:rFonts w:hint="cs"/>
          <w:rtl/>
        </w:rPr>
        <w:t xml:space="preserve">، </w:t>
      </w:r>
      <w:r w:rsidRPr="00255E9B">
        <w:rPr>
          <w:rFonts w:hint="cs"/>
          <w:rtl/>
        </w:rPr>
        <w:t>وكان معه عمّار بن ياسر</w:t>
      </w:r>
      <w:r w:rsidR="00266414">
        <w:rPr>
          <w:rFonts w:hint="cs"/>
          <w:rtl/>
        </w:rPr>
        <w:t xml:space="preserve">، </w:t>
      </w:r>
      <w:r w:rsidRPr="00255E9B">
        <w:rPr>
          <w:rFonts w:hint="cs"/>
          <w:rtl/>
        </w:rPr>
        <w:t>فسار خالد حتّى إذا دنا من القوم</w:t>
      </w:r>
      <w:r w:rsidR="00266414">
        <w:rPr>
          <w:rFonts w:hint="cs"/>
          <w:rtl/>
        </w:rPr>
        <w:t xml:space="preserve">، </w:t>
      </w:r>
      <w:r w:rsidRPr="00255E9B">
        <w:rPr>
          <w:rFonts w:hint="cs"/>
          <w:rtl/>
        </w:rPr>
        <w:t>عرس لكي يصبحهم</w:t>
      </w:r>
      <w:r w:rsidR="00266414">
        <w:rPr>
          <w:rFonts w:hint="cs"/>
          <w:rtl/>
        </w:rPr>
        <w:t xml:space="preserve">، </w:t>
      </w:r>
      <w:r w:rsidRPr="00255E9B">
        <w:rPr>
          <w:rFonts w:hint="cs"/>
          <w:rtl/>
        </w:rPr>
        <w:t>فأتاهم النذير</w:t>
      </w:r>
      <w:r w:rsidR="00266414">
        <w:rPr>
          <w:rFonts w:hint="cs"/>
          <w:rtl/>
        </w:rPr>
        <w:t xml:space="preserve">، </w:t>
      </w:r>
      <w:r w:rsidRPr="00255E9B">
        <w:rPr>
          <w:rFonts w:hint="cs"/>
          <w:rtl/>
        </w:rPr>
        <w:t>فهربوا عن</w:t>
      </w:r>
    </w:p>
    <w:p w:rsidR="00633CFE" w:rsidRPr="00255E9B" w:rsidRDefault="00633CFE" w:rsidP="007160BB">
      <w:pPr>
        <w:pStyle w:val="libLine"/>
      </w:pPr>
      <w:r w:rsidRPr="00255E9B">
        <w:rPr>
          <w:rtl/>
        </w:rPr>
        <w:t>________________________</w:t>
      </w:r>
    </w:p>
    <w:p w:rsidR="00E92973" w:rsidRDefault="00633CFE" w:rsidP="007160BB">
      <w:pPr>
        <w:pStyle w:val="libFootnote0"/>
        <w:rPr>
          <w:rtl/>
        </w:rPr>
      </w:pPr>
      <w:r w:rsidRPr="00255E9B">
        <w:rPr>
          <w:rtl/>
        </w:rPr>
        <w:t>(1) آل عمران: 128</w:t>
      </w:r>
      <w:r w:rsidR="00E92973">
        <w:rPr>
          <w:rtl/>
        </w:rPr>
        <w:t xml:space="preserve">. </w:t>
      </w:r>
    </w:p>
    <w:p w:rsidR="00E92973" w:rsidRDefault="00633CFE" w:rsidP="007160BB">
      <w:pPr>
        <w:pStyle w:val="libFootnote0"/>
        <w:rPr>
          <w:rtl/>
        </w:rPr>
      </w:pPr>
      <w:r w:rsidRPr="00255E9B">
        <w:rPr>
          <w:rtl/>
        </w:rPr>
        <w:t>(2) الترمذي 11: 131</w:t>
      </w:r>
      <w:r w:rsidR="00E92973">
        <w:rPr>
          <w:rtl/>
        </w:rPr>
        <w:t xml:space="preserve">. </w:t>
      </w:r>
    </w:p>
    <w:p w:rsidR="00E92973" w:rsidRDefault="00633CFE" w:rsidP="007160BB">
      <w:pPr>
        <w:pStyle w:val="libFootnote0"/>
        <w:rPr>
          <w:rtl/>
        </w:rPr>
      </w:pPr>
      <w:r w:rsidRPr="00255E9B">
        <w:rPr>
          <w:rtl/>
        </w:rPr>
        <w:t>(3) النساء: 123</w:t>
      </w:r>
      <w:r w:rsidR="00E92973">
        <w:rPr>
          <w:rtl/>
        </w:rPr>
        <w:t xml:space="preserve">. </w:t>
      </w:r>
    </w:p>
    <w:p w:rsidR="00E92973" w:rsidRDefault="00633CFE" w:rsidP="007160BB">
      <w:pPr>
        <w:pStyle w:val="libFootnote0"/>
        <w:rPr>
          <w:rtl/>
        </w:rPr>
      </w:pPr>
      <w:r w:rsidRPr="00255E9B">
        <w:rPr>
          <w:rtl/>
        </w:rPr>
        <w:t>(4) الترمذي 11: 169</w:t>
      </w:r>
      <w:r w:rsidR="0006252E">
        <w:rPr>
          <w:rtl/>
        </w:rPr>
        <w:t xml:space="preserve"> - </w:t>
      </w:r>
      <w:r w:rsidRPr="00255E9B">
        <w:rPr>
          <w:rtl/>
        </w:rPr>
        <w:t>170</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255E9B">
        <w:rPr>
          <w:rtl/>
        </w:rPr>
        <w:lastRenderedPageBreak/>
        <w:t>رجلٍ قد كان أسلم</w:t>
      </w:r>
      <w:r w:rsidR="00266414">
        <w:rPr>
          <w:rtl/>
        </w:rPr>
        <w:t xml:space="preserve">، </w:t>
      </w:r>
      <w:r w:rsidRPr="00255E9B">
        <w:rPr>
          <w:rtl/>
        </w:rPr>
        <w:t>فأمر أهله أن يتأهبوا للمسير</w:t>
      </w:r>
      <w:r w:rsidR="00266414">
        <w:rPr>
          <w:rtl/>
        </w:rPr>
        <w:t xml:space="preserve">، </w:t>
      </w:r>
      <w:r w:rsidRPr="00255E9B">
        <w:rPr>
          <w:rtl/>
        </w:rPr>
        <w:t>ثمّ انطلق حتّى أتى عسكر خالد</w:t>
      </w:r>
      <w:r w:rsidR="00266414">
        <w:rPr>
          <w:rtl/>
        </w:rPr>
        <w:t xml:space="preserve">، </w:t>
      </w:r>
      <w:r w:rsidRPr="00255E9B">
        <w:rPr>
          <w:rtl/>
        </w:rPr>
        <w:t>ودخل على عمّار</w:t>
      </w:r>
      <w:r w:rsidR="00266414">
        <w:rPr>
          <w:rtl/>
        </w:rPr>
        <w:t xml:space="preserve">، </w:t>
      </w:r>
      <w:r w:rsidRPr="00255E9B">
        <w:rPr>
          <w:rtl/>
        </w:rPr>
        <w:t>فقال يا أبا اليقظان إنّي منكم وإنّ قومي لمّا سمعوا بكم هربوا وأقمتُ لإسلامي</w:t>
      </w:r>
      <w:r w:rsidR="00266414">
        <w:rPr>
          <w:rtl/>
        </w:rPr>
        <w:t xml:space="preserve">، </w:t>
      </w:r>
      <w:r w:rsidRPr="00255E9B">
        <w:rPr>
          <w:rtl/>
        </w:rPr>
        <w:t>أفنافعي ذلك</w:t>
      </w:r>
      <w:r w:rsidR="00266414">
        <w:rPr>
          <w:rtl/>
        </w:rPr>
        <w:t xml:space="preserve">، </w:t>
      </w:r>
      <w:r w:rsidRPr="00255E9B">
        <w:rPr>
          <w:rtl/>
        </w:rPr>
        <w:t>أو أهرب كما هرب قومي؟</w:t>
      </w:r>
    </w:p>
    <w:p w:rsidR="00E92973" w:rsidRDefault="00633CFE" w:rsidP="00D91F12">
      <w:pPr>
        <w:pStyle w:val="libNormal"/>
        <w:rPr>
          <w:rtl/>
        </w:rPr>
      </w:pPr>
      <w:r w:rsidRPr="00255E9B">
        <w:rPr>
          <w:rtl/>
        </w:rPr>
        <w:t>فقال: أقم فإنّ ذلك نافعك</w:t>
      </w:r>
      <w:r w:rsidR="00266414">
        <w:rPr>
          <w:rtl/>
        </w:rPr>
        <w:t xml:space="preserve">، </w:t>
      </w:r>
      <w:r w:rsidRPr="00255E9B">
        <w:rPr>
          <w:rtl/>
        </w:rPr>
        <w:t>وانصرف الرجل إلى أهله وأمرهم بالمقام</w:t>
      </w:r>
      <w:r w:rsidR="00E92973">
        <w:rPr>
          <w:rtl/>
        </w:rPr>
        <w:t xml:space="preserve">. </w:t>
      </w:r>
    </w:p>
    <w:p w:rsidR="00E92973" w:rsidRDefault="00633CFE" w:rsidP="00D91F12">
      <w:pPr>
        <w:pStyle w:val="libNormal"/>
        <w:rPr>
          <w:rtl/>
        </w:rPr>
      </w:pPr>
      <w:r w:rsidRPr="00255E9B">
        <w:rPr>
          <w:rtl/>
        </w:rPr>
        <w:t>وأصبح خالد فغار على القوم</w:t>
      </w:r>
      <w:r w:rsidR="00266414">
        <w:rPr>
          <w:rtl/>
        </w:rPr>
        <w:t xml:space="preserve">، </w:t>
      </w:r>
      <w:r w:rsidRPr="00255E9B">
        <w:rPr>
          <w:rtl/>
        </w:rPr>
        <w:t>فلم يجد غير ذلك الرجل</w:t>
      </w:r>
      <w:r w:rsidR="00266414">
        <w:rPr>
          <w:rtl/>
        </w:rPr>
        <w:t xml:space="preserve">، </w:t>
      </w:r>
      <w:r w:rsidRPr="00255E9B">
        <w:rPr>
          <w:rtl/>
        </w:rPr>
        <w:t>فأخذه وأخذ ماله</w:t>
      </w:r>
      <w:r w:rsidR="00266414">
        <w:rPr>
          <w:rtl/>
        </w:rPr>
        <w:t xml:space="preserve">، </w:t>
      </w:r>
      <w:r w:rsidRPr="00255E9B">
        <w:rPr>
          <w:rtl/>
        </w:rPr>
        <w:t>فأتاه عمّار فقال: أخل سبيل الرجل فإنّه مسلم</w:t>
      </w:r>
      <w:r w:rsidR="00266414">
        <w:rPr>
          <w:rtl/>
        </w:rPr>
        <w:t xml:space="preserve">، </w:t>
      </w:r>
      <w:r w:rsidRPr="00255E9B">
        <w:rPr>
          <w:rtl/>
        </w:rPr>
        <w:t>وقد كنت آمنته فأمرته بالمقام</w:t>
      </w:r>
      <w:r w:rsidR="00266414">
        <w:rPr>
          <w:rtl/>
        </w:rPr>
        <w:t xml:space="preserve">، </w:t>
      </w:r>
      <w:r w:rsidRPr="00255E9B">
        <w:rPr>
          <w:rtl/>
        </w:rPr>
        <w:t>فقال خالد أنت تجير عليّ وأنا الأمير</w:t>
      </w:r>
      <w:r w:rsidR="00266414">
        <w:rPr>
          <w:rtl/>
        </w:rPr>
        <w:t xml:space="preserve">، </w:t>
      </w:r>
      <w:r w:rsidRPr="00255E9B">
        <w:rPr>
          <w:rtl/>
        </w:rPr>
        <w:t>فقال: نعم أنا أجير عليك وأنت الأمير؛ فكان في ذلك بينهما كلام</w:t>
      </w:r>
      <w:r w:rsidR="00266414">
        <w:rPr>
          <w:rtl/>
        </w:rPr>
        <w:t xml:space="preserve">، </w:t>
      </w:r>
      <w:r w:rsidRPr="00255E9B">
        <w:rPr>
          <w:rtl/>
        </w:rPr>
        <w:t>فانصرفوا إلى النبي (صلّى الله عليه وآله) فأخبروه خبر الرجل</w:t>
      </w:r>
      <w:r w:rsidR="00266414">
        <w:rPr>
          <w:rtl/>
        </w:rPr>
        <w:t xml:space="preserve">، </w:t>
      </w:r>
      <w:r w:rsidRPr="00255E9B">
        <w:rPr>
          <w:rtl/>
        </w:rPr>
        <w:t>فآمنه النبي (صلّى الله عليه وآله) وأجاز أمان عمّار</w:t>
      </w:r>
      <w:r w:rsidR="00266414">
        <w:rPr>
          <w:rtl/>
        </w:rPr>
        <w:t xml:space="preserve">، </w:t>
      </w:r>
      <w:r w:rsidRPr="00255E9B">
        <w:rPr>
          <w:rtl/>
        </w:rPr>
        <w:t>ونهاه أن يجير بعد ذلك على أميرٍ بغير إذنه</w:t>
      </w:r>
      <w:r w:rsidR="00E92973">
        <w:rPr>
          <w:rtl/>
        </w:rPr>
        <w:t xml:space="preserve">. </w:t>
      </w:r>
    </w:p>
    <w:p w:rsidR="003C3A11" w:rsidRDefault="00633CFE" w:rsidP="00D91F12">
      <w:pPr>
        <w:pStyle w:val="libNormal"/>
        <w:rPr>
          <w:rtl/>
        </w:rPr>
      </w:pPr>
      <w:r w:rsidRPr="00255E9B">
        <w:rPr>
          <w:rtl/>
        </w:rPr>
        <w:t>قال واستبّ عمّار وخالد بين يدي رسول الله (صلّى الله عليه وآله) فأغلظ عمّار لخالد</w:t>
      </w:r>
      <w:r w:rsidR="00266414">
        <w:rPr>
          <w:rtl/>
        </w:rPr>
        <w:t xml:space="preserve">، </w:t>
      </w:r>
      <w:r w:rsidRPr="00255E9B">
        <w:rPr>
          <w:rtl/>
        </w:rPr>
        <w:t>فغضب خالد وقال: يا رسول الله أتدع هذا العبد يشتمني</w:t>
      </w:r>
      <w:r w:rsidR="00266414">
        <w:rPr>
          <w:rtl/>
        </w:rPr>
        <w:t xml:space="preserve">، </w:t>
      </w:r>
      <w:r w:rsidRPr="00255E9B">
        <w:rPr>
          <w:rtl/>
        </w:rPr>
        <w:t>فوالله لولا أنت ما شتمني</w:t>
      </w:r>
      <w:r w:rsidR="00266414">
        <w:rPr>
          <w:rtl/>
        </w:rPr>
        <w:t xml:space="preserve">، </w:t>
      </w:r>
      <w:r w:rsidRPr="00255E9B">
        <w:rPr>
          <w:rtl/>
        </w:rPr>
        <w:t>وكان عمّار مولىً لهاشم بن المغيرة؛ فقال رسول الله (صلّى الله عليه وآله): يا خالد كفّ عن عمّار</w:t>
      </w:r>
      <w:r w:rsidR="00266414">
        <w:rPr>
          <w:rtl/>
        </w:rPr>
        <w:t xml:space="preserve">، </w:t>
      </w:r>
      <w:r w:rsidRPr="00255E9B">
        <w:rPr>
          <w:rtl/>
        </w:rPr>
        <w:t>فإنّه من يسبّ عمّاراً يسبّه الله</w:t>
      </w:r>
      <w:r w:rsidR="00266414">
        <w:rPr>
          <w:rtl/>
        </w:rPr>
        <w:t xml:space="preserve">، </w:t>
      </w:r>
      <w:r w:rsidRPr="00255E9B">
        <w:rPr>
          <w:rtl/>
        </w:rPr>
        <w:t>ومن يبغض عمّاراً يبغضه الله</w:t>
      </w:r>
      <w:r w:rsidR="00266414">
        <w:rPr>
          <w:rtl/>
        </w:rPr>
        <w:t xml:space="preserve">، </w:t>
      </w:r>
      <w:r w:rsidRPr="00255E9B">
        <w:rPr>
          <w:rtl/>
        </w:rPr>
        <w:t>فقام عمّار فتبعه خالد فأخذ بثوبه</w:t>
      </w:r>
      <w:r w:rsidR="00266414">
        <w:rPr>
          <w:rtl/>
        </w:rPr>
        <w:t xml:space="preserve">، </w:t>
      </w:r>
      <w:r w:rsidRPr="00255E9B">
        <w:rPr>
          <w:rtl/>
        </w:rPr>
        <w:t>وسأله أن يرضى عنه</w:t>
      </w:r>
      <w:r w:rsidR="00266414">
        <w:rPr>
          <w:rtl/>
        </w:rPr>
        <w:t xml:space="preserve">، </w:t>
      </w:r>
      <w:r w:rsidRPr="00255E9B">
        <w:rPr>
          <w:rtl/>
        </w:rPr>
        <w:t>فرضي عنه</w:t>
      </w:r>
      <w:r w:rsidR="00266414">
        <w:rPr>
          <w:rtl/>
        </w:rPr>
        <w:t xml:space="preserve">، </w:t>
      </w:r>
      <w:r w:rsidRPr="00255E9B">
        <w:rPr>
          <w:rtl/>
        </w:rPr>
        <w:t>فأنزل الله تعالى هذه الآية:</w:t>
      </w:r>
    </w:p>
    <w:p w:rsidR="00E92973" w:rsidRDefault="00633CFE" w:rsidP="005616C1">
      <w:pPr>
        <w:pStyle w:val="libNormal"/>
        <w:rPr>
          <w:rtl/>
        </w:rPr>
      </w:pPr>
      <w:r w:rsidRPr="0006252E">
        <w:rPr>
          <w:rStyle w:val="libAlaemChar"/>
          <w:rFonts w:hint="cs"/>
          <w:rtl/>
        </w:rPr>
        <w:t>(</w:t>
      </w:r>
      <w:r w:rsidRPr="00D91F12">
        <w:rPr>
          <w:rStyle w:val="libAieChar"/>
          <w:rFonts w:hint="cs"/>
          <w:rtl/>
        </w:rPr>
        <w:t>يَا أَيُّهَا الَّذِينَ آمَنُواْ أَطِيعُواْ اللّهَ وَأَطِيعُواْ الرَّسُولَ وَأُوْلِي الأَمْرِ مِنكُمْ</w:t>
      </w:r>
      <w:r w:rsidRPr="0006252E">
        <w:rPr>
          <w:rStyle w:val="libAlaemChar"/>
          <w:rFonts w:hint="cs"/>
          <w:rtl/>
        </w:rPr>
        <w:t>)</w:t>
      </w:r>
      <w:r w:rsidRPr="007160BB">
        <w:rPr>
          <w:rStyle w:val="libFootnotenumChar"/>
          <w:rFonts w:hint="cs"/>
          <w:rtl/>
        </w:rPr>
        <w:t>(1)</w:t>
      </w:r>
      <w:r w:rsidRPr="00D91F12">
        <w:rPr>
          <w:rFonts w:hint="cs"/>
          <w:rtl/>
        </w:rPr>
        <w:t xml:space="preserve"> وأمر بطاعة أُولي الأمر</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255E9B">
        <w:rPr>
          <w:rFonts w:hint="cs"/>
          <w:rtl/>
        </w:rPr>
        <w:t>والتلفيق في هذه الرواية واضحٌ لما فيها من التناقض في الأحكام والمواقف</w:t>
      </w:r>
      <w:r w:rsidR="00266414">
        <w:rPr>
          <w:rFonts w:hint="cs"/>
          <w:rtl/>
        </w:rPr>
        <w:t xml:space="preserve">، </w:t>
      </w:r>
      <w:r w:rsidRPr="00255E9B">
        <w:rPr>
          <w:rFonts w:hint="cs"/>
          <w:rtl/>
        </w:rPr>
        <w:t>بالشكل الذي لا ينسجم مع أوضاع أبطالها الثلاثة: رسول الله وعمّار وخالد؛ فلماذا يحتاج هذا الرجل المسلم إلى أن يجيره شخصٌ من السّرية</w:t>
      </w:r>
      <w:r w:rsidR="00266414">
        <w:rPr>
          <w:rFonts w:hint="cs"/>
          <w:rtl/>
        </w:rPr>
        <w:t xml:space="preserve">، </w:t>
      </w:r>
      <w:r w:rsidRPr="00255E9B">
        <w:rPr>
          <w:rFonts w:hint="cs"/>
          <w:rtl/>
        </w:rPr>
        <w:t>ليكون آمناً ولا يكفيه إسلامه في ذلك حتّى يقع النزاع بين عمّار وخالد فيمن يجير؟!</w:t>
      </w:r>
    </w:p>
    <w:p w:rsidR="00633CFE" w:rsidRPr="00255E9B" w:rsidRDefault="00633CFE" w:rsidP="00D91F12">
      <w:pPr>
        <w:pStyle w:val="libNormal"/>
      </w:pPr>
      <w:r w:rsidRPr="00255E9B">
        <w:rPr>
          <w:rFonts w:hint="cs"/>
          <w:rtl/>
        </w:rPr>
        <w:t>وكيف يسبّ</w:t>
      </w:r>
    </w:p>
    <w:p w:rsidR="00633CFE" w:rsidRPr="00255E9B" w:rsidRDefault="00633CFE" w:rsidP="007160BB">
      <w:pPr>
        <w:pStyle w:val="libLine"/>
      </w:pPr>
      <w:r w:rsidRPr="00255E9B">
        <w:rPr>
          <w:rtl/>
        </w:rPr>
        <w:t>________________________</w:t>
      </w:r>
    </w:p>
    <w:p w:rsidR="00E92973" w:rsidRDefault="00633CFE" w:rsidP="007160BB">
      <w:pPr>
        <w:pStyle w:val="libFootnote0"/>
        <w:rPr>
          <w:rtl/>
        </w:rPr>
      </w:pPr>
      <w:r w:rsidRPr="00255E9B">
        <w:rPr>
          <w:rtl/>
        </w:rPr>
        <w:t>(1) النساء: 59</w:t>
      </w:r>
      <w:r w:rsidR="00E92973">
        <w:rPr>
          <w:rtl/>
        </w:rPr>
        <w:t xml:space="preserve">. </w:t>
      </w:r>
    </w:p>
    <w:p w:rsidR="00E92973" w:rsidRDefault="00633CFE" w:rsidP="007160BB">
      <w:pPr>
        <w:pStyle w:val="libFootnote0"/>
        <w:rPr>
          <w:rtl/>
        </w:rPr>
      </w:pPr>
      <w:r w:rsidRPr="00255E9B">
        <w:rPr>
          <w:rtl/>
        </w:rPr>
        <w:t>(2) الواحدي</w:t>
      </w:r>
      <w:r w:rsidR="00266414">
        <w:rPr>
          <w:rtl/>
        </w:rPr>
        <w:t xml:space="preserve">، </w:t>
      </w:r>
      <w:r w:rsidRPr="00255E9B">
        <w:rPr>
          <w:rtl/>
        </w:rPr>
        <w:t>أسباب النزول: 118</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255E9B">
        <w:rPr>
          <w:rtl/>
        </w:rPr>
        <w:lastRenderedPageBreak/>
        <w:t>عمّار خالداً بعد أن حقّق عمّار هدفه في الحصول على أمانٍ للرجل من رسول الله (صلّى الله عليه وآله) وبعد نهي رسول الله له</w:t>
      </w:r>
      <w:r w:rsidR="0006252E">
        <w:rPr>
          <w:rtl/>
        </w:rPr>
        <w:t xml:space="preserve"> - </w:t>
      </w:r>
      <w:r w:rsidRPr="00255E9B">
        <w:rPr>
          <w:rtl/>
        </w:rPr>
        <w:t>كما تفرض الرواية</w:t>
      </w:r>
      <w:r w:rsidR="0006252E">
        <w:rPr>
          <w:rtl/>
        </w:rPr>
        <w:t xml:space="preserve"> - </w:t>
      </w:r>
      <w:r w:rsidRPr="00255E9B">
        <w:rPr>
          <w:rtl/>
        </w:rPr>
        <w:t>بمخالفة أمير السّرية؟!</w:t>
      </w:r>
    </w:p>
    <w:p w:rsidR="003C3A11" w:rsidRDefault="00633CFE" w:rsidP="00D91F12">
      <w:pPr>
        <w:pStyle w:val="libNormal"/>
        <w:rPr>
          <w:rtl/>
        </w:rPr>
      </w:pPr>
      <w:r w:rsidRPr="00255E9B">
        <w:rPr>
          <w:rtl/>
        </w:rPr>
        <w:t>ثمّ كيف ينتصر النبيُّ لعمّارٍ على خالد</w:t>
      </w:r>
      <w:r w:rsidR="00266414">
        <w:rPr>
          <w:rtl/>
        </w:rPr>
        <w:t xml:space="preserve">، </w:t>
      </w:r>
      <w:r w:rsidRPr="00255E9B">
        <w:rPr>
          <w:rtl/>
        </w:rPr>
        <w:t>والرواية تُظهر عماراً كظالمٍ لخالد؟!</w:t>
      </w:r>
    </w:p>
    <w:p w:rsidR="00633CFE" w:rsidRPr="00255E9B" w:rsidRDefault="00633CFE" w:rsidP="00D91F12">
      <w:pPr>
        <w:pStyle w:val="libNormal"/>
      </w:pPr>
      <w:r w:rsidRPr="00255E9B">
        <w:rPr>
          <w:rtl/>
        </w:rPr>
        <w:t>ثمّ كيف يترضّى خالدٌ عماراً بعد ظلم عمارٍ له</w:t>
      </w:r>
      <w:r w:rsidR="00266414">
        <w:rPr>
          <w:rtl/>
        </w:rPr>
        <w:t xml:space="preserve">، </w:t>
      </w:r>
      <w:r w:rsidRPr="00255E9B">
        <w:rPr>
          <w:rtl/>
        </w:rPr>
        <w:t>وبعد أن تكشّف خالد عن نفسيّةٍ جاهليّةٍ تأبى عليه هذا الذل؟!</w:t>
      </w:r>
    </w:p>
    <w:p w:rsidR="00BC518D" w:rsidRDefault="00633CFE" w:rsidP="00D91F12">
      <w:pPr>
        <w:pStyle w:val="libNormal"/>
      </w:pPr>
      <w:r w:rsidRPr="00255E9B">
        <w:rPr>
          <w:rtl/>
        </w:rPr>
        <w:t>وبعد كلّ هذا</w:t>
      </w:r>
      <w:r w:rsidR="00266414">
        <w:rPr>
          <w:rtl/>
        </w:rPr>
        <w:t xml:space="preserve">، </w:t>
      </w:r>
      <w:r w:rsidRPr="00255E9B">
        <w:rPr>
          <w:rtl/>
        </w:rPr>
        <w:t>ألا يجوز لنا أن نحكم بتزوير هذه الرواية لمصلحة خالد بن الوليد على حساب الصحابي المجاهد المناهِض للظلم عمّار بن ياسر؟</w:t>
      </w:r>
    </w:p>
    <w:p w:rsidR="00BC518D" w:rsidRDefault="003C3A11" w:rsidP="007160BB">
      <w:pPr>
        <w:pStyle w:val="libNormal"/>
        <w:rPr>
          <w:rtl/>
        </w:rPr>
      </w:pPr>
      <w:r>
        <w:rPr>
          <w:rtl/>
        </w:rPr>
        <w:br w:type="page"/>
      </w:r>
    </w:p>
    <w:p w:rsidR="00BC518D" w:rsidRPr="007160BB" w:rsidRDefault="00633CFE" w:rsidP="007160BB">
      <w:pPr>
        <w:pStyle w:val="Heading2Center"/>
      </w:pPr>
      <w:bookmarkStart w:id="189" w:name="_Toc426452142"/>
      <w:r w:rsidRPr="00255E9B">
        <w:rPr>
          <w:rFonts w:hint="cs"/>
          <w:rtl/>
        </w:rPr>
        <w:lastRenderedPageBreak/>
        <w:t>التفسير في مدرسة أهل البيت (عليهم السلام)</w:t>
      </w:r>
      <w:bookmarkStart w:id="190" w:name="التفسير_في_مدرسة_أهل_البيت_(عليهم_السلام"/>
      <w:bookmarkEnd w:id="190"/>
      <w:bookmarkEnd w:id="189"/>
    </w:p>
    <w:p w:rsidR="00633CFE" w:rsidRPr="007160BB" w:rsidRDefault="00633CFE" w:rsidP="007160BB">
      <w:pPr>
        <w:pStyle w:val="Heading3"/>
      </w:pPr>
      <w:bookmarkStart w:id="191" w:name="_Toc426452143"/>
      <w:r w:rsidRPr="00255E9B">
        <w:rPr>
          <w:rtl/>
        </w:rPr>
        <w:t>تمهيد:</w:t>
      </w:r>
      <w:bookmarkStart w:id="192" w:name="تمهيد:"/>
      <w:bookmarkEnd w:id="192"/>
      <w:bookmarkEnd w:id="191"/>
    </w:p>
    <w:p w:rsidR="00633CFE" w:rsidRPr="00255E9B" w:rsidRDefault="00633CFE" w:rsidP="00D91F12">
      <w:pPr>
        <w:pStyle w:val="libNormal"/>
      </w:pPr>
      <w:r w:rsidRPr="00255E9B">
        <w:rPr>
          <w:rtl/>
        </w:rPr>
        <w:t>من أجل أن نوضّح المعالم الأساسيّة والميزات الخاصّة التي تتميّز بها مدرسة أهل البيت (عليهم السلام) في التفسير</w:t>
      </w:r>
      <w:r w:rsidR="00266414">
        <w:rPr>
          <w:rtl/>
        </w:rPr>
        <w:t xml:space="preserve">، </w:t>
      </w:r>
      <w:r w:rsidRPr="00255E9B">
        <w:rPr>
          <w:rtl/>
        </w:rPr>
        <w:t>لا بُدّ أن نُشير إلى نقطتين لهما أهميّة بهذا الصدد:</w:t>
      </w:r>
    </w:p>
    <w:p w:rsidR="003C3A11" w:rsidRDefault="00633CFE" w:rsidP="007160BB">
      <w:pPr>
        <w:pStyle w:val="libBold2"/>
        <w:rPr>
          <w:rtl/>
        </w:rPr>
      </w:pPr>
      <w:r w:rsidRPr="00255E9B">
        <w:rPr>
          <w:rtl/>
        </w:rPr>
        <w:t>الأُولى:</w:t>
      </w:r>
    </w:p>
    <w:p w:rsidR="00E92973" w:rsidRDefault="00633CFE" w:rsidP="00D91F12">
      <w:pPr>
        <w:pStyle w:val="libNormal"/>
        <w:rPr>
          <w:rtl/>
        </w:rPr>
      </w:pPr>
      <w:r w:rsidRPr="00255E9B">
        <w:rPr>
          <w:rtl/>
        </w:rPr>
        <w:t>نظرة أهل البيت (عليهم السلام) إلى القرآن الكريم</w:t>
      </w:r>
      <w:r w:rsidR="00E92973">
        <w:rPr>
          <w:rtl/>
        </w:rPr>
        <w:t xml:space="preserve">. </w:t>
      </w:r>
    </w:p>
    <w:p w:rsidR="003C3A11" w:rsidRDefault="00633CFE" w:rsidP="007160BB">
      <w:pPr>
        <w:pStyle w:val="libBold2"/>
        <w:rPr>
          <w:rtl/>
        </w:rPr>
      </w:pPr>
      <w:r w:rsidRPr="00255E9B">
        <w:rPr>
          <w:rtl/>
        </w:rPr>
        <w:t>الثانية:</w:t>
      </w:r>
    </w:p>
    <w:p w:rsidR="00E92973" w:rsidRDefault="00633CFE" w:rsidP="00D91F12">
      <w:pPr>
        <w:pStyle w:val="libNormal"/>
        <w:rPr>
          <w:rtl/>
        </w:rPr>
      </w:pPr>
      <w:r w:rsidRPr="00255E9B">
        <w:rPr>
          <w:rtl/>
        </w:rPr>
        <w:t>نظرة أهل البيت (عليهم السلام) العامّة إلى طُرُق إثبات الحقائق</w:t>
      </w:r>
      <w:r w:rsidR="00266414">
        <w:rPr>
          <w:rtl/>
        </w:rPr>
        <w:t xml:space="preserve">، </w:t>
      </w:r>
      <w:r w:rsidRPr="00255E9B">
        <w:rPr>
          <w:rtl/>
        </w:rPr>
        <w:t>والوصول إلى فهم القرآن الكريم والشريعة الإسلامية</w:t>
      </w:r>
      <w:r w:rsidR="00266414">
        <w:rPr>
          <w:rtl/>
        </w:rPr>
        <w:t xml:space="preserve">، </w:t>
      </w:r>
      <w:r w:rsidRPr="00255E9B">
        <w:rPr>
          <w:rtl/>
        </w:rPr>
        <w:t>ومعرفة السُنّة النبويّة</w:t>
      </w:r>
      <w:r w:rsidR="00E92973">
        <w:rPr>
          <w:rtl/>
        </w:rPr>
        <w:t xml:space="preserve">. </w:t>
      </w:r>
    </w:p>
    <w:p w:rsidR="00633CFE" w:rsidRPr="007160BB" w:rsidRDefault="00633CFE" w:rsidP="007160BB">
      <w:pPr>
        <w:pStyle w:val="Heading3"/>
      </w:pPr>
      <w:bookmarkStart w:id="193" w:name="_Toc426452144"/>
      <w:r w:rsidRPr="00255E9B">
        <w:rPr>
          <w:rtl/>
        </w:rPr>
        <w:t>نقطتان مميّزتان للتفسير في مدرسة أهل البيت (عليهم السلام):</w:t>
      </w:r>
      <w:bookmarkStart w:id="194" w:name="نقطتان_مميّزتان_للتفسير_في_مدرسة_أهل_الب"/>
      <w:bookmarkEnd w:id="194"/>
      <w:bookmarkEnd w:id="193"/>
    </w:p>
    <w:p w:rsidR="00633CFE" w:rsidRPr="007160BB" w:rsidRDefault="00633CFE" w:rsidP="007160BB">
      <w:pPr>
        <w:pStyle w:val="libBold1"/>
      </w:pPr>
      <w:r w:rsidRPr="00255E9B">
        <w:rPr>
          <w:rtl/>
        </w:rPr>
        <w:t>النقطة الأُولى: نظرة أهل البيت (عليهم السلام) إلى القرآن الكريم:</w:t>
      </w:r>
    </w:p>
    <w:p w:rsidR="00BC518D" w:rsidRDefault="00633CFE" w:rsidP="00D91F12">
      <w:pPr>
        <w:pStyle w:val="libNormal"/>
      </w:pPr>
      <w:r w:rsidRPr="00255E9B">
        <w:rPr>
          <w:rtl/>
        </w:rPr>
        <w:t>في البداية لا بُدّ أن نشير إلى نظرة أهل البيت (عليهم السلام) المتميّزة في تقديس القرآن الكريم</w:t>
      </w:r>
      <w:r w:rsidR="00266414">
        <w:rPr>
          <w:rtl/>
        </w:rPr>
        <w:t xml:space="preserve">، </w:t>
      </w:r>
      <w:r w:rsidRPr="00255E9B">
        <w:rPr>
          <w:rtl/>
        </w:rPr>
        <w:t>حيث يضعونه في المرتبة الثانية بعد الله تعالى</w:t>
      </w:r>
      <w:r w:rsidR="00266414">
        <w:rPr>
          <w:rtl/>
        </w:rPr>
        <w:t xml:space="preserve">، </w:t>
      </w:r>
      <w:r w:rsidRPr="00255E9B">
        <w:rPr>
          <w:rtl/>
        </w:rPr>
        <w:t>وإلى اهتمامهم الخاص في حفظ وتعلّم القرآن الكريم وقراءته؛ فإنّها أفضل العبادات</w:t>
      </w:r>
      <w:r w:rsidR="00266414">
        <w:rPr>
          <w:rtl/>
        </w:rPr>
        <w:t xml:space="preserve">، </w:t>
      </w:r>
      <w:r w:rsidRPr="00255E9B">
        <w:rPr>
          <w:rtl/>
        </w:rPr>
        <w:t>واحترامه وأهميّته والتفاعل معه والتفكير والتدبّر في آياته من خلال مئات الأحاديث التي وردت عنهم (عليهم السلام) في الحث على ذلك</w:t>
      </w:r>
      <w:r w:rsidR="00266414">
        <w:rPr>
          <w:rtl/>
        </w:rPr>
        <w:t xml:space="preserve">، </w:t>
      </w:r>
      <w:r w:rsidRPr="00255E9B">
        <w:rPr>
          <w:rtl/>
        </w:rPr>
        <w:t>وتقديرهم واحترامهم الخاص لحملة القرآن ودورهم في الحياة الاجتماعية وذكر مقاماتهم عند الله تعالى</w:t>
      </w:r>
      <w:r w:rsidR="00266414">
        <w:rPr>
          <w:rtl/>
        </w:rPr>
        <w:t xml:space="preserve">، </w:t>
      </w:r>
      <w:r w:rsidRPr="00255E9B">
        <w:rPr>
          <w:rtl/>
        </w:rPr>
        <w:t>وبيان الأجر والثواب المترتِّب على كلّ هذه الأعمال المرتبطة بالقرآن</w:t>
      </w:r>
      <w:r w:rsidR="00266414">
        <w:rPr>
          <w:rtl/>
        </w:rPr>
        <w:t xml:space="preserve">، </w:t>
      </w:r>
      <w:r w:rsidRPr="00255E9B">
        <w:rPr>
          <w:rtl/>
        </w:rPr>
        <w:t>فهو شفيعٌ</w:t>
      </w:r>
      <w:r w:rsidR="00266414">
        <w:rPr>
          <w:rtl/>
        </w:rPr>
        <w:t xml:space="preserve">، </w:t>
      </w:r>
      <w:r w:rsidRPr="00255E9B">
        <w:rPr>
          <w:rtl/>
        </w:rPr>
        <w:t>يشفع يوم</w:t>
      </w:r>
    </w:p>
    <w:p w:rsidR="00BC518D" w:rsidRDefault="003C3A11" w:rsidP="007160BB">
      <w:pPr>
        <w:pStyle w:val="libNormal"/>
        <w:rPr>
          <w:rtl/>
        </w:rPr>
      </w:pPr>
      <w:r>
        <w:rPr>
          <w:rtl/>
        </w:rPr>
        <w:br w:type="page"/>
      </w:r>
    </w:p>
    <w:p w:rsidR="00633CFE" w:rsidRPr="00255E9B" w:rsidRDefault="00633CFE" w:rsidP="005616C1">
      <w:pPr>
        <w:pStyle w:val="libNormal"/>
      </w:pPr>
      <w:r w:rsidRPr="00D91F12">
        <w:rPr>
          <w:rtl/>
        </w:rPr>
        <w:lastRenderedPageBreak/>
        <w:t>القيامة</w:t>
      </w:r>
      <w:r w:rsidR="00266414">
        <w:rPr>
          <w:rtl/>
        </w:rPr>
        <w:t xml:space="preserve">، </w:t>
      </w:r>
      <w:r w:rsidRPr="00D91F12">
        <w:rPr>
          <w:rtl/>
        </w:rPr>
        <w:t>بل هو أفضل شفيع</w:t>
      </w:r>
      <w:r w:rsidR="00266414">
        <w:rPr>
          <w:rtl/>
        </w:rPr>
        <w:t xml:space="preserve">... </w:t>
      </w:r>
      <w:r w:rsidRPr="007160BB">
        <w:rPr>
          <w:rStyle w:val="libFootnotenumChar"/>
          <w:rtl/>
        </w:rPr>
        <w:t>(1)</w:t>
      </w:r>
      <w:r w:rsidRPr="00D91F12">
        <w:rPr>
          <w:rtl/>
        </w:rPr>
        <w:t xml:space="preserve"> إضافةً إلى كلّ ذلك نذكر أمرين رئيسين:</w:t>
      </w:r>
    </w:p>
    <w:p w:rsidR="00633CFE" w:rsidRPr="00255E9B" w:rsidRDefault="00633CFE" w:rsidP="005616C1">
      <w:pPr>
        <w:pStyle w:val="libNormal"/>
      </w:pPr>
      <w:r w:rsidRPr="007160BB">
        <w:rPr>
          <w:rStyle w:val="libBold2Char"/>
          <w:rtl/>
        </w:rPr>
        <w:t xml:space="preserve">أحدهما: </w:t>
      </w:r>
      <w:r w:rsidRPr="00D91F12">
        <w:rPr>
          <w:rtl/>
        </w:rPr>
        <w:t>ثبوت النص القرآني:</w:t>
      </w:r>
    </w:p>
    <w:p w:rsidR="00E92973" w:rsidRDefault="00633CFE" w:rsidP="00D91F12">
      <w:pPr>
        <w:pStyle w:val="libNormal"/>
        <w:rPr>
          <w:rtl/>
        </w:rPr>
      </w:pPr>
      <w:r w:rsidRPr="00255E9B">
        <w:rPr>
          <w:rtl/>
        </w:rPr>
        <w:t>إنّ القرآن الكريم المتداول بين المسلمين هو: مجموع ما نزل على النبي (صلّى الله عليه وآله) في مدّة نبوّته ورسالته</w:t>
      </w:r>
      <w:r w:rsidR="00266414">
        <w:rPr>
          <w:rtl/>
        </w:rPr>
        <w:t xml:space="preserve">، </w:t>
      </w:r>
      <w:r w:rsidRPr="00255E9B">
        <w:rPr>
          <w:rtl/>
        </w:rPr>
        <w:t>باعتباره كلاماً إلهيّاً دون زيادةٍ أو نقصان</w:t>
      </w:r>
      <w:r w:rsidR="00266414">
        <w:rPr>
          <w:rtl/>
        </w:rPr>
        <w:t xml:space="preserve">، </w:t>
      </w:r>
      <w:r w:rsidRPr="00255E9B">
        <w:rPr>
          <w:rtl/>
        </w:rPr>
        <w:t>وهو ما نسمّيه: بثبوت النص القرآني وسلامته من التحريف بالزيادة أو النقيصة</w:t>
      </w:r>
      <w:r w:rsidR="00266414">
        <w:rPr>
          <w:rtl/>
        </w:rPr>
        <w:t xml:space="preserve">، </w:t>
      </w:r>
      <w:r w:rsidRPr="00255E9B">
        <w:rPr>
          <w:rtl/>
        </w:rPr>
        <w:t>وقد أوضحنا القرائن والأدلّة على هذه الحقيقة في بحثنا السابق: ثبوت النص القرآني</w:t>
      </w:r>
      <w:r w:rsidR="00E92973">
        <w:rPr>
          <w:rtl/>
        </w:rPr>
        <w:t xml:space="preserve">. </w:t>
      </w:r>
    </w:p>
    <w:p w:rsidR="00633CFE" w:rsidRPr="00255E9B" w:rsidRDefault="00633CFE" w:rsidP="00D91F12">
      <w:pPr>
        <w:pStyle w:val="libNormal"/>
      </w:pPr>
      <w:r w:rsidRPr="00255E9B">
        <w:rPr>
          <w:rtl/>
        </w:rPr>
        <w:t>وبهذا الصدد لا بُدّ أن نُشير إلى ظاهرتين مهمّتين توضحان الصورة والموقف تجاه قضيّة تحريف القرآن الكريم:</w:t>
      </w:r>
    </w:p>
    <w:p w:rsidR="00E92973" w:rsidRDefault="00633CFE" w:rsidP="00D91F12">
      <w:pPr>
        <w:pStyle w:val="libNormal"/>
        <w:rPr>
          <w:rtl/>
        </w:rPr>
      </w:pPr>
      <w:r w:rsidRPr="00255E9B">
        <w:rPr>
          <w:rtl/>
        </w:rPr>
        <w:t>1</w:t>
      </w:r>
      <w:r w:rsidR="0006252E">
        <w:rPr>
          <w:rtl/>
        </w:rPr>
        <w:t xml:space="preserve"> - </w:t>
      </w:r>
      <w:r w:rsidRPr="00255E9B">
        <w:rPr>
          <w:rtl/>
        </w:rPr>
        <w:t>إنّ المسلمين جميعاً سنّةً وشيعة</w:t>
      </w:r>
      <w:r w:rsidR="0006252E">
        <w:rPr>
          <w:rtl/>
        </w:rPr>
        <w:t xml:space="preserve"> - </w:t>
      </w:r>
      <w:r w:rsidRPr="00255E9B">
        <w:rPr>
          <w:rtl/>
        </w:rPr>
        <w:t>بالرّغم من اختلاف مذاهبهم الفقهية والكلامية</w:t>
      </w:r>
      <w:r w:rsidR="00266414">
        <w:rPr>
          <w:rtl/>
        </w:rPr>
        <w:t xml:space="preserve">، </w:t>
      </w:r>
      <w:r w:rsidRPr="00255E9B">
        <w:rPr>
          <w:rtl/>
        </w:rPr>
        <w:t>وتعدّد آرائهم</w:t>
      </w:r>
      <w:r w:rsidR="00266414">
        <w:rPr>
          <w:rtl/>
        </w:rPr>
        <w:t xml:space="preserve">، </w:t>
      </w:r>
      <w:r w:rsidRPr="00255E9B">
        <w:rPr>
          <w:rtl/>
        </w:rPr>
        <w:t>ومواقفهم في فهم التاريخ والسنّة وتفسيرهم للأحداث</w:t>
      </w:r>
      <w:r w:rsidR="0006252E">
        <w:rPr>
          <w:rtl/>
        </w:rPr>
        <w:t xml:space="preserve"> - </w:t>
      </w:r>
      <w:r w:rsidRPr="00255E9B">
        <w:rPr>
          <w:rtl/>
        </w:rPr>
        <w:t>متفقون على تداول نصٍّ واحدٍ من القرآن الكريم وفي جميع العصور</w:t>
      </w:r>
      <w:r w:rsidR="00266414">
        <w:rPr>
          <w:rtl/>
        </w:rPr>
        <w:t xml:space="preserve">، </w:t>
      </w:r>
      <w:r w:rsidRPr="00255E9B">
        <w:rPr>
          <w:rtl/>
        </w:rPr>
        <w:t>بحيث لا نجد في جميع الأصقاع والأقطار الإسلامية أو غيرها</w:t>
      </w:r>
      <w:r w:rsidR="00266414">
        <w:rPr>
          <w:rtl/>
        </w:rPr>
        <w:t xml:space="preserve">، </w:t>
      </w:r>
      <w:r w:rsidRPr="00255E9B">
        <w:rPr>
          <w:rtl/>
        </w:rPr>
        <w:t>وفي زوايا المكتبات القديمة والحديثة أيّ نصٍّ آخر للقرآن الكريم غير النص الذي يتداولونه بشكلٍ عام؛ الأمر الذي يؤكّد حقيقة سلامة النص القرآني ويبطل كل الشبهات والإثارات التي يتداولها بعض الأشخاص لاتهام فرقةٍ أو جماعةٍ من المسلمين بأنّهم يعتقدون بالتحريف</w:t>
      </w:r>
      <w:r w:rsidR="00E92973">
        <w:rPr>
          <w:rtl/>
        </w:rPr>
        <w:t xml:space="preserve">. </w:t>
      </w:r>
    </w:p>
    <w:p w:rsidR="00E92973" w:rsidRDefault="00633CFE" w:rsidP="00D91F12">
      <w:pPr>
        <w:pStyle w:val="libNormal"/>
        <w:rPr>
          <w:rtl/>
        </w:rPr>
      </w:pPr>
      <w:r w:rsidRPr="00255E9B">
        <w:rPr>
          <w:rtl/>
        </w:rPr>
        <w:t>ولا شكّ أنّ هذه الإثارات والشُبهات لها خلفية وأهداف سياسيّة أو اجتماعية أو مذهبيّة متعصّبة</w:t>
      </w:r>
      <w:r w:rsidR="00266414">
        <w:rPr>
          <w:rtl/>
        </w:rPr>
        <w:t xml:space="preserve">، </w:t>
      </w:r>
      <w:r w:rsidRPr="00255E9B">
        <w:rPr>
          <w:rtl/>
        </w:rPr>
        <w:t>وإن كان بعض من يتداولها ممّن وقع في هُوّة التضليل والجهالة دون نيّةٍ سيئة</w:t>
      </w:r>
      <w:r w:rsidR="00E92973">
        <w:rPr>
          <w:rtl/>
        </w:rPr>
        <w:t xml:space="preserve">. </w:t>
      </w:r>
    </w:p>
    <w:p w:rsidR="00633CFE" w:rsidRPr="00255E9B" w:rsidRDefault="00633CFE" w:rsidP="00D91F12">
      <w:pPr>
        <w:pStyle w:val="libNormal"/>
      </w:pPr>
      <w:r w:rsidRPr="00255E9B">
        <w:rPr>
          <w:rtl/>
        </w:rPr>
        <w:t>2</w:t>
      </w:r>
      <w:r w:rsidR="0006252E">
        <w:rPr>
          <w:rtl/>
        </w:rPr>
        <w:t xml:space="preserve"> - </w:t>
      </w:r>
      <w:r w:rsidRPr="00255E9B">
        <w:rPr>
          <w:rtl/>
        </w:rPr>
        <w:t>إنّنا نجد على مستوى الروايات والأحاديث</w:t>
      </w:r>
      <w:r w:rsidR="00266414">
        <w:rPr>
          <w:rtl/>
        </w:rPr>
        <w:t xml:space="preserve">، </w:t>
      </w:r>
      <w:r w:rsidRPr="00255E9B">
        <w:rPr>
          <w:rtl/>
        </w:rPr>
        <w:t>وأحياناً على مستوى الأبحاث</w:t>
      </w:r>
    </w:p>
    <w:p w:rsidR="00633CFE" w:rsidRPr="00255E9B" w:rsidRDefault="00633CFE" w:rsidP="007160BB">
      <w:pPr>
        <w:pStyle w:val="libLine"/>
      </w:pPr>
      <w:r w:rsidRPr="00255E9B">
        <w:rPr>
          <w:rtl/>
        </w:rPr>
        <w:t>________________________</w:t>
      </w:r>
    </w:p>
    <w:p w:rsidR="00E92973" w:rsidRDefault="00633CFE" w:rsidP="007160BB">
      <w:pPr>
        <w:pStyle w:val="libFootnote0"/>
        <w:rPr>
          <w:rtl/>
        </w:rPr>
      </w:pPr>
      <w:r w:rsidRPr="00255E9B">
        <w:rPr>
          <w:rtl/>
        </w:rPr>
        <w:t>(1) راجع ما ذكره صاحب كتاب جامع أحاديث الشيعة الجزء: 15</w:t>
      </w:r>
      <w:r w:rsidR="00266414">
        <w:rPr>
          <w:rtl/>
        </w:rPr>
        <w:t xml:space="preserve">، </w:t>
      </w:r>
      <w:r w:rsidRPr="00255E9B">
        <w:rPr>
          <w:rtl/>
        </w:rPr>
        <w:t>فإنه ذكر أكثر من سبعمائة حديث تتناول مختلف هذه الأبعاد</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255E9B">
        <w:rPr>
          <w:rtl/>
        </w:rPr>
        <w:lastRenderedPageBreak/>
        <w:t>العلميّة والآراء النظريّة ما يمكن أن يُوهم بالتحريف والنقيصة</w:t>
      </w:r>
      <w:r w:rsidR="00266414">
        <w:rPr>
          <w:rtl/>
        </w:rPr>
        <w:t xml:space="preserve">، </w:t>
      </w:r>
      <w:r w:rsidRPr="00255E9B">
        <w:rPr>
          <w:rtl/>
        </w:rPr>
        <w:t>سواء على مستوى علماء وحفّاظ جمهور المسلمين</w:t>
      </w:r>
      <w:r w:rsidR="00266414">
        <w:rPr>
          <w:rtl/>
        </w:rPr>
        <w:t xml:space="preserve">، </w:t>
      </w:r>
      <w:r w:rsidRPr="00255E9B">
        <w:rPr>
          <w:rtl/>
        </w:rPr>
        <w:t>كالبخاري ومسلم وغيره</w:t>
      </w:r>
      <w:r w:rsidR="00266414">
        <w:rPr>
          <w:rtl/>
        </w:rPr>
        <w:t xml:space="preserve">، </w:t>
      </w:r>
      <w:r w:rsidRPr="00255E9B">
        <w:rPr>
          <w:rtl/>
        </w:rPr>
        <w:t>أو مستوى حفّاظ وعلماء أتباع مذهب أهل البيت (عليهم السلام)</w:t>
      </w:r>
      <w:r w:rsidR="00266414">
        <w:rPr>
          <w:rtl/>
        </w:rPr>
        <w:t xml:space="preserve">، </w:t>
      </w:r>
      <w:r w:rsidRPr="00255E9B">
        <w:rPr>
          <w:rtl/>
        </w:rPr>
        <w:t>الأمر الذي لا بُدّ من معالجته بالموقف الواضح والتسالم القطعي بين المسلمين</w:t>
      </w:r>
      <w:r w:rsidR="00266414">
        <w:rPr>
          <w:rtl/>
        </w:rPr>
        <w:t xml:space="preserve">، </w:t>
      </w:r>
      <w:r w:rsidRPr="00255E9B">
        <w:rPr>
          <w:rtl/>
        </w:rPr>
        <w:t>على سلامة القرآن من التحريف أو تأويل هذه الروايات والأحاديث أو الآراء</w:t>
      </w:r>
      <w:r w:rsidR="00266414">
        <w:rPr>
          <w:rtl/>
        </w:rPr>
        <w:t xml:space="preserve">، </w:t>
      </w:r>
      <w:r w:rsidRPr="00255E9B">
        <w:rPr>
          <w:rtl/>
        </w:rPr>
        <w:t>كما أشرنا إلى ذلك في بحث: ثبوت النص القرآني</w:t>
      </w:r>
      <w:r w:rsidR="00E92973">
        <w:rPr>
          <w:rtl/>
        </w:rPr>
        <w:t xml:space="preserve">. </w:t>
      </w:r>
    </w:p>
    <w:p w:rsidR="00E92973" w:rsidRDefault="00633CFE" w:rsidP="00D91F12">
      <w:pPr>
        <w:pStyle w:val="libNormal"/>
        <w:rPr>
          <w:rtl/>
        </w:rPr>
      </w:pPr>
      <w:r w:rsidRPr="00255E9B">
        <w:rPr>
          <w:rtl/>
        </w:rPr>
        <w:t>ولا يستفيد من مثل هذه الإثارات إلاّ أعداء الإسلام والقرآن من المستشرقين والمبشّرين والصهاينة والاستكبار العالمي الغربي</w:t>
      </w:r>
      <w:r w:rsidR="00266414">
        <w:rPr>
          <w:rtl/>
        </w:rPr>
        <w:t xml:space="preserve">، </w:t>
      </w:r>
      <w:r w:rsidRPr="00255E9B">
        <w:rPr>
          <w:rtl/>
        </w:rPr>
        <w:t>أو الملاحدة والمرتدّين من أوساط المجتمعات الإسلامية</w:t>
      </w:r>
      <w:r w:rsidR="00E92973">
        <w:rPr>
          <w:rtl/>
        </w:rPr>
        <w:t xml:space="preserve">. </w:t>
      </w:r>
    </w:p>
    <w:p w:rsidR="00E92973" w:rsidRDefault="00633CFE" w:rsidP="00D91F12">
      <w:pPr>
        <w:pStyle w:val="libNormal"/>
        <w:rPr>
          <w:rtl/>
        </w:rPr>
      </w:pPr>
      <w:r w:rsidRPr="00255E9B">
        <w:rPr>
          <w:rtl/>
        </w:rPr>
        <w:t>ولكن لا بُدّ أن نُشير هنا إلى أنّ هذه الروايات والإثارات إنّما كانت إحدى النتائج الخطرة</w:t>
      </w:r>
      <w:r w:rsidR="0006252E">
        <w:rPr>
          <w:rtl/>
        </w:rPr>
        <w:t xml:space="preserve"> - </w:t>
      </w:r>
      <w:r w:rsidRPr="00255E9B">
        <w:rPr>
          <w:rtl/>
        </w:rPr>
        <w:t>التي تمّت الإشارة إليها في البحث السابق</w:t>
      </w:r>
      <w:r w:rsidR="0006252E">
        <w:rPr>
          <w:rtl/>
        </w:rPr>
        <w:t xml:space="preserve"> - </w:t>
      </w:r>
      <w:r w:rsidRPr="00255E9B">
        <w:rPr>
          <w:rtl/>
        </w:rPr>
        <w:t>بسبب عدم التمييز بين المستويين (العام والخاص) من التفسير</w:t>
      </w:r>
      <w:r w:rsidR="00266414">
        <w:rPr>
          <w:rtl/>
        </w:rPr>
        <w:t xml:space="preserve">، </w:t>
      </w:r>
      <w:r w:rsidRPr="00255E9B">
        <w:rPr>
          <w:rtl/>
        </w:rPr>
        <w:t>وإبعاد أهل البيت (عليهم السلام) عن دورهم في المرجعية الدينية على المستوى الخاص</w:t>
      </w:r>
      <w:r w:rsidR="00266414">
        <w:rPr>
          <w:rtl/>
        </w:rPr>
        <w:t xml:space="preserve">، </w:t>
      </w:r>
      <w:r w:rsidRPr="00255E9B">
        <w:rPr>
          <w:rtl/>
        </w:rPr>
        <w:t>وخصوصاً في التفسير</w:t>
      </w:r>
      <w:r w:rsidR="00266414">
        <w:rPr>
          <w:rtl/>
        </w:rPr>
        <w:t xml:space="preserve">، </w:t>
      </w:r>
      <w:r w:rsidRPr="00255E9B">
        <w:rPr>
          <w:rtl/>
        </w:rPr>
        <w:t>الأمر الذي جعل الأُمور تختلط على المسلمين بهذا الشكل</w:t>
      </w:r>
      <w:r w:rsidR="00266414">
        <w:rPr>
          <w:rtl/>
        </w:rPr>
        <w:t xml:space="preserve">، </w:t>
      </w:r>
      <w:r w:rsidRPr="00255E9B">
        <w:rPr>
          <w:rtl/>
        </w:rPr>
        <w:t>ولولا العناية الإلهيّة والاهتمام الخاص الذي أولاه النبي (صلّى الله عليه وآله)</w:t>
      </w:r>
      <w:r w:rsidR="00266414">
        <w:rPr>
          <w:rtl/>
        </w:rPr>
        <w:t xml:space="preserve">، </w:t>
      </w:r>
      <w:r w:rsidRPr="00255E9B">
        <w:rPr>
          <w:rtl/>
        </w:rPr>
        <w:t>وأهل البيت (عليهم السلام) وكبار الصحابة والمسلمون بشكلٍ عام</w:t>
      </w:r>
      <w:r w:rsidR="00266414">
        <w:rPr>
          <w:rtl/>
        </w:rPr>
        <w:t xml:space="preserve">، </w:t>
      </w:r>
      <w:r w:rsidRPr="00255E9B">
        <w:rPr>
          <w:rtl/>
        </w:rPr>
        <w:t>في استظهار القرآن وحفظه</w:t>
      </w:r>
      <w:r w:rsidR="00266414">
        <w:rPr>
          <w:rtl/>
        </w:rPr>
        <w:t xml:space="preserve">، </w:t>
      </w:r>
      <w:r w:rsidRPr="00255E9B">
        <w:rPr>
          <w:rtl/>
        </w:rPr>
        <w:t>لحدثت كارثةٌ بين المسلمين تشبه ما تعرّضت له الديانات الإلهيّة السابقة</w:t>
      </w:r>
      <w:r w:rsidR="00E92973">
        <w:rPr>
          <w:rtl/>
        </w:rPr>
        <w:t xml:space="preserve">. </w:t>
      </w:r>
    </w:p>
    <w:p w:rsidR="00633CFE" w:rsidRPr="00255E9B" w:rsidRDefault="00633CFE" w:rsidP="005616C1">
      <w:pPr>
        <w:pStyle w:val="libNormal"/>
      </w:pPr>
      <w:r w:rsidRPr="007160BB">
        <w:rPr>
          <w:rStyle w:val="libBold2Char"/>
          <w:rtl/>
        </w:rPr>
        <w:t>والآخر:</w:t>
      </w:r>
      <w:r w:rsidRPr="00D91F12">
        <w:rPr>
          <w:rtl/>
        </w:rPr>
        <w:t xml:space="preserve"> القرآن الكريم هو المرجع العام للرسالة الإسلامية:</w:t>
      </w:r>
    </w:p>
    <w:p w:rsidR="00E92973" w:rsidRDefault="00633CFE" w:rsidP="00D91F12">
      <w:pPr>
        <w:pStyle w:val="libNormal"/>
        <w:rPr>
          <w:rtl/>
        </w:rPr>
      </w:pPr>
      <w:r w:rsidRPr="00255E9B">
        <w:rPr>
          <w:rtl/>
        </w:rPr>
        <w:t>إنّ القرآن الكريم هو المرجع الأوّل والمصدر العام للرسالة الإسلامية بكلّ أبعادها</w:t>
      </w:r>
      <w:r w:rsidR="0006252E">
        <w:rPr>
          <w:rtl/>
        </w:rPr>
        <w:t xml:space="preserve"> - </w:t>
      </w:r>
      <w:r w:rsidRPr="00255E9B">
        <w:rPr>
          <w:rtl/>
        </w:rPr>
        <w:t>والذي لا يأتيه الباطل من بين يديه ولا من خلفه</w:t>
      </w:r>
      <w:r w:rsidR="0006252E">
        <w:rPr>
          <w:rtl/>
        </w:rPr>
        <w:t xml:space="preserve"> - </w:t>
      </w:r>
      <w:r w:rsidRPr="00255E9B">
        <w:rPr>
          <w:rtl/>
        </w:rPr>
        <w:t>ومنها العقيدة والشريعة الإسلامية والسُّنن التأريخية والنظرة العامّة للكون والحياة والمجتمع والسلوك الإنساني</w:t>
      </w:r>
      <w:r w:rsidR="00E92973">
        <w:rPr>
          <w:rtl/>
        </w:rPr>
        <w:t xml:space="preserve">. </w:t>
      </w:r>
    </w:p>
    <w:p w:rsidR="00BC518D" w:rsidRDefault="00633CFE" w:rsidP="00D91F12">
      <w:pPr>
        <w:pStyle w:val="libNormal"/>
      </w:pPr>
      <w:r w:rsidRPr="00255E9B">
        <w:rPr>
          <w:rtl/>
        </w:rPr>
        <w:t>والسنّة النبويّة وإن كانت تمثّل المرجع الآخر</w:t>
      </w:r>
      <w:r w:rsidR="00266414">
        <w:rPr>
          <w:rtl/>
        </w:rPr>
        <w:t xml:space="preserve">، </w:t>
      </w:r>
      <w:r w:rsidRPr="00255E9B">
        <w:rPr>
          <w:rtl/>
        </w:rPr>
        <w:t>إلاّ أنّ القرآن الكريم يمتاز على</w:t>
      </w:r>
    </w:p>
    <w:p w:rsidR="00BC518D" w:rsidRDefault="003C3A11" w:rsidP="007160BB">
      <w:pPr>
        <w:pStyle w:val="libNormal"/>
        <w:rPr>
          <w:rtl/>
        </w:rPr>
      </w:pPr>
      <w:r>
        <w:rPr>
          <w:rtl/>
        </w:rPr>
        <w:br w:type="page"/>
      </w:r>
    </w:p>
    <w:p w:rsidR="00E92973" w:rsidRDefault="00633CFE" w:rsidP="00D91F12">
      <w:pPr>
        <w:pStyle w:val="libNormal"/>
        <w:rPr>
          <w:rtl/>
        </w:rPr>
      </w:pPr>
      <w:r w:rsidRPr="00255E9B">
        <w:rPr>
          <w:rtl/>
        </w:rPr>
        <w:lastRenderedPageBreak/>
        <w:t>السنّة النبويّة في ثبوته بنصّه يقيناً وفي قدسيته باعتباره الكلام الإلهي</w:t>
      </w:r>
      <w:r w:rsidR="00266414">
        <w:rPr>
          <w:rtl/>
        </w:rPr>
        <w:t xml:space="preserve">، </w:t>
      </w:r>
      <w:r w:rsidRPr="00255E9B">
        <w:rPr>
          <w:rtl/>
        </w:rPr>
        <w:t>ومن ثمَّ يكون المرجع للسُّنّه عند الشك في ثبوت مضمونها أو نصّها</w:t>
      </w:r>
      <w:r w:rsidR="00266414">
        <w:rPr>
          <w:rtl/>
        </w:rPr>
        <w:t xml:space="preserve">، </w:t>
      </w:r>
      <w:r w:rsidRPr="00255E9B">
        <w:rPr>
          <w:rtl/>
        </w:rPr>
        <w:t>ولا يقبل من الحديث إلاّ ما كان موافقاً للقرآن الكريم</w:t>
      </w:r>
      <w:r w:rsidR="00E92973">
        <w:rPr>
          <w:rtl/>
        </w:rPr>
        <w:t xml:space="preserve">. </w:t>
      </w:r>
    </w:p>
    <w:p w:rsidR="00633CFE" w:rsidRPr="00255E9B" w:rsidRDefault="00633CFE" w:rsidP="00D91F12">
      <w:pPr>
        <w:pStyle w:val="libNormal"/>
      </w:pPr>
      <w:r w:rsidRPr="00255E9B">
        <w:rPr>
          <w:rtl/>
        </w:rPr>
        <w:t>كما أنّ أهل البيت (عليهم السلام) ينظرون إلى السنّة النبويّة القطعية نظرة التقديس</w:t>
      </w:r>
      <w:r w:rsidR="00266414">
        <w:rPr>
          <w:rtl/>
        </w:rPr>
        <w:t xml:space="preserve">، </w:t>
      </w:r>
      <w:r w:rsidRPr="00255E9B">
        <w:rPr>
          <w:rtl/>
        </w:rPr>
        <w:t>ويضعونها حكماً يمكن تمييز صحّة حديثهم من خلال موافقتها</w:t>
      </w:r>
      <w:r w:rsidR="00266414">
        <w:rPr>
          <w:rtl/>
        </w:rPr>
        <w:t xml:space="preserve">، </w:t>
      </w:r>
      <w:r w:rsidRPr="00255E9B">
        <w:rPr>
          <w:rtl/>
        </w:rPr>
        <w:t>كما يمكن ردّ الحديث والحكم عليه بالبطلان من خلال مخالفته للسنّة النبوية فضلاً عن مخالفته للقرآن</w:t>
      </w:r>
      <w:r w:rsidR="00266414">
        <w:rPr>
          <w:rtl/>
        </w:rPr>
        <w:t xml:space="preserve">، </w:t>
      </w:r>
      <w:r w:rsidRPr="00255E9B">
        <w:rPr>
          <w:rtl/>
        </w:rPr>
        <w:t>ولا يجدون أيّ مبرّرٍ للاجتهاد في مقابل النص القرآني</w:t>
      </w:r>
      <w:r w:rsidR="00266414">
        <w:rPr>
          <w:rtl/>
        </w:rPr>
        <w:t xml:space="preserve">، </w:t>
      </w:r>
      <w:r w:rsidRPr="00255E9B">
        <w:rPr>
          <w:rtl/>
        </w:rPr>
        <w:t>ويمكن أن نحدّد</w:t>
      </w:r>
      <w:r w:rsidR="0006252E">
        <w:rPr>
          <w:rtl/>
        </w:rPr>
        <w:t xml:space="preserve"> - </w:t>
      </w:r>
      <w:r w:rsidRPr="00255E9B">
        <w:rPr>
          <w:rtl/>
        </w:rPr>
        <w:t>بشكلٍ إجمالي</w:t>
      </w:r>
      <w:r w:rsidR="0006252E">
        <w:rPr>
          <w:rtl/>
        </w:rPr>
        <w:t xml:space="preserve"> - </w:t>
      </w:r>
      <w:r w:rsidRPr="00255E9B">
        <w:rPr>
          <w:rtl/>
        </w:rPr>
        <w:t>نظرة أهل البيت إلى منزلة القرآن الكريم من هذه الزاوية في الأبعاد التالية:</w:t>
      </w:r>
    </w:p>
    <w:p w:rsidR="00E92973" w:rsidRDefault="00633CFE" w:rsidP="00D91F12">
      <w:pPr>
        <w:pStyle w:val="libNormal"/>
        <w:rPr>
          <w:rtl/>
        </w:rPr>
      </w:pPr>
      <w:r w:rsidRPr="00255E9B">
        <w:rPr>
          <w:rtl/>
        </w:rPr>
        <w:t>1</w:t>
      </w:r>
      <w:r w:rsidR="0006252E">
        <w:rPr>
          <w:rtl/>
        </w:rPr>
        <w:t xml:space="preserve"> - </w:t>
      </w:r>
      <w:r w:rsidRPr="00255E9B">
        <w:rPr>
          <w:rtl/>
        </w:rPr>
        <w:t>إنّ القرآن الكريم يمثّل شاهداً على الحق والباطل في مضمون الأحاديث والروايات التي تُنسب إلى النبي (صلّى الله عليه وآله) أو أهل البيت (عليهم السلام)</w:t>
      </w:r>
      <w:r w:rsidR="00266414">
        <w:rPr>
          <w:rtl/>
        </w:rPr>
        <w:t xml:space="preserve">، </w:t>
      </w:r>
      <w:r w:rsidRPr="00255E9B">
        <w:rPr>
          <w:rtl/>
        </w:rPr>
        <w:t>حيث يمكن من خلاله تمييز الحق من الباطل</w:t>
      </w:r>
      <w:r w:rsidR="00E92973">
        <w:rPr>
          <w:rtl/>
        </w:rPr>
        <w:t xml:space="preserve">. </w:t>
      </w:r>
    </w:p>
    <w:p w:rsidR="003C3A11" w:rsidRDefault="00633CFE" w:rsidP="00D91F12">
      <w:pPr>
        <w:pStyle w:val="libNormal"/>
        <w:rPr>
          <w:rtl/>
        </w:rPr>
      </w:pPr>
      <w:r w:rsidRPr="00255E9B">
        <w:rPr>
          <w:rtl/>
        </w:rPr>
        <w:t>فقد روى ثقةُ الإسلام الكليني في الكافي: عن علي بن إبراهيم</w:t>
      </w:r>
      <w:r w:rsidR="00266414">
        <w:rPr>
          <w:rtl/>
        </w:rPr>
        <w:t xml:space="preserve">، </w:t>
      </w:r>
      <w:r w:rsidRPr="00255E9B">
        <w:rPr>
          <w:rtl/>
        </w:rPr>
        <w:t>عن أبيه</w:t>
      </w:r>
      <w:r w:rsidR="00266414">
        <w:rPr>
          <w:rtl/>
        </w:rPr>
        <w:t xml:space="preserve">، </w:t>
      </w:r>
      <w:r w:rsidRPr="00255E9B">
        <w:rPr>
          <w:rtl/>
        </w:rPr>
        <w:t>عن النوفلي</w:t>
      </w:r>
      <w:r w:rsidR="00266414">
        <w:rPr>
          <w:rtl/>
        </w:rPr>
        <w:t xml:space="preserve">، </w:t>
      </w:r>
      <w:r w:rsidRPr="00255E9B">
        <w:rPr>
          <w:rtl/>
        </w:rPr>
        <w:t>عن السكوني</w:t>
      </w:r>
      <w:r w:rsidR="00266414">
        <w:rPr>
          <w:rtl/>
        </w:rPr>
        <w:t xml:space="preserve">، </w:t>
      </w:r>
      <w:r w:rsidRPr="00255E9B">
        <w:rPr>
          <w:rtl/>
        </w:rPr>
        <w:t>عن أبي عبد الله قال: قال رسول الله (صلّى الله عليه وآله):</w:t>
      </w:r>
    </w:p>
    <w:p w:rsidR="00E92973" w:rsidRDefault="00633CFE" w:rsidP="005616C1">
      <w:pPr>
        <w:pStyle w:val="libNormal"/>
        <w:rPr>
          <w:rtl/>
        </w:rPr>
      </w:pPr>
      <w:r w:rsidRPr="00D91F12">
        <w:rPr>
          <w:rtl/>
        </w:rPr>
        <w:t>(إنّ على كلِّ حقٍّ حقيقة وعلى كلِّ صوابٍ نوراً</w:t>
      </w:r>
      <w:r w:rsidR="00266414">
        <w:rPr>
          <w:rtl/>
        </w:rPr>
        <w:t xml:space="preserve">، </w:t>
      </w:r>
      <w:r w:rsidRPr="00D91F12">
        <w:rPr>
          <w:rtl/>
        </w:rPr>
        <w:t>فما وافق كتاب الله فخذوه وما خالف كتاب الله فدعوه)</w:t>
      </w:r>
      <w:r w:rsidR="00E92973">
        <w:rPr>
          <w:rtl/>
        </w:rPr>
        <w:t xml:space="preserve">. </w:t>
      </w:r>
    </w:p>
    <w:p w:rsidR="00E92973" w:rsidRDefault="00633CFE" w:rsidP="005616C1">
      <w:pPr>
        <w:pStyle w:val="libNormal"/>
        <w:rPr>
          <w:rtl/>
        </w:rPr>
      </w:pPr>
      <w:r w:rsidRPr="00D91F12">
        <w:rPr>
          <w:rtl/>
        </w:rPr>
        <w:t>وقد رواه البرقي في المحاسن</w:t>
      </w:r>
      <w:r w:rsidR="00266414">
        <w:rPr>
          <w:rtl/>
        </w:rPr>
        <w:t xml:space="preserve">، </w:t>
      </w:r>
      <w:r w:rsidRPr="00D91F12">
        <w:rPr>
          <w:rtl/>
        </w:rPr>
        <w:t>والصدوق في الأمالي بسندهما عن النوفلي والسكوني</w:t>
      </w:r>
      <w:r w:rsidRPr="007160BB">
        <w:rPr>
          <w:rStyle w:val="libFootnotenumChar"/>
          <w:rtl/>
        </w:rPr>
        <w:t>(1)</w:t>
      </w:r>
      <w:r w:rsidR="00E92973">
        <w:rPr>
          <w:rtl/>
        </w:rPr>
        <w:t xml:space="preserve">. </w:t>
      </w:r>
    </w:p>
    <w:p w:rsidR="003C3A11" w:rsidRDefault="00633CFE" w:rsidP="00D91F12">
      <w:pPr>
        <w:pStyle w:val="libNormal"/>
        <w:rPr>
          <w:rtl/>
        </w:rPr>
      </w:pPr>
      <w:r w:rsidRPr="00255E9B">
        <w:rPr>
          <w:rtl/>
        </w:rPr>
        <w:t>وفي روايةٍ أُخرى للكليني صحيحة السند عن هشام بن الحكم وغيره</w:t>
      </w:r>
      <w:r w:rsidR="00266414">
        <w:rPr>
          <w:rtl/>
        </w:rPr>
        <w:t xml:space="preserve">، </w:t>
      </w:r>
      <w:r w:rsidRPr="00255E9B">
        <w:rPr>
          <w:rtl/>
        </w:rPr>
        <w:t>عن أبي عبد الله (الصادق) (عليه السلام) قال:</w:t>
      </w:r>
    </w:p>
    <w:p w:rsidR="00E92973" w:rsidRDefault="00633CFE" w:rsidP="005616C1">
      <w:pPr>
        <w:pStyle w:val="libNormal"/>
        <w:rPr>
          <w:rtl/>
        </w:rPr>
      </w:pPr>
      <w:r w:rsidRPr="00D91F12">
        <w:rPr>
          <w:rtl/>
        </w:rPr>
        <w:t>(خطب النبي</w:t>
      </w:r>
      <w:r w:rsidR="0006252E">
        <w:rPr>
          <w:rtl/>
        </w:rPr>
        <w:t xml:space="preserve"> - </w:t>
      </w:r>
      <w:r w:rsidRPr="00D91F12">
        <w:rPr>
          <w:rtl/>
        </w:rPr>
        <w:t>صلّى الله عليه وآله</w:t>
      </w:r>
      <w:r w:rsidR="0006252E">
        <w:rPr>
          <w:rtl/>
        </w:rPr>
        <w:t xml:space="preserve"> - </w:t>
      </w:r>
      <w:r w:rsidRPr="00D91F12">
        <w:rPr>
          <w:rtl/>
        </w:rPr>
        <w:t>بمنى</w:t>
      </w:r>
      <w:r w:rsidR="00266414">
        <w:rPr>
          <w:rtl/>
        </w:rPr>
        <w:t xml:space="preserve">، </w:t>
      </w:r>
      <w:r w:rsidRPr="00D91F12">
        <w:rPr>
          <w:rtl/>
        </w:rPr>
        <w:t>فقال: (أيّها الناس ما جاءكم عنّي يوافق كتاب الله فأنا قلته وما جاءكم يخالف كتاب الله فلم أقله))</w:t>
      </w:r>
      <w:r w:rsidRPr="007160BB">
        <w:rPr>
          <w:rStyle w:val="libFootnotenumChar"/>
          <w:rtl/>
        </w:rPr>
        <w:t>(2)</w:t>
      </w:r>
      <w:r w:rsidR="00E92973">
        <w:rPr>
          <w:rtl/>
        </w:rPr>
        <w:t xml:space="preserve">. </w:t>
      </w:r>
    </w:p>
    <w:p w:rsidR="00633CFE" w:rsidRPr="00255E9B" w:rsidRDefault="00633CFE" w:rsidP="007160BB">
      <w:pPr>
        <w:pStyle w:val="libLine"/>
      </w:pPr>
      <w:r w:rsidRPr="00255E9B">
        <w:rPr>
          <w:rtl/>
        </w:rPr>
        <w:t>________________________</w:t>
      </w:r>
    </w:p>
    <w:p w:rsidR="00E92973" w:rsidRDefault="00633CFE" w:rsidP="007160BB">
      <w:pPr>
        <w:pStyle w:val="libFootnote0"/>
        <w:rPr>
          <w:rtl/>
        </w:rPr>
      </w:pPr>
      <w:r w:rsidRPr="00255E9B">
        <w:rPr>
          <w:rtl/>
        </w:rPr>
        <w:t>(1) وسائل الشيعة 18: 78</w:t>
      </w:r>
      <w:r w:rsidR="00E92973">
        <w:rPr>
          <w:rtl/>
        </w:rPr>
        <w:t xml:space="preserve">. </w:t>
      </w:r>
    </w:p>
    <w:p w:rsidR="00E92973" w:rsidRDefault="00633CFE" w:rsidP="007160BB">
      <w:pPr>
        <w:pStyle w:val="libFootnote0"/>
        <w:rPr>
          <w:rtl/>
        </w:rPr>
      </w:pPr>
      <w:r w:rsidRPr="00255E9B">
        <w:rPr>
          <w:rtl/>
        </w:rPr>
        <w:t>(2) المصدر السابق: 79 الحديث 15</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4C6DDB">
        <w:rPr>
          <w:rtl/>
        </w:rPr>
        <w:lastRenderedPageBreak/>
        <w:t>وقد رواه البرقي في المحاسن أيضاً</w:t>
      </w:r>
      <w:r w:rsidR="00E92973">
        <w:rPr>
          <w:rtl/>
        </w:rPr>
        <w:t xml:space="preserve">. </w:t>
      </w:r>
    </w:p>
    <w:p w:rsidR="003C3A11" w:rsidRDefault="00633CFE" w:rsidP="00D91F12">
      <w:pPr>
        <w:pStyle w:val="libNormal"/>
        <w:rPr>
          <w:rtl/>
        </w:rPr>
      </w:pPr>
      <w:r w:rsidRPr="004C6DDB">
        <w:rPr>
          <w:rtl/>
        </w:rPr>
        <w:t>وفي صحيحةٍ أُخرى للكليني عن جميل بن درّاج</w:t>
      </w:r>
      <w:r w:rsidR="00266414">
        <w:rPr>
          <w:rtl/>
        </w:rPr>
        <w:t xml:space="preserve">، </w:t>
      </w:r>
      <w:r w:rsidRPr="004C6DDB">
        <w:rPr>
          <w:rtl/>
        </w:rPr>
        <w:t>عن أبي عبد الله (الصادق) (عليه السلام) قال:</w:t>
      </w:r>
    </w:p>
    <w:p w:rsidR="00E92973" w:rsidRDefault="00633CFE" w:rsidP="005616C1">
      <w:pPr>
        <w:pStyle w:val="libNormal"/>
        <w:rPr>
          <w:rtl/>
        </w:rPr>
      </w:pPr>
      <w:r w:rsidRPr="00D91F12">
        <w:rPr>
          <w:rtl/>
        </w:rPr>
        <w:t>(الوقوف عند الشبهة خير من اقتحام الهلكة</w:t>
      </w:r>
      <w:r w:rsidR="00266414">
        <w:rPr>
          <w:rtl/>
        </w:rPr>
        <w:t xml:space="preserve">، </w:t>
      </w:r>
      <w:r w:rsidRPr="00D91F12">
        <w:rPr>
          <w:rtl/>
        </w:rPr>
        <w:t>إنّ على كلِّ حقٍّ حقيقةً وعلى كلِّ صوابٍ نوراً</w:t>
      </w:r>
      <w:r w:rsidR="00266414">
        <w:rPr>
          <w:rtl/>
        </w:rPr>
        <w:t xml:space="preserve">، </w:t>
      </w:r>
      <w:r w:rsidRPr="00D91F12">
        <w:rPr>
          <w:rtl/>
        </w:rPr>
        <w:t>فما وافق كتاب الله فخذوه وما خالف كتاب الله فدعوه)</w:t>
      </w:r>
      <w:r w:rsidRPr="007160BB">
        <w:rPr>
          <w:rStyle w:val="libFootnotenumChar"/>
          <w:rtl/>
        </w:rPr>
        <w:t>(1)</w:t>
      </w:r>
      <w:r w:rsidR="00E92973">
        <w:rPr>
          <w:rtl/>
        </w:rPr>
        <w:t xml:space="preserve">. </w:t>
      </w:r>
    </w:p>
    <w:p w:rsidR="003C3A11" w:rsidRDefault="00633CFE" w:rsidP="00D91F12">
      <w:pPr>
        <w:pStyle w:val="libNormal"/>
        <w:rPr>
          <w:rtl/>
        </w:rPr>
      </w:pPr>
      <w:r w:rsidRPr="004C6DDB">
        <w:rPr>
          <w:rtl/>
        </w:rPr>
        <w:t>2</w:t>
      </w:r>
      <w:r w:rsidR="0006252E">
        <w:rPr>
          <w:rtl/>
        </w:rPr>
        <w:t xml:space="preserve"> - </w:t>
      </w:r>
      <w:r w:rsidRPr="004C6DDB">
        <w:rPr>
          <w:rtl/>
        </w:rPr>
        <w:t>وقد ورد في بعض الروايات عن أهل البيت (عليهم السلام) أنّ لكلِّ شيءٍ في الشريعة الإسلامية أصلاً في القرآن الكريم</w:t>
      </w:r>
      <w:r w:rsidR="00266414">
        <w:rPr>
          <w:rtl/>
        </w:rPr>
        <w:t xml:space="preserve">، </w:t>
      </w:r>
      <w:r w:rsidRPr="004C6DDB">
        <w:rPr>
          <w:rtl/>
        </w:rPr>
        <w:t>ولكن لا يمكن لعامّة الناس أن يفهموه ويُرجعوه إلى القرآن الكريم؛ فعن الإمام الصادق (عليه السلام) قال:</w:t>
      </w:r>
    </w:p>
    <w:p w:rsidR="00E92973" w:rsidRDefault="00633CFE" w:rsidP="005616C1">
      <w:pPr>
        <w:pStyle w:val="libNormal"/>
        <w:rPr>
          <w:rtl/>
        </w:rPr>
      </w:pPr>
      <w:r w:rsidRPr="00D91F12">
        <w:rPr>
          <w:rtl/>
        </w:rPr>
        <w:t>(ما من أمرٍ يختلف فيه اثنان إلاّ وله أصلٌ في كتاب الله ولكن لا تبلغه العقول)</w:t>
      </w:r>
      <w:r w:rsidRPr="007160BB">
        <w:rPr>
          <w:rStyle w:val="libFootnotenumChar"/>
          <w:rtl/>
        </w:rPr>
        <w:t>(2)</w:t>
      </w:r>
      <w:r w:rsidR="00E92973">
        <w:rPr>
          <w:rtl/>
        </w:rPr>
        <w:t xml:space="preserve">. </w:t>
      </w:r>
    </w:p>
    <w:p w:rsidR="00E92973" w:rsidRDefault="00633CFE" w:rsidP="00D91F12">
      <w:pPr>
        <w:pStyle w:val="libNormal"/>
        <w:rPr>
          <w:rtl/>
        </w:rPr>
      </w:pPr>
      <w:r w:rsidRPr="004C6DDB">
        <w:rPr>
          <w:rtl/>
        </w:rPr>
        <w:t>وسيأتي مزيدٌ من التوضيح لهذا البُعد في هذا البحث</w:t>
      </w:r>
      <w:r w:rsidR="00E92973">
        <w:rPr>
          <w:rtl/>
        </w:rPr>
        <w:t xml:space="preserve">. </w:t>
      </w:r>
    </w:p>
    <w:p w:rsidR="00E92973" w:rsidRDefault="00633CFE" w:rsidP="00D91F12">
      <w:pPr>
        <w:pStyle w:val="libNormal"/>
        <w:rPr>
          <w:rtl/>
        </w:rPr>
      </w:pPr>
      <w:r w:rsidRPr="004C6DDB">
        <w:rPr>
          <w:rtl/>
        </w:rPr>
        <w:t>3</w:t>
      </w:r>
      <w:r w:rsidR="0006252E">
        <w:rPr>
          <w:rtl/>
        </w:rPr>
        <w:t xml:space="preserve"> - </w:t>
      </w:r>
      <w:r w:rsidRPr="004C6DDB">
        <w:rPr>
          <w:rtl/>
        </w:rPr>
        <w:t>إرجاع جميع الشروط والالتزامات والعهود والعقود إلى القرآن الكريم</w:t>
      </w:r>
      <w:r w:rsidR="00266414">
        <w:rPr>
          <w:rtl/>
        </w:rPr>
        <w:t xml:space="preserve">، </w:t>
      </w:r>
      <w:r w:rsidRPr="004C6DDB">
        <w:rPr>
          <w:rtl/>
        </w:rPr>
        <w:t>بحيث لا يصح أن نقبل أيّ شيءٍ من هذه الالتزامات والعهود</w:t>
      </w:r>
      <w:r w:rsidR="00266414">
        <w:rPr>
          <w:rtl/>
        </w:rPr>
        <w:t xml:space="preserve">، </w:t>
      </w:r>
      <w:r w:rsidRPr="004C6DDB">
        <w:rPr>
          <w:rtl/>
        </w:rPr>
        <w:t>إذا كان مخالِفاً للكتاب</w:t>
      </w:r>
      <w:r w:rsidR="00E92973">
        <w:rPr>
          <w:rtl/>
        </w:rPr>
        <w:t xml:space="preserve">. </w:t>
      </w:r>
    </w:p>
    <w:p w:rsidR="00E92973" w:rsidRDefault="00633CFE" w:rsidP="00D91F12">
      <w:pPr>
        <w:pStyle w:val="libNormal"/>
        <w:rPr>
          <w:rtl/>
        </w:rPr>
      </w:pPr>
      <w:r w:rsidRPr="004C6DDB">
        <w:rPr>
          <w:rtl/>
        </w:rPr>
        <w:t>وقد ورد هذا المعنى في الأحاديث المرويّة عن طُرق الفريقين</w:t>
      </w:r>
      <w:r w:rsidR="00266414">
        <w:rPr>
          <w:rtl/>
        </w:rPr>
        <w:t xml:space="preserve">، </w:t>
      </w:r>
      <w:r w:rsidRPr="004C6DDB">
        <w:rPr>
          <w:rtl/>
        </w:rPr>
        <w:t>وهو أمرٌ متَّفقٌ عليه بين عامّة المسلمين</w:t>
      </w:r>
      <w:r w:rsidR="00E92973">
        <w:rPr>
          <w:rtl/>
        </w:rPr>
        <w:t xml:space="preserve">. </w:t>
      </w:r>
    </w:p>
    <w:p w:rsidR="003C3A11" w:rsidRDefault="00633CFE" w:rsidP="00D91F12">
      <w:pPr>
        <w:pStyle w:val="libNormal"/>
        <w:rPr>
          <w:rtl/>
        </w:rPr>
      </w:pPr>
      <w:r w:rsidRPr="004C6DDB">
        <w:rPr>
          <w:rtl/>
        </w:rPr>
        <w:t>ففي حديثٍ عن الصادق (عليه السلام):</w:t>
      </w:r>
    </w:p>
    <w:p w:rsidR="003C3A11" w:rsidRDefault="00633CFE" w:rsidP="00D91F12">
      <w:pPr>
        <w:pStyle w:val="libNormal"/>
        <w:rPr>
          <w:rtl/>
        </w:rPr>
      </w:pPr>
      <w:r w:rsidRPr="004C6DDB">
        <w:rPr>
          <w:rtl/>
        </w:rPr>
        <w:t>(المسلمون عند شروطهم إلاّ كلّ شرطٍ خالف كتاب الله عزّ وجلّ فلا يجوز)</w:t>
      </w:r>
    </w:p>
    <w:p w:rsidR="003C3A11" w:rsidRDefault="00633CFE" w:rsidP="00D91F12">
      <w:pPr>
        <w:pStyle w:val="libNormal"/>
        <w:rPr>
          <w:rtl/>
        </w:rPr>
      </w:pPr>
      <w:r w:rsidRPr="004C6DDB">
        <w:rPr>
          <w:rtl/>
        </w:rPr>
        <w:t>وفي حديثٍ آخر:</w:t>
      </w:r>
    </w:p>
    <w:p w:rsidR="00E92973" w:rsidRDefault="00633CFE" w:rsidP="005616C1">
      <w:pPr>
        <w:pStyle w:val="libNormal"/>
        <w:rPr>
          <w:rtl/>
        </w:rPr>
      </w:pPr>
      <w:r w:rsidRPr="00D91F12">
        <w:rPr>
          <w:rtl/>
        </w:rPr>
        <w:t>(وإن كان شرطاً يخالف كتاب الله عزّ وجلّ فهو ردّ إلى كتاب الله)</w:t>
      </w:r>
      <w:r w:rsidRPr="007160BB">
        <w:rPr>
          <w:rStyle w:val="libFootnotenumChar"/>
          <w:rtl/>
        </w:rPr>
        <w:t>(3)</w:t>
      </w:r>
      <w:r w:rsidR="00E92973">
        <w:rPr>
          <w:rtl/>
        </w:rPr>
        <w:t xml:space="preserve">. </w:t>
      </w:r>
    </w:p>
    <w:p w:rsidR="00633CFE" w:rsidRPr="004C6DDB" w:rsidRDefault="00633CFE" w:rsidP="00D91F12">
      <w:pPr>
        <w:pStyle w:val="libNormal"/>
      </w:pPr>
      <w:r w:rsidRPr="004C6DDB">
        <w:rPr>
          <w:rtl/>
        </w:rPr>
        <w:t>4</w:t>
      </w:r>
      <w:r w:rsidR="0006252E">
        <w:rPr>
          <w:rtl/>
        </w:rPr>
        <w:t xml:space="preserve"> - </w:t>
      </w:r>
      <w:r w:rsidRPr="004C6DDB">
        <w:rPr>
          <w:rtl/>
        </w:rPr>
        <w:t>الرجوع إلى الكتاب لتمييز وترجيح أحد الحديثين المختلفين في حالة</w:t>
      </w:r>
    </w:p>
    <w:p w:rsidR="00633CFE" w:rsidRPr="004C6DDB" w:rsidRDefault="00633CFE" w:rsidP="007160BB">
      <w:pPr>
        <w:pStyle w:val="libLine"/>
      </w:pPr>
      <w:r w:rsidRPr="004C6DDB">
        <w:rPr>
          <w:rtl/>
        </w:rPr>
        <w:t>________________________</w:t>
      </w:r>
    </w:p>
    <w:p w:rsidR="00E92973" w:rsidRDefault="00633CFE" w:rsidP="007160BB">
      <w:pPr>
        <w:pStyle w:val="libFootnote0"/>
        <w:rPr>
          <w:rtl/>
        </w:rPr>
      </w:pPr>
      <w:r w:rsidRPr="004C6DDB">
        <w:rPr>
          <w:rtl/>
        </w:rPr>
        <w:t>(1) وسائل الشيعة 18: 86 الحديث 35 و 37</w:t>
      </w:r>
      <w:r w:rsidR="00E92973">
        <w:rPr>
          <w:rtl/>
        </w:rPr>
        <w:t xml:space="preserve">. </w:t>
      </w:r>
    </w:p>
    <w:p w:rsidR="00E92973" w:rsidRDefault="00633CFE" w:rsidP="007160BB">
      <w:pPr>
        <w:pStyle w:val="libFootnote0"/>
        <w:rPr>
          <w:rtl/>
        </w:rPr>
      </w:pPr>
      <w:r w:rsidRPr="004C6DDB">
        <w:rPr>
          <w:rtl/>
        </w:rPr>
        <w:t>(2) المصدر السابق 17: 581 الحديث 3</w:t>
      </w:r>
      <w:r w:rsidR="00E92973">
        <w:rPr>
          <w:rtl/>
        </w:rPr>
        <w:t xml:space="preserve">. </w:t>
      </w:r>
    </w:p>
    <w:p w:rsidR="00E92973" w:rsidRDefault="00633CFE" w:rsidP="007160BB">
      <w:pPr>
        <w:pStyle w:val="libFootnote0"/>
        <w:rPr>
          <w:rtl/>
        </w:rPr>
      </w:pPr>
      <w:r w:rsidRPr="004C6DDB">
        <w:rPr>
          <w:rtl/>
        </w:rPr>
        <w:t>(3) المصدر السابق 12: 353 الحديث 2 و 4</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4C6DDB">
        <w:rPr>
          <w:rtl/>
        </w:rPr>
        <w:lastRenderedPageBreak/>
        <w:t>التعارض وذلك في الموارد التي يكون فيها الحديث مخصِّصاً أو مقيِّداً أو مبيِّناً للقرآن الكريم</w:t>
      </w:r>
      <w:r w:rsidR="00266414">
        <w:rPr>
          <w:rtl/>
        </w:rPr>
        <w:t xml:space="preserve">، </w:t>
      </w:r>
      <w:r w:rsidRPr="004C6DDB">
        <w:rPr>
          <w:rtl/>
        </w:rPr>
        <w:t>ولكن يوجد ما يعارضه في مضمونه</w:t>
      </w:r>
      <w:r w:rsidR="00266414">
        <w:rPr>
          <w:rtl/>
        </w:rPr>
        <w:t xml:space="preserve">، </w:t>
      </w:r>
      <w:r w:rsidRPr="004C6DDB">
        <w:rPr>
          <w:rtl/>
        </w:rPr>
        <w:t>فإنّ ما يكون موافِقاً للعامّ القرآني وإطلاق الكتاب الكريم يكون مقدَّماً ومرجَّحاً على الحديث الآخر</w:t>
      </w:r>
      <w:r w:rsidR="00E92973">
        <w:rPr>
          <w:rtl/>
        </w:rPr>
        <w:t xml:space="preserve">. </w:t>
      </w:r>
    </w:p>
    <w:p w:rsidR="003C3A11" w:rsidRDefault="00633CFE" w:rsidP="00D91F12">
      <w:pPr>
        <w:pStyle w:val="libNormal"/>
        <w:rPr>
          <w:rtl/>
        </w:rPr>
      </w:pPr>
      <w:r w:rsidRPr="004C6DDB">
        <w:rPr>
          <w:rtl/>
        </w:rPr>
        <w:t>فقد روى سعيد بن هبة الله الراوندي بسنده عن عبد الرحمن بن أبي عبد الله قال: قال الصادق (عليه السلام):</w:t>
      </w:r>
    </w:p>
    <w:p w:rsidR="00E92973" w:rsidRDefault="00633CFE" w:rsidP="005616C1">
      <w:pPr>
        <w:pStyle w:val="libNormal"/>
        <w:rPr>
          <w:rtl/>
        </w:rPr>
      </w:pPr>
      <w:r w:rsidRPr="00D91F12">
        <w:rPr>
          <w:rtl/>
        </w:rPr>
        <w:t>(إذا ورد عليكم حديثان مختلفان فاعرضوهما على كتاب الله</w:t>
      </w:r>
      <w:r w:rsidR="00266414">
        <w:rPr>
          <w:rtl/>
        </w:rPr>
        <w:t xml:space="preserve">، </w:t>
      </w:r>
      <w:r w:rsidRPr="00D91F12">
        <w:rPr>
          <w:rtl/>
        </w:rPr>
        <w:t>فما وافق كتاب الله فخذوه وما خالف كتاب الله فردّوه</w:t>
      </w:r>
      <w:r w:rsidR="00266414">
        <w:rPr>
          <w:rtl/>
        </w:rPr>
        <w:t xml:space="preserve">... </w:t>
      </w:r>
      <w:r w:rsidRPr="00D91F12">
        <w:rPr>
          <w:rtl/>
        </w:rPr>
        <w:t xml:space="preserve">) </w:t>
      </w:r>
      <w:r w:rsidRPr="007160BB">
        <w:rPr>
          <w:rStyle w:val="libFootnotenumChar"/>
          <w:rtl/>
        </w:rPr>
        <w:t>(1)</w:t>
      </w:r>
      <w:r w:rsidR="00E92973">
        <w:rPr>
          <w:rtl/>
        </w:rPr>
        <w:t xml:space="preserve">. </w:t>
      </w:r>
    </w:p>
    <w:p w:rsidR="003C3A11" w:rsidRDefault="00633CFE" w:rsidP="00D91F12">
      <w:pPr>
        <w:pStyle w:val="libNormal"/>
        <w:rPr>
          <w:rtl/>
        </w:rPr>
      </w:pPr>
      <w:r w:rsidRPr="004C6DDB">
        <w:rPr>
          <w:rtl/>
        </w:rPr>
        <w:t>كما روى الصدوق في عيون الأخبار بسندٍ صحيح</w:t>
      </w:r>
      <w:r w:rsidR="00266414">
        <w:rPr>
          <w:rtl/>
        </w:rPr>
        <w:t xml:space="preserve">، </w:t>
      </w:r>
      <w:r w:rsidRPr="004C6DDB">
        <w:rPr>
          <w:rtl/>
        </w:rPr>
        <w:t>عن محمّد بن عبد الله السمعي</w:t>
      </w:r>
      <w:r w:rsidR="00266414">
        <w:rPr>
          <w:rtl/>
        </w:rPr>
        <w:t xml:space="preserve">، </w:t>
      </w:r>
      <w:r w:rsidRPr="004C6DDB">
        <w:rPr>
          <w:rtl/>
        </w:rPr>
        <w:t>عن أحمد بن الحسن الميثمي أنّه سأل الرضا (عليه السلام) يوماً وقد اجتمع عنده قومٌ من أصحابه</w:t>
      </w:r>
      <w:r w:rsidR="00266414">
        <w:rPr>
          <w:rtl/>
        </w:rPr>
        <w:t xml:space="preserve">، </w:t>
      </w:r>
      <w:r w:rsidRPr="004C6DDB">
        <w:rPr>
          <w:rtl/>
        </w:rPr>
        <w:t>وقد كانوا يتنازعون في الحديثين المختلفين عن رسول الله (صلّى الله عليه وآله) في الشيء الواحد</w:t>
      </w:r>
      <w:r w:rsidR="00266414">
        <w:rPr>
          <w:rtl/>
        </w:rPr>
        <w:t xml:space="preserve">، </w:t>
      </w:r>
      <w:r w:rsidRPr="004C6DDB">
        <w:rPr>
          <w:rtl/>
        </w:rPr>
        <w:t>فقال</w:t>
      </w:r>
      <w:r w:rsidR="0006252E">
        <w:rPr>
          <w:rtl/>
        </w:rPr>
        <w:t xml:space="preserve"> - </w:t>
      </w:r>
      <w:r w:rsidRPr="004C6DDB">
        <w:rPr>
          <w:rtl/>
        </w:rPr>
        <w:t>في حديث</w:t>
      </w:r>
      <w:r w:rsidR="0006252E">
        <w:rPr>
          <w:rtl/>
        </w:rPr>
        <w:t xml:space="preserve"> - </w:t>
      </w:r>
      <w:r w:rsidRPr="004C6DDB">
        <w:rPr>
          <w:rtl/>
        </w:rPr>
        <w:t>:</w:t>
      </w:r>
    </w:p>
    <w:p w:rsidR="00E92973" w:rsidRDefault="00633CFE" w:rsidP="005616C1">
      <w:pPr>
        <w:pStyle w:val="libNormal"/>
        <w:rPr>
          <w:rtl/>
        </w:rPr>
      </w:pPr>
      <w:r w:rsidRPr="00D91F12">
        <w:rPr>
          <w:rtl/>
        </w:rPr>
        <w:t>(ما ورد عليكم من خبرين مختلفين فاعرضوهما على كتاب الله</w:t>
      </w:r>
      <w:r w:rsidR="00266414">
        <w:rPr>
          <w:rtl/>
        </w:rPr>
        <w:t xml:space="preserve">، </w:t>
      </w:r>
      <w:r w:rsidRPr="00D91F12">
        <w:rPr>
          <w:rtl/>
        </w:rPr>
        <w:t>فما كان في كتاب الله موجوداً حلالاً أو حراماً فاتبعوا ما وافق كتاب الله</w:t>
      </w:r>
      <w:r w:rsidR="00266414">
        <w:rPr>
          <w:rtl/>
        </w:rPr>
        <w:t xml:space="preserve">... </w:t>
      </w:r>
      <w:r w:rsidRPr="00D91F12">
        <w:rPr>
          <w:rtl/>
        </w:rPr>
        <w:t>)</w:t>
      </w:r>
      <w:r w:rsidRPr="007160BB">
        <w:rPr>
          <w:rStyle w:val="libFootnotenumChar"/>
          <w:rtl/>
        </w:rPr>
        <w:t>(2)</w:t>
      </w:r>
      <w:r w:rsidR="00E92973">
        <w:rPr>
          <w:rtl/>
        </w:rPr>
        <w:t xml:space="preserve">. </w:t>
      </w:r>
    </w:p>
    <w:p w:rsidR="00E92973" w:rsidRDefault="00633CFE" w:rsidP="00D91F12">
      <w:pPr>
        <w:pStyle w:val="libNormal"/>
        <w:rPr>
          <w:rtl/>
        </w:rPr>
      </w:pPr>
      <w:r w:rsidRPr="004C6DDB">
        <w:rPr>
          <w:rtl/>
        </w:rPr>
        <w:t>كما أنّ في الأحاديث التي وردت بصدد البُعد الأوّل ما يؤيِّد ويؤكِّد هذا المعنى</w:t>
      </w:r>
      <w:r w:rsidR="00E92973">
        <w:rPr>
          <w:rtl/>
        </w:rPr>
        <w:t xml:space="preserve">. </w:t>
      </w:r>
    </w:p>
    <w:p w:rsidR="00633CFE" w:rsidRPr="007160BB" w:rsidRDefault="00633CFE" w:rsidP="007160BB">
      <w:pPr>
        <w:pStyle w:val="libBold1"/>
      </w:pPr>
      <w:r w:rsidRPr="004C6DDB">
        <w:rPr>
          <w:rtl/>
        </w:rPr>
        <w:t>النقطة الثانية: نظرة أهل البيت (عليهم السلام) العامّة إلى طُرُق الإثبات:</w:t>
      </w:r>
    </w:p>
    <w:p w:rsidR="00E92973" w:rsidRDefault="00633CFE" w:rsidP="00D91F12">
      <w:pPr>
        <w:pStyle w:val="libNormal"/>
        <w:rPr>
          <w:rtl/>
        </w:rPr>
      </w:pPr>
      <w:r w:rsidRPr="004C6DDB">
        <w:rPr>
          <w:rtl/>
        </w:rPr>
        <w:t>إنّ من المُلاحَظ أنّ أهل البيت (عليهم السلام) قد أكّدوا في كثيرٍ من الروايات والنصوص أهمّيّة سلوك طريق العلم والمناهج العلمية في الوصول إلى حقائق الإسلام والقرآن</w:t>
      </w:r>
      <w:r w:rsidR="00E92973">
        <w:rPr>
          <w:rtl/>
        </w:rPr>
        <w:t xml:space="preserve">. </w:t>
      </w:r>
    </w:p>
    <w:p w:rsidR="003C3A11" w:rsidRDefault="00633CFE" w:rsidP="00D91F12">
      <w:pPr>
        <w:pStyle w:val="libNormal"/>
        <w:rPr>
          <w:rtl/>
        </w:rPr>
      </w:pPr>
      <w:r w:rsidRPr="004C6DDB">
        <w:rPr>
          <w:rtl/>
        </w:rPr>
        <w:t>وهنا يمكن أن يُثار هذا السؤال وهو: أنّنا نعرف بأنّ القرآن الكريم تناول هذا الموضوع بشكلٍ واسعٍ في مثل قوله تعالى:</w:t>
      </w:r>
    </w:p>
    <w:p w:rsidR="00633CFE" w:rsidRPr="00D97788" w:rsidRDefault="00633CFE" w:rsidP="007160BB">
      <w:pPr>
        <w:pStyle w:val="libNormal"/>
      </w:pPr>
      <w:r w:rsidRPr="0006252E">
        <w:rPr>
          <w:rStyle w:val="libAlaemChar"/>
          <w:rFonts w:hint="cs"/>
          <w:rtl/>
        </w:rPr>
        <w:t>(</w:t>
      </w:r>
      <w:r w:rsidR="00266414">
        <w:rPr>
          <w:rStyle w:val="libAieChar"/>
          <w:rFonts w:hint="cs"/>
          <w:rtl/>
        </w:rPr>
        <w:t xml:space="preserve">... </w:t>
      </w:r>
      <w:r w:rsidRPr="007160BB">
        <w:rPr>
          <w:rStyle w:val="libAieChar"/>
          <w:rFonts w:hint="cs"/>
          <w:rtl/>
        </w:rPr>
        <w:t>إنَّ الظَّنَّ لاَ يُغْنِي مِنَ الْحَقِّ شَيْئاً</w:t>
      </w:r>
      <w:r w:rsidRPr="0006252E">
        <w:rPr>
          <w:rStyle w:val="libAlaemChar"/>
          <w:rFonts w:hint="cs"/>
          <w:rtl/>
        </w:rPr>
        <w:t>)</w:t>
      </w:r>
      <w:r w:rsidRPr="007160BB">
        <w:rPr>
          <w:rStyle w:val="libFootnotenumChar"/>
          <w:rFonts w:hint="cs"/>
          <w:rtl/>
        </w:rPr>
        <w:t>(3)</w:t>
      </w:r>
    </w:p>
    <w:p w:rsidR="00633CFE" w:rsidRPr="004C6DDB" w:rsidRDefault="00633CFE" w:rsidP="007160BB">
      <w:pPr>
        <w:pStyle w:val="libLine"/>
      </w:pPr>
      <w:r w:rsidRPr="004C6DDB">
        <w:rPr>
          <w:rtl/>
        </w:rPr>
        <w:t>________________________</w:t>
      </w:r>
    </w:p>
    <w:p w:rsidR="00E92973" w:rsidRDefault="00633CFE" w:rsidP="007160BB">
      <w:pPr>
        <w:pStyle w:val="libFootnote0"/>
        <w:rPr>
          <w:rtl/>
        </w:rPr>
      </w:pPr>
      <w:r w:rsidRPr="004C6DDB">
        <w:rPr>
          <w:rtl/>
        </w:rPr>
        <w:t>(1) وسائل الشيعة 18: 84 الحديث 29</w:t>
      </w:r>
      <w:r w:rsidR="00E92973">
        <w:rPr>
          <w:rtl/>
        </w:rPr>
        <w:t xml:space="preserve">. </w:t>
      </w:r>
    </w:p>
    <w:p w:rsidR="00E92973" w:rsidRDefault="00633CFE" w:rsidP="007160BB">
      <w:pPr>
        <w:pStyle w:val="libFootnote0"/>
        <w:rPr>
          <w:rtl/>
        </w:rPr>
      </w:pPr>
      <w:r w:rsidRPr="004C6DDB">
        <w:rPr>
          <w:rtl/>
        </w:rPr>
        <w:t>(2) المصدر السابق: 82 الحديث 21</w:t>
      </w:r>
      <w:r w:rsidR="00E92973">
        <w:rPr>
          <w:rtl/>
        </w:rPr>
        <w:t xml:space="preserve">. </w:t>
      </w:r>
    </w:p>
    <w:p w:rsidR="00E92973" w:rsidRDefault="00633CFE" w:rsidP="007160BB">
      <w:pPr>
        <w:pStyle w:val="libFootnote0"/>
        <w:rPr>
          <w:rtl/>
        </w:rPr>
      </w:pPr>
      <w:r w:rsidRPr="004C6DDB">
        <w:rPr>
          <w:rtl/>
        </w:rPr>
        <w:t>(3) النجم: 28</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4C6DDB">
        <w:rPr>
          <w:rtl/>
        </w:rPr>
        <w:lastRenderedPageBreak/>
        <w:t>وقوله تعالى:</w:t>
      </w:r>
    </w:p>
    <w:p w:rsidR="00E92973" w:rsidRDefault="00633CFE" w:rsidP="0006252E">
      <w:pPr>
        <w:pStyle w:val="libNormal"/>
        <w:rPr>
          <w:rtl/>
        </w:rPr>
      </w:pPr>
      <w:r w:rsidRPr="0006252E">
        <w:rPr>
          <w:rStyle w:val="libAlaemChar"/>
          <w:rFonts w:hint="cs"/>
          <w:rtl/>
        </w:rPr>
        <w:t>(</w:t>
      </w:r>
      <w:r w:rsidRPr="00D91F12">
        <w:rPr>
          <w:rStyle w:val="libAieChar"/>
          <w:rFonts w:hint="cs"/>
          <w:rtl/>
        </w:rPr>
        <w:t>وَلاَ تَقْفُ مَا لَيْسَ لَكَ بِهِ عِلْمٌ إِنَّ السَّمْعَ وَالْبَصَرَ وَالْفُؤَادَ كُلُّ أُولئِكَ كَانَ عَنْهُ مَسْؤُولاً</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4C6DDB">
        <w:rPr>
          <w:rFonts w:hint="cs"/>
          <w:rtl/>
        </w:rPr>
        <w:t>وغير ذلك من الآيات الكثيرة</w:t>
      </w:r>
      <w:r w:rsidR="00E92973">
        <w:rPr>
          <w:rFonts w:hint="cs"/>
          <w:rtl/>
        </w:rPr>
        <w:t xml:space="preserve">. </w:t>
      </w:r>
    </w:p>
    <w:p w:rsidR="003C3A11" w:rsidRDefault="00633CFE" w:rsidP="005616C1">
      <w:pPr>
        <w:pStyle w:val="libNormal"/>
        <w:rPr>
          <w:rtl/>
        </w:rPr>
      </w:pPr>
      <w:r w:rsidRPr="00D91F12">
        <w:rPr>
          <w:rtl/>
        </w:rPr>
        <w:t>كما أنّ السنّة النبويّة الثابتة لدى المسلمين جميعاً أكّدت ذلك أيضاً</w:t>
      </w:r>
      <w:r w:rsidR="00266414">
        <w:rPr>
          <w:rtl/>
        </w:rPr>
        <w:t xml:space="preserve">، </w:t>
      </w:r>
      <w:r w:rsidRPr="00D91F12">
        <w:rPr>
          <w:rtl/>
        </w:rPr>
        <w:t>خصوصاً في مجال تفسير القرآن</w:t>
      </w:r>
      <w:r w:rsidR="00266414">
        <w:rPr>
          <w:rtl/>
        </w:rPr>
        <w:t xml:space="preserve">، </w:t>
      </w:r>
      <w:r w:rsidRPr="00D91F12">
        <w:rPr>
          <w:rtl/>
        </w:rPr>
        <w:t>حيث ورد عن النبي (صلّى الله عليه وآله): (أنّه من فسّر القرآن برأيه فقد كفر)</w:t>
      </w:r>
      <w:r w:rsidR="00266414">
        <w:rPr>
          <w:rtl/>
        </w:rPr>
        <w:t xml:space="preserve">، </w:t>
      </w:r>
      <w:r w:rsidRPr="00D91F12">
        <w:rPr>
          <w:rtl/>
        </w:rPr>
        <w:t>فما هو السبب في شدّة تأكيد أهل البيت هذا الموضوع؟</w:t>
      </w:r>
    </w:p>
    <w:p w:rsidR="00633CFE" w:rsidRPr="004C6DDB" w:rsidRDefault="00633CFE" w:rsidP="00D91F12">
      <w:pPr>
        <w:pStyle w:val="libNormal"/>
      </w:pPr>
      <w:r w:rsidRPr="004C6DDB">
        <w:rPr>
          <w:rtl/>
        </w:rPr>
        <w:t>وهل هو مجرّد انسجامٍ مع القرآن الكريم والسنّة النبويّة</w:t>
      </w:r>
      <w:r w:rsidR="00266414">
        <w:rPr>
          <w:rtl/>
        </w:rPr>
        <w:t xml:space="preserve">، </w:t>
      </w:r>
      <w:r w:rsidRPr="004C6DDB">
        <w:rPr>
          <w:rtl/>
        </w:rPr>
        <w:t>أو أنّ الأوضاع التي كان يعيشها المسلمون تقتضي هذا التأكيد؟</w:t>
      </w:r>
    </w:p>
    <w:p w:rsidR="00633CFE" w:rsidRPr="004C6DDB" w:rsidRDefault="00633CFE" w:rsidP="00D91F12">
      <w:pPr>
        <w:pStyle w:val="libNormal"/>
      </w:pPr>
      <w:r w:rsidRPr="004C6DDB">
        <w:rPr>
          <w:rtl/>
        </w:rPr>
        <w:t>والذي يبدو من خلال مراجعة التأريخ الإسلامي وخصوصاً تأريخ تطوّر (علم الحديث) من ناحية</w:t>
      </w:r>
      <w:r w:rsidR="00266414">
        <w:rPr>
          <w:rtl/>
        </w:rPr>
        <w:t xml:space="preserve">، </w:t>
      </w:r>
      <w:r w:rsidRPr="004C6DDB">
        <w:rPr>
          <w:rtl/>
        </w:rPr>
        <w:t>والظروف التي مرّ بها العالم الإسلامي في الصدر الأوّل للإسلام</w:t>
      </w:r>
      <w:r w:rsidR="00266414">
        <w:rPr>
          <w:rtl/>
        </w:rPr>
        <w:t xml:space="preserve">، </w:t>
      </w:r>
      <w:r w:rsidRPr="004C6DDB">
        <w:rPr>
          <w:rtl/>
        </w:rPr>
        <w:t>من ناحيةٍ أُخرى</w:t>
      </w:r>
      <w:r w:rsidR="00266414">
        <w:rPr>
          <w:rtl/>
        </w:rPr>
        <w:t xml:space="preserve">، </w:t>
      </w:r>
      <w:r w:rsidRPr="004C6DDB">
        <w:rPr>
          <w:rtl/>
        </w:rPr>
        <w:t>والنصوص الكثيرة التي وردت عن أهل البيت (عليهم السلام)</w:t>
      </w:r>
      <w:r w:rsidR="00266414">
        <w:rPr>
          <w:rtl/>
        </w:rPr>
        <w:t xml:space="preserve">، </w:t>
      </w:r>
      <w:r w:rsidRPr="004C6DDB">
        <w:rPr>
          <w:rtl/>
        </w:rPr>
        <w:t>أنّ هناك مجموعة من القضايا والمشاكل والظواهر شهدتها الأُمّة الإسلامية أدّت إلى هذه الإثارات والتأكيدات من قِبَل مدرسة أهل البيت</w:t>
      </w:r>
      <w:r w:rsidR="00266414">
        <w:rPr>
          <w:rtl/>
        </w:rPr>
        <w:t xml:space="preserve">، </w:t>
      </w:r>
      <w:r w:rsidRPr="004C6DDB">
        <w:rPr>
          <w:rtl/>
        </w:rPr>
        <w:t>منها:</w:t>
      </w:r>
    </w:p>
    <w:p w:rsidR="00E92973" w:rsidRDefault="00633CFE" w:rsidP="00D91F12">
      <w:pPr>
        <w:pStyle w:val="libNormal"/>
        <w:rPr>
          <w:rtl/>
        </w:rPr>
      </w:pPr>
      <w:r w:rsidRPr="004C6DDB">
        <w:rPr>
          <w:rtl/>
        </w:rPr>
        <w:t>1</w:t>
      </w:r>
      <w:r w:rsidR="0006252E">
        <w:rPr>
          <w:rtl/>
        </w:rPr>
        <w:t xml:space="preserve"> - </w:t>
      </w:r>
      <w:r w:rsidRPr="004C6DDB">
        <w:rPr>
          <w:rtl/>
        </w:rPr>
        <w:t>المنع الذي فرضه الخليفة الثاني عمر على تدوين الحديث</w:t>
      </w:r>
      <w:r w:rsidR="0006252E">
        <w:rPr>
          <w:rtl/>
        </w:rPr>
        <w:t xml:space="preserve"> - </w:t>
      </w:r>
      <w:r w:rsidRPr="004C6DDB">
        <w:rPr>
          <w:rtl/>
        </w:rPr>
        <w:t>وقد استمرّ إلى عهد الخليفة الأُموي عمر بن عبد العزيز مع غضِّ النظر عن تفسير خلفيّاته وأسبابه</w:t>
      </w:r>
      <w:r w:rsidR="0006252E">
        <w:rPr>
          <w:rtl/>
        </w:rPr>
        <w:t xml:space="preserve"> - </w:t>
      </w:r>
      <w:r w:rsidRPr="004C6DDB">
        <w:rPr>
          <w:rtl/>
        </w:rPr>
        <w:t>أدّى بطبيعة الحال إلى ضياع الكثير من السنّة النبويّة أو عدم ضبطها بشكلٍ مناسب</w:t>
      </w:r>
      <w:r w:rsidR="00266414">
        <w:rPr>
          <w:rtl/>
        </w:rPr>
        <w:t xml:space="preserve">، </w:t>
      </w:r>
      <w:r w:rsidRPr="004C6DDB">
        <w:rPr>
          <w:rtl/>
        </w:rPr>
        <w:t>الأمر الذي فتح الباب واسعاً أمام حركة (الرأي) و(الظن) و(الاجتهاد) للوصول إلى الحكم الشرعي</w:t>
      </w:r>
      <w:r w:rsidR="00E92973">
        <w:rPr>
          <w:rtl/>
        </w:rPr>
        <w:t xml:space="preserve">. </w:t>
      </w:r>
    </w:p>
    <w:p w:rsidR="00E92973" w:rsidRDefault="00633CFE" w:rsidP="00D91F12">
      <w:pPr>
        <w:pStyle w:val="libNormal"/>
        <w:rPr>
          <w:rtl/>
        </w:rPr>
      </w:pPr>
      <w:r w:rsidRPr="004C6DDB">
        <w:rPr>
          <w:rtl/>
        </w:rPr>
        <w:t>2</w:t>
      </w:r>
      <w:r w:rsidR="0006252E">
        <w:rPr>
          <w:rtl/>
        </w:rPr>
        <w:t xml:space="preserve"> - </w:t>
      </w:r>
      <w:r w:rsidRPr="004C6DDB">
        <w:rPr>
          <w:rtl/>
        </w:rPr>
        <w:t>المشكلات الجديدة التي واجهها العالم الإسلامي بسبب الفتح الإسلامي الواسع</w:t>
      </w:r>
      <w:r w:rsidR="00266414">
        <w:rPr>
          <w:rtl/>
        </w:rPr>
        <w:t xml:space="preserve">، </w:t>
      </w:r>
      <w:r w:rsidRPr="004C6DDB">
        <w:rPr>
          <w:rtl/>
        </w:rPr>
        <w:t>سواء على المستوى الاجتماعي والاقتصادي</w:t>
      </w:r>
      <w:r w:rsidR="00266414">
        <w:rPr>
          <w:rtl/>
        </w:rPr>
        <w:t xml:space="preserve">، </w:t>
      </w:r>
      <w:r w:rsidRPr="004C6DDB">
        <w:rPr>
          <w:rtl/>
        </w:rPr>
        <w:t>أو الحكم وإدارته</w:t>
      </w:r>
      <w:r w:rsidR="00266414">
        <w:rPr>
          <w:rtl/>
        </w:rPr>
        <w:t xml:space="preserve">، </w:t>
      </w:r>
      <w:r w:rsidRPr="004C6DDB">
        <w:rPr>
          <w:rtl/>
        </w:rPr>
        <w:t>أو على مستوى الفرد والجماعة والعلاقات السياسية والتي تحتاج إلى معالجةٍ على ضوء الشريعة الإسلامية</w:t>
      </w:r>
      <w:r w:rsidR="00E92973">
        <w:rPr>
          <w:rtl/>
        </w:rPr>
        <w:t xml:space="preserve">. </w:t>
      </w:r>
    </w:p>
    <w:p w:rsidR="00633CFE" w:rsidRPr="004C6DDB" w:rsidRDefault="00633CFE" w:rsidP="007160BB">
      <w:pPr>
        <w:pStyle w:val="libLine"/>
      </w:pPr>
      <w:r w:rsidRPr="004C6DDB">
        <w:rPr>
          <w:rtl/>
        </w:rPr>
        <w:t>________________________</w:t>
      </w:r>
    </w:p>
    <w:p w:rsidR="00E92973" w:rsidRDefault="00633CFE" w:rsidP="007160BB">
      <w:pPr>
        <w:pStyle w:val="libFootnote0"/>
        <w:rPr>
          <w:rtl/>
        </w:rPr>
      </w:pPr>
      <w:r w:rsidRPr="004C6DDB">
        <w:rPr>
          <w:rtl/>
        </w:rPr>
        <w:t>(1) الإسراء: 36</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4C6DDB">
        <w:rPr>
          <w:rtl/>
        </w:rPr>
        <w:lastRenderedPageBreak/>
        <w:t>3</w:t>
      </w:r>
      <w:r w:rsidR="0006252E">
        <w:rPr>
          <w:rtl/>
        </w:rPr>
        <w:t xml:space="preserve"> - </w:t>
      </w:r>
      <w:r w:rsidRPr="004C6DDB">
        <w:rPr>
          <w:rtl/>
        </w:rPr>
        <w:t>إضفاء الشرعيّة والحجّيّة</w:t>
      </w:r>
      <w:r w:rsidR="0006252E">
        <w:rPr>
          <w:rtl/>
        </w:rPr>
        <w:t xml:space="preserve"> - </w:t>
      </w:r>
      <w:r w:rsidRPr="004C6DDB">
        <w:rPr>
          <w:rtl/>
        </w:rPr>
        <w:t>في القول والعمل</w:t>
      </w:r>
      <w:r w:rsidR="0006252E">
        <w:rPr>
          <w:rtl/>
        </w:rPr>
        <w:t xml:space="preserve"> - </w:t>
      </w:r>
      <w:r w:rsidRPr="004C6DDB">
        <w:rPr>
          <w:rtl/>
        </w:rPr>
        <w:t>على كلّ من عاصر النبي أو سمع منه ولو لمدّةٍ بسيطة</w:t>
      </w:r>
      <w:r w:rsidR="00266414">
        <w:rPr>
          <w:rtl/>
        </w:rPr>
        <w:t xml:space="preserve">، </w:t>
      </w:r>
      <w:r w:rsidRPr="004C6DDB">
        <w:rPr>
          <w:rtl/>
        </w:rPr>
        <w:t>أو في الأماكن العامّة بحيث يكون مرجعاً للمسلمين في الشؤون الدينية</w:t>
      </w:r>
      <w:r w:rsidR="00266414">
        <w:rPr>
          <w:rtl/>
        </w:rPr>
        <w:t xml:space="preserve">، </w:t>
      </w:r>
      <w:r w:rsidRPr="004C6DDB">
        <w:rPr>
          <w:rtl/>
        </w:rPr>
        <w:t>استناداً إلى فكرة عدالة جميع هؤلاء الأفراد على الإطلاق</w:t>
      </w:r>
      <w:r w:rsidR="00266414">
        <w:rPr>
          <w:rtl/>
        </w:rPr>
        <w:t xml:space="preserve">، </w:t>
      </w:r>
      <w:r w:rsidRPr="004C6DDB">
        <w:rPr>
          <w:rtl/>
        </w:rPr>
        <w:t>دون وضع أُصول وضوابط في ذلك</w:t>
      </w:r>
      <w:r w:rsidR="00266414">
        <w:rPr>
          <w:rtl/>
        </w:rPr>
        <w:t xml:space="preserve">، </w:t>
      </w:r>
      <w:r w:rsidRPr="004C6DDB">
        <w:rPr>
          <w:rtl/>
        </w:rPr>
        <w:t>مثل: الورع</w:t>
      </w:r>
      <w:r w:rsidR="00266414">
        <w:rPr>
          <w:rtl/>
        </w:rPr>
        <w:t xml:space="preserve">، </w:t>
      </w:r>
      <w:r w:rsidRPr="004C6DDB">
        <w:rPr>
          <w:rtl/>
        </w:rPr>
        <w:t>والضبط</w:t>
      </w:r>
      <w:r w:rsidR="00266414">
        <w:rPr>
          <w:rtl/>
        </w:rPr>
        <w:t xml:space="preserve">، </w:t>
      </w:r>
      <w:r w:rsidRPr="004C6DDB">
        <w:rPr>
          <w:rtl/>
        </w:rPr>
        <w:t>والاستيعاب</w:t>
      </w:r>
      <w:r w:rsidR="00266414">
        <w:rPr>
          <w:rtl/>
        </w:rPr>
        <w:t xml:space="preserve">، </w:t>
      </w:r>
      <w:r w:rsidRPr="004C6DDB">
        <w:rPr>
          <w:rtl/>
        </w:rPr>
        <w:t>والإحاطة بالظروف الحاليّة والمقاليّة التي ورد فيها النص</w:t>
      </w:r>
      <w:r w:rsidR="00266414">
        <w:rPr>
          <w:rtl/>
        </w:rPr>
        <w:t xml:space="preserve">، </w:t>
      </w:r>
      <w:r w:rsidRPr="004C6DDB">
        <w:rPr>
          <w:rtl/>
        </w:rPr>
        <w:t>أو حتّى الاطّلاع على النصوص الأُخرى والمعالم المتعدّدة للسنّة النبويّة من أقوالٍ وأفعالٍ وإقرار</w:t>
      </w:r>
      <w:r w:rsidR="00266414">
        <w:rPr>
          <w:rtl/>
        </w:rPr>
        <w:t xml:space="preserve">، </w:t>
      </w:r>
      <w:r w:rsidRPr="004C6DDB">
        <w:rPr>
          <w:rtl/>
        </w:rPr>
        <w:t>والتي تُلقي الضوء على مضمون النص أو تفسيره وتوضيحه وتبيينه</w:t>
      </w:r>
      <w:r w:rsidR="00266414">
        <w:rPr>
          <w:rtl/>
        </w:rPr>
        <w:t xml:space="preserve">، </w:t>
      </w:r>
      <w:r w:rsidRPr="004C6DDB">
        <w:rPr>
          <w:rtl/>
        </w:rPr>
        <w:t>فكان شأن المسلمين حينذاك في كثيرٍ من الأحيان شأن من يحاول استنباط الأحكام الشرعية في العصور المتأخِّرة بمجرّد الرجوع إلى روايةٍ يجدها في أحد الكتب الحديثة دون الفحص عن الروايات الأُخرى أو رجال الحديث الذين رووا هذه الرواية</w:t>
      </w:r>
      <w:r w:rsidR="00E92973">
        <w:rPr>
          <w:rtl/>
        </w:rPr>
        <w:t xml:space="preserve">. </w:t>
      </w:r>
    </w:p>
    <w:p w:rsidR="00E92973" w:rsidRDefault="00633CFE" w:rsidP="00D91F12">
      <w:pPr>
        <w:pStyle w:val="libNormal"/>
        <w:rPr>
          <w:rtl/>
        </w:rPr>
      </w:pPr>
      <w:r w:rsidRPr="004C6DDB">
        <w:rPr>
          <w:rtl/>
        </w:rPr>
        <w:t>إنّ صُحْبة رسول الله (صلّى الله عليه وآله) شيءٌ مقدّسٌ ولها نتائج وإيحاءات روحيّة ومعنويّة عظيمة</w:t>
      </w:r>
      <w:r w:rsidR="00266414">
        <w:rPr>
          <w:rtl/>
        </w:rPr>
        <w:t xml:space="preserve">، </w:t>
      </w:r>
      <w:r w:rsidRPr="004C6DDB">
        <w:rPr>
          <w:rtl/>
        </w:rPr>
        <w:t>ولكنّ إضفاء هذا العنوان على كلِّ من عاصر رسول الله أو التقى به أو سمع منه</w:t>
      </w:r>
      <w:r w:rsidR="00266414">
        <w:rPr>
          <w:rtl/>
        </w:rPr>
        <w:t xml:space="preserve">، </w:t>
      </w:r>
      <w:r w:rsidRPr="004C6DDB">
        <w:rPr>
          <w:rtl/>
        </w:rPr>
        <w:t>مع أنّ فيهم (المنافق الذي مرد على النفاق)</w:t>
      </w:r>
      <w:r w:rsidR="00266414">
        <w:rPr>
          <w:rtl/>
        </w:rPr>
        <w:t xml:space="preserve">، </w:t>
      </w:r>
      <w:r w:rsidRPr="004C6DDB">
        <w:rPr>
          <w:rtl/>
        </w:rPr>
        <w:t>و(الأعرابي)</w:t>
      </w:r>
      <w:r w:rsidR="00266414">
        <w:rPr>
          <w:rtl/>
        </w:rPr>
        <w:t xml:space="preserve">، </w:t>
      </w:r>
      <w:r w:rsidRPr="004C6DDB">
        <w:rPr>
          <w:rtl/>
        </w:rPr>
        <w:t>و(الساذج)</w:t>
      </w:r>
      <w:r w:rsidR="00266414">
        <w:rPr>
          <w:rtl/>
        </w:rPr>
        <w:t xml:space="preserve">، </w:t>
      </w:r>
      <w:r w:rsidRPr="004C6DDB">
        <w:rPr>
          <w:rtl/>
        </w:rPr>
        <w:t>أو الذي خلط عملاً صالحاً بآخر سيّئ</w:t>
      </w:r>
      <w:r w:rsidR="00266414">
        <w:rPr>
          <w:rtl/>
        </w:rPr>
        <w:t xml:space="preserve">، </w:t>
      </w:r>
      <w:r w:rsidRPr="004C6DDB">
        <w:rPr>
          <w:rtl/>
        </w:rPr>
        <w:t>أو عرف من الإسلام مجرّد مفاهيم عامّة وشعارات وطقوس</w:t>
      </w:r>
      <w:r w:rsidR="00266414">
        <w:rPr>
          <w:rtl/>
        </w:rPr>
        <w:t xml:space="preserve">، </w:t>
      </w:r>
      <w:r w:rsidRPr="004C6DDB">
        <w:rPr>
          <w:rtl/>
        </w:rPr>
        <w:t>دون أن يدخل الإيمان إلى قلبه أو يتربّى على المعرفة والأخلاق والعقائد والآداب الإسلامية</w:t>
      </w:r>
      <w:r w:rsidR="00266414">
        <w:rPr>
          <w:rtl/>
        </w:rPr>
        <w:t xml:space="preserve">، </w:t>
      </w:r>
      <w:r w:rsidRPr="004C6DDB">
        <w:rPr>
          <w:rtl/>
        </w:rPr>
        <w:t>أو دون أن يعرف التقوى حقّ المعرفة</w:t>
      </w:r>
      <w:r w:rsidR="00266414">
        <w:rPr>
          <w:rtl/>
        </w:rPr>
        <w:t xml:space="preserve">، </w:t>
      </w:r>
      <w:r w:rsidRPr="004C6DDB">
        <w:rPr>
          <w:rtl/>
        </w:rPr>
        <w:t>أو كان ممّن بقيت في أعماقه رواسب العادات والأخلاق الجاهلية والأفكار الوثنيّة</w:t>
      </w:r>
      <w:r w:rsidR="00E92973">
        <w:rPr>
          <w:rtl/>
        </w:rPr>
        <w:t xml:space="preserve">. </w:t>
      </w:r>
    </w:p>
    <w:p w:rsidR="00E92973" w:rsidRDefault="00633CFE" w:rsidP="00D91F12">
      <w:pPr>
        <w:pStyle w:val="libNormal"/>
        <w:rPr>
          <w:rtl/>
        </w:rPr>
      </w:pPr>
      <w:r w:rsidRPr="004C6DDB">
        <w:rPr>
          <w:rtl/>
        </w:rPr>
        <w:t>إنّ وجود مثل هذه الأصناف في المجتمع الإسلامي الذي عاصر الرسول (صلّى الله عليه وآله) حقيقةٌ لا يمكن لأحدٍ إنكارها</w:t>
      </w:r>
      <w:r w:rsidR="00266414">
        <w:rPr>
          <w:rtl/>
        </w:rPr>
        <w:t xml:space="preserve">، </w:t>
      </w:r>
      <w:r w:rsidRPr="004C6DDB">
        <w:rPr>
          <w:rtl/>
        </w:rPr>
        <w:t>حيث تحدّث عنها القرآن الكريم والسنّة النبويّة والتأريخ الإسلامي</w:t>
      </w:r>
      <w:r w:rsidR="00266414">
        <w:rPr>
          <w:rtl/>
        </w:rPr>
        <w:t xml:space="preserve">، </w:t>
      </w:r>
      <w:r w:rsidRPr="004C6DDB">
        <w:rPr>
          <w:rtl/>
        </w:rPr>
        <w:t>ودلت على هذه الحقيقة مُجْمل الأحداث والتصرّفات والمواقف والسلوكيات التي صدرت عن هؤلاء المعاصرين</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4C6DDB">
        <w:rPr>
          <w:rtl/>
        </w:rPr>
        <w:lastRenderedPageBreak/>
        <w:t>4</w:t>
      </w:r>
      <w:r w:rsidR="0006252E">
        <w:rPr>
          <w:rtl/>
        </w:rPr>
        <w:t xml:space="preserve"> - </w:t>
      </w:r>
      <w:r w:rsidRPr="004C6DDB">
        <w:rPr>
          <w:rtl/>
        </w:rPr>
        <w:t>الأغراض السيئة لبعض الجماعات والأفراد التي كان لها مواقع في المجتمع الإسلامي</w:t>
      </w:r>
      <w:r w:rsidR="00266414">
        <w:rPr>
          <w:rtl/>
        </w:rPr>
        <w:t xml:space="preserve">، </w:t>
      </w:r>
      <w:r w:rsidRPr="004C6DDB">
        <w:rPr>
          <w:rtl/>
        </w:rPr>
        <w:t>وخصوصاً في العهد الأُموي من دون فرْقٍ بين الأغراض السياسية</w:t>
      </w:r>
      <w:r w:rsidR="00266414">
        <w:rPr>
          <w:rtl/>
        </w:rPr>
        <w:t xml:space="preserve">، </w:t>
      </w:r>
      <w:r w:rsidRPr="004C6DDB">
        <w:rPr>
          <w:rtl/>
        </w:rPr>
        <w:t>أو النفعيّة الذاتية</w:t>
      </w:r>
      <w:r w:rsidR="00266414">
        <w:rPr>
          <w:rtl/>
        </w:rPr>
        <w:t xml:space="preserve">، </w:t>
      </w:r>
      <w:r w:rsidRPr="004C6DDB">
        <w:rPr>
          <w:rtl/>
        </w:rPr>
        <w:t>أو الأخلاقية التي تنطلق من الحسد والحقد أو النعرات الجاهلية في الصراعات القَبَليّة الموروثة</w:t>
      </w:r>
      <w:r w:rsidR="00E92973">
        <w:rPr>
          <w:rtl/>
        </w:rPr>
        <w:t xml:space="preserve">. </w:t>
      </w:r>
    </w:p>
    <w:p w:rsidR="00E92973" w:rsidRDefault="00633CFE" w:rsidP="00D91F12">
      <w:pPr>
        <w:pStyle w:val="libNormal"/>
        <w:rPr>
          <w:rtl/>
        </w:rPr>
      </w:pPr>
      <w:r w:rsidRPr="004C6DDB">
        <w:rPr>
          <w:rtl/>
        </w:rPr>
        <w:t>إنّ هذه الأغراض كان لها دورٌ كبيرٌ ومهمٌّ في إيجاد الفوضى والاضطراب</w:t>
      </w:r>
      <w:r w:rsidR="00266414">
        <w:rPr>
          <w:rtl/>
        </w:rPr>
        <w:t xml:space="preserve">، </w:t>
      </w:r>
      <w:r w:rsidRPr="004C6DDB">
        <w:rPr>
          <w:rtl/>
        </w:rPr>
        <w:t>واستغلال الفراغ الذي تركه عدم تدوين السنّة النبويّة</w:t>
      </w:r>
      <w:r w:rsidR="00266414">
        <w:rPr>
          <w:rtl/>
        </w:rPr>
        <w:t xml:space="preserve">، </w:t>
      </w:r>
      <w:r w:rsidRPr="004C6DDB">
        <w:rPr>
          <w:rtl/>
        </w:rPr>
        <w:t>وعدم تشخيص المرجعية الدينية للمسلمين المتمثّلة بأهل البيت(عليهم السلام)</w:t>
      </w:r>
      <w:r w:rsidR="00E92973">
        <w:rPr>
          <w:rtl/>
        </w:rPr>
        <w:t xml:space="preserve">. </w:t>
      </w:r>
    </w:p>
    <w:p w:rsidR="00E92973" w:rsidRDefault="00633CFE" w:rsidP="00D91F12">
      <w:pPr>
        <w:pStyle w:val="libNormal"/>
        <w:rPr>
          <w:rtl/>
        </w:rPr>
      </w:pPr>
      <w:r w:rsidRPr="004C6DDB">
        <w:rPr>
          <w:rtl/>
        </w:rPr>
        <w:t>ولا نُريد بهذه المعالجة أن نشير إلى جميع هذه القضايا والمشاكل</w:t>
      </w:r>
      <w:r w:rsidR="00266414">
        <w:rPr>
          <w:rtl/>
        </w:rPr>
        <w:t xml:space="preserve">، </w:t>
      </w:r>
      <w:r w:rsidRPr="004C6DDB">
        <w:rPr>
          <w:rtl/>
        </w:rPr>
        <w:t>ولكن نريد أن نوضِّح الأوضاع والظروف التي وُلدت فيها حركة الرأي والاجتهاد والحدس الذي لا يعتمد على الضوابط والأُصول</w:t>
      </w:r>
      <w:r w:rsidR="00E92973">
        <w:rPr>
          <w:rtl/>
        </w:rPr>
        <w:t xml:space="preserve">. </w:t>
      </w:r>
    </w:p>
    <w:p w:rsidR="00633CFE" w:rsidRPr="004C6DDB" w:rsidRDefault="00633CFE" w:rsidP="00D91F12">
      <w:pPr>
        <w:pStyle w:val="libNormal"/>
      </w:pPr>
      <w:r w:rsidRPr="004C6DDB">
        <w:rPr>
          <w:rtl/>
        </w:rPr>
        <w:t>كما لا نريد هنا أيضاً أن نتناول قضيّة تمّ بحثها في علم الأُصول ترتبط بالأدلّة الظنيّة التي أنكرها أئمّة أهل البيت (عليهم السلام)</w:t>
      </w:r>
      <w:r w:rsidR="00266414">
        <w:rPr>
          <w:rtl/>
        </w:rPr>
        <w:t xml:space="preserve">، </w:t>
      </w:r>
      <w:r w:rsidRPr="004C6DDB">
        <w:rPr>
          <w:rtl/>
        </w:rPr>
        <w:t>مثل (القياس) و(الاستحسان) و(المصالح المرسَلة) و(رأي الصحابي) وغيرها</w:t>
      </w:r>
      <w:r w:rsidR="00266414">
        <w:rPr>
          <w:rtl/>
        </w:rPr>
        <w:t xml:space="preserve">، </w:t>
      </w:r>
      <w:r w:rsidRPr="004C6DDB">
        <w:rPr>
          <w:rtl/>
        </w:rPr>
        <w:t>فإنّ بحث هذا الموضوع له مجالٌ آخر</w:t>
      </w:r>
      <w:r w:rsidR="00266414">
        <w:rPr>
          <w:rtl/>
        </w:rPr>
        <w:t xml:space="preserve">، </w:t>
      </w:r>
      <w:r w:rsidRPr="004C6DDB">
        <w:rPr>
          <w:rtl/>
        </w:rPr>
        <w:t>وإنّما نريد أن نُشير هنا إلى نقطةٍ محوريّةٍ في هذا البحث وهي: أنّ أهل البيت (عليهم السلام) كانوا يرون أنّ طريق الوصول إلى حقائق الإسلام بقيَ مفتوحاً وميسوراً من خلالهم</w:t>
      </w:r>
      <w:r w:rsidR="00266414">
        <w:rPr>
          <w:rtl/>
        </w:rPr>
        <w:t xml:space="preserve">، </w:t>
      </w:r>
      <w:r w:rsidRPr="004C6DDB">
        <w:rPr>
          <w:rtl/>
        </w:rPr>
        <w:t>أي من خلال الإمام علي (عليه السلام) الذي هو باب مدينة العلم الذي اعتمده النبي (صلّى الله عليه وآله) وعلّمه القرآن وتفسيره</w:t>
      </w:r>
      <w:r w:rsidR="00266414">
        <w:rPr>
          <w:rtl/>
        </w:rPr>
        <w:t xml:space="preserve">، </w:t>
      </w:r>
      <w:r w:rsidRPr="004C6DDB">
        <w:rPr>
          <w:rtl/>
        </w:rPr>
        <w:t>حيث دوّن كلّ هذه المعلومات في صحيفةٍ جامعة</w:t>
      </w:r>
      <w:r w:rsidR="00266414">
        <w:rPr>
          <w:rtl/>
        </w:rPr>
        <w:t xml:space="preserve">، </w:t>
      </w:r>
      <w:r w:rsidRPr="004C6DDB">
        <w:rPr>
          <w:rtl/>
        </w:rPr>
        <w:t>اشتملت على جميع تفاصيل الشريعة حتّى أرش الخدش وأحاط بالقرآن الكريم:</w:t>
      </w:r>
    </w:p>
    <w:p w:rsidR="00E92973" w:rsidRDefault="00633CFE" w:rsidP="00D91F12">
      <w:pPr>
        <w:pStyle w:val="libNormal"/>
        <w:rPr>
          <w:rtl/>
        </w:rPr>
      </w:pPr>
      <w:r w:rsidRPr="004C6DDB">
        <w:rPr>
          <w:rtl/>
        </w:rPr>
        <w:t>في المضمون وفي العمق؛ فهو يعرف ظاهره وباطنه ومُحْكَمه ومُتشابِهه</w:t>
      </w:r>
      <w:r w:rsidR="00E92973">
        <w:rPr>
          <w:rtl/>
        </w:rPr>
        <w:t xml:space="preserve">. </w:t>
      </w:r>
    </w:p>
    <w:p w:rsidR="00E92973" w:rsidRDefault="00633CFE" w:rsidP="00D91F12">
      <w:pPr>
        <w:pStyle w:val="libNormal"/>
        <w:rPr>
          <w:rtl/>
        </w:rPr>
      </w:pPr>
      <w:r w:rsidRPr="004C6DDB">
        <w:rPr>
          <w:rtl/>
        </w:rPr>
        <w:t>وفي نصِّه وآفاقه</w:t>
      </w:r>
      <w:r w:rsidR="00266414">
        <w:rPr>
          <w:rtl/>
        </w:rPr>
        <w:t xml:space="preserve">، </w:t>
      </w:r>
      <w:r w:rsidRPr="004C6DDB">
        <w:rPr>
          <w:rtl/>
        </w:rPr>
        <w:t>فهو يعرف ناسخه ومنسوخه وعامّه وخاصّه ومطلقه ومقيّده</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4C6DDB">
        <w:rPr>
          <w:rtl/>
        </w:rPr>
        <w:lastRenderedPageBreak/>
        <w:t>وفي الظروف المحيطة به والقرائن الحالية التي اقترنت بنزوله؛ فهو يعرف في أيّ وقتٍ نزلت وفي أيّ الأشخاص والجماعات</w:t>
      </w:r>
      <w:r w:rsidR="00266414">
        <w:rPr>
          <w:rtl/>
        </w:rPr>
        <w:t xml:space="preserve">، </w:t>
      </w:r>
      <w:r w:rsidRPr="004C6DDB">
        <w:rPr>
          <w:rtl/>
        </w:rPr>
        <w:t>ولأجل أيّ غرضٍ أو هدف</w:t>
      </w:r>
      <w:r w:rsidR="00E92973">
        <w:rPr>
          <w:rtl/>
        </w:rPr>
        <w:t xml:space="preserve">. </w:t>
      </w:r>
    </w:p>
    <w:p w:rsidR="00E92973" w:rsidRDefault="00633CFE" w:rsidP="00D91F12">
      <w:pPr>
        <w:pStyle w:val="libNormal"/>
        <w:rPr>
          <w:rtl/>
        </w:rPr>
      </w:pPr>
      <w:r w:rsidRPr="004C6DDB">
        <w:rPr>
          <w:rtl/>
        </w:rPr>
        <w:t>وحتّى أُولئك الذين يرون صحّة الرجوع إلى القياس وغيره من الأدلّة الظنيّة إنّما يصح ذلك في رأيهم أو يقولون بحجيّة هذه الأدلّة إذا فقدوا الدليل والنص على الحكم الشرعي والمعرفة الإسلامية</w:t>
      </w:r>
      <w:r w:rsidR="00266414">
        <w:rPr>
          <w:rtl/>
        </w:rPr>
        <w:t xml:space="preserve">، </w:t>
      </w:r>
      <w:r w:rsidRPr="004C6DDB">
        <w:rPr>
          <w:rtl/>
        </w:rPr>
        <w:t>أي (إذا انسدّ باب العلم) إلى هذه الحقائق كما يعبِّر الأُصوليون</w:t>
      </w:r>
      <w:r w:rsidR="00E92973">
        <w:rPr>
          <w:rtl/>
        </w:rPr>
        <w:t xml:space="preserve">. </w:t>
      </w:r>
    </w:p>
    <w:p w:rsidR="00E92973" w:rsidRDefault="00633CFE" w:rsidP="00D91F12">
      <w:pPr>
        <w:pStyle w:val="libNormal"/>
        <w:rPr>
          <w:rtl/>
        </w:rPr>
      </w:pPr>
      <w:r w:rsidRPr="004C6DDB">
        <w:rPr>
          <w:rtl/>
        </w:rPr>
        <w:t>وأمّا إذا كانت الفرصة قائمةً وموجودة للوصول إلى الحكم الشرعي والمعرفة</w:t>
      </w:r>
      <w:r w:rsidR="00266414">
        <w:rPr>
          <w:rtl/>
        </w:rPr>
        <w:t xml:space="preserve">، </w:t>
      </w:r>
      <w:r w:rsidRPr="004C6DDB">
        <w:rPr>
          <w:rtl/>
        </w:rPr>
        <w:t>من خلال طريق العلم ووسائل الإثبات اليقينيّة فلا يصح ذلك بالإجماع</w:t>
      </w:r>
      <w:r w:rsidR="00E92973">
        <w:rPr>
          <w:rtl/>
        </w:rPr>
        <w:t xml:space="preserve">. </w:t>
      </w:r>
    </w:p>
    <w:p w:rsidR="00E92973" w:rsidRDefault="00633CFE" w:rsidP="00D91F12">
      <w:pPr>
        <w:pStyle w:val="libNormal"/>
        <w:rPr>
          <w:rtl/>
        </w:rPr>
      </w:pPr>
      <w:r w:rsidRPr="004C6DDB">
        <w:rPr>
          <w:rtl/>
        </w:rPr>
        <w:t>وهذا ما عناه وأكّده أهل البيت (عليهم السلام) في هذه الروايات الكثيرة وهو الذي كان سبباً رئيساً في هذا القدر من الإنكار والاستنكار على مدرسة الرأي</w:t>
      </w:r>
      <w:r w:rsidR="00E92973">
        <w:rPr>
          <w:rtl/>
        </w:rPr>
        <w:t xml:space="preserve">. </w:t>
      </w:r>
    </w:p>
    <w:p w:rsidR="00E92973" w:rsidRDefault="00633CFE" w:rsidP="005616C1">
      <w:pPr>
        <w:pStyle w:val="libNormal"/>
        <w:rPr>
          <w:rtl/>
        </w:rPr>
      </w:pPr>
      <w:r w:rsidRPr="00D91F12">
        <w:rPr>
          <w:rtl/>
        </w:rPr>
        <w:t>والإيمان بصحّة هذا الأمر هو الذي دعا جماعةً كبيرةً من كبار فقهاء الجمهور في عصور الأئمّة المختلفة للرجوع إلى أهل البيت (عليهم السلام) من أجل أن يعرفوا هذه الحقائق اليقينية</w:t>
      </w:r>
      <w:r w:rsidR="00266414">
        <w:rPr>
          <w:rtl/>
        </w:rPr>
        <w:t xml:space="preserve">، </w:t>
      </w:r>
      <w:r w:rsidRPr="00D91F12">
        <w:rPr>
          <w:rtl/>
        </w:rPr>
        <w:t>وتأثّروا بهم في مختلف مجالات المعرفة وخصوصاً في التفسير</w:t>
      </w:r>
      <w:r w:rsidRPr="007160BB">
        <w:rPr>
          <w:rStyle w:val="libFootnotenumChar"/>
          <w:rtl/>
        </w:rPr>
        <w:t xml:space="preserve"> (1)</w:t>
      </w:r>
      <w:r w:rsidR="00E92973">
        <w:rPr>
          <w:rtl/>
        </w:rPr>
        <w:t xml:space="preserve">. </w:t>
      </w:r>
    </w:p>
    <w:p w:rsidR="00633CFE" w:rsidRPr="004C6DDB" w:rsidRDefault="00633CFE" w:rsidP="00D91F12">
      <w:pPr>
        <w:pStyle w:val="libNormal"/>
      </w:pPr>
      <w:r w:rsidRPr="004C6DDB">
        <w:rPr>
          <w:rtl/>
        </w:rPr>
        <w:t>وهنا نُشير إلى بعض الروايات التي تعكس هذا التصوّر والفهم للموقف من قِبَل أهل البيت (عليهم السلام):</w:t>
      </w:r>
    </w:p>
    <w:p w:rsidR="00E92973" w:rsidRDefault="00633CFE" w:rsidP="00D91F12">
      <w:pPr>
        <w:pStyle w:val="libNormal"/>
        <w:rPr>
          <w:rtl/>
        </w:rPr>
      </w:pPr>
      <w:r w:rsidRPr="004C6DDB">
        <w:rPr>
          <w:rtl/>
        </w:rPr>
        <w:t>1</w:t>
      </w:r>
      <w:r w:rsidR="0006252E">
        <w:rPr>
          <w:rtl/>
        </w:rPr>
        <w:t xml:space="preserve"> - </w:t>
      </w:r>
      <w:r w:rsidRPr="004C6DDB">
        <w:rPr>
          <w:rtl/>
        </w:rPr>
        <w:t>الرواية التي رواها ثقةُ الإسلام الكليني وكذلك الصدوق في العقائد عن سليم بن قيس والتي تقدّمت الإشارة إليها في هذا الموضوع</w:t>
      </w:r>
      <w:r w:rsidR="00E92973">
        <w:rPr>
          <w:rtl/>
        </w:rPr>
        <w:t xml:space="preserve">. </w:t>
      </w:r>
    </w:p>
    <w:p w:rsidR="003C3A11" w:rsidRDefault="00633CFE" w:rsidP="00D91F12">
      <w:pPr>
        <w:pStyle w:val="libNormal"/>
        <w:rPr>
          <w:rtl/>
        </w:rPr>
      </w:pPr>
      <w:r w:rsidRPr="004C6DDB">
        <w:rPr>
          <w:rtl/>
        </w:rPr>
        <w:t>2</w:t>
      </w:r>
      <w:r w:rsidR="0006252E">
        <w:rPr>
          <w:rtl/>
        </w:rPr>
        <w:t xml:space="preserve"> - </w:t>
      </w:r>
      <w:r w:rsidRPr="004C6DDB">
        <w:rPr>
          <w:rtl/>
        </w:rPr>
        <w:t>ما رواه ثقةُ الإسلام الكليني بسندٍ صحيحٍ عن أبي الصباح (الكناني) قال: والله قال لي جعفر بن محمّد (عليهما السلام):</w:t>
      </w:r>
    </w:p>
    <w:p w:rsidR="00633CFE" w:rsidRPr="00D97788" w:rsidRDefault="00633CFE" w:rsidP="007160BB">
      <w:pPr>
        <w:pStyle w:val="libNormal"/>
      </w:pPr>
      <w:r w:rsidRPr="007160BB">
        <w:rPr>
          <w:rtl/>
        </w:rPr>
        <w:t>(إنّ الله علّم نبيّه</w:t>
      </w:r>
      <w:r w:rsidR="0006252E">
        <w:rPr>
          <w:rStyle w:val="libBold1Char"/>
          <w:rtl/>
        </w:rPr>
        <w:t xml:space="preserve"> - </w:t>
      </w:r>
      <w:r w:rsidRPr="007160BB">
        <w:rPr>
          <w:rtl/>
        </w:rPr>
        <w:t>صلّى الله عليه وآله</w:t>
      </w:r>
      <w:r w:rsidR="0006252E">
        <w:rPr>
          <w:rtl/>
        </w:rPr>
        <w:t xml:space="preserve"> - </w:t>
      </w:r>
      <w:r w:rsidRPr="007160BB">
        <w:rPr>
          <w:rtl/>
        </w:rPr>
        <w:t>التنزيل والتأويل</w:t>
      </w:r>
      <w:r w:rsidR="00266414">
        <w:rPr>
          <w:rtl/>
        </w:rPr>
        <w:t xml:space="preserve">، </w:t>
      </w:r>
      <w:r w:rsidRPr="007160BB">
        <w:rPr>
          <w:rtl/>
        </w:rPr>
        <w:t>فعلّمه</w:t>
      </w:r>
    </w:p>
    <w:p w:rsidR="00633CFE" w:rsidRPr="004C6DDB" w:rsidRDefault="00633CFE" w:rsidP="007160BB">
      <w:pPr>
        <w:pStyle w:val="libLine"/>
      </w:pPr>
      <w:r w:rsidRPr="004C6DDB">
        <w:rPr>
          <w:rtl/>
        </w:rPr>
        <w:t>________________________</w:t>
      </w:r>
    </w:p>
    <w:p w:rsidR="00E92973" w:rsidRDefault="00633CFE" w:rsidP="007160BB">
      <w:pPr>
        <w:pStyle w:val="libFootnote0"/>
        <w:rPr>
          <w:rtl/>
        </w:rPr>
      </w:pPr>
      <w:r w:rsidRPr="004C6DDB">
        <w:rPr>
          <w:rtl/>
        </w:rPr>
        <w:t>(1) تناولنا هذا الموضوع في كتابنا: (دور أهل البيت في الحياة الإسلامية) الذي نأمل منه تعالى أن يوفّقنا لإكماله وطبعه</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رسول الله</w:t>
      </w:r>
      <w:r w:rsidR="0006252E">
        <w:rPr>
          <w:rtl/>
        </w:rPr>
        <w:t xml:space="preserve"> - </w:t>
      </w:r>
      <w:r w:rsidRPr="00D91F12">
        <w:rPr>
          <w:rtl/>
        </w:rPr>
        <w:t>صلّى الله عليه وآله</w:t>
      </w:r>
      <w:r w:rsidR="0006252E">
        <w:rPr>
          <w:rtl/>
        </w:rPr>
        <w:t xml:space="preserve"> - </w:t>
      </w:r>
      <w:r w:rsidRPr="00D91F12">
        <w:rPr>
          <w:rtl/>
        </w:rPr>
        <w:t>عليّاً (عليه السلام)</w:t>
      </w:r>
      <w:r w:rsidR="00266414">
        <w:rPr>
          <w:rtl/>
        </w:rPr>
        <w:t xml:space="preserve">، </w:t>
      </w:r>
      <w:r w:rsidRPr="00D91F12">
        <w:rPr>
          <w:rtl/>
        </w:rPr>
        <w:t>ثمّ قال: وعلّمنا</w:t>
      </w:r>
      <w:r w:rsidR="0006252E">
        <w:rPr>
          <w:rtl/>
        </w:rPr>
        <w:t xml:space="preserve"> - </w:t>
      </w:r>
      <w:r w:rsidRPr="00D91F12">
        <w:rPr>
          <w:rtl/>
        </w:rPr>
        <w:t>والله</w:t>
      </w:r>
      <w:r w:rsidR="0006252E">
        <w:rPr>
          <w:rtl/>
        </w:rPr>
        <w:t xml:space="preserve"> - </w:t>
      </w:r>
      <w:r w:rsidRPr="00D91F12">
        <w:rPr>
          <w:rtl/>
        </w:rPr>
        <w:t>الحديث)</w:t>
      </w:r>
      <w:r w:rsidRPr="007160BB">
        <w:rPr>
          <w:rStyle w:val="libFootnotenumChar"/>
          <w:rtl/>
        </w:rPr>
        <w:t>(1)</w:t>
      </w:r>
      <w:r w:rsidR="00E92973">
        <w:rPr>
          <w:rtl/>
        </w:rPr>
        <w:t xml:space="preserve">. </w:t>
      </w:r>
    </w:p>
    <w:p w:rsidR="00633CFE" w:rsidRPr="004C6DDB" w:rsidRDefault="00633CFE" w:rsidP="00D91F12">
      <w:pPr>
        <w:pStyle w:val="libNormal"/>
      </w:pPr>
      <w:r w:rsidRPr="004C6DDB">
        <w:rPr>
          <w:rtl/>
        </w:rPr>
        <w:t>3</w:t>
      </w:r>
      <w:r w:rsidR="0006252E">
        <w:rPr>
          <w:rtl/>
        </w:rPr>
        <w:t xml:space="preserve"> - </w:t>
      </w:r>
      <w:r w:rsidRPr="004C6DDB">
        <w:rPr>
          <w:rtl/>
        </w:rPr>
        <w:t>عن موسى بن عقبة: إنّ معاوية (بن أبي سفيان) أمر الحسين (عليه السلام) أن يصعد المنبر فيخطب</w:t>
      </w:r>
      <w:r w:rsidR="00266414">
        <w:rPr>
          <w:rtl/>
        </w:rPr>
        <w:t xml:space="preserve">، </w:t>
      </w:r>
      <w:r w:rsidRPr="004C6DDB">
        <w:rPr>
          <w:rtl/>
        </w:rPr>
        <w:t>فحمد الله وأثنى عليه</w:t>
      </w:r>
      <w:r w:rsidR="00266414">
        <w:rPr>
          <w:rtl/>
        </w:rPr>
        <w:t xml:space="preserve">، </w:t>
      </w:r>
      <w:r w:rsidRPr="004C6DDB">
        <w:rPr>
          <w:rtl/>
        </w:rPr>
        <w:t>ثمّ قال:</w:t>
      </w:r>
    </w:p>
    <w:p w:rsidR="00633CFE" w:rsidRPr="007160BB" w:rsidRDefault="00633CFE" w:rsidP="007160BB">
      <w:pPr>
        <w:pStyle w:val="libNormal"/>
      </w:pPr>
      <w:r w:rsidRPr="004C6DDB">
        <w:rPr>
          <w:rtl/>
        </w:rPr>
        <w:t>(نحن حزب الله الغالبون وعترة نبيّه الأقربون</w:t>
      </w:r>
      <w:r w:rsidR="00266414">
        <w:rPr>
          <w:rtl/>
        </w:rPr>
        <w:t xml:space="preserve">، </w:t>
      </w:r>
      <w:r w:rsidRPr="004C6DDB">
        <w:rPr>
          <w:rtl/>
        </w:rPr>
        <w:t>وأحد الثقلين اللذين جعلنا رسول الله</w:t>
      </w:r>
      <w:r w:rsidR="0006252E">
        <w:rPr>
          <w:rtl/>
        </w:rPr>
        <w:t xml:space="preserve"> - </w:t>
      </w:r>
      <w:r w:rsidRPr="004C6DDB">
        <w:rPr>
          <w:rtl/>
        </w:rPr>
        <w:t>صلّى الله عليه وآله</w:t>
      </w:r>
      <w:r w:rsidR="0006252E">
        <w:rPr>
          <w:rtl/>
        </w:rPr>
        <w:t xml:space="preserve"> - </w:t>
      </w:r>
      <w:r w:rsidRPr="004C6DDB">
        <w:rPr>
          <w:rtl/>
        </w:rPr>
        <w:t>ثاني كتاب الله</w:t>
      </w:r>
      <w:r w:rsidR="00266414">
        <w:rPr>
          <w:rtl/>
        </w:rPr>
        <w:t xml:space="preserve">، </w:t>
      </w:r>
      <w:r w:rsidRPr="004C6DDB">
        <w:rPr>
          <w:rtl/>
        </w:rPr>
        <w:t>فيه تفصيلٌ لكلِّ شيءٍ لا يأتيه الباطل من بين يديه ولا من خلفه</w:t>
      </w:r>
      <w:r w:rsidR="00266414">
        <w:rPr>
          <w:rtl/>
        </w:rPr>
        <w:t xml:space="preserve">، </w:t>
      </w:r>
      <w:r w:rsidRPr="004C6DDB">
        <w:rPr>
          <w:rtl/>
        </w:rPr>
        <w:t>والمعوّل علينا في تفسيره لا نتظنى تأويله بل نتبع حقائقه</w:t>
      </w:r>
      <w:r w:rsidR="00266414">
        <w:rPr>
          <w:rtl/>
        </w:rPr>
        <w:t xml:space="preserve">، </w:t>
      </w:r>
      <w:r w:rsidRPr="004C6DDB">
        <w:rPr>
          <w:rtl/>
        </w:rPr>
        <w:t>فأطيعونا فإنّ طاعتنا مفروضة</w:t>
      </w:r>
      <w:r w:rsidR="00266414">
        <w:rPr>
          <w:rtl/>
        </w:rPr>
        <w:t xml:space="preserve">، </w:t>
      </w:r>
      <w:r w:rsidRPr="004C6DDB">
        <w:rPr>
          <w:rtl/>
        </w:rPr>
        <w:t>إذ كانت بطاعة الله مقرونة؛ قال الله تعالى:</w:t>
      </w:r>
    </w:p>
    <w:p w:rsidR="003C3A11"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أَطِيعُواْ اللّهَ وَأَطِيعُواْ الرَّسُولَ وَأُوْلِي الأَمْرِ مِنكُمْ فَإِن تَنَازَعْتُمْ فِي شَيْءٍ فَرُدُّوهُ إِلَى اللّهِ وَالرَّسُولِ</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p>
    <w:p w:rsidR="00E92973" w:rsidRDefault="00633CFE" w:rsidP="005616C1">
      <w:pPr>
        <w:pStyle w:val="libNormal"/>
        <w:rPr>
          <w:rtl/>
        </w:rPr>
      </w:pPr>
      <w:r w:rsidRPr="00D91F12">
        <w:rPr>
          <w:rFonts w:hint="cs"/>
          <w:rtl/>
        </w:rPr>
        <w:t xml:space="preserve">وقال: </w:t>
      </w:r>
      <w:r w:rsidRPr="0006252E">
        <w:rPr>
          <w:rStyle w:val="libAlaemChar"/>
          <w:rFonts w:hint="cs"/>
          <w:rtl/>
        </w:rPr>
        <w:t>(</w:t>
      </w:r>
      <w:r w:rsidRPr="00D91F12">
        <w:rPr>
          <w:rStyle w:val="libAieChar"/>
          <w:rFonts w:hint="cs"/>
          <w:rtl/>
        </w:rPr>
        <w:t>وَلَوْ رَدُّوهُ إِلَى الرَّسُولِ وَإِلَى أُوْلِي الأَمْرِ مِنْهُمْ لَعَلِمَهُ الَّذِينَ يَسْتَنبِطُونَهُ مِنْهُمْ</w:t>
      </w:r>
      <w:r w:rsidR="00266414">
        <w:rPr>
          <w:rStyle w:val="libAieChar"/>
          <w:rFonts w:hint="cs"/>
          <w:rtl/>
        </w:rPr>
        <w:t xml:space="preserve">... </w:t>
      </w:r>
      <w:r w:rsidRPr="0006252E">
        <w:rPr>
          <w:rStyle w:val="libAlaemChar"/>
          <w:rFonts w:hint="cs"/>
          <w:rtl/>
        </w:rPr>
        <w:t>)</w:t>
      </w:r>
      <w:r w:rsidRPr="007160BB">
        <w:rPr>
          <w:rFonts w:hint="cs"/>
          <w:rtl/>
        </w:rPr>
        <w:t xml:space="preserve"> </w:t>
      </w:r>
      <w:r w:rsidRPr="00D91F12">
        <w:rPr>
          <w:rFonts w:hint="cs"/>
          <w:rtl/>
        </w:rPr>
        <w:t>)</w:t>
      </w:r>
      <w:r w:rsidRPr="007160BB">
        <w:rPr>
          <w:rStyle w:val="libFootnotenumChar"/>
          <w:rFonts w:hint="cs"/>
          <w:rtl/>
        </w:rPr>
        <w:t>(3)</w:t>
      </w:r>
      <w:r w:rsidR="00E92973">
        <w:rPr>
          <w:rFonts w:hint="cs"/>
          <w:rtl/>
        </w:rPr>
        <w:t xml:space="preserve">. </w:t>
      </w:r>
    </w:p>
    <w:p w:rsidR="00E92973" w:rsidRDefault="00633CFE" w:rsidP="005616C1">
      <w:pPr>
        <w:pStyle w:val="libNormal"/>
        <w:rPr>
          <w:rtl/>
        </w:rPr>
      </w:pPr>
      <w:r w:rsidRPr="00D91F12">
        <w:rPr>
          <w:rFonts w:hint="cs"/>
          <w:rtl/>
        </w:rPr>
        <w:t>وروى الطبري نحوه في بشارة الإسلام بسنده عن الحسن بن علي</w:t>
      </w:r>
      <w:r w:rsidRPr="007160BB">
        <w:rPr>
          <w:rStyle w:val="libFootnotenumChar"/>
          <w:rFonts w:hint="cs"/>
          <w:rtl/>
        </w:rPr>
        <w:t>(4)</w:t>
      </w:r>
      <w:r w:rsidR="00E92973">
        <w:rPr>
          <w:rFonts w:hint="cs"/>
          <w:rtl/>
        </w:rPr>
        <w:t xml:space="preserve">. </w:t>
      </w:r>
    </w:p>
    <w:p w:rsidR="003C3A11" w:rsidRDefault="00633CFE" w:rsidP="00D91F12">
      <w:pPr>
        <w:pStyle w:val="libNormal"/>
        <w:rPr>
          <w:rtl/>
        </w:rPr>
      </w:pPr>
      <w:r w:rsidRPr="004C6DDB">
        <w:rPr>
          <w:rFonts w:hint="cs"/>
          <w:rtl/>
        </w:rPr>
        <w:t>4</w:t>
      </w:r>
      <w:r w:rsidR="0006252E">
        <w:rPr>
          <w:rFonts w:hint="cs"/>
          <w:rtl/>
        </w:rPr>
        <w:t xml:space="preserve"> - </w:t>
      </w:r>
      <w:r w:rsidRPr="004C6DDB">
        <w:rPr>
          <w:rFonts w:hint="cs"/>
          <w:rtl/>
        </w:rPr>
        <w:t>وروى الكليني بسندٍ صحيحٍ عن أبي عبيدة (الحذّاء) قال: قال أبو جعفر الباقر (عليه السلام):</w:t>
      </w:r>
    </w:p>
    <w:p w:rsidR="00E92973" w:rsidRDefault="00633CFE" w:rsidP="005616C1">
      <w:pPr>
        <w:pStyle w:val="libNormal"/>
        <w:rPr>
          <w:rtl/>
        </w:rPr>
      </w:pPr>
      <w:r w:rsidRPr="00D91F12">
        <w:rPr>
          <w:rFonts w:hint="cs"/>
          <w:rtl/>
        </w:rPr>
        <w:t>(من أفتى الناس بغير علمٍ ولا هدىً من الله لعنته ملائكة الرحمة وملائكة العذاب</w:t>
      </w:r>
      <w:r w:rsidR="00266414">
        <w:rPr>
          <w:rFonts w:hint="cs"/>
          <w:rtl/>
        </w:rPr>
        <w:t xml:space="preserve">، </w:t>
      </w:r>
      <w:r w:rsidRPr="00D91F12">
        <w:rPr>
          <w:rFonts w:hint="cs"/>
          <w:rtl/>
        </w:rPr>
        <w:t>ولحقه وزْر من عمل بفتياه)</w:t>
      </w:r>
      <w:r w:rsidRPr="007160BB">
        <w:rPr>
          <w:rStyle w:val="libFootnotenumChar"/>
          <w:rFonts w:hint="cs"/>
          <w:rtl/>
        </w:rPr>
        <w:t>(5)</w:t>
      </w:r>
      <w:r w:rsidR="00E92973">
        <w:rPr>
          <w:rFonts w:hint="cs"/>
          <w:rtl/>
        </w:rPr>
        <w:t xml:space="preserve">. </w:t>
      </w:r>
    </w:p>
    <w:p w:rsidR="00633CFE" w:rsidRPr="004C6DDB" w:rsidRDefault="00633CFE" w:rsidP="00D91F12">
      <w:pPr>
        <w:pStyle w:val="libNormal"/>
      </w:pPr>
      <w:r w:rsidRPr="004C6DDB">
        <w:rPr>
          <w:rFonts w:hint="cs"/>
          <w:rtl/>
        </w:rPr>
        <w:t>وروى أيضاً بسندٍ مُعْتَبرٍ في حديثٍ عن أبي الحسن موسى الكاظم(عليه السلام)</w:t>
      </w:r>
    </w:p>
    <w:p w:rsidR="00633CFE" w:rsidRPr="004C6DDB" w:rsidRDefault="00633CFE" w:rsidP="007160BB">
      <w:pPr>
        <w:pStyle w:val="libLine"/>
      </w:pPr>
      <w:r w:rsidRPr="004C6DDB">
        <w:rPr>
          <w:rtl/>
        </w:rPr>
        <w:t>________________________</w:t>
      </w:r>
    </w:p>
    <w:p w:rsidR="00E92973" w:rsidRDefault="00633CFE" w:rsidP="007160BB">
      <w:pPr>
        <w:pStyle w:val="libFootnote0"/>
        <w:rPr>
          <w:rtl/>
        </w:rPr>
      </w:pPr>
      <w:r w:rsidRPr="004C6DDB">
        <w:rPr>
          <w:rtl/>
        </w:rPr>
        <w:t>(1) وسائل الشيعة 18: 135 الحديث 19</w:t>
      </w:r>
      <w:r w:rsidR="00E92973">
        <w:rPr>
          <w:rtl/>
        </w:rPr>
        <w:t xml:space="preserve">. </w:t>
      </w:r>
    </w:p>
    <w:p w:rsidR="00E92973" w:rsidRDefault="00633CFE" w:rsidP="007160BB">
      <w:pPr>
        <w:pStyle w:val="libFootnote0"/>
        <w:rPr>
          <w:rtl/>
        </w:rPr>
      </w:pPr>
      <w:r w:rsidRPr="004C6DDB">
        <w:rPr>
          <w:rtl/>
        </w:rPr>
        <w:t>(2) النساء: 59</w:t>
      </w:r>
      <w:r w:rsidR="00E92973">
        <w:rPr>
          <w:rtl/>
        </w:rPr>
        <w:t xml:space="preserve">. </w:t>
      </w:r>
    </w:p>
    <w:p w:rsidR="00E92973" w:rsidRDefault="00633CFE" w:rsidP="007160BB">
      <w:pPr>
        <w:pStyle w:val="libFootnote0"/>
        <w:rPr>
          <w:rtl/>
        </w:rPr>
      </w:pPr>
      <w:r w:rsidRPr="004C6DDB">
        <w:rPr>
          <w:rtl/>
        </w:rPr>
        <w:t>(3) النساء: 83</w:t>
      </w:r>
      <w:r w:rsidR="00E92973">
        <w:rPr>
          <w:rtl/>
        </w:rPr>
        <w:t xml:space="preserve">. </w:t>
      </w:r>
    </w:p>
    <w:p w:rsidR="00E92973" w:rsidRDefault="00633CFE" w:rsidP="007160BB">
      <w:pPr>
        <w:pStyle w:val="libFootnote0"/>
        <w:rPr>
          <w:rtl/>
        </w:rPr>
      </w:pPr>
      <w:r w:rsidRPr="004C6DDB">
        <w:rPr>
          <w:rtl/>
        </w:rPr>
        <w:t>(4) وسائل الشيعة 18: 144 الحديث 45</w:t>
      </w:r>
      <w:r w:rsidR="00E92973">
        <w:rPr>
          <w:rtl/>
        </w:rPr>
        <w:t xml:space="preserve">. </w:t>
      </w:r>
    </w:p>
    <w:p w:rsidR="00E92973" w:rsidRDefault="00633CFE" w:rsidP="007160BB">
      <w:pPr>
        <w:pStyle w:val="libFootnote0"/>
        <w:rPr>
          <w:rtl/>
        </w:rPr>
      </w:pPr>
      <w:r w:rsidRPr="004C6DDB">
        <w:rPr>
          <w:rtl/>
        </w:rPr>
        <w:t>(5) المصدر السابق: 9 الحديث 1 ولاحظ أحاديث هذا الباب والتأكيد الذي ورد عن أئمّة أهل البيت بعدم الفتيا أو القضاء بغير علم</w:t>
      </w:r>
      <w:r w:rsidR="00266414">
        <w:rPr>
          <w:rtl/>
        </w:rPr>
        <w:t xml:space="preserve">، </w:t>
      </w:r>
      <w:r w:rsidRPr="004C6DDB">
        <w:rPr>
          <w:rtl/>
        </w:rPr>
        <w:t>وأهميّة التعلّم ووجوبه</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قال: (ما لكم والقياس</w:t>
      </w:r>
      <w:r w:rsidR="00266414">
        <w:rPr>
          <w:rtl/>
        </w:rPr>
        <w:t xml:space="preserve">، </w:t>
      </w:r>
      <w:r w:rsidRPr="00D91F12">
        <w:rPr>
          <w:rtl/>
        </w:rPr>
        <w:t>إنّما هلك من قبلكم بالقياس</w:t>
      </w:r>
      <w:r w:rsidR="00266414">
        <w:rPr>
          <w:rtl/>
        </w:rPr>
        <w:t xml:space="preserve">... </w:t>
      </w:r>
      <w:r w:rsidRPr="00D91F12">
        <w:rPr>
          <w:rtl/>
        </w:rPr>
        <w:t>ثمّ قال:إذا جاءكم ما تعلمون فقولوا به</w:t>
      </w:r>
      <w:r w:rsidR="00266414">
        <w:rPr>
          <w:rtl/>
        </w:rPr>
        <w:t xml:space="preserve">، </w:t>
      </w:r>
      <w:r w:rsidRPr="00D91F12">
        <w:rPr>
          <w:rtl/>
        </w:rPr>
        <w:t>وإذا جاءكم ما لا تعلمون فها (وأومأ بيده إلى فيه) ثمّ قال:إنّ أبا حنيفة كان يقول: قال عليٌ (عليه السلام) وقلت</w:t>
      </w:r>
      <w:r w:rsidR="00266414">
        <w:rPr>
          <w:rtl/>
        </w:rPr>
        <w:t xml:space="preserve">، </w:t>
      </w:r>
      <w:r w:rsidRPr="00D91F12">
        <w:rPr>
          <w:rtl/>
        </w:rPr>
        <w:t>وقالت الصحابة وقلت</w:t>
      </w:r>
      <w:r w:rsidR="00266414">
        <w:rPr>
          <w:rtl/>
        </w:rPr>
        <w:t xml:space="preserve">، </w:t>
      </w:r>
      <w:r w:rsidRPr="00D91F12">
        <w:rPr>
          <w:rtl/>
        </w:rPr>
        <w:t>ثمّ قال:أكنت تجلس إليه؟ قلت: لا</w:t>
      </w:r>
      <w:r w:rsidR="00266414">
        <w:rPr>
          <w:rtl/>
        </w:rPr>
        <w:t xml:space="preserve">، </w:t>
      </w:r>
      <w:r w:rsidRPr="00D91F12">
        <w:rPr>
          <w:rtl/>
        </w:rPr>
        <w:t>ولكن هذا كلامه</w:t>
      </w:r>
      <w:r w:rsidR="00266414">
        <w:rPr>
          <w:rtl/>
        </w:rPr>
        <w:t xml:space="preserve">، </w:t>
      </w:r>
      <w:r w:rsidRPr="00D91F12">
        <w:rPr>
          <w:rtl/>
        </w:rPr>
        <w:t>فقلت: أصلحك الله</w:t>
      </w:r>
      <w:r w:rsidR="00266414">
        <w:rPr>
          <w:rtl/>
        </w:rPr>
        <w:t xml:space="preserve">، </w:t>
      </w:r>
      <w:r w:rsidRPr="00D91F12">
        <w:rPr>
          <w:rtl/>
        </w:rPr>
        <w:t>أتى رسول الله (صلّى الله عليه وآله) الناس بما يكتفون به في عهده؟ قال: نعم</w:t>
      </w:r>
      <w:r w:rsidR="00266414">
        <w:rPr>
          <w:rtl/>
        </w:rPr>
        <w:t xml:space="preserve">، </w:t>
      </w:r>
      <w:r w:rsidRPr="00D91F12">
        <w:rPr>
          <w:rtl/>
        </w:rPr>
        <w:t>وما يحتاجون إليه يوم القيامة</w:t>
      </w:r>
      <w:r w:rsidR="00266414">
        <w:rPr>
          <w:rtl/>
        </w:rPr>
        <w:t xml:space="preserve">، </w:t>
      </w:r>
      <w:r w:rsidRPr="00D91F12">
        <w:rPr>
          <w:rtl/>
        </w:rPr>
        <w:t xml:space="preserve">فقلت: فضاع من ذلك شيء؟ فقال لا هو عند أهله) </w:t>
      </w:r>
      <w:r w:rsidRPr="007160BB">
        <w:rPr>
          <w:rStyle w:val="libFootnotenumChar"/>
          <w:rtl/>
        </w:rPr>
        <w:t>(1)</w:t>
      </w:r>
      <w:r w:rsidR="00E92973">
        <w:rPr>
          <w:rtl/>
        </w:rPr>
        <w:t xml:space="preserve">. </w:t>
      </w:r>
    </w:p>
    <w:p w:rsidR="00633CFE" w:rsidRPr="007160BB" w:rsidRDefault="00633CFE" w:rsidP="007160BB">
      <w:pPr>
        <w:pStyle w:val="Heading3"/>
      </w:pPr>
      <w:bookmarkStart w:id="195" w:name="_Toc426452145"/>
      <w:r w:rsidRPr="004C6DDB">
        <w:rPr>
          <w:rtl/>
        </w:rPr>
        <w:t>معالم نظريّة أهل البيت (عليهم السلام) في التفسير:</w:t>
      </w:r>
      <w:bookmarkStart w:id="196" w:name="معالم_نظريّة_أهل_البيت_(عليهم_السلام)_في"/>
      <w:bookmarkEnd w:id="196"/>
      <w:bookmarkEnd w:id="195"/>
    </w:p>
    <w:p w:rsidR="00633CFE" w:rsidRPr="004C6DDB" w:rsidRDefault="00633CFE" w:rsidP="00D91F12">
      <w:pPr>
        <w:pStyle w:val="libNormal"/>
      </w:pPr>
      <w:r w:rsidRPr="004C6DDB">
        <w:rPr>
          <w:rtl/>
        </w:rPr>
        <w:t>بعد أن عرفنا منطلقات أهل البيت (عليهم السلام) إلى القرآن الكريم وتفسيره</w:t>
      </w:r>
      <w:r w:rsidR="00266414">
        <w:rPr>
          <w:rtl/>
        </w:rPr>
        <w:t xml:space="preserve">، </w:t>
      </w:r>
      <w:r w:rsidRPr="004C6DDB">
        <w:rPr>
          <w:rtl/>
        </w:rPr>
        <w:t>يحسن بنا أن نشير إلى عالم نظريّة أهل البيت في التفسير</w:t>
      </w:r>
      <w:r w:rsidR="00266414">
        <w:rPr>
          <w:rtl/>
        </w:rPr>
        <w:t xml:space="preserve">، </w:t>
      </w:r>
      <w:r w:rsidRPr="004C6DDB">
        <w:rPr>
          <w:rtl/>
        </w:rPr>
        <w:t>حيث يمكن أن نلخِّصها في المعالم الأربعة التالية:</w:t>
      </w:r>
    </w:p>
    <w:p w:rsidR="00633CFE" w:rsidRPr="007160BB" w:rsidRDefault="00633CFE" w:rsidP="007160BB">
      <w:pPr>
        <w:pStyle w:val="Heading3"/>
      </w:pPr>
      <w:bookmarkStart w:id="197" w:name="_Toc426452146"/>
      <w:r w:rsidRPr="004C6DDB">
        <w:rPr>
          <w:rtl/>
        </w:rPr>
        <w:t>الأوّل: الوحدة البيانيّة للقرآن:</w:t>
      </w:r>
      <w:bookmarkStart w:id="198" w:name="الأوّل:_الوحدة_البيانيّة_للقرآن:"/>
      <w:bookmarkEnd w:id="198"/>
      <w:bookmarkEnd w:id="197"/>
    </w:p>
    <w:p w:rsidR="00E92973" w:rsidRDefault="00633CFE" w:rsidP="00D91F12">
      <w:pPr>
        <w:pStyle w:val="libNormal"/>
        <w:rPr>
          <w:rtl/>
        </w:rPr>
      </w:pPr>
      <w:r w:rsidRPr="004C6DDB">
        <w:rPr>
          <w:rtl/>
        </w:rPr>
        <w:t>النظر إلى القرآن الكريم كوحدةٍ لفظيّةٍ وكلاميّةٍ متكاملة</w:t>
      </w:r>
      <w:r w:rsidR="00266414">
        <w:rPr>
          <w:rtl/>
        </w:rPr>
        <w:t xml:space="preserve">، </w:t>
      </w:r>
      <w:r w:rsidRPr="004C6DDB">
        <w:rPr>
          <w:rtl/>
        </w:rPr>
        <w:t>بحيث لا يمكن أن نفهم فقراته أو آياته إلاّ من خلال النظر إلى جميع أبعاد وجوانب هذه الوحدة اللّفظيّة</w:t>
      </w:r>
      <w:r w:rsidR="00266414">
        <w:rPr>
          <w:rtl/>
        </w:rPr>
        <w:t xml:space="preserve">، </w:t>
      </w:r>
      <w:r w:rsidRPr="004C6DDB">
        <w:rPr>
          <w:rtl/>
        </w:rPr>
        <w:t>وكذلك إلى جميع فقراتها</w:t>
      </w:r>
      <w:r w:rsidR="00E92973">
        <w:rPr>
          <w:rtl/>
        </w:rPr>
        <w:t xml:space="preserve">. </w:t>
      </w:r>
    </w:p>
    <w:p w:rsidR="00E92973" w:rsidRDefault="00633CFE" w:rsidP="00D91F12">
      <w:pPr>
        <w:pStyle w:val="libNormal"/>
        <w:rPr>
          <w:rtl/>
        </w:rPr>
      </w:pPr>
      <w:r w:rsidRPr="004C6DDB">
        <w:rPr>
          <w:rtl/>
        </w:rPr>
        <w:t>ويعتمد هذا الفهم للقرآن الكريم على رؤيةٍ علميّةٍ وواقعيّةٍ مستنبطةٍ من القرآن الكريم وطبيعة الظروف التي أحاطت بنزوله</w:t>
      </w:r>
      <w:r w:rsidR="00E92973">
        <w:rPr>
          <w:rtl/>
        </w:rPr>
        <w:t xml:space="preserve">. </w:t>
      </w:r>
    </w:p>
    <w:p w:rsidR="00633CFE" w:rsidRPr="004C6DDB" w:rsidRDefault="00633CFE" w:rsidP="007160BB">
      <w:pPr>
        <w:pStyle w:val="libLine"/>
      </w:pPr>
      <w:r w:rsidRPr="004C6DDB">
        <w:rPr>
          <w:rtl/>
        </w:rPr>
        <w:t>________________________</w:t>
      </w:r>
    </w:p>
    <w:p w:rsidR="00E92973" w:rsidRDefault="00633CFE" w:rsidP="007160BB">
      <w:pPr>
        <w:pStyle w:val="libFootnote0"/>
        <w:rPr>
          <w:rtl/>
        </w:rPr>
      </w:pPr>
      <w:r w:rsidRPr="004C6DDB">
        <w:rPr>
          <w:rtl/>
        </w:rPr>
        <w:t>(1) وسائل الشيعة 18: 23 حديث 3</w:t>
      </w:r>
      <w:r w:rsidR="00266414">
        <w:rPr>
          <w:rtl/>
        </w:rPr>
        <w:t xml:space="preserve">، </w:t>
      </w:r>
      <w:r w:rsidRPr="004C6DDB">
        <w:rPr>
          <w:rtl/>
        </w:rPr>
        <w:t>راجع أيضاً حديث 5 و 16 و 18 و 33 و 41 و 49 وغيرها من أحاديث الباب 6 من أبواب صفات القاضي ج18</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 xml:space="preserve">فالقرآن الكريم كما نعرف هو: </w:t>
      </w:r>
      <w:r w:rsidRPr="0006252E">
        <w:rPr>
          <w:rStyle w:val="libAlaemChar"/>
          <w:rFonts w:hint="cs"/>
          <w:rtl/>
        </w:rPr>
        <w:t>(</w:t>
      </w:r>
      <w:r w:rsidR="00266414">
        <w:rPr>
          <w:rStyle w:val="libAieChar"/>
          <w:rFonts w:hint="cs"/>
          <w:rtl/>
        </w:rPr>
        <w:t xml:space="preserve">... </w:t>
      </w:r>
      <w:r w:rsidRPr="00D91F12">
        <w:rPr>
          <w:rStyle w:val="libAieChar"/>
          <w:rFonts w:hint="cs"/>
          <w:rtl/>
        </w:rPr>
        <w:t>كِتَابٌ أُحْكِمَتْ آيَاتُهُ ثُمَّ فُصِّلَتْ مِن لَّدُنْ حَكِيمٍ خَبِيرٍ</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D91F12">
        <w:rPr>
          <w:rFonts w:hint="cs"/>
          <w:rtl/>
        </w:rPr>
        <w:t>فهو (كلامٌ واحد) يعبِّر عن تصوّرٍ متكاملٍ وشاملٍ للكون والحياة والدين</w:t>
      </w:r>
      <w:r w:rsidR="00266414">
        <w:rPr>
          <w:rFonts w:hint="cs"/>
          <w:rtl/>
        </w:rPr>
        <w:t xml:space="preserve">، </w:t>
      </w:r>
      <w:r w:rsidRPr="00D91F12">
        <w:rPr>
          <w:rFonts w:hint="cs"/>
          <w:rtl/>
        </w:rPr>
        <w:t>ولكن شاءت الحكمة الإلهيّة أن ينزل هذا الكلام بشكلٍ تدريجي و(منجّماً) لتحقيق أغراض عديدة تحدّثنا عنها في محلِّه من علوم القرآن</w:t>
      </w:r>
      <w:r w:rsidR="00266414">
        <w:rPr>
          <w:rFonts w:hint="cs"/>
          <w:rtl/>
        </w:rPr>
        <w:t xml:space="preserve">، </w:t>
      </w:r>
      <w:r w:rsidRPr="00D91F12">
        <w:rPr>
          <w:rFonts w:hint="cs"/>
          <w:rtl/>
        </w:rPr>
        <w:t>كما أشار إليه القرآن الكريم نفسه</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4C6DDB">
        <w:rPr>
          <w:rFonts w:hint="cs"/>
          <w:rtl/>
        </w:rPr>
        <w:t>وقد أحاطت بالنزول التدريجي هذا ظروفٌ وأحداثٌ تُلقي الضوء على معانيه وأهدافه من ناحية</w:t>
      </w:r>
      <w:r w:rsidR="00266414">
        <w:rPr>
          <w:rFonts w:hint="cs"/>
          <w:rtl/>
        </w:rPr>
        <w:t xml:space="preserve">، </w:t>
      </w:r>
      <w:r w:rsidRPr="004C6DDB">
        <w:rPr>
          <w:rFonts w:hint="cs"/>
          <w:rtl/>
        </w:rPr>
        <w:t>وكان لها تأثيرٌ في أُسلوب العرض والبيان والمقاصد أحياناً أُخرى</w:t>
      </w:r>
      <w:r w:rsidR="00E92973">
        <w:rPr>
          <w:rFonts w:hint="cs"/>
          <w:rtl/>
        </w:rPr>
        <w:t xml:space="preserve">. </w:t>
      </w:r>
    </w:p>
    <w:p w:rsidR="003C3A11" w:rsidRDefault="00633CFE" w:rsidP="00D91F12">
      <w:pPr>
        <w:pStyle w:val="libNormal"/>
        <w:rPr>
          <w:rtl/>
        </w:rPr>
      </w:pPr>
      <w:r w:rsidRPr="004C6DDB">
        <w:rPr>
          <w:rFonts w:hint="cs"/>
          <w:rtl/>
        </w:rPr>
        <w:t>فقد يأتي البيان في البداية (عامّاً) لمصلحةٍ سياسيّةٍ أو تربويّةٍ</w:t>
      </w:r>
      <w:r w:rsidR="00266414">
        <w:rPr>
          <w:rFonts w:hint="cs"/>
          <w:rtl/>
        </w:rPr>
        <w:t xml:space="preserve">، </w:t>
      </w:r>
      <w:r w:rsidRPr="004C6DDB">
        <w:rPr>
          <w:rFonts w:hint="cs"/>
          <w:rtl/>
        </w:rPr>
        <w:t>أو لرسم الأساس الفكري والمنطلقات النظريّة</w:t>
      </w:r>
      <w:r w:rsidR="00266414">
        <w:rPr>
          <w:rFonts w:hint="cs"/>
          <w:rtl/>
        </w:rPr>
        <w:t xml:space="preserve">، </w:t>
      </w:r>
      <w:r w:rsidRPr="004C6DDB">
        <w:rPr>
          <w:rFonts w:hint="cs"/>
          <w:rtl/>
        </w:rPr>
        <w:t>ثمّ يأتي تخصيص هذا (العام) وبيان الاستثناءات التي تقتضيها المصالح السياسية أو الاجتماعية</w:t>
      </w:r>
      <w:r w:rsidR="00266414">
        <w:rPr>
          <w:rFonts w:hint="cs"/>
          <w:rtl/>
        </w:rPr>
        <w:t xml:space="preserve">، </w:t>
      </w:r>
      <w:r w:rsidRPr="004C6DDB">
        <w:rPr>
          <w:rFonts w:hint="cs"/>
          <w:rtl/>
        </w:rPr>
        <w:t>خصوصاً إذا أخذنا بنظر الاعتبار أنّ بعض هذه التخصيصات جاءت من السنّة النبويّة الشريفة</w:t>
      </w:r>
      <w:r w:rsidR="00266414">
        <w:rPr>
          <w:rFonts w:hint="cs"/>
          <w:rtl/>
        </w:rPr>
        <w:t xml:space="preserve">، </w:t>
      </w:r>
      <w:r w:rsidRPr="004C6DDB">
        <w:rPr>
          <w:rFonts w:hint="cs"/>
          <w:rtl/>
        </w:rPr>
        <w:t>وهو شيءٌ يقبله جمهور علماء الإسلام استناداً لقوله تعالى:</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مَا آتَاكُمُ الرَّسُولُ فَخُذُوهُ وَمَا نَهَاكُمْ عَنْهُ فَانتَهُوا</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5616C1">
      <w:pPr>
        <w:pStyle w:val="libNormal"/>
        <w:rPr>
          <w:rtl/>
        </w:rPr>
      </w:pPr>
      <w:r w:rsidRPr="00D91F12">
        <w:rPr>
          <w:rFonts w:hint="cs"/>
          <w:rtl/>
        </w:rPr>
        <w:t>أو يثبّت القرآن الكريم موقفاً سياسيّاً أو حكماً شرعيّاً مراعياً تطوّر الدعوة والرسالة وحركتها في أرض الواقع</w:t>
      </w:r>
      <w:r w:rsidR="00266414">
        <w:rPr>
          <w:rFonts w:hint="cs"/>
          <w:rtl/>
        </w:rPr>
        <w:t xml:space="preserve">، </w:t>
      </w:r>
      <w:r w:rsidRPr="00D91F12">
        <w:rPr>
          <w:rFonts w:hint="cs"/>
          <w:rtl/>
        </w:rPr>
        <w:t>ثمّ (ينسخ) ذلك الموقف والحكم بعد أن تتغيّر الظروف وتتطوّر لصالح تثبيت حكمٍ آخر أكثر انسجاماً مع تطوّر المرحلة واستقرار الكيان السياسي أو الأوضاع الاجتماعية</w:t>
      </w:r>
      <w:r w:rsidRPr="007160BB">
        <w:rPr>
          <w:rStyle w:val="libFootnotenumChar"/>
          <w:rFonts w:hint="cs"/>
          <w:rtl/>
        </w:rPr>
        <w:t>(4)</w:t>
      </w:r>
      <w:r w:rsidR="00E92973">
        <w:rPr>
          <w:rFonts w:hint="cs"/>
          <w:rtl/>
        </w:rPr>
        <w:t xml:space="preserve">. </w:t>
      </w:r>
    </w:p>
    <w:p w:rsidR="00633CFE" w:rsidRPr="004C6DDB" w:rsidRDefault="00633CFE" w:rsidP="007160BB">
      <w:pPr>
        <w:pStyle w:val="libLine"/>
      </w:pPr>
      <w:r w:rsidRPr="004C6DDB">
        <w:rPr>
          <w:rtl/>
        </w:rPr>
        <w:t>________________________</w:t>
      </w:r>
    </w:p>
    <w:p w:rsidR="00E92973" w:rsidRDefault="00633CFE" w:rsidP="007160BB">
      <w:pPr>
        <w:pStyle w:val="libFootnote0"/>
        <w:rPr>
          <w:rtl/>
        </w:rPr>
      </w:pPr>
      <w:r w:rsidRPr="004C6DDB">
        <w:rPr>
          <w:rtl/>
        </w:rPr>
        <w:t>(1) هود: 1</w:t>
      </w:r>
      <w:r w:rsidR="00E92973">
        <w:rPr>
          <w:rtl/>
        </w:rPr>
        <w:t xml:space="preserve">. </w:t>
      </w:r>
    </w:p>
    <w:p w:rsidR="00E92973" w:rsidRDefault="00633CFE" w:rsidP="007160BB">
      <w:pPr>
        <w:pStyle w:val="libFootnote0"/>
        <w:rPr>
          <w:rtl/>
        </w:rPr>
      </w:pPr>
      <w:r w:rsidRPr="004C6DDB">
        <w:rPr>
          <w:rtl/>
        </w:rPr>
        <w:t>(2) تحدّثنا عن هذه الظاهرة وأغراضها في أبحاث علوم القرآن</w:t>
      </w:r>
      <w:r w:rsidR="00E92973">
        <w:rPr>
          <w:rtl/>
        </w:rPr>
        <w:t xml:space="preserve">. </w:t>
      </w:r>
    </w:p>
    <w:p w:rsidR="00E92973" w:rsidRDefault="00633CFE" w:rsidP="007160BB">
      <w:pPr>
        <w:pStyle w:val="libFootnote0"/>
        <w:rPr>
          <w:rtl/>
        </w:rPr>
      </w:pPr>
      <w:r w:rsidRPr="004C6DDB">
        <w:rPr>
          <w:rtl/>
        </w:rPr>
        <w:t>(3) الحشر: 7</w:t>
      </w:r>
      <w:r w:rsidR="00E92973">
        <w:rPr>
          <w:rtl/>
        </w:rPr>
        <w:t xml:space="preserve">. </w:t>
      </w:r>
    </w:p>
    <w:p w:rsidR="00BC518D" w:rsidRPr="007160BB" w:rsidRDefault="00633CFE" w:rsidP="007160BB">
      <w:pPr>
        <w:pStyle w:val="libFootnote0"/>
      </w:pPr>
      <w:r w:rsidRPr="004C6DDB">
        <w:rPr>
          <w:rtl/>
        </w:rPr>
        <w:t>(4) تحدّثنا عن تفسير النسخ وأهدافه وكذلك الغرض من العموم والخصوص والإطلاق</w:t>
      </w:r>
    </w:p>
    <w:p w:rsidR="00BC518D" w:rsidRDefault="003C3A11" w:rsidP="007160BB">
      <w:pPr>
        <w:pStyle w:val="libNormal"/>
        <w:rPr>
          <w:rtl/>
        </w:rPr>
      </w:pPr>
      <w:r>
        <w:rPr>
          <w:rtl/>
        </w:rPr>
        <w:br w:type="page"/>
      </w:r>
    </w:p>
    <w:p w:rsidR="00633CFE" w:rsidRPr="005919A4" w:rsidRDefault="00633CFE" w:rsidP="00D91F12">
      <w:pPr>
        <w:pStyle w:val="libNormal"/>
      </w:pPr>
      <w:r w:rsidRPr="005919A4">
        <w:rPr>
          <w:rtl/>
        </w:rPr>
        <w:lastRenderedPageBreak/>
        <w:t>ومن هنا فلا يمكن أن يُفهم القرآن الكريم بشكلٍ صحيحٍ دون الإحاطة الكاملة بكلِّ هذه الأبعاد والجوانب (العام والخاص) و(الناسخ والمنسوخ)</w:t>
      </w:r>
      <w:r w:rsidR="00266414">
        <w:rPr>
          <w:rtl/>
        </w:rPr>
        <w:t xml:space="preserve">... </w:t>
      </w:r>
    </w:p>
    <w:p w:rsidR="00E92973" w:rsidRDefault="00633CFE" w:rsidP="005616C1">
      <w:pPr>
        <w:pStyle w:val="libNormal"/>
        <w:rPr>
          <w:rtl/>
        </w:rPr>
      </w:pPr>
      <w:r w:rsidRPr="00D91F12">
        <w:rPr>
          <w:rtl/>
        </w:rPr>
        <w:t>وفي جانبٍ آخر اقتضت الحكمة الإلهيّة في نزول القرآن الكريم أن يكون مشتمِلاً على الآيات (المُحْكَمة) التي هي أمّ الكتاب والأُخرى (المُتشابِهة) التي لا بُدّ من إرجاعها إلى الآيات المُحْكَمة لفهمها والاستفادة منها</w:t>
      </w:r>
      <w:r w:rsidRPr="007160BB">
        <w:rPr>
          <w:rStyle w:val="libFootnotenumChar"/>
          <w:rtl/>
        </w:rPr>
        <w:t>(1)</w:t>
      </w:r>
      <w:r w:rsidRPr="00D91F12">
        <w:rPr>
          <w:rtl/>
        </w:rPr>
        <w:t xml:space="preserve"> حيث تعتمد عملية تقريب الصورة للمعاني القرآنية وإحاطتها بالإبعاد المتعدّدة للمعنى على هذه الآيات المتشابِهة</w:t>
      </w:r>
      <w:r w:rsidR="00266414">
        <w:rPr>
          <w:rtl/>
        </w:rPr>
        <w:t xml:space="preserve">، </w:t>
      </w:r>
      <w:r w:rsidRPr="00D91F12">
        <w:rPr>
          <w:rtl/>
        </w:rPr>
        <w:t>إضافةً إلى أنّ طبيعة المداليل اللّفظية تقبل الاحتمالات المتعدّدة</w:t>
      </w:r>
      <w:r w:rsidR="0006252E">
        <w:rPr>
          <w:rtl/>
        </w:rPr>
        <w:t xml:space="preserve"> - </w:t>
      </w:r>
      <w:r w:rsidRPr="00D91F12">
        <w:rPr>
          <w:rtl/>
        </w:rPr>
        <w:t>كما سوف نشير إليه في بحثٍ قريبٍ</w:t>
      </w:r>
      <w:r w:rsidR="0006252E">
        <w:rPr>
          <w:rtl/>
        </w:rPr>
        <w:t xml:space="preserve"> - </w:t>
      </w:r>
      <w:r w:rsidRPr="00D91F12">
        <w:rPr>
          <w:rtl/>
        </w:rPr>
        <w:t>الأمر الذي يفرض التشابه في الكلام ومن ثمَّ يمكن تحديد الصورة وفهمها بشكلٍ كاملٍ من خلال الرجوع إلى المُحْكَمات أو المقارنة بين المُتشابِهات المتعدّدة</w:t>
      </w:r>
      <w:r w:rsidR="00E92973">
        <w:rPr>
          <w:rtl/>
        </w:rPr>
        <w:t xml:space="preserve">. </w:t>
      </w:r>
    </w:p>
    <w:p w:rsidR="00E92973" w:rsidRDefault="00633CFE" w:rsidP="00D91F12">
      <w:pPr>
        <w:pStyle w:val="libNormal"/>
        <w:rPr>
          <w:rtl/>
        </w:rPr>
      </w:pPr>
      <w:r w:rsidRPr="005919A4">
        <w:rPr>
          <w:rtl/>
        </w:rPr>
        <w:t>وعلى هذا الأساس كان يوجّه أهلُ البيت الانتقاد إلى أُولئك المفسّرين الذين كانوا يمارسون عمليّة التفسير دون هذه الإحاطة</w:t>
      </w:r>
      <w:r w:rsidR="00E92973">
        <w:rPr>
          <w:rtl/>
        </w:rPr>
        <w:t xml:space="preserve">. </w:t>
      </w:r>
    </w:p>
    <w:p w:rsidR="003C3A11" w:rsidRDefault="00633CFE" w:rsidP="00D91F12">
      <w:pPr>
        <w:pStyle w:val="libNormal"/>
        <w:rPr>
          <w:rtl/>
        </w:rPr>
      </w:pPr>
      <w:r w:rsidRPr="005919A4">
        <w:rPr>
          <w:rtl/>
        </w:rPr>
        <w:t>ففي روايةٍ رواها البرقي في المحاسن عن أبي الوليد البحراني ثمّ البحري</w:t>
      </w:r>
      <w:r w:rsidR="00266414">
        <w:rPr>
          <w:rtl/>
        </w:rPr>
        <w:t xml:space="preserve">، </w:t>
      </w:r>
      <w:r w:rsidRPr="005919A4">
        <w:rPr>
          <w:rtl/>
        </w:rPr>
        <w:t>عن أبي جعفر (عليه السلام)</w:t>
      </w:r>
      <w:r w:rsidR="00266414">
        <w:rPr>
          <w:rtl/>
        </w:rPr>
        <w:t xml:space="preserve">، </w:t>
      </w:r>
      <w:r w:rsidRPr="005919A4">
        <w:rPr>
          <w:rtl/>
        </w:rPr>
        <w:t>أنّ رجلاً قال له: أأنت الذي تقول ليس شيءٌ من كتاب الله إلاّ معروف؟</w:t>
      </w:r>
    </w:p>
    <w:p w:rsidR="00633CFE" w:rsidRPr="005919A4" w:rsidRDefault="00633CFE" w:rsidP="005616C1">
      <w:pPr>
        <w:pStyle w:val="libNormal"/>
      </w:pPr>
      <w:r w:rsidRPr="00D91F12">
        <w:rPr>
          <w:rtl/>
        </w:rPr>
        <w:t>قال: ( ليس هكذا قلت</w:t>
      </w:r>
      <w:r w:rsidR="00266414">
        <w:rPr>
          <w:rtl/>
        </w:rPr>
        <w:t xml:space="preserve">، </w:t>
      </w:r>
      <w:r w:rsidRPr="00D91F12">
        <w:rPr>
          <w:rtl/>
        </w:rPr>
        <w:t>إنّما قلت: ليس شيءٌ من كتاب الله إلاّ عليه دليلٌ ناطقٌ عن الله في كتابه ممّا لا يعلمه الناس</w:t>
      </w:r>
      <w:r w:rsidR="00266414">
        <w:rPr>
          <w:rtl/>
        </w:rPr>
        <w:t xml:space="preserve">... </w:t>
      </w:r>
      <w:r w:rsidRPr="00D91F12">
        <w:rPr>
          <w:rtl/>
        </w:rPr>
        <w:t>إلى أن قال: إنّ للقرآن ظاهراً وباطناً ومعانياً وناسخاً ومنسوخاً ومُحْكَماً ومُتشابِهاً وسنناً وأمثالاً وفصلاً ووصلاً</w:t>
      </w:r>
    </w:p>
    <w:p w:rsidR="00633CFE" w:rsidRPr="005919A4" w:rsidRDefault="00633CFE" w:rsidP="007160BB">
      <w:pPr>
        <w:pStyle w:val="libLine"/>
      </w:pPr>
      <w:r w:rsidRPr="005919A4">
        <w:rPr>
          <w:rtl/>
        </w:rPr>
        <w:t>________________________</w:t>
      </w:r>
    </w:p>
    <w:p w:rsidR="00E92973" w:rsidRDefault="00633CFE" w:rsidP="007160BB">
      <w:pPr>
        <w:pStyle w:val="libFootnote0"/>
        <w:rPr>
          <w:rtl/>
        </w:rPr>
      </w:pPr>
      <w:r w:rsidRPr="005919A4">
        <w:rPr>
          <w:rtl/>
        </w:rPr>
        <w:t>والتقييد في أبحاث علوم القرآن</w:t>
      </w:r>
      <w:r w:rsidR="00E92973">
        <w:rPr>
          <w:rtl/>
        </w:rPr>
        <w:t xml:space="preserve">. </w:t>
      </w:r>
    </w:p>
    <w:p w:rsidR="00E92973" w:rsidRDefault="00633CFE" w:rsidP="007160BB">
      <w:pPr>
        <w:pStyle w:val="libFootnote0"/>
        <w:rPr>
          <w:rtl/>
        </w:rPr>
      </w:pPr>
      <w:r w:rsidRPr="005919A4">
        <w:rPr>
          <w:rtl/>
        </w:rPr>
        <w:t>(1) ذكرنا السبب في اشتمال القرآن الكريم على الآيات المتشابِهة في بحث: المُحْكَم والمُتشابِه</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وأحرفاً وتصريفاً</w:t>
      </w:r>
      <w:r w:rsidR="00266414">
        <w:rPr>
          <w:rtl/>
        </w:rPr>
        <w:t xml:space="preserve">، </w:t>
      </w:r>
      <w:r w:rsidRPr="00D91F12">
        <w:rPr>
          <w:rtl/>
        </w:rPr>
        <w:t>فمن زعم أنّ الكتاب مبهمٌ فقد هلك وأهلك</w:t>
      </w:r>
      <w:r w:rsidR="00266414">
        <w:rPr>
          <w:rtl/>
        </w:rPr>
        <w:t xml:space="preserve">... </w:t>
      </w:r>
      <w:r w:rsidRPr="00D91F12">
        <w:rPr>
          <w:rtl/>
        </w:rPr>
        <w:t>)</w:t>
      </w:r>
      <w:r w:rsidRPr="007160BB">
        <w:rPr>
          <w:rStyle w:val="libFootnotenumChar"/>
          <w:rtl/>
        </w:rPr>
        <w:t>(1)</w:t>
      </w:r>
      <w:r w:rsidR="00E92973">
        <w:rPr>
          <w:rtl/>
        </w:rPr>
        <w:t xml:space="preserve">. </w:t>
      </w:r>
    </w:p>
    <w:p w:rsidR="00633CFE" w:rsidRPr="007160BB" w:rsidRDefault="00633CFE" w:rsidP="007160BB">
      <w:pPr>
        <w:pStyle w:val="Heading3"/>
      </w:pPr>
      <w:bookmarkStart w:id="199" w:name="_Toc426452147"/>
      <w:r w:rsidRPr="005919A4">
        <w:rPr>
          <w:rtl/>
        </w:rPr>
        <w:t>الثاني: الإحاطة بظروف النص القرآني:</w:t>
      </w:r>
      <w:bookmarkStart w:id="200" w:name="الثاني:_الإحاطة_بظروف_النص_القرآني:"/>
      <w:bookmarkEnd w:id="200"/>
      <w:bookmarkEnd w:id="199"/>
    </w:p>
    <w:p w:rsidR="00E92973" w:rsidRDefault="00633CFE" w:rsidP="00D91F12">
      <w:pPr>
        <w:pStyle w:val="libNormal"/>
        <w:rPr>
          <w:rtl/>
        </w:rPr>
      </w:pPr>
      <w:r w:rsidRPr="005919A4">
        <w:rPr>
          <w:rtl/>
        </w:rPr>
        <w:t>الإحاطة الكاملة بجميع ظروف النص القرآني سواء على مستوى الأحداث والوقائع التي اقترن بها نزول النص القرآني وما يُسمّى بـ (أسباب النزول)</w:t>
      </w:r>
      <w:r w:rsidR="00266414">
        <w:rPr>
          <w:rtl/>
        </w:rPr>
        <w:t xml:space="preserve">، </w:t>
      </w:r>
      <w:r w:rsidRPr="005919A4">
        <w:rPr>
          <w:rtl/>
        </w:rPr>
        <w:t>أو على مستوى العادات والتقاليد التي كان يعيشها المجتمع الجاهلي</w:t>
      </w:r>
      <w:r w:rsidR="00266414">
        <w:rPr>
          <w:rtl/>
        </w:rPr>
        <w:t xml:space="preserve">، </w:t>
      </w:r>
      <w:r w:rsidRPr="005919A4">
        <w:rPr>
          <w:rtl/>
        </w:rPr>
        <w:t>خصوصاً في مكّة والمدينة</w:t>
      </w:r>
      <w:r w:rsidR="00266414">
        <w:rPr>
          <w:rtl/>
        </w:rPr>
        <w:t xml:space="preserve">، </w:t>
      </w:r>
      <w:r w:rsidRPr="005919A4">
        <w:rPr>
          <w:rtl/>
        </w:rPr>
        <w:t>أو على مستوى الأوضاع السياسية والأخلاقية التي كان يعيشها المسلمون أنفسهم</w:t>
      </w:r>
      <w:r w:rsidR="00E92973">
        <w:rPr>
          <w:rtl/>
        </w:rPr>
        <w:t xml:space="preserve">. </w:t>
      </w:r>
    </w:p>
    <w:p w:rsidR="00E92973" w:rsidRDefault="00633CFE" w:rsidP="005616C1">
      <w:pPr>
        <w:pStyle w:val="libNormal"/>
        <w:rPr>
          <w:rtl/>
        </w:rPr>
      </w:pPr>
      <w:r w:rsidRPr="00D91F12">
        <w:rPr>
          <w:rtl/>
        </w:rPr>
        <w:t>إذ من الواضح أنّ القرآن الكريم</w:t>
      </w:r>
      <w:r w:rsidR="00266414">
        <w:rPr>
          <w:rtl/>
        </w:rPr>
        <w:t xml:space="preserve">، </w:t>
      </w:r>
      <w:r w:rsidRPr="00D91F12">
        <w:rPr>
          <w:rtl/>
        </w:rPr>
        <w:t>في الوقت الذي يمثّل الكتاب الإلهي الذي جاء لتبيان رسالة الأُمّة الخاتمة</w:t>
      </w:r>
      <w:r w:rsidR="00266414">
        <w:rPr>
          <w:rtl/>
        </w:rPr>
        <w:t xml:space="preserve">، </w:t>
      </w:r>
      <w:r w:rsidRPr="00D91F12">
        <w:rPr>
          <w:rtl/>
        </w:rPr>
        <w:t>كذلك يمثّل الكتاب الذي استهدف تغيير الأُمّة التي نزل في أوساطها من الأُمّيّين وأبناء أُمّ القرى بشكلٍ مباشرٍ من أجل أن يخلق قاعدةً قويّةً ثابتةً قادرةً على تحمّل أعباء الرسالة ومسؤوليّة إبلاغها وإيصالها إلى الأمم والناس جميعاً</w:t>
      </w:r>
      <w:r w:rsidRPr="007160BB">
        <w:rPr>
          <w:rStyle w:val="libFootnotenumChar"/>
          <w:rtl/>
        </w:rPr>
        <w:t>(2)</w:t>
      </w:r>
      <w:r w:rsidR="00E92973">
        <w:rPr>
          <w:rtl/>
        </w:rPr>
        <w:t xml:space="preserve">. </w:t>
      </w:r>
    </w:p>
    <w:p w:rsidR="00E92973" w:rsidRDefault="00633CFE" w:rsidP="00D91F12">
      <w:pPr>
        <w:pStyle w:val="libNormal"/>
        <w:rPr>
          <w:rtl/>
        </w:rPr>
      </w:pPr>
      <w:r w:rsidRPr="005919A4">
        <w:rPr>
          <w:rtl/>
        </w:rPr>
        <w:t>ولذلك نجد القرآن الكريم راعى الظروف والأوضاع السياسية والاجتماعية والنفسيّة والعادات والتقاليد التي كان يعيشها المجتمع الجاهلي</w:t>
      </w:r>
      <w:r w:rsidR="00266414">
        <w:rPr>
          <w:rtl/>
        </w:rPr>
        <w:t xml:space="preserve">، </w:t>
      </w:r>
      <w:r w:rsidRPr="005919A4">
        <w:rPr>
          <w:rtl/>
        </w:rPr>
        <w:t>ولم يأت مجرداً عن كلِّ هذه الظروف؛ فهي بطبيعة الحال تُلقي بظلّها على فهم القرآن الكريم ومقاصده</w:t>
      </w:r>
      <w:r w:rsidR="00E92973">
        <w:rPr>
          <w:rtl/>
        </w:rPr>
        <w:t xml:space="preserve">. </w:t>
      </w:r>
    </w:p>
    <w:p w:rsidR="00E92973" w:rsidRDefault="00633CFE" w:rsidP="00D91F12">
      <w:pPr>
        <w:pStyle w:val="libNormal"/>
        <w:rPr>
          <w:rtl/>
        </w:rPr>
      </w:pPr>
      <w:r w:rsidRPr="005919A4">
        <w:rPr>
          <w:rtl/>
        </w:rPr>
        <w:t>وفهمها ومعرفتها له دورٌ كبيرٌ في فهم القرآن وتفسيره</w:t>
      </w:r>
      <w:r w:rsidR="00E92973">
        <w:rPr>
          <w:rtl/>
        </w:rPr>
        <w:t xml:space="preserve">. </w:t>
      </w:r>
    </w:p>
    <w:p w:rsidR="00633CFE" w:rsidRPr="005919A4" w:rsidRDefault="00633CFE" w:rsidP="00D91F12">
      <w:pPr>
        <w:pStyle w:val="libNormal"/>
      </w:pPr>
      <w:r w:rsidRPr="005919A4">
        <w:rPr>
          <w:rtl/>
        </w:rPr>
        <w:t>إضافةً إلى أنّ فرز وتمييز المعاني أو الجوانب المرتبطة بالأحداث</w:t>
      </w:r>
      <w:r w:rsidR="00266414">
        <w:rPr>
          <w:rtl/>
        </w:rPr>
        <w:t xml:space="preserve">، </w:t>
      </w:r>
      <w:r w:rsidRPr="005919A4">
        <w:rPr>
          <w:rtl/>
        </w:rPr>
        <w:t>خصوصاً عن غيرها من المفاهيم ذات الطبيعة الشمولية</w:t>
      </w:r>
      <w:r w:rsidR="00266414">
        <w:rPr>
          <w:rtl/>
        </w:rPr>
        <w:t xml:space="preserve">، </w:t>
      </w:r>
      <w:r w:rsidRPr="005919A4">
        <w:rPr>
          <w:rtl/>
        </w:rPr>
        <w:t>تحتاج إلى هذه الإحاطة والاستيعاب الكامل لكلِّ هذه الظروف</w:t>
      </w:r>
      <w:r w:rsidR="00266414">
        <w:rPr>
          <w:rtl/>
        </w:rPr>
        <w:t xml:space="preserve">، </w:t>
      </w:r>
      <w:r w:rsidRPr="005919A4">
        <w:rPr>
          <w:rtl/>
        </w:rPr>
        <w:t>وهذا ما يؤكِّده أهل البيت (عليهم السلام) في بعض الروايات</w:t>
      </w:r>
    </w:p>
    <w:p w:rsidR="00633CFE" w:rsidRPr="005919A4" w:rsidRDefault="00633CFE" w:rsidP="007160BB">
      <w:pPr>
        <w:pStyle w:val="libLine"/>
      </w:pPr>
      <w:r w:rsidRPr="005919A4">
        <w:rPr>
          <w:rtl/>
        </w:rPr>
        <w:t>________________________</w:t>
      </w:r>
    </w:p>
    <w:p w:rsidR="00E92973" w:rsidRDefault="00633CFE" w:rsidP="007160BB">
      <w:pPr>
        <w:pStyle w:val="libFootnote0"/>
        <w:rPr>
          <w:rtl/>
        </w:rPr>
      </w:pPr>
      <w:r w:rsidRPr="005919A4">
        <w:rPr>
          <w:rtl/>
        </w:rPr>
        <w:t>(1) وسائل الشيعة 18: 141 الحديث 39</w:t>
      </w:r>
      <w:r w:rsidR="00266414">
        <w:rPr>
          <w:rtl/>
        </w:rPr>
        <w:t xml:space="preserve">، </w:t>
      </w:r>
      <w:r w:rsidRPr="005919A4">
        <w:rPr>
          <w:rtl/>
        </w:rPr>
        <w:t>142 الحديث 40 و 42</w:t>
      </w:r>
      <w:r w:rsidR="00266414">
        <w:rPr>
          <w:rtl/>
        </w:rPr>
        <w:t xml:space="preserve">، </w:t>
      </w:r>
      <w:r w:rsidRPr="005919A4">
        <w:rPr>
          <w:rtl/>
        </w:rPr>
        <w:t>وص 138 الحديث 31</w:t>
      </w:r>
      <w:r w:rsidR="00266414">
        <w:rPr>
          <w:rtl/>
        </w:rPr>
        <w:t xml:space="preserve">، </w:t>
      </w:r>
      <w:r w:rsidRPr="005919A4">
        <w:rPr>
          <w:rtl/>
        </w:rPr>
        <w:t>وص 141 الحديث 38</w:t>
      </w:r>
      <w:r w:rsidR="00E92973">
        <w:rPr>
          <w:rtl/>
        </w:rPr>
        <w:t xml:space="preserve">. </w:t>
      </w:r>
    </w:p>
    <w:p w:rsidR="00E92973" w:rsidRDefault="00633CFE" w:rsidP="007160BB">
      <w:pPr>
        <w:pStyle w:val="libFootnote0"/>
        <w:rPr>
          <w:rtl/>
        </w:rPr>
      </w:pPr>
      <w:r w:rsidRPr="005919A4">
        <w:rPr>
          <w:rtl/>
        </w:rPr>
        <w:t>(2) أوضحنا هذه الفكرة في كتابنا: (الهدف من نزول القرآن الكريم)</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من خلال بيان معرفتهم بزمان نزول الآيات ومَن نزلت فيه و</w:t>
      </w:r>
      <w:r w:rsidR="00266414">
        <w:rPr>
          <w:rtl/>
        </w:rPr>
        <w:t xml:space="preserve">... </w:t>
      </w:r>
      <w:r w:rsidRPr="007160BB">
        <w:rPr>
          <w:rStyle w:val="libFootnotenumChar"/>
          <w:rtl/>
        </w:rPr>
        <w:t>(1)</w:t>
      </w:r>
      <w:r w:rsidR="00266414">
        <w:rPr>
          <w:rtl/>
        </w:rPr>
        <w:t xml:space="preserve">، </w:t>
      </w:r>
      <w:r w:rsidRPr="00D91F12">
        <w:rPr>
          <w:rtl/>
        </w:rPr>
        <w:t>فإنّ هذا التأكيد لا يُراد منه مجرّد بيان سعة علمهم بالأحداث</w:t>
      </w:r>
      <w:r w:rsidR="00266414">
        <w:rPr>
          <w:rtl/>
        </w:rPr>
        <w:t xml:space="preserve">، </w:t>
      </w:r>
      <w:r w:rsidRPr="00D91F12">
        <w:rPr>
          <w:rtl/>
        </w:rPr>
        <w:t>وإنّما لبيان ارتباط ذلك بفهم القرآن وتفسيره</w:t>
      </w:r>
      <w:r w:rsidR="00E92973">
        <w:rPr>
          <w:rtl/>
        </w:rPr>
        <w:t xml:space="preserve">. </w:t>
      </w:r>
    </w:p>
    <w:p w:rsidR="00633CFE" w:rsidRPr="007160BB" w:rsidRDefault="00633CFE" w:rsidP="007160BB">
      <w:pPr>
        <w:pStyle w:val="Heading3"/>
      </w:pPr>
      <w:bookmarkStart w:id="201" w:name="_Toc426452148"/>
      <w:r w:rsidRPr="005919A4">
        <w:rPr>
          <w:rtl/>
        </w:rPr>
        <w:t>الثالث: الاعتماد على السنّة الصحيحة في التفسير:</w:t>
      </w:r>
      <w:bookmarkStart w:id="202" w:name="الثالث:_الاعتماد_على_السنّة_الصحيحة_في_ا"/>
      <w:bookmarkEnd w:id="202"/>
      <w:bookmarkEnd w:id="201"/>
    </w:p>
    <w:p w:rsidR="00633CFE" w:rsidRPr="005919A4" w:rsidRDefault="00633CFE" w:rsidP="00D91F12">
      <w:pPr>
        <w:pStyle w:val="libNormal"/>
      </w:pPr>
      <w:r w:rsidRPr="005919A4">
        <w:rPr>
          <w:rtl/>
        </w:rPr>
        <w:t>الأخذ المباشر في التفسير عن رسول الله (صلّى الله عليه وآله) والاعتماد على السنّة النبويّة</w:t>
      </w:r>
      <w:r w:rsidR="00266414">
        <w:rPr>
          <w:rtl/>
        </w:rPr>
        <w:t xml:space="preserve">، </w:t>
      </w:r>
      <w:r w:rsidRPr="005919A4">
        <w:rPr>
          <w:rtl/>
        </w:rPr>
        <w:t>وتعليم رسول الله القواعد والضوابط التي يمكن من خلالها تفسير القرآن وفهمه ومعرفة مقاصده وأغراضه</w:t>
      </w:r>
      <w:r w:rsidR="00266414">
        <w:rPr>
          <w:rtl/>
        </w:rPr>
        <w:t xml:space="preserve">، </w:t>
      </w:r>
      <w:r w:rsidRPr="005919A4">
        <w:rPr>
          <w:rtl/>
        </w:rPr>
        <w:t>كل تلك الأُمور شدّد أهل البيت (عليهم السلام) على الالتزام بها في أحاديثهم انطلاقاً من نقطتين رئيستين:</w:t>
      </w:r>
    </w:p>
    <w:p w:rsidR="003C3A11" w:rsidRDefault="00633CFE" w:rsidP="007160BB">
      <w:pPr>
        <w:pStyle w:val="libBold2"/>
        <w:rPr>
          <w:rtl/>
        </w:rPr>
      </w:pPr>
      <w:r w:rsidRPr="005919A4">
        <w:rPr>
          <w:rtl/>
        </w:rPr>
        <w:t>الأولى:</w:t>
      </w:r>
    </w:p>
    <w:p w:rsidR="00E92973" w:rsidRDefault="00633CFE" w:rsidP="00D91F12">
      <w:pPr>
        <w:pStyle w:val="libNormal"/>
        <w:rPr>
          <w:rtl/>
        </w:rPr>
      </w:pPr>
      <w:r w:rsidRPr="005919A4">
        <w:rPr>
          <w:rtl/>
        </w:rPr>
        <w:t>ما أشرنا إليه من تعليم رسول الله (صلّى الله عليه وآله) عليّاً (عليه السلام) تفسير القرآن بشكلٍ كاملٍ</w:t>
      </w:r>
      <w:r w:rsidR="00E92973">
        <w:rPr>
          <w:rtl/>
        </w:rPr>
        <w:t xml:space="preserve">. </w:t>
      </w:r>
    </w:p>
    <w:p w:rsidR="00E92973" w:rsidRDefault="00633CFE" w:rsidP="00D91F12">
      <w:pPr>
        <w:pStyle w:val="libNormal"/>
        <w:rPr>
          <w:rtl/>
        </w:rPr>
      </w:pPr>
      <w:r w:rsidRPr="005919A4">
        <w:rPr>
          <w:rtl/>
        </w:rPr>
        <w:t>إضافةً إلى النصوص السابقة التي أشرنا إليها</w:t>
      </w:r>
      <w:r w:rsidR="00266414">
        <w:rPr>
          <w:rtl/>
        </w:rPr>
        <w:t xml:space="preserve">، </w:t>
      </w:r>
      <w:r w:rsidRPr="005919A4">
        <w:rPr>
          <w:rtl/>
        </w:rPr>
        <w:t>نجد بعض النصوص تؤكّد هذا المعنى بشكلٍ خاص</w:t>
      </w:r>
      <w:r w:rsidR="00E92973">
        <w:rPr>
          <w:rtl/>
        </w:rPr>
        <w:t xml:space="preserve">. </w:t>
      </w:r>
    </w:p>
    <w:p w:rsidR="003C3A11" w:rsidRDefault="00633CFE" w:rsidP="007160BB">
      <w:pPr>
        <w:pStyle w:val="libBold2"/>
        <w:rPr>
          <w:rtl/>
        </w:rPr>
      </w:pPr>
      <w:r w:rsidRPr="005919A4">
        <w:rPr>
          <w:rtl/>
        </w:rPr>
        <w:t>الثانية:</w:t>
      </w:r>
    </w:p>
    <w:p w:rsidR="00E92973" w:rsidRDefault="00633CFE" w:rsidP="00D91F12">
      <w:pPr>
        <w:pStyle w:val="libNormal"/>
        <w:rPr>
          <w:rtl/>
        </w:rPr>
      </w:pPr>
      <w:r w:rsidRPr="005919A4">
        <w:rPr>
          <w:rtl/>
        </w:rPr>
        <w:t>إنّ القرآن الكريم والسنّة النبويّة قد استوعبا كلَّ القضايا التي يحتاجها الإنسان في حياته؛ لأنّهما يمثِّلان الرسالة الخاتمة للبشريّة</w:t>
      </w:r>
      <w:r w:rsidR="00266414">
        <w:rPr>
          <w:rtl/>
        </w:rPr>
        <w:t xml:space="preserve">، </w:t>
      </w:r>
      <w:r w:rsidRPr="005919A4">
        <w:rPr>
          <w:rtl/>
        </w:rPr>
        <w:t>ولا بُدّ لهما من هذا الاستيعاب</w:t>
      </w:r>
      <w:r w:rsidR="00266414">
        <w:rPr>
          <w:rtl/>
        </w:rPr>
        <w:t xml:space="preserve">، </w:t>
      </w:r>
      <w:r w:rsidRPr="005919A4">
        <w:rPr>
          <w:rtl/>
        </w:rPr>
        <w:t>ولذلك فلا بُدّ من الرجوع إليهما في كلِّ هذه القضايا</w:t>
      </w:r>
      <w:r w:rsidR="00266414">
        <w:rPr>
          <w:rtl/>
        </w:rPr>
        <w:t xml:space="preserve">، </w:t>
      </w:r>
      <w:r w:rsidRPr="005919A4">
        <w:rPr>
          <w:rtl/>
        </w:rPr>
        <w:t>وعدم جواز الأخذ بالرأي والقياس والاجتهاد والظنون</w:t>
      </w:r>
      <w:r w:rsidR="00E92973">
        <w:rPr>
          <w:rtl/>
        </w:rPr>
        <w:t xml:space="preserve">. </w:t>
      </w:r>
    </w:p>
    <w:p w:rsidR="00E92973" w:rsidRDefault="00633CFE" w:rsidP="00D91F12">
      <w:pPr>
        <w:pStyle w:val="libNormal"/>
        <w:rPr>
          <w:rtl/>
        </w:rPr>
      </w:pPr>
      <w:r w:rsidRPr="005919A4">
        <w:rPr>
          <w:rtl/>
        </w:rPr>
        <w:t>غاية الأمر أنّ الناس العاديين ليس لهم القدرة على فهم القرآن والسنّة</w:t>
      </w:r>
      <w:r w:rsidR="00266414">
        <w:rPr>
          <w:rtl/>
        </w:rPr>
        <w:t xml:space="preserve">، </w:t>
      </w:r>
      <w:r w:rsidRPr="005919A4">
        <w:rPr>
          <w:rtl/>
        </w:rPr>
        <w:t>بالشكل الذي يستوعب كلّ هذه القضايا</w:t>
      </w:r>
      <w:r w:rsidR="00266414">
        <w:rPr>
          <w:rtl/>
        </w:rPr>
        <w:t xml:space="preserve">، </w:t>
      </w:r>
      <w:r w:rsidRPr="005919A4">
        <w:rPr>
          <w:rtl/>
        </w:rPr>
        <w:t>أو لم يتلقوا من الرسول (صلّى الله عليه وآله) كلّ هذه الأُمور كما ذكرنا في النقطة الأُولى</w:t>
      </w:r>
      <w:r w:rsidR="00E92973">
        <w:rPr>
          <w:rtl/>
        </w:rPr>
        <w:t xml:space="preserve">. </w:t>
      </w:r>
    </w:p>
    <w:p w:rsidR="00633CFE" w:rsidRPr="005919A4" w:rsidRDefault="00633CFE" w:rsidP="00D91F12">
      <w:pPr>
        <w:pStyle w:val="libNormal"/>
      </w:pPr>
      <w:r w:rsidRPr="005919A4">
        <w:rPr>
          <w:rtl/>
        </w:rPr>
        <w:t>ومن هنا نجد أهل البيت (عليهم السلام) يؤكّدون هذه الشمولية والاستيعاب للقرآن الكريم والسنّة النبويّة</w:t>
      </w:r>
      <w:r w:rsidR="00266414">
        <w:rPr>
          <w:rtl/>
        </w:rPr>
        <w:t xml:space="preserve">، </w:t>
      </w:r>
      <w:r w:rsidRPr="005919A4">
        <w:rPr>
          <w:rtl/>
        </w:rPr>
        <w:t>ويرفضون أيّ طريقٍ آخر للوصول إلى الأحكام الشرعية</w:t>
      </w:r>
      <w:r w:rsidR="00266414">
        <w:rPr>
          <w:rtl/>
        </w:rPr>
        <w:t xml:space="preserve">، </w:t>
      </w:r>
      <w:r w:rsidRPr="005919A4">
        <w:rPr>
          <w:rtl/>
        </w:rPr>
        <w:t>ولا يسمحون حتّى لأصحابهم أن يسلكوا الطُرُق الاجتهادية: كالقياس من دون</w:t>
      </w:r>
    </w:p>
    <w:p w:rsidR="00633CFE" w:rsidRPr="005919A4" w:rsidRDefault="00633CFE" w:rsidP="007160BB">
      <w:pPr>
        <w:pStyle w:val="libLine"/>
      </w:pPr>
      <w:r w:rsidRPr="005919A4">
        <w:rPr>
          <w:rtl/>
        </w:rPr>
        <w:t>________________________</w:t>
      </w:r>
    </w:p>
    <w:p w:rsidR="00E92973" w:rsidRDefault="00633CFE" w:rsidP="007160BB">
      <w:pPr>
        <w:pStyle w:val="libFootnote0"/>
        <w:rPr>
          <w:rtl/>
        </w:rPr>
      </w:pPr>
      <w:r w:rsidRPr="005919A4">
        <w:rPr>
          <w:rtl/>
        </w:rPr>
        <w:t>(1) راجع النص السابق الذي رواه الكليني عن سليم بن قيس</w:t>
      </w:r>
      <w:r w:rsidR="00266414">
        <w:rPr>
          <w:rtl/>
        </w:rPr>
        <w:t xml:space="preserve">، </w:t>
      </w:r>
      <w:r w:rsidRPr="005919A4">
        <w:rPr>
          <w:rtl/>
        </w:rPr>
        <w:t>في الصفحة 260</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5919A4">
        <w:rPr>
          <w:rtl/>
        </w:rPr>
        <w:lastRenderedPageBreak/>
        <w:t>فرقٍ في ذلك بين الاستناد إلى الأحاديث العامّة أو الأحاديث الخاصّة التي عرفوها عن أئمّتهم</w:t>
      </w:r>
      <w:r w:rsidR="00E92973">
        <w:rPr>
          <w:rtl/>
        </w:rPr>
        <w:t xml:space="preserve">. </w:t>
      </w:r>
    </w:p>
    <w:p w:rsidR="003C3A11" w:rsidRDefault="00633CFE" w:rsidP="00D91F12">
      <w:pPr>
        <w:pStyle w:val="libNormal"/>
        <w:rPr>
          <w:rtl/>
        </w:rPr>
      </w:pPr>
      <w:r w:rsidRPr="005919A4">
        <w:rPr>
          <w:rtl/>
        </w:rPr>
        <w:t>فقد روى الكليني بسندٍ صحيحٍ عن أبي عبد الله (الصادق)</w:t>
      </w:r>
      <w:r w:rsidR="0006252E">
        <w:rPr>
          <w:rtl/>
        </w:rPr>
        <w:t xml:space="preserve"> - </w:t>
      </w:r>
      <w:r w:rsidRPr="005919A4">
        <w:rPr>
          <w:rtl/>
        </w:rPr>
        <w:t>عليه السلام</w:t>
      </w:r>
      <w:r w:rsidR="0006252E">
        <w:rPr>
          <w:rtl/>
        </w:rPr>
        <w:t xml:space="preserve"> - </w:t>
      </w:r>
      <w:r w:rsidRPr="005919A4">
        <w:rPr>
          <w:rtl/>
        </w:rPr>
        <w:t>قال:</w:t>
      </w:r>
    </w:p>
    <w:p w:rsidR="00E92973" w:rsidRDefault="00633CFE" w:rsidP="005616C1">
      <w:pPr>
        <w:pStyle w:val="libNormal"/>
        <w:rPr>
          <w:rtl/>
        </w:rPr>
      </w:pPr>
      <w:r w:rsidRPr="00D91F12">
        <w:rPr>
          <w:rtl/>
        </w:rPr>
        <w:t>(إنّ الله تبارك وتعالى أنزل في القرآن تبيان كلِّ شيءٍ حتّى</w:t>
      </w:r>
      <w:r w:rsidR="0006252E">
        <w:rPr>
          <w:rtl/>
        </w:rPr>
        <w:t xml:space="preserve"> - </w:t>
      </w:r>
      <w:r w:rsidRPr="00D91F12">
        <w:rPr>
          <w:rtl/>
        </w:rPr>
        <w:t>والله</w:t>
      </w:r>
      <w:r w:rsidR="0006252E">
        <w:rPr>
          <w:rtl/>
        </w:rPr>
        <w:t xml:space="preserve"> - </w:t>
      </w:r>
      <w:r w:rsidRPr="00D91F12">
        <w:rPr>
          <w:rtl/>
        </w:rPr>
        <w:t>ما ترك شيئاً يحتاج إليه العباد</w:t>
      </w:r>
      <w:r w:rsidR="00266414">
        <w:rPr>
          <w:rtl/>
        </w:rPr>
        <w:t xml:space="preserve">، </w:t>
      </w:r>
      <w:r w:rsidRPr="00D91F12">
        <w:rPr>
          <w:rtl/>
        </w:rPr>
        <w:t>حتّى لا يستطيع عبدٌ أن يقول: لو كان هذا أُنزل في القرآن؟ إلاّ وقد أنزله الله فيه)</w:t>
      </w:r>
      <w:r w:rsidRPr="007160BB">
        <w:rPr>
          <w:rStyle w:val="libFootnotenumChar"/>
          <w:rtl/>
        </w:rPr>
        <w:t>(1)</w:t>
      </w:r>
      <w:r w:rsidR="00E92973">
        <w:rPr>
          <w:rtl/>
        </w:rPr>
        <w:t xml:space="preserve">. </w:t>
      </w:r>
    </w:p>
    <w:p w:rsidR="00E92973" w:rsidRDefault="00633CFE" w:rsidP="005616C1">
      <w:pPr>
        <w:pStyle w:val="libNormal"/>
        <w:rPr>
          <w:rtl/>
        </w:rPr>
      </w:pPr>
      <w:r w:rsidRPr="00D91F12">
        <w:rPr>
          <w:rtl/>
        </w:rPr>
        <w:t>وفي حديثٍ آخر مُعْتَبرٍ عن أبي عبد الله قال: سمعته يقول: (ما من شيءٍ إلاّ وفيه كتابٌ وسنّة)</w:t>
      </w:r>
      <w:r w:rsidRPr="007160BB">
        <w:rPr>
          <w:rStyle w:val="libFootnotenumChar"/>
          <w:rtl/>
        </w:rPr>
        <w:t>(2)</w:t>
      </w:r>
      <w:r w:rsidR="00E92973">
        <w:rPr>
          <w:rtl/>
        </w:rPr>
        <w:t xml:space="preserve">. </w:t>
      </w:r>
    </w:p>
    <w:p w:rsidR="003C3A11" w:rsidRDefault="00633CFE" w:rsidP="00D91F12">
      <w:pPr>
        <w:pStyle w:val="libNormal"/>
        <w:rPr>
          <w:rtl/>
        </w:rPr>
      </w:pPr>
      <w:r w:rsidRPr="005919A4">
        <w:rPr>
          <w:rtl/>
        </w:rPr>
        <w:t>ويتحدّث أهل البيت (عليهم السلام) عن وجود صحيفةٍ جامعةٍ عند عليٍّ (عليه السلام) تشتمل على تفاصيل الشريعة وقواعدها وأُصولها:</w:t>
      </w:r>
    </w:p>
    <w:p w:rsidR="003C3A11" w:rsidRDefault="00633CFE" w:rsidP="00D91F12">
      <w:pPr>
        <w:pStyle w:val="libNormal"/>
        <w:rPr>
          <w:rtl/>
        </w:rPr>
      </w:pPr>
      <w:r w:rsidRPr="005919A4">
        <w:rPr>
          <w:rtl/>
        </w:rPr>
        <w:t>روى الكليني بسنده عن أبي شيبة</w:t>
      </w:r>
      <w:r w:rsidR="00266414">
        <w:rPr>
          <w:rtl/>
        </w:rPr>
        <w:t xml:space="preserve">، </w:t>
      </w:r>
      <w:r w:rsidRPr="005919A4">
        <w:rPr>
          <w:rtl/>
        </w:rPr>
        <w:t>قال: (سمعت أبا عبد الله (الصادق)</w:t>
      </w:r>
      <w:r w:rsidR="0006252E">
        <w:rPr>
          <w:rtl/>
        </w:rPr>
        <w:t xml:space="preserve"> - </w:t>
      </w:r>
      <w:r w:rsidRPr="005919A4">
        <w:rPr>
          <w:rtl/>
        </w:rPr>
        <w:t>عليه السلام</w:t>
      </w:r>
      <w:r w:rsidR="0006252E">
        <w:rPr>
          <w:rtl/>
        </w:rPr>
        <w:t xml:space="preserve"> - </w:t>
      </w:r>
      <w:r w:rsidRPr="005919A4">
        <w:rPr>
          <w:rtl/>
        </w:rPr>
        <w:t>يقول:</w:t>
      </w:r>
    </w:p>
    <w:p w:rsidR="00E92973" w:rsidRDefault="00633CFE" w:rsidP="005616C1">
      <w:pPr>
        <w:pStyle w:val="libNormal"/>
        <w:rPr>
          <w:rtl/>
        </w:rPr>
      </w:pPr>
      <w:r w:rsidRPr="00D91F12">
        <w:rPr>
          <w:rtl/>
        </w:rPr>
        <w:t>(ضلّ علمُ (ابن شبرمة)</w:t>
      </w:r>
      <w:r w:rsidR="00266414">
        <w:rPr>
          <w:rtl/>
        </w:rPr>
        <w:t xml:space="preserve">، </w:t>
      </w:r>
      <w:r w:rsidRPr="00D91F12">
        <w:rPr>
          <w:rtl/>
        </w:rPr>
        <w:t>عندنا (الجامعة) إملاء رسول الله</w:t>
      </w:r>
      <w:r w:rsidR="0006252E">
        <w:rPr>
          <w:rtl/>
        </w:rPr>
        <w:t xml:space="preserve"> - </w:t>
      </w:r>
      <w:r w:rsidRPr="00D91F12">
        <w:rPr>
          <w:rtl/>
        </w:rPr>
        <w:t>صلّى الله عليه وآله</w:t>
      </w:r>
      <w:r w:rsidR="0006252E">
        <w:rPr>
          <w:rtl/>
        </w:rPr>
        <w:t xml:space="preserve"> - </w:t>
      </w:r>
      <w:r w:rsidRPr="00D91F12">
        <w:rPr>
          <w:rtl/>
        </w:rPr>
        <w:t>وخطّ عليٍّ (عليه السلام) بيده: إنّ (الجامعة) لم تدع لأحدٍ كلاماً</w:t>
      </w:r>
      <w:r w:rsidR="00266414">
        <w:rPr>
          <w:rtl/>
        </w:rPr>
        <w:t xml:space="preserve">، </w:t>
      </w:r>
      <w:r w:rsidRPr="00D91F12">
        <w:rPr>
          <w:rtl/>
        </w:rPr>
        <w:t>فيها علم الحلال والحرام</w:t>
      </w:r>
      <w:r w:rsidR="00266414">
        <w:rPr>
          <w:rtl/>
        </w:rPr>
        <w:t xml:space="preserve">، </w:t>
      </w:r>
      <w:r w:rsidRPr="00D91F12">
        <w:rPr>
          <w:rtl/>
        </w:rPr>
        <w:t>إنّ أصحاب القياس طلبوا العلم بالقياس فلم يزدادوا من الحقِّ إلاّ بعداً</w:t>
      </w:r>
      <w:r w:rsidR="00266414">
        <w:rPr>
          <w:rtl/>
        </w:rPr>
        <w:t xml:space="preserve">، </w:t>
      </w:r>
      <w:r w:rsidRPr="00D91F12">
        <w:rPr>
          <w:rtl/>
        </w:rPr>
        <w:t>إن دين الله لا يُصاب بالقياس) )</w:t>
      </w:r>
      <w:r w:rsidRPr="007160BB">
        <w:rPr>
          <w:rStyle w:val="libFootnotenumChar"/>
          <w:rtl/>
        </w:rPr>
        <w:t>(3)</w:t>
      </w:r>
      <w:r w:rsidR="00E92973">
        <w:rPr>
          <w:rtl/>
        </w:rPr>
        <w:t xml:space="preserve">. </w:t>
      </w:r>
    </w:p>
    <w:p w:rsidR="00633CFE" w:rsidRPr="005919A4" w:rsidRDefault="00633CFE" w:rsidP="00D91F12">
      <w:pPr>
        <w:pStyle w:val="libNormal"/>
      </w:pPr>
      <w:r w:rsidRPr="005919A4">
        <w:rPr>
          <w:rtl/>
        </w:rPr>
        <w:t>ويؤكّد أهل البيت (عليهم السلام) أنّ حلال محمّدٍ حلالٌ إلى يوم القيامة</w:t>
      </w:r>
      <w:r w:rsidR="00266414">
        <w:rPr>
          <w:rtl/>
        </w:rPr>
        <w:t xml:space="preserve">، </w:t>
      </w:r>
      <w:r w:rsidRPr="005919A4">
        <w:rPr>
          <w:rtl/>
        </w:rPr>
        <w:t>وحرامه حرام إلى يوم القيامة</w:t>
      </w:r>
      <w:r w:rsidR="00266414">
        <w:rPr>
          <w:rtl/>
        </w:rPr>
        <w:t xml:space="preserve">، </w:t>
      </w:r>
      <w:r w:rsidRPr="005919A4">
        <w:rPr>
          <w:rtl/>
        </w:rPr>
        <w:t>فلا بُدّ أن يكون كلّ ذلك مذكوراً ومعروفاً من قٍبَل رسول الله:</w:t>
      </w:r>
    </w:p>
    <w:p w:rsidR="003C3A11" w:rsidRDefault="00633CFE" w:rsidP="00D91F12">
      <w:pPr>
        <w:pStyle w:val="libNormal"/>
        <w:rPr>
          <w:rtl/>
        </w:rPr>
      </w:pPr>
      <w:r w:rsidRPr="005919A4">
        <w:rPr>
          <w:rtl/>
        </w:rPr>
        <w:t>روى الكليني بسندٍ مُعْتَبرٍ عن زرارة</w:t>
      </w:r>
      <w:r w:rsidR="00266414">
        <w:rPr>
          <w:rtl/>
        </w:rPr>
        <w:t xml:space="preserve">، </w:t>
      </w:r>
      <w:r w:rsidRPr="005919A4">
        <w:rPr>
          <w:rtl/>
        </w:rPr>
        <w:t>قال: سألت أبا عبد الله (الصادق)</w:t>
      </w:r>
      <w:r w:rsidR="0006252E">
        <w:rPr>
          <w:rtl/>
        </w:rPr>
        <w:t xml:space="preserve"> - </w:t>
      </w:r>
      <w:r w:rsidRPr="005919A4">
        <w:rPr>
          <w:rtl/>
        </w:rPr>
        <w:t>عليه السلام</w:t>
      </w:r>
      <w:r w:rsidR="0006252E">
        <w:rPr>
          <w:rtl/>
        </w:rPr>
        <w:t xml:space="preserve"> - </w:t>
      </w:r>
      <w:r w:rsidRPr="005919A4">
        <w:rPr>
          <w:rtl/>
        </w:rPr>
        <w:t>عن الحلال والحرام</w:t>
      </w:r>
      <w:r w:rsidR="00266414">
        <w:rPr>
          <w:rtl/>
        </w:rPr>
        <w:t xml:space="preserve">، </w:t>
      </w:r>
      <w:r w:rsidRPr="005919A4">
        <w:rPr>
          <w:rtl/>
        </w:rPr>
        <w:t>فقال:</w:t>
      </w:r>
    </w:p>
    <w:p w:rsidR="00E92973" w:rsidRDefault="00633CFE" w:rsidP="007160BB">
      <w:pPr>
        <w:pStyle w:val="libNormal"/>
        <w:rPr>
          <w:rtl/>
        </w:rPr>
      </w:pPr>
      <w:r w:rsidRPr="005919A4">
        <w:rPr>
          <w:rtl/>
        </w:rPr>
        <w:t>(حلال محمّدٍ حلالٌ أبداً إلى يوم القيامة</w:t>
      </w:r>
      <w:r w:rsidR="00266414">
        <w:rPr>
          <w:rtl/>
        </w:rPr>
        <w:t xml:space="preserve">، </w:t>
      </w:r>
      <w:r w:rsidRPr="005919A4">
        <w:rPr>
          <w:rtl/>
        </w:rPr>
        <w:t>وحرامه حرام أبداً إلى يوم القيامة</w:t>
      </w:r>
      <w:r w:rsidR="00266414">
        <w:rPr>
          <w:rtl/>
        </w:rPr>
        <w:t xml:space="preserve">، </w:t>
      </w:r>
      <w:r w:rsidRPr="005919A4">
        <w:rPr>
          <w:rtl/>
        </w:rPr>
        <w:t>لا يكون غيره ولا يجيء غيره</w:t>
      </w:r>
      <w:r w:rsidR="00E92973">
        <w:rPr>
          <w:rtl/>
        </w:rPr>
        <w:t xml:space="preserve">. </w:t>
      </w:r>
    </w:p>
    <w:p w:rsidR="00633CFE" w:rsidRPr="005919A4" w:rsidRDefault="00633CFE" w:rsidP="005616C1">
      <w:pPr>
        <w:pStyle w:val="libNormal"/>
      </w:pPr>
      <w:r w:rsidRPr="00D91F12">
        <w:rPr>
          <w:rtl/>
        </w:rPr>
        <w:t>وقال: قال عليٌّ (عليه السلام):</w:t>
      </w:r>
    </w:p>
    <w:p w:rsidR="00633CFE" w:rsidRPr="005919A4" w:rsidRDefault="00633CFE" w:rsidP="007160BB">
      <w:pPr>
        <w:pStyle w:val="libLine"/>
      </w:pPr>
      <w:r w:rsidRPr="005919A4">
        <w:rPr>
          <w:rtl/>
        </w:rPr>
        <w:t>________________________</w:t>
      </w:r>
    </w:p>
    <w:p w:rsidR="00E92973" w:rsidRDefault="00633CFE" w:rsidP="007160BB">
      <w:pPr>
        <w:pStyle w:val="libFootnote0"/>
        <w:rPr>
          <w:rtl/>
        </w:rPr>
      </w:pPr>
      <w:r w:rsidRPr="005919A4">
        <w:rPr>
          <w:rtl/>
        </w:rPr>
        <w:t>(1) الكافي 1: 59 الحديث 1</w:t>
      </w:r>
      <w:r w:rsidR="00E92973">
        <w:rPr>
          <w:rtl/>
        </w:rPr>
        <w:t xml:space="preserve">. </w:t>
      </w:r>
    </w:p>
    <w:p w:rsidR="00E92973" w:rsidRDefault="00633CFE" w:rsidP="007160BB">
      <w:pPr>
        <w:pStyle w:val="libFootnote0"/>
        <w:rPr>
          <w:rtl/>
        </w:rPr>
      </w:pPr>
      <w:r w:rsidRPr="005919A4">
        <w:rPr>
          <w:rtl/>
        </w:rPr>
        <w:t>(2) المصدر السابق</w:t>
      </w:r>
      <w:r w:rsidR="00266414">
        <w:rPr>
          <w:rtl/>
        </w:rPr>
        <w:t xml:space="preserve">، </w:t>
      </w:r>
      <w:r w:rsidRPr="005919A4">
        <w:rPr>
          <w:rtl/>
        </w:rPr>
        <w:t>الحديث 4</w:t>
      </w:r>
      <w:r w:rsidR="00E92973">
        <w:rPr>
          <w:rtl/>
        </w:rPr>
        <w:t xml:space="preserve">. </w:t>
      </w:r>
    </w:p>
    <w:p w:rsidR="00E92973" w:rsidRDefault="00633CFE" w:rsidP="007160BB">
      <w:pPr>
        <w:pStyle w:val="libFootnote0"/>
        <w:rPr>
          <w:rtl/>
        </w:rPr>
      </w:pPr>
      <w:r w:rsidRPr="005919A4">
        <w:rPr>
          <w:rtl/>
        </w:rPr>
        <w:t>(3) المصدر السابق: 57</w:t>
      </w:r>
      <w:r w:rsidR="00266414">
        <w:rPr>
          <w:rtl/>
        </w:rPr>
        <w:t xml:space="preserve">، </w:t>
      </w:r>
      <w:r w:rsidRPr="005919A4">
        <w:rPr>
          <w:rtl/>
        </w:rPr>
        <w:t>الحديث 14 وص 238</w:t>
      </w:r>
      <w:r w:rsidR="00266414">
        <w:rPr>
          <w:rtl/>
        </w:rPr>
        <w:t xml:space="preserve">، </w:t>
      </w:r>
      <w:r w:rsidRPr="005919A4">
        <w:rPr>
          <w:rtl/>
        </w:rPr>
        <w:t>الحديث 1 وص 241</w:t>
      </w:r>
      <w:r w:rsidR="00266414">
        <w:rPr>
          <w:rtl/>
        </w:rPr>
        <w:t xml:space="preserve">، </w:t>
      </w:r>
      <w:r w:rsidRPr="005919A4">
        <w:rPr>
          <w:rtl/>
        </w:rPr>
        <w:t>الحديث 5 و 6 و 7</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ما أحدٌ ابتدع بدعةً إلاّ ترك بها سنّة))</w:t>
      </w:r>
      <w:r w:rsidRPr="007160BB">
        <w:rPr>
          <w:rStyle w:val="libFootnotenumChar"/>
          <w:rtl/>
        </w:rPr>
        <w:t>(1)</w:t>
      </w:r>
      <w:r w:rsidR="00E92973">
        <w:rPr>
          <w:rtl/>
        </w:rPr>
        <w:t xml:space="preserve">. </w:t>
      </w:r>
    </w:p>
    <w:p w:rsidR="00633CFE" w:rsidRPr="007160BB" w:rsidRDefault="00633CFE" w:rsidP="007160BB">
      <w:pPr>
        <w:pStyle w:val="Heading3"/>
      </w:pPr>
      <w:bookmarkStart w:id="203" w:name="_Toc426452149"/>
      <w:r w:rsidRPr="005919A4">
        <w:rPr>
          <w:rtl/>
        </w:rPr>
        <w:t>الرابع: القرآن تحدّث عن كلِّ عصرٍ وزمان:</w:t>
      </w:r>
      <w:bookmarkStart w:id="204" w:name="الرابع:_القرآن_تحدّث_عن_كلِّ_عصرٍ_وزمان:"/>
      <w:bookmarkEnd w:id="204"/>
      <w:bookmarkEnd w:id="203"/>
    </w:p>
    <w:p w:rsidR="00E92973" w:rsidRDefault="00633CFE" w:rsidP="00D91F12">
      <w:pPr>
        <w:pStyle w:val="libNormal"/>
        <w:rPr>
          <w:rtl/>
        </w:rPr>
      </w:pPr>
      <w:r w:rsidRPr="005919A4">
        <w:rPr>
          <w:rtl/>
        </w:rPr>
        <w:t>إنّ القرآن الكريم حيٌّ لا يموت</w:t>
      </w:r>
      <w:r w:rsidR="00266414">
        <w:rPr>
          <w:rtl/>
        </w:rPr>
        <w:t xml:space="preserve">، </w:t>
      </w:r>
      <w:r w:rsidRPr="005919A4">
        <w:rPr>
          <w:rtl/>
        </w:rPr>
        <w:t>تجري أحكامه وأمثاله ومفاهيمه في جميع الأزمان والعصور؛ فهو وإن كان قد نزل في عصرٍ معيّنٍ</w:t>
      </w:r>
      <w:r w:rsidR="00266414">
        <w:rPr>
          <w:rtl/>
        </w:rPr>
        <w:t xml:space="preserve">، </w:t>
      </w:r>
      <w:r w:rsidRPr="005919A4">
        <w:rPr>
          <w:rtl/>
        </w:rPr>
        <w:t>وعالج قضايا وأحداثاً خاصّةً</w:t>
      </w:r>
      <w:r w:rsidR="00266414">
        <w:rPr>
          <w:rtl/>
        </w:rPr>
        <w:t xml:space="preserve">، </w:t>
      </w:r>
      <w:r w:rsidRPr="005919A4">
        <w:rPr>
          <w:rtl/>
        </w:rPr>
        <w:t>وتحدّث عن أشخاصٍ معيّنين ماضين أو معاصرين في القصص</w:t>
      </w:r>
      <w:r w:rsidR="00266414">
        <w:rPr>
          <w:rtl/>
        </w:rPr>
        <w:t xml:space="preserve">، </w:t>
      </w:r>
      <w:r w:rsidRPr="005919A4">
        <w:rPr>
          <w:rtl/>
        </w:rPr>
        <w:t>أو أحداث نزول الرسالة وتطوّرها ممّا يرتبط بأسباب النزول</w:t>
      </w:r>
      <w:r w:rsidR="00266414">
        <w:rPr>
          <w:rtl/>
        </w:rPr>
        <w:t xml:space="preserve">، </w:t>
      </w:r>
      <w:r w:rsidRPr="005919A4">
        <w:rPr>
          <w:rtl/>
        </w:rPr>
        <w:t>وبنى قاعدةً بشريّةً قويّةً من خلال هذه المعالجة تحمّلت أعباء الرسالة الإسلامية</w:t>
      </w:r>
      <w:r w:rsidR="0006252E">
        <w:rPr>
          <w:rtl/>
        </w:rPr>
        <w:t xml:space="preserve"> - </w:t>
      </w:r>
      <w:r w:rsidRPr="005919A4">
        <w:rPr>
          <w:rtl/>
        </w:rPr>
        <w:t>كما أشرنا سابقاً</w:t>
      </w:r>
      <w:r w:rsidR="0006252E">
        <w:rPr>
          <w:rtl/>
        </w:rPr>
        <w:t xml:space="preserve"> - </w:t>
      </w:r>
      <w:r w:rsidRPr="005919A4">
        <w:rPr>
          <w:rtl/>
        </w:rPr>
        <w:t>إلاّ أنّ القرآن</w:t>
      </w:r>
      <w:r w:rsidR="0006252E">
        <w:rPr>
          <w:rtl/>
        </w:rPr>
        <w:t xml:space="preserve"> - </w:t>
      </w:r>
      <w:r w:rsidRPr="005919A4">
        <w:rPr>
          <w:rtl/>
        </w:rPr>
        <w:t>مع ذلك كلِّه</w:t>
      </w:r>
      <w:r w:rsidR="0006252E">
        <w:rPr>
          <w:rtl/>
        </w:rPr>
        <w:t xml:space="preserve"> - </w:t>
      </w:r>
      <w:r w:rsidRPr="005919A4">
        <w:rPr>
          <w:rtl/>
        </w:rPr>
        <w:t>هو الكتاب الإلهي للرسالة الخاتمة</w:t>
      </w:r>
      <w:r w:rsidR="00266414">
        <w:rPr>
          <w:rtl/>
        </w:rPr>
        <w:t xml:space="preserve">، </w:t>
      </w:r>
      <w:r w:rsidRPr="005919A4">
        <w:rPr>
          <w:rtl/>
        </w:rPr>
        <w:t>والمعجزة الخالدة للإسلام ونبيه الكريم</w:t>
      </w:r>
      <w:r w:rsidR="00266414">
        <w:rPr>
          <w:rtl/>
        </w:rPr>
        <w:t xml:space="preserve">، </w:t>
      </w:r>
      <w:r w:rsidRPr="005919A4">
        <w:rPr>
          <w:rtl/>
        </w:rPr>
        <w:t>يتحدّث إلى جميع الناس في مختلف العصور والأزمان</w:t>
      </w:r>
      <w:r w:rsidR="00E92973">
        <w:rPr>
          <w:rtl/>
        </w:rPr>
        <w:t xml:space="preserve">. </w:t>
      </w:r>
    </w:p>
    <w:p w:rsidR="00633CFE" w:rsidRPr="005919A4" w:rsidRDefault="00633CFE" w:rsidP="00D91F12">
      <w:pPr>
        <w:pStyle w:val="libNormal"/>
      </w:pPr>
      <w:r w:rsidRPr="005919A4">
        <w:rPr>
          <w:rtl/>
        </w:rPr>
        <w:t>وفي هذا المجال توجد نظرةٌ شموليّةٌ يتميّز بها أهل البيت (عليهم السلام)</w:t>
      </w:r>
      <w:r w:rsidR="00266414">
        <w:rPr>
          <w:rtl/>
        </w:rPr>
        <w:t xml:space="preserve">، </w:t>
      </w:r>
      <w:r w:rsidRPr="005919A4">
        <w:rPr>
          <w:rtl/>
        </w:rPr>
        <w:t>فإنّه بالرّغم من أنّ أكثر علماء الإسلام ذهبوا إلى مبدأ: (إنّ العبرة بعموم اللّفظ لا بخصوص السبب) ومن ثمَّ فهم يرون أنّ خصوص السبب لا يتقيّد بخصوص الأحداث والوقائع التي تحدّث عنها أو نزل فيها؛ لأنّ جميع هذه القضايا إنّما جاء بها القرآن الكريم للعِبرة والهداية والموعظة</w:t>
      </w:r>
      <w:r w:rsidR="00266414">
        <w:rPr>
          <w:rtl/>
        </w:rPr>
        <w:t xml:space="preserve">، </w:t>
      </w:r>
      <w:r w:rsidRPr="005919A4">
        <w:rPr>
          <w:rtl/>
        </w:rPr>
        <w:t>كما دلّت على ذلك الآيات الكريمة:</w:t>
      </w:r>
    </w:p>
    <w:p w:rsidR="00E92973" w:rsidRDefault="00633CFE" w:rsidP="0006252E">
      <w:pPr>
        <w:pStyle w:val="libNormal"/>
        <w:rPr>
          <w:rtl/>
        </w:rPr>
      </w:pPr>
      <w:r w:rsidRPr="0006252E">
        <w:rPr>
          <w:rStyle w:val="libAlaemChar"/>
          <w:rFonts w:hint="cs"/>
          <w:rtl/>
        </w:rPr>
        <w:t>(</w:t>
      </w:r>
      <w:r w:rsidRPr="00D91F12">
        <w:rPr>
          <w:rStyle w:val="libAieChar"/>
          <w:rFonts w:hint="cs"/>
          <w:rtl/>
        </w:rPr>
        <w:t>لَقَدْ كَانَ فِي قَصَصِهِمْ عِبْرَةٌ لأُوْلِي الأَلْبَابِ مَا كَانَ حَدِيثاً يُفْتَرَى وَلَكِن تَصْدِيقَ الَّذِي بَيْنَ يَدَيْهِ وَتَفْصِيلَ كُلَّ شَيْءٍ وَهُدًى وَرَحْمَةً لِّقَوْمٍ يُؤْمِنُونَ</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06252E">
      <w:pPr>
        <w:pStyle w:val="libNormal"/>
        <w:rPr>
          <w:rtl/>
        </w:rPr>
      </w:pPr>
      <w:r w:rsidRPr="0006252E">
        <w:rPr>
          <w:rStyle w:val="libAlaemChar"/>
          <w:rFonts w:hint="cs"/>
          <w:rtl/>
        </w:rPr>
        <w:t>(</w:t>
      </w:r>
      <w:r w:rsidRPr="00D91F12">
        <w:rPr>
          <w:rStyle w:val="libAieChar"/>
          <w:rFonts w:hint="cs"/>
          <w:rtl/>
        </w:rPr>
        <w:t>هَذَا بَيَانٌ لِّلنَّاسِ وَهُدًى وَمَوْعِظَةٌ لِّلْمُتَّقِينَ</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06252E">
      <w:pPr>
        <w:pStyle w:val="libNormal"/>
        <w:rPr>
          <w:rtl/>
        </w:rPr>
      </w:pPr>
      <w:r w:rsidRPr="0006252E">
        <w:rPr>
          <w:rStyle w:val="libAlaemChar"/>
          <w:rFonts w:hint="cs"/>
          <w:rtl/>
        </w:rPr>
        <w:t>(</w:t>
      </w:r>
      <w:r w:rsidRPr="00D91F12">
        <w:rPr>
          <w:rStyle w:val="libAieChar"/>
          <w:rFonts w:hint="cs"/>
          <w:rtl/>
        </w:rPr>
        <w:t>وَلَقَدْ صَرَّفْنَا لِلنَّاسِ فِي هَذَا الْقُرْآنِ مِن كُلِّ مَثَلٍ فَأَبَى أَكْثَرُ النَّاسِ إِلاَّ كُفُوراً</w:t>
      </w:r>
      <w:r w:rsidRPr="0006252E">
        <w:rPr>
          <w:rStyle w:val="libAlaemChar"/>
          <w:rFonts w:hint="cs"/>
          <w:rtl/>
        </w:rPr>
        <w:t>)</w:t>
      </w:r>
      <w:r w:rsidRPr="007160BB">
        <w:rPr>
          <w:rStyle w:val="libFootnotenumChar"/>
          <w:rFonts w:hint="cs"/>
          <w:rtl/>
        </w:rPr>
        <w:t>(4)</w:t>
      </w:r>
      <w:r w:rsidR="00E92973">
        <w:rPr>
          <w:rFonts w:hint="cs"/>
          <w:rtl/>
        </w:rPr>
        <w:t xml:space="preserve">. </w:t>
      </w:r>
    </w:p>
    <w:p w:rsidR="00633CFE" w:rsidRPr="005919A4" w:rsidRDefault="00633CFE" w:rsidP="007160BB">
      <w:pPr>
        <w:pStyle w:val="libLine"/>
      </w:pPr>
      <w:r w:rsidRPr="005919A4">
        <w:rPr>
          <w:rtl/>
        </w:rPr>
        <w:t>________________________</w:t>
      </w:r>
    </w:p>
    <w:p w:rsidR="00E92973" w:rsidRDefault="00633CFE" w:rsidP="007160BB">
      <w:pPr>
        <w:pStyle w:val="libFootnote0"/>
        <w:rPr>
          <w:rtl/>
        </w:rPr>
      </w:pPr>
      <w:r w:rsidRPr="005919A4">
        <w:rPr>
          <w:rtl/>
        </w:rPr>
        <w:t>(1) الكافي 1: 58 الحديث 19 راجع أيضاً الحديث 1 و 2 و 3</w:t>
      </w:r>
      <w:r w:rsidR="00E92973">
        <w:rPr>
          <w:rtl/>
        </w:rPr>
        <w:t xml:space="preserve">. </w:t>
      </w:r>
    </w:p>
    <w:p w:rsidR="00E92973" w:rsidRDefault="00633CFE" w:rsidP="007160BB">
      <w:pPr>
        <w:pStyle w:val="libFootnote0"/>
        <w:rPr>
          <w:rtl/>
        </w:rPr>
      </w:pPr>
      <w:r w:rsidRPr="005919A4">
        <w:rPr>
          <w:rtl/>
        </w:rPr>
        <w:t>(2) يوسف: 111</w:t>
      </w:r>
      <w:r w:rsidR="00E92973">
        <w:rPr>
          <w:rtl/>
        </w:rPr>
        <w:t xml:space="preserve">. </w:t>
      </w:r>
    </w:p>
    <w:p w:rsidR="00E92973" w:rsidRDefault="00633CFE" w:rsidP="007160BB">
      <w:pPr>
        <w:pStyle w:val="libFootnote0"/>
        <w:rPr>
          <w:rtl/>
        </w:rPr>
      </w:pPr>
      <w:r w:rsidRPr="005919A4">
        <w:rPr>
          <w:rtl/>
        </w:rPr>
        <w:t>(3) آل عمران: 138</w:t>
      </w:r>
      <w:r w:rsidR="00E92973">
        <w:rPr>
          <w:rtl/>
        </w:rPr>
        <w:t xml:space="preserve">. </w:t>
      </w:r>
    </w:p>
    <w:p w:rsidR="00E92973" w:rsidRDefault="00633CFE" w:rsidP="007160BB">
      <w:pPr>
        <w:pStyle w:val="libFootnote0"/>
        <w:rPr>
          <w:rtl/>
        </w:rPr>
      </w:pPr>
      <w:r w:rsidRPr="005919A4">
        <w:rPr>
          <w:rtl/>
        </w:rPr>
        <w:t>(4) الإسراء: 89</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5919A4">
        <w:rPr>
          <w:rtl/>
        </w:rPr>
        <w:lastRenderedPageBreak/>
        <w:t>حيث نلاحظ أنّ القرآن الكريم ضرب الأمثال وتحدّث عن الأحداث والوقائع بروح التربية والتزكية والهداية؛ فكما أنّ هذا المثل له مصاديقه في عصر النزول</w:t>
      </w:r>
      <w:r w:rsidR="00266414">
        <w:rPr>
          <w:rtl/>
        </w:rPr>
        <w:t xml:space="preserve">، </w:t>
      </w:r>
      <w:r w:rsidRPr="005919A4">
        <w:rPr>
          <w:rtl/>
        </w:rPr>
        <w:t>فهو له مصاديق (يؤول) إليها في العصور الأُخرى</w:t>
      </w:r>
      <w:r w:rsidR="00E92973">
        <w:rPr>
          <w:rtl/>
        </w:rPr>
        <w:t xml:space="preserve">. </w:t>
      </w:r>
    </w:p>
    <w:p w:rsidR="00E92973" w:rsidRDefault="00633CFE" w:rsidP="00D91F12">
      <w:pPr>
        <w:pStyle w:val="libNormal"/>
        <w:rPr>
          <w:rtl/>
        </w:rPr>
      </w:pPr>
      <w:r w:rsidRPr="005919A4">
        <w:rPr>
          <w:rtl/>
        </w:rPr>
        <w:t>وكما أنّ قصّة نوحٍ وإبراهيم وموسى وعيسى وغيرهم من الأنبياء</w:t>
      </w:r>
      <w:r w:rsidR="00266414">
        <w:rPr>
          <w:rtl/>
        </w:rPr>
        <w:t xml:space="preserve">، </w:t>
      </w:r>
      <w:r w:rsidRPr="005919A4">
        <w:rPr>
          <w:rtl/>
        </w:rPr>
        <w:t>تمثّل حقائق عاصرها الأنبياء</w:t>
      </w:r>
      <w:r w:rsidR="00266414">
        <w:rPr>
          <w:rtl/>
        </w:rPr>
        <w:t xml:space="preserve">، </w:t>
      </w:r>
      <w:r w:rsidRPr="005919A4">
        <w:rPr>
          <w:rtl/>
        </w:rPr>
        <w:t>ولم يذكرها القرآن الكريم لمجرّد التسلية أو تسجيل حوادث التاريخ وتوثيقها؛ بل لأنّها تمثّل أيضاً حقائق وقعت في عصر نزول القرآن</w:t>
      </w:r>
      <w:r w:rsidR="00266414">
        <w:rPr>
          <w:rtl/>
        </w:rPr>
        <w:t xml:space="preserve">، </w:t>
      </w:r>
      <w:r w:rsidRPr="005919A4">
        <w:rPr>
          <w:rtl/>
        </w:rPr>
        <w:t>فكذلك هي</w:t>
      </w:r>
      <w:r w:rsidR="0006252E">
        <w:rPr>
          <w:rtl/>
        </w:rPr>
        <w:t xml:space="preserve"> - </w:t>
      </w:r>
      <w:r w:rsidRPr="005919A4">
        <w:rPr>
          <w:rtl/>
        </w:rPr>
        <w:t>في نظر أهل البيت (عليهم السلام)</w:t>
      </w:r>
      <w:r w:rsidR="0006252E">
        <w:rPr>
          <w:rtl/>
        </w:rPr>
        <w:t xml:space="preserve"> - </w:t>
      </w:r>
      <w:r w:rsidRPr="005919A4">
        <w:rPr>
          <w:rtl/>
        </w:rPr>
        <w:t>تمثّل حقائق متشابِهة ومطابقة لها في العصور والأزمنة الأُخرى التي تلت عصر الرسالة الإسلامية</w:t>
      </w:r>
      <w:r w:rsidR="00266414">
        <w:rPr>
          <w:rtl/>
        </w:rPr>
        <w:t xml:space="preserve">، </w:t>
      </w:r>
      <w:r w:rsidRPr="005919A4">
        <w:rPr>
          <w:rtl/>
        </w:rPr>
        <w:t>وفي كلِّ عصرٍ وزمان</w:t>
      </w:r>
      <w:r w:rsidR="00E92973">
        <w:rPr>
          <w:rtl/>
        </w:rPr>
        <w:t xml:space="preserve">. </w:t>
      </w:r>
    </w:p>
    <w:p w:rsidR="00E92973" w:rsidRDefault="00633CFE" w:rsidP="00D91F12">
      <w:pPr>
        <w:pStyle w:val="libNormal"/>
        <w:rPr>
          <w:rtl/>
        </w:rPr>
      </w:pPr>
      <w:r w:rsidRPr="005919A4">
        <w:rPr>
          <w:rtl/>
        </w:rPr>
        <w:t>وهكذا الحال في الأحكام الشرعية والأخلاق الإسلامية والسُّنن التاريخية والحقائق الكونيّة كلّها تتحدّث عن مصاديق ونظائر ومفردات وتطبيقات لعصر الرسالة</w:t>
      </w:r>
      <w:r w:rsidR="00266414">
        <w:rPr>
          <w:rtl/>
        </w:rPr>
        <w:t xml:space="preserve">، </w:t>
      </w:r>
      <w:r w:rsidRPr="005919A4">
        <w:rPr>
          <w:rtl/>
        </w:rPr>
        <w:t>بل ولكلِّ عصرٍ وزمان</w:t>
      </w:r>
      <w:r w:rsidR="00E92973">
        <w:rPr>
          <w:rtl/>
        </w:rPr>
        <w:t xml:space="preserve">. </w:t>
      </w:r>
    </w:p>
    <w:p w:rsidR="00E92973" w:rsidRDefault="00633CFE" w:rsidP="00D91F12">
      <w:pPr>
        <w:pStyle w:val="libNormal"/>
        <w:rPr>
          <w:rtl/>
        </w:rPr>
      </w:pPr>
      <w:r w:rsidRPr="005919A4">
        <w:rPr>
          <w:rtl/>
        </w:rPr>
        <w:t>ونحن هنا لا نريد أن نفصّل في الاستدلال على صحّة هذه (الرؤية) فإنّ لذلك مجالاً آخر</w:t>
      </w:r>
      <w:r w:rsidR="00266414">
        <w:rPr>
          <w:rtl/>
        </w:rPr>
        <w:t xml:space="preserve">، </w:t>
      </w:r>
      <w:r w:rsidRPr="005919A4">
        <w:rPr>
          <w:rtl/>
        </w:rPr>
        <w:t>وإنّما نريد هنا أن نذكر الجانب (التصوّري) لهذه (النظرية) من خلال ما ذكره أهل البيت (عليهم السلام)</w:t>
      </w:r>
      <w:r w:rsidR="00E92973">
        <w:rPr>
          <w:rtl/>
        </w:rPr>
        <w:t xml:space="preserve">. </w:t>
      </w:r>
    </w:p>
    <w:p w:rsidR="00E92973" w:rsidRDefault="00633CFE" w:rsidP="00D91F12">
      <w:pPr>
        <w:pStyle w:val="libNormal"/>
        <w:rPr>
          <w:rtl/>
        </w:rPr>
      </w:pPr>
      <w:r w:rsidRPr="005919A4">
        <w:rPr>
          <w:rtl/>
        </w:rPr>
        <w:t>ولعلّ هذا المَعْلَم يمثِّل أحد أهمّ المعالم التي تتميّز بها (رؤية) أهل البيت لتفسير القرآن الكريم بشكلٍ واضحٍ وأساسي عن بقيّة النظريات في المذاهب الإسلامية</w:t>
      </w:r>
      <w:r w:rsidR="00E92973">
        <w:rPr>
          <w:rtl/>
        </w:rPr>
        <w:t xml:space="preserve">. </w:t>
      </w:r>
    </w:p>
    <w:p w:rsidR="00633CFE" w:rsidRPr="007160BB" w:rsidRDefault="00633CFE" w:rsidP="007160BB">
      <w:pPr>
        <w:pStyle w:val="Heading3"/>
      </w:pPr>
      <w:bookmarkStart w:id="205" w:name="_Toc426452150"/>
      <w:r w:rsidRPr="005919A4">
        <w:rPr>
          <w:rtl/>
        </w:rPr>
        <w:t>نظريّة أهل البيت (عليهم السلام) في فهم القرآن الكريم:</w:t>
      </w:r>
      <w:bookmarkStart w:id="206" w:name="نظريّة_أهل_البيت_(عليهم_السلام)_في_فهم_ا"/>
      <w:bookmarkEnd w:id="206"/>
      <w:bookmarkEnd w:id="205"/>
    </w:p>
    <w:p w:rsidR="00E92973" w:rsidRDefault="00633CFE" w:rsidP="00D91F12">
      <w:pPr>
        <w:pStyle w:val="libNormal"/>
        <w:rPr>
          <w:rtl/>
        </w:rPr>
      </w:pPr>
      <w:r w:rsidRPr="005919A4">
        <w:rPr>
          <w:rtl/>
        </w:rPr>
        <w:t>لقد تناول هذا الموضوع عددٌ كبيرٌ من الروايات التي وردت عن أهل البيت (عليهم السلام)</w:t>
      </w:r>
      <w:r w:rsidR="00266414">
        <w:rPr>
          <w:rtl/>
        </w:rPr>
        <w:t xml:space="preserve">، </w:t>
      </w:r>
      <w:r w:rsidRPr="005919A4">
        <w:rPr>
          <w:rtl/>
        </w:rPr>
        <w:t>كما ورد بعضها عن النبي (صلّى الله عليه وآله)</w:t>
      </w:r>
      <w:r w:rsidR="00266414">
        <w:rPr>
          <w:rtl/>
        </w:rPr>
        <w:t xml:space="preserve">، </w:t>
      </w:r>
      <w:r w:rsidRPr="005919A4">
        <w:rPr>
          <w:rtl/>
        </w:rPr>
        <w:t>وذُكرت في كتب علماء أهل السنّة</w:t>
      </w:r>
      <w:r w:rsidR="00266414">
        <w:rPr>
          <w:rtl/>
        </w:rPr>
        <w:t xml:space="preserve">، </w:t>
      </w:r>
      <w:r w:rsidRPr="005919A4">
        <w:rPr>
          <w:rtl/>
        </w:rPr>
        <w:t>الأمر الذي يؤكِّد أهميّة الموضوع ودقته</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5919A4">
        <w:rPr>
          <w:rtl/>
        </w:rPr>
        <w:lastRenderedPageBreak/>
        <w:t>كما أنّنا نلاحظ أيضاً في هذه الروايات أنّها متفاوتةٌ في مضامينها</w:t>
      </w:r>
      <w:r w:rsidR="00266414">
        <w:rPr>
          <w:rtl/>
        </w:rPr>
        <w:t xml:space="preserve">، </w:t>
      </w:r>
      <w:r w:rsidRPr="005919A4">
        <w:rPr>
          <w:rtl/>
        </w:rPr>
        <w:t>بحيث قد تبدو أحياناً وكأنّها متناقضةٌ أو متضاربة أو مختلفة</w:t>
      </w:r>
      <w:r w:rsidR="00266414">
        <w:rPr>
          <w:rtl/>
        </w:rPr>
        <w:t xml:space="preserve">، </w:t>
      </w:r>
      <w:r w:rsidRPr="005919A4">
        <w:rPr>
          <w:rtl/>
        </w:rPr>
        <w:t>وفي نفس الوقت اختلفت آراء العلماء في تفسيرها والأخذ منها حتّى تباينت واضطربت</w:t>
      </w:r>
      <w:r w:rsidR="00E92973">
        <w:rPr>
          <w:rtl/>
        </w:rPr>
        <w:t xml:space="preserve">. </w:t>
      </w:r>
    </w:p>
    <w:p w:rsidR="00633CFE" w:rsidRPr="005919A4" w:rsidRDefault="00633CFE" w:rsidP="00D91F12">
      <w:pPr>
        <w:pStyle w:val="libNormal"/>
      </w:pPr>
      <w:r w:rsidRPr="005919A4">
        <w:rPr>
          <w:rtl/>
        </w:rPr>
        <w:t>وقد تركَّز البحث فيها حول موضوعين رئيسين:</w:t>
      </w:r>
    </w:p>
    <w:p w:rsidR="003C3A11" w:rsidRDefault="00633CFE" w:rsidP="005616C1">
      <w:pPr>
        <w:pStyle w:val="libNormal"/>
        <w:rPr>
          <w:rtl/>
        </w:rPr>
      </w:pPr>
      <w:r w:rsidRPr="007160BB">
        <w:rPr>
          <w:rStyle w:val="libBold2Char"/>
          <w:rtl/>
        </w:rPr>
        <w:t>أحدهما:</w:t>
      </w:r>
      <w:r w:rsidRPr="00D91F12">
        <w:rPr>
          <w:rtl/>
        </w:rPr>
        <w:t xml:space="preserve"> بحث (المُحْكَم والمُتشابِه) والتفسير والتأويل الذي دار حول الآية السابعة من سورة آل عمران</w:t>
      </w:r>
      <w:r w:rsidR="00266414">
        <w:rPr>
          <w:rtl/>
        </w:rPr>
        <w:t xml:space="preserve">، </w:t>
      </w:r>
      <w:r w:rsidRPr="00D91F12">
        <w:rPr>
          <w:rtl/>
        </w:rPr>
        <w:t>وهي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7160BB">
        <w:rPr>
          <w:rStyle w:val="libBold2Char"/>
          <w:rFonts w:hint="cs"/>
          <w:rtl/>
        </w:rPr>
        <w:t>والآخر:</w:t>
      </w:r>
      <w:r w:rsidRPr="00D91F12">
        <w:rPr>
          <w:rFonts w:hint="cs"/>
          <w:rtl/>
        </w:rPr>
        <w:t xml:space="preserve"> بحث (التفسير بالرأي) الذي ورد النهي عنه في أحاديث مسلّمة عند المسلمين</w:t>
      </w:r>
      <w:r w:rsidR="00266414">
        <w:rPr>
          <w:rFonts w:hint="cs"/>
          <w:rtl/>
        </w:rPr>
        <w:t xml:space="preserve">، </w:t>
      </w:r>
      <w:r w:rsidRPr="00D91F12">
        <w:rPr>
          <w:rFonts w:hint="cs"/>
          <w:rtl/>
        </w:rPr>
        <w:t>وجاء فيها الوصف بالكفر لمن صنع ذلك في القرآن الكريم؛ حيث وقع الخلاف في تحديد معنى (الرأي) هذا</w:t>
      </w:r>
      <w:r w:rsidR="00E92973">
        <w:rPr>
          <w:rFonts w:hint="cs"/>
          <w:rtl/>
        </w:rPr>
        <w:t xml:space="preserve">. </w:t>
      </w:r>
    </w:p>
    <w:p w:rsidR="00E92973" w:rsidRDefault="00633CFE" w:rsidP="005616C1">
      <w:pPr>
        <w:pStyle w:val="libNormal"/>
        <w:rPr>
          <w:rtl/>
        </w:rPr>
      </w:pPr>
      <w:r w:rsidRPr="00D91F12">
        <w:rPr>
          <w:rFonts w:hint="cs"/>
          <w:rtl/>
        </w:rPr>
        <w:t>ولعلّ من أفضل الأبحاث استيعاباً وتحليلاً واختصاراً وفائدةً</w:t>
      </w:r>
      <w:r w:rsidR="00266414">
        <w:rPr>
          <w:rFonts w:hint="cs"/>
          <w:rtl/>
        </w:rPr>
        <w:t xml:space="preserve">، </w:t>
      </w:r>
      <w:r w:rsidRPr="00D91F12">
        <w:rPr>
          <w:rFonts w:hint="cs"/>
          <w:rtl/>
        </w:rPr>
        <w:t>هو ما ذكره العلاّمة الطباطبائي (قُدِّس سرّه) في كتابه: (الميزان في تفسير القرآن) والذي استنبط فيه النظرية القرآنية التي تبنّاها أهل البيت (عليهم السلام) في هذا المجال</w:t>
      </w:r>
      <w:r w:rsidR="00266414">
        <w:rPr>
          <w:rFonts w:hint="cs"/>
          <w:rtl/>
        </w:rPr>
        <w:t xml:space="preserve">، </w:t>
      </w:r>
      <w:r w:rsidRPr="00D91F12">
        <w:rPr>
          <w:rFonts w:hint="cs"/>
          <w:rtl/>
        </w:rPr>
        <w:t>واستند فيها إلى الآيات الشريفة والسنّة النبويّة المرويّة عن النبي وأهل بيته الكرام</w:t>
      </w:r>
      <w:r w:rsidRPr="007160BB">
        <w:rPr>
          <w:rStyle w:val="libFootnotenumChar"/>
          <w:rFonts w:hint="cs"/>
          <w:rtl/>
        </w:rPr>
        <w:t>(2)</w:t>
      </w:r>
      <w:r w:rsidR="00E92973">
        <w:rPr>
          <w:rFonts w:hint="cs"/>
          <w:rtl/>
        </w:rPr>
        <w:t xml:space="preserve">. </w:t>
      </w:r>
    </w:p>
    <w:p w:rsidR="00633CFE" w:rsidRPr="005919A4" w:rsidRDefault="00633CFE" w:rsidP="00D91F12">
      <w:pPr>
        <w:pStyle w:val="libNormal"/>
      </w:pPr>
      <w:r w:rsidRPr="005919A4">
        <w:rPr>
          <w:rFonts w:hint="cs"/>
          <w:rtl/>
        </w:rPr>
        <w:t>ومن أجل أن تتّضح صورة هذا المَعْلَم من التفسير</w:t>
      </w:r>
      <w:r w:rsidR="00266414">
        <w:rPr>
          <w:rFonts w:hint="cs"/>
          <w:rtl/>
        </w:rPr>
        <w:t xml:space="preserve">، </w:t>
      </w:r>
      <w:r w:rsidRPr="005919A4">
        <w:rPr>
          <w:rFonts w:hint="cs"/>
          <w:rtl/>
        </w:rPr>
        <w:t>نُشير إلى مجموعةٍ من الروايات والنصوص التي تدلّ أو تُشير إلى وجود مستويين من تفسير القرآن والأخذ منه:</w:t>
      </w:r>
    </w:p>
    <w:p w:rsidR="003C3A11" w:rsidRDefault="00633CFE" w:rsidP="007160BB">
      <w:pPr>
        <w:pStyle w:val="libBold2"/>
        <w:rPr>
          <w:rtl/>
        </w:rPr>
      </w:pPr>
      <w:r w:rsidRPr="005919A4">
        <w:rPr>
          <w:rFonts w:hint="cs"/>
          <w:rtl/>
        </w:rPr>
        <w:t>الأوّل:</w:t>
      </w:r>
    </w:p>
    <w:p w:rsidR="00633CFE" w:rsidRPr="005919A4" w:rsidRDefault="00633CFE" w:rsidP="00D91F12">
      <w:pPr>
        <w:pStyle w:val="libNormal"/>
      </w:pPr>
      <w:r w:rsidRPr="005919A4">
        <w:rPr>
          <w:rFonts w:hint="cs"/>
          <w:rtl/>
        </w:rPr>
        <w:t>تفسير القرآن على مستوى الظاهر أو المُحْكَم أو التنزيل</w:t>
      </w:r>
      <w:r w:rsidR="00266414">
        <w:rPr>
          <w:rFonts w:hint="cs"/>
          <w:rtl/>
        </w:rPr>
        <w:t xml:space="preserve">... </w:t>
      </w:r>
      <w:r w:rsidRPr="005919A4">
        <w:rPr>
          <w:rFonts w:hint="cs"/>
          <w:rtl/>
        </w:rPr>
        <w:t>حسب ما</w:t>
      </w:r>
    </w:p>
    <w:p w:rsidR="00633CFE" w:rsidRPr="005919A4" w:rsidRDefault="00633CFE" w:rsidP="007160BB">
      <w:pPr>
        <w:pStyle w:val="libLine"/>
      </w:pPr>
      <w:r w:rsidRPr="005919A4">
        <w:rPr>
          <w:rtl/>
        </w:rPr>
        <w:t>________________________</w:t>
      </w:r>
    </w:p>
    <w:p w:rsidR="00E92973" w:rsidRDefault="00633CFE" w:rsidP="007160BB">
      <w:pPr>
        <w:pStyle w:val="libFootnote0"/>
        <w:rPr>
          <w:rtl/>
        </w:rPr>
      </w:pPr>
      <w:r w:rsidRPr="005919A4">
        <w:rPr>
          <w:rtl/>
        </w:rPr>
        <w:t>(1) آل عمران: 7</w:t>
      </w:r>
      <w:r w:rsidR="00E92973">
        <w:rPr>
          <w:rtl/>
        </w:rPr>
        <w:t xml:space="preserve">. </w:t>
      </w:r>
    </w:p>
    <w:p w:rsidR="00E92973" w:rsidRDefault="00633CFE" w:rsidP="007160BB">
      <w:pPr>
        <w:pStyle w:val="libFootnote0"/>
        <w:rPr>
          <w:rtl/>
        </w:rPr>
      </w:pPr>
      <w:r w:rsidRPr="005919A4">
        <w:rPr>
          <w:rtl/>
        </w:rPr>
        <w:t>(2) راجع الميزان 3: 19</w:t>
      </w:r>
      <w:r w:rsidR="0006252E">
        <w:rPr>
          <w:rtl/>
        </w:rPr>
        <w:t xml:space="preserve"> - </w:t>
      </w:r>
      <w:r w:rsidRPr="005919A4">
        <w:rPr>
          <w:rtl/>
        </w:rPr>
        <w:t>87 لمعرفة تفصيل حديثه</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5919A4">
        <w:rPr>
          <w:rtl/>
        </w:rPr>
        <w:lastRenderedPageBreak/>
        <w:t>ورد في التعبير عنه في هذه النصوص</w:t>
      </w:r>
      <w:r w:rsidR="00E92973">
        <w:rPr>
          <w:rtl/>
        </w:rPr>
        <w:t xml:space="preserve">. </w:t>
      </w:r>
    </w:p>
    <w:p w:rsidR="003C3A11" w:rsidRDefault="00633CFE" w:rsidP="007160BB">
      <w:pPr>
        <w:pStyle w:val="libBold2"/>
        <w:rPr>
          <w:rtl/>
        </w:rPr>
      </w:pPr>
      <w:r w:rsidRPr="005919A4">
        <w:rPr>
          <w:rFonts w:hint="cs"/>
          <w:rtl/>
        </w:rPr>
        <w:t>الثاني:</w:t>
      </w:r>
    </w:p>
    <w:p w:rsidR="00633CFE" w:rsidRPr="005919A4" w:rsidRDefault="00633CFE" w:rsidP="00D91F12">
      <w:pPr>
        <w:pStyle w:val="libNormal"/>
      </w:pPr>
      <w:r w:rsidRPr="005919A4">
        <w:rPr>
          <w:rFonts w:hint="cs"/>
          <w:rtl/>
        </w:rPr>
        <w:t>التفسير على مستوى الباطن أو المُتشابِه أو التأويل</w:t>
      </w:r>
      <w:r w:rsidR="00266414">
        <w:rPr>
          <w:rFonts w:hint="cs"/>
          <w:rtl/>
        </w:rPr>
        <w:t xml:space="preserve">... </w:t>
      </w:r>
    </w:p>
    <w:p w:rsidR="00E92973" w:rsidRDefault="00633CFE" w:rsidP="00D91F12">
      <w:pPr>
        <w:pStyle w:val="libNormal"/>
        <w:rPr>
          <w:rtl/>
        </w:rPr>
      </w:pPr>
      <w:r w:rsidRPr="005919A4">
        <w:rPr>
          <w:rFonts w:hint="cs"/>
          <w:rtl/>
        </w:rPr>
        <w:t>حيث يبدو من هذه النصوص وغيرها أنّ المستوى الأوّل من التفسير يمكن تناوله لعامّة الناس</w:t>
      </w:r>
      <w:r w:rsidR="00266414">
        <w:rPr>
          <w:rFonts w:hint="cs"/>
          <w:rtl/>
        </w:rPr>
        <w:t xml:space="preserve">، </w:t>
      </w:r>
      <w:r w:rsidRPr="005919A4">
        <w:rPr>
          <w:rFonts w:hint="cs"/>
          <w:rtl/>
        </w:rPr>
        <w:t>بعد الإحاطة الكاملة بالقرآن الكريم ومفاهيمه وآياته</w:t>
      </w:r>
      <w:r w:rsidR="00E92973">
        <w:rPr>
          <w:rFonts w:hint="cs"/>
          <w:rtl/>
        </w:rPr>
        <w:t xml:space="preserve">. </w:t>
      </w:r>
    </w:p>
    <w:p w:rsidR="00E92973" w:rsidRDefault="00633CFE" w:rsidP="00D91F12">
      <w:pPr>
        <w:pStyle w:val="libNormal"/>
        <w:rPr>
          <w:rtl/>
        </w:rPr>
      </w:pPr>
      <w:r w:rsidRPr="005919A4">
        <w:rPr>
          <w:rFonts w:hint="cs"/>
          <w:rtl/>
        </w:rPr>
        <w:t>وأمّا المستوى الآخر من التفسير فهو ممّا اختصّ به النبيُّ (صلّى الله عليه وآله) وأهل بيته الكرام</w:t>
      </w:r>
      <w:r w:rsidR="00E92973">
        <w:rPr>
          <w:rFonts w:hint="cs"/>
          <w:rtl/>
        </w:rPr>
        <w:t xml:space="preserve">. </w:t>
      </w:r>
    </w:p>
    <w:p w:rsidR="00633CFE" w:rsidRPr="005919A4" w:rsidRDefault="00633CFE" w:rsidP="00D91F12">
      <w:pPr>
        <w:pStyle w:val="libNormal"/>
      </w:pPr>
      <w:r w:rsidRPr="005919A4">
        <w:rPr>
          <w:rFonts w:hint="cs"/>
          <w:rtl/>
        </w:rPr>
        <w:t>وهذا المستوى (الكامل) يمكن أن نراه في أحد الخطوط التالية التي أشارت إليها الروايات والأحاديث من هذه الطائفة:</w:t>
      </w:r>
    </w:p>
    <w:p w:rsidR="00E92973" w:rsidRDefault="00633CFE" w:rsidP="005616C1">
      <w:pPr>
        <w:pStyle w:val="libNormal"/>
        <w:rPr>
          <w:rtl/>
        </w:rPr>
      </w:pPr>
      <w:r w:rsidRPr="007160BB">
        <w:rPr>
          <w:rStyle w:val="libBold2Char"/>
          <w:rFonts w:hint="cs"/>
          <w:rtl/>
        </w:rPr>
        <w:t>أ</w:t>
      </w:r>
      <w:r w:rsidR="0006252E">
        <w:rPr>
          <w:rFonts w:hint="cs"/>
          <w:rtl/>
        </w:rPr>
        <w:t xml:space="preserve"> - </w:t>
      </w:r>
      <w:r w:rsidRPr="00D91F12">
        <w:rPr>
          <w:rFonts w:hint="cs"/>
          <w:rtl/>
        </w:rPr>
        <w:t>المعلومات القرآنية التي تجري مجرى المعلومات الغيبية في مستقبل الأحداث التي تمرّ بالإنسان والحياة</w:t>
      </w:r>
      <w:r w:rsidR="00266414">
        <w:rPr>
          <w:rFonts w:hint="cs"/>
          <w:rtl/>
        </w:rPr>
        <w:t xml:space="preserve">، </w:t>
      </w:r>
      <w:r w:rsidRPr="00D91F12">
        <w:rPr>
          <w:rFonts w:hint="cs"/>
          <w:rtl/>
        </w:rPr>
        <w:t>والتي يمكن استنباطها من القرآن الكريم</w:t>
      </w:r>
      <w:r w:rsidR="00E92973">
        <w:rPr>
          <w:rFonts w:hint="cs"/>
          <w:rtl/>
        </w:rPr>
        <w:t xml:space="preserve">. </w:t>
      </w:r>
    </w:p>
    <w:p w:rsidR="00E92973" w:rsidRDefault="00633CFE" w:rsidP="005616C1">
      <w:pPr>
        <w:pStyle w:val="libNormal"/>
        <w:rPr>
          <w:rtl/>
        </w:rPr>
      </w:pPr>
      <w:r w:rsidRPr="007160BB">
        <w:rPr>
          <w:rStyle w:val="libBold2Char"/>
          <w:rFonts w:hint="cs"/>
          <w:rtl/>
        </w:rPr>
        <w:t>ب</w:t>
      </w:r>
      <w:r w:rsidR="0006252E">
        <w:rPr>
          <w:rStyle w:val="libBold2Char"/>
          <w:rFonts w:hint="cs"/>
          <w:rtl/>
        </w:rPr>
        <w:t xml:space="preserve"> - </w:t>
      </w:r>
      <w:r w:rsidRPr="00D91F12">
        <w:rPr>
          <w:rFonts w:hint="cs"/>
          <w:rtl/>
        </w:rPr>
        <w:t>المعلومات المرتبطة بتفاصيل الشريعة الإسلامية ذات العلاقة بالموضوعات الشرعيّة التي تناولها القرآن الكريم</w:t>
      </w:r>
      <w:r w:rsidR="00266414">
        <w:rPr>
          <w:rFonts w:hint="cs"/>
          <w:rtl/>
        </w:rPr>
        <w:t xml:space="preserve">، </w:t>
      </w:r>
      <w:r w:rsidRPr="00D91F12">
        <w:rPr>
          <w:rFonts w:hint="cs"/>
          <w:rtl/>
        </w:rPr>
        <w:t>أو التي لها علاقة بالأُمور المستجدّة والمستحدثة في الحياة الإسلامية</w:t>
      </w:r>
      <w:r w:rsidR="00266414">
        <w:rPr>
          <w:rFonts w:hint="cs"/>
          <w:rtl/>
        </w:rPr>
        <w:t xml:space="preserve">، </w:t>
      </w:r>
      <w:r w:rsidRPr="00D91F12">
        <w:rPr>
          <w:rFonts w:hint="cs"/>
          <w:rtl/>
        </w:rPr>
        <w:t>والتي تعلّمها الإمام علي (عليه السلام) وأولاده الأئمّة المعصومون من رسول الله (صلّى الله عليه وآله)</w:t>
      </w:r>
      <w:r w:rsidR="00E92973">
        <w:rPr>
          <w:rFonts w:hint="cs"/>
          <w:rtl/>
        </w:rPr>
        <w:t xml:space="preserve">. </w:t>
      </w:r>
    </w:p>
    <w:p w:rsidR="00E92973" w:rsidRDefault="00633CFE" w:rsidP="005616C1">
      <w:pPr>
        <w:pStyle w:val="libNormal"/>
        <w:rPr>
          <w:rtl/>
        </w:rPr>
      </w:pPr>
      <w:r w:rsidRPr="007160BB">
        <w:rPr>
          <w:rStyle w:val="libBold2Char"/>
          <w:rFonts w:hint="cs"/>
          <w:rtl/>
        </w:rPr>
        <w:t>ج</w:t>
      </w:r>
      <w:r w:rsidR="0006252E">
        <w:rPr>
          <w:rFonts w:hint="cs"/>
          <w:rtl/>
        </w:rPr>
        <w:t xml:space="preserve"> - </w:t>
      </w:r>
      <w:r w:rsidRPr="00D91F12">
        <w:rPr>
          <w:rFonts w:hint="cs"/>
          <w:rtl/>
        </w:rPr>
        <w:t>التطبيق الدقيق للمفاهيم والسّنن والأحداث التي أشار إليها القرآن الكريم والتشخيص الكامل للمصاديق والمفردات الخارجية لها</w:t>
      </w:r>
      <w:r w:rsidR="00266414">
        <w:rPr>
          <w:rFonts w:hint="cs"/>
          <w:rtl/>
        </w:rPr>
        <w:t xml:space="preserve">، </w:t>
      </w:r>
      <w:r w:rsidRPr="00D91F12">
        <w:rPr>
          <w:rFonts w:hint="cs"/>
          <w:rtl/>
        </w:rPr>
        <w:t>والتي (تؤول) إليها الأوضاع الاجتماعية والسياسية في حركة المجتمع الإسلامي في مختلف العصور والأزمنة</w:t>
      </w:r>
      <w:r w:rsidR="00E92973">
        <w:rPr>
          <w:rFonts w:hint="cs"/>
          <w:rtl/>
        </w:rPr>
        <w:t xml:space="preserve">. </w:t>
      </w:r>
    </w:p>
    <w:p w:rsidR="00BC518D" w:rsidRDefault="00633CFE" w:rsidP="005616C1">
      <w:pPr>
        <w:pStyle w:val="libNormal"/>
      </w:pPr>
      <w:r w:rsidRPr="007160BB">
        <w:rPr>
          <w:rStyle w:val="libBold2Char"/>
          <w:rFonts w:hint="cs"/>
          <w:rtl/>
        </w:rPr>
        <w:t>د</w:t>
      </w:r>
      <w:r w:rsidR="0006252E">
        <w:rPr>
          <w:rStyle w:val="libBold2Char"/>
          <w:rFonts w:hint="cs"/>
          <w:rtl/>
        </w:rPr>
        <w:t xml:space="preserve"> - </w:t>
      </w:r>
      <w:r w:rsidRPr="00D91F12">
        <w:rPr>
          <w:rFonts w:hint="cs"/>
          <w:rtl/>
        </w:rPr>
        <w:t>التمثيل والتشبيه للمضامين القرآنية والأمثال والمفردات التي وردت في القرآن الكريم</w:t>
      </w:r>
      <w:r w:rsidR="00266414">
        <w:rPr>
          <w:rFonts w:hint="cs"/>
          <w:rtl/>
        </w:rPr>
        <w:t xml:space="preserve">، </w:t>
      </w:r>
      <w:r w:rsidRPr="00D91F12">
        <w:rPr>
          <w:rFonts w:hint="cs"/>
          <w:rtl/>
        </w:rPr>
        <w:t>نظير الأمثلة التي ضربها القرآن الكريم مفهوميّاً</w:t>
      </w:r>
      <w:r w:rsidR="00266414">
        <w:rPr>
          <w:rFonts w:hint="cs"/>
          <w:rtl/>
        </w:rPr>
        <w:t xml:space="preserve">، </w:t>
      </w:r>
      <w:r w:rsidRPr="00D91F12">
        <w:rPr>
          <w:rFonts w:hint="cs"/>
          <w:rtl/>
        </w:rPr>
        <w:t>أو من خلال الإشارة لأحداث سابقةٍ بشكلٍ ينطبق على أحداث الرسالة</w:t>
      </w:r>
      <w:r w:rsidR="00266414">
        <w:rPr>
          <w:rFonts w:hint="cs"/>
          <w:rtl/>
        </w:rPr>
        <w:t xml:space="preserve">، </w:t>
      </w:r>
      <w:r w:rsidRPr="00D91F12">
        <w:rPr>
          <w:rFonts w:hint="cs"/>
          <w:rtl/>
        </w:rPr>
        <w:t>حيث قام الأئمّة</w:t>
      </w:r>
      <w:r w:rsidR="0006252E">
        <w:rPr>
          <w:rFonts w:hint="cs"/>
          <w:rtl/>
        </w:rPr>
        <w:t xml:space="preserve"> - </w:t>
      </w:r>
      <w:r w:rsidRPr="00D91F12">
        <w:rPr>
          <w:rFonts w:hint="cs"/>
          <w:rtl/>
        </w:rPr>
        <w:t>أيضاً</w:t>
      </w:r>
      <w:r w:rsidR="0006252E">
        <w:rPr>
          <w:rFonts w:hint="cs"/>
          <w:rtl/>
        </w:rPr>
        <w:t xml:space="preserve"> - </w:t>
      </w:r>
      <w:r w:rsidRPr="00D91F12">
        <w:rPr>
          <w:rFonts w:hint="cs"/>
          <w:rtl/>
        </w:rPr>
        <w:t>بضرب هذه الأمثلة من خلال النصوص القرآنية وتطبيقها على أحداث كانت في عصر الرسالة أو بعدها</w:t>
      </w:r>
      <w:r w:rsidR="00266414">
        <w:rPr>
          <w:rFonts w:hint="cs"/>
          <w:rtl/>
        </w:rPr>
        <w:t xml:space="preserve">، </w:t>
      </w:r>
      <w:r w:rsidRPr="00D91F12">
        <w:rPr>
          <w:rFonts w:hint="cs"/>
          <w:rtl/>
        </w:rPr>
        <w:t>فإنّ علم هذا النوع من التفسير مختصٌّ بالنبي</w:t>
      </w:r>
    </w:p>
    <w:p w:rsidR="00BC518D" w:rsidRDefault="003C3A11" w:rsidP="007160BB">
      <w:pPr>
        <w:pStyle w:val="libNormal"/>
        <w:rPr>
          <w:rtl/>
        </w:rPr>
      </w:pPr>
      <w:r>
        <w:rPr>
          <w:rtl/>
        </w:rPr>
        <w:br w:type="page"/>
      </w:r>
    </w:p>
    <w:p w:rsidR="00E92973" w:rsidRDefault="00633CFE" w:rsidP="00D91F12">
      <w:pPr>
        <w:pStyle w:val="libNormal"/>
        <w:rPr>
          <w:rtl/>
        </w:rPr>
      </w:pPr>
      <w:r w:rsidRPr="005919A4">
        <w:rPr>
          <w:rFonts w:hint="cs"/>
          <w:rtl/>
        </w:rPr>
        <w:lastRenderedPageBreak/>
        <w:t>والأئمّة من أهل بيته (عليهم الصلاة والسلام)</w:t>
      </w:r>
      <w:r w:rsidR="00E92973">
        <w:rPr>
          <w:rFonts w:hint="cs"/>
          <w:rtl/>
        </w:rPr>
        <w:t xml:space="preserve">. </w:t>
      </w:r>
    </w:p>
    <w:p w:rsidR="00633CFE" w:rsidRPr="005919A4" w:rsidRDefault="00633CFE" w:rsidP="00D91F12">
      <w:pPr>
        <w:pStyle w:val="libNormal"/>
      </w:pPr>
      <w:r w:rsidRPr="005919A4">
        <w:rPr>
          <w:rtl/>
        </w:rPr>
        <w:t>وهنا نشير إلى مجموعةٍ من الروايات ذات العلاقة بهذه الطائفة من الأخبار:</w:t>
      </w:r>
    </w:p>
    <w:p w:rsidR="003C3A11" w:rsidRDefault="00633CFE" w:rsidP="00D91F12">
      <w:pPr>
        <w:pStyle w:val="libNormal"/>
        <w:rPr>
          <w:rtl/>
        </w:rPr>
      </w:pPr>
      <w:r w:rsidRPr="005919A4">
        <w:rPr>
          <w:rtl/>
        </w:rPr>
        <w:t>1</w:t>
      </w:r>
      <w:r w:rsidR="0006252E">
        <w:rPr>
          <w:rtl/>
        </w:rPr>
        <w:t xml:space="preserve"> - </w:t>
      </w:r>
      <w:r w:rsidRPr="005919A4">
        <w:rPr>
          <w:rtl/>
        </w:rPr>
        <w:t>روى محمّد بن الحسن الصفّار في بصائر الدرجات بسندٍ مُعْتَبرٍ عن فضيل بن يسار</w:t>
      </w:r>
      <w:r w:rsidR="00266414">
        <w:rPr>
          <w:rtl/>
        </w:rPr>
        <w:t xml:space="preserve">، </w:t>
      </w:r>
      <w:r w:rsidRPr="005919A4">
        <w:rPr>
          <w:rtl/>
        </w:rPr>
        <w:t>قال: سألتُ أبا جعفر (عليه السلام) عن هذه الرواية: ما من القرآن آية إلاّ ولها ظهر وبطن</w:t>
      </w:r>
      <w:r w:rsidR="00266414">
        <w:rPr>
          <w:rtl/>
        </w:rPr>
        <w:t xml:space="preserve">، </w:t>
      </w:r>
      <w:r w:rsidRPr="005919A4">
        <w:rPr>
          <w:rtl/>
        </w:rPr>
        <w:t>قال:</w:t>
      </w:r>
    </w:p>
    <w:p w:rsidR="003C3A11" w:rsidRDefault="00633CFE" w:rsidP="00D91F12">
      <w:pPr>
        <w:pStyle w:val="libNormal"/>
        <w:rPr>
          <w:rtl/>
        </w:rPr>
      </w:pPr>
      <w:r w:rsidRPr="005919A4">
        <w:rPr>
          <w:rtl/>
        </w:rPr>
        <w:t>(ظهره وبطنه تأويله</w:t>
      </w:r>
      <w:r w:rsidR="00266414">
        <w:rPr>
          <w:rtl/>
        </w:rPr>
        <w:t xml:space="preserve">، </w:t>
      </w:r>
      <w:r w:rsidRPr="005919A4">
        <w:rPr>
          <w:rtl/>
        </w:rPr>
        <w:t>ومنه ما قد مضى ومنه ما لم يكن</w:t>
      </w:r>
      <w:r w:rsidR="00266414">
        <w:rPr>
          <w:rtl/>
        </w:rPr>
        <w:t xml:space="preserve">، </w:t>
      </w:r>
      <w:r w:rsidRPr="005919A4">
        <w:rPr>
          <w:rtl/>
        </w:rPr>
        <w:t>يجري كما تجري الشمس والقمر كلّما جاء تأويل شيءٍ يكون على الأموات كما يكون على الأحياء</w:t>
      </w:r>
      <w:r w:rsidR="00266414">
        <w:rPr>
          <w:rtl/>
        </w:rPr>
        <w:t xml:space="preserve">، </w:t>
      </w:r>
      <w:r w:rsidRPr="005919A4">
        <w:rPr>
          <w:rtl/>
        </w:rPr>
        <w:t>قال الله:</w:t>
      </w:r>
    </w:p>
    <w:p w:rsidR="00E92973" w:rsidRDefault="00633CFE" w:rsidP="005616C1">
      <w:pPr>
        <w:pStyle w:val="libNormal"/>
        <w:rPr>
          <w:rtl/>
        </w:rPr>
      </w:pPr>
      <w:r w:rsidRPr="0006252E">
        <w:rPr>
          <w:rStyle w:val="libAlaemChar"/>
          <w:rFonts w:hint="cs"/>
          <w:rtl/>
        </w:rPr>
        <w:t>(</w:t>
      </w:r>
      <w:r w:rsidRPr="00D91F12">
        <w:rPr>
          <w:rStyle w:val="libAieChar"/>
          <w:rFonts w:hint="cs"/>
          <w:rtl/>
        </w:rPr>
        <w:t>وَمَا يَعْلَمُ تَأْوِيلَهُ إِلاَّ اللّهُ وَالرَّاسِخُونَ فِي الْعِلْمِ</w:t>
      </w:r>
      <w:r w:rsidRPr="0006252E">
        <w:rPr>
          <w:rStyle w:val="libAlaemChar"/>
          <w:rFonts w:hint="cs"/>
          <w:rtl/>
        </w:rPr>
        <w:t>)</w:t>
      </w:r>
      <w:r w:rsidRPr="007160BB">
        <w:rPr>
          <w:rStyle w:val="libFootnotenumChar"/>
          <w:rFonts w:hint="cs"/>
          <w:rtl/>
        </w:rPr>
        <w:t>(1)</w:t>
      </w:r>
      <w:r w:rsidRPr="00D91F12">
        <w:rPr>
          <w:rFonts w:hint="cs"/>
          <w:rtl/>
        </w:rPr>
        <w:t xml:space="preserve"> نحن نعلمه)</w:t>
      </w:r>
      <w:r w:rsidRPr="007160BB">
        <w:rPr>
          <w:rStyle w:val="libFootnotenumChar"/>
          <w:rFonts w:hint="cs"/>
          <w:rtl/>
        </w:rPr>
        <w:t>(2)</w:t>
      </w:r>
      <w:r w:rsidR="00E92973">
        <w:rPr>
          <w:rFonts w:hint="cs"/>
          <w:rtl/>
        </w:rPr>
        <w:t xml:space="preserve">. </w:t>
      </w:r>
    </w:p>
    <w:p w:rsidR="003C3A11" w:rsidRDefault="00633CFE" w:rsidP="005616C1">
      <w:pPr>
        <w:pStyle w:val="libNormal"/>
        <w:rPr>
          <w:rtl/>
        </w:rPr>
      </w:pPr>
      <w:r w:rsidRPr="00D91F12">
        <w:rPr>
          <w:rFonts w:hint="cs"/>
          <w:rtl/>
        </w:rPr>
        <w:t>2</w:t>
      </w:r>
      <w:r w:rsidR="0006252E">
        <w:rPr>
          <w:rFonts w:hint="cs"/>
          <w:rtl/>
        </w:rPr>
        <w:t xml:space="preserve"> - </w:t>
      </w:r>
      <w:r w:rsidRPr="00D91F12">
        <w:rPr>
          <w:rFonts w:hint="cs"/>
          <w:rtl/>
        </w:rPr>
        <w:t>روى الصفّار أيضاً في بصائر الدرجات بسندٍ مُعْتَبر</w:t>
      </w:r>
      <w:r w:rsidRPr="007160BB">
        <w:rPr>
          <w:rStyle w:val="libFootnotenumChar"/>
          <w:rFonts w:hint="cs"/>
          <w:rtl/>
        </w:rPr>
        <w:t>ٍ(3)</w:t>
      </w:r>
      <w:r w:rsidRPr="00D91F12">
        <w:rPr>
          <w:rFonts w:hint="cs"/>
          <w:rtl/>
        </w:rPr>
        <w:t xml:space="preserve"> عن إسحاق بن عمّار</w:t>
      </w:r>
      <w:r w:rsidR="00266414">
        <w:rPr>
          <w:rFonts w:hint="cs"/>
          <w:rtl/>
        </w:rPr>
        <w:t xml:space="preserve">، </w:t>
      </w:r>
      <w:r w:rsidRPr="00D91F12">
        <w:rPr>
          <w:rFonts w:hint="cs"/>
          <w:rtl/>
        </w:rPr>
        <w:t>قال: سمعت أبا عبد الله (عليه السلام) يقول:</w:t>
      </w:r>
    </w:p>
    <w:p w:rsidR="00E92973" w:rsidRDefault="00633CFE" w:rsidP="005616C1">
      <w:pPr>
        <w:pStyle w:val="libNormal"/>
        <w:rPr>
          <w:rtl/>
        </w:rPr>
      </w:pPr>
      <w:r w:rsidRPr="00D91F12">
        <w:rPr>
          <w:rFonts w:hint="cs"/>
          <w:rtl/>
        </w:rPr>
        <w:t>(إنّ للقرآن تأويلاً</w:t>
      </w:r>
      <w:r w:rsidR="00266414">
        <w:rPr>
          <w:rFonts w:hint="cs"/>
          <w:rtl/>
        </w:rPr>
        <w:t xml:space="preserve">، </w:t>
      </w:r>
      <w:r w:rsidRPr="00D91F12">
        <w:rPr>
          <w:rFonts w:hint="cs"/>
          <w:rtl/>
        </w:rPr>
        <w:t>فمنه ما قد جاء</w:t>
      </w:r>
      <w:r w:rsidR="00266414">
        <w:rPr>
          <w:rFonts w:hint="cs"/>
          <w:rtl/>
        </w:rPr>
        <w:t xml:space="preserve">، </w:t>
      </w:r>
      <w:r w:rsidRPr="00D91F12">
        <w:rPr>
          <w:rFonts w:hint="cs"/>
          <w:rtl/>
        </w:rPr>
        <w:t>ومنه ما لم يجئ</w:t>
      </w:r>
      <w:r w:rsidR="00266414">
        <w:rPr>
          <w:rFonts w:hint="cs"/>
          <w:rtl/>
        </w:rPr>
        <w:t xml:space="preserve">، </w:t>
      </w:r>
      <w:r w:rsidRPr="00D91F12">
        <w:rPr>
          <w:rFonts w:hint="cs"/>
          <w:rtl/>
        </w:rPr>
        <w:t xml:space="preserve">فإذا وقع التأويل في زمان إمامٍ من الأئمّة عرفه إمام ذلك الزمان) </w:t>
      </w:r>
      <w:r w:rsidRPr="007160BB">
        <w:rPr>
          <w:rStyle w:val="libFootnotenumChar"/>
          <w:rFonts w:hint="cs"/>
          <w:rtl/>
        </w:rPr>
        <w:t>(4)</w:t>
      </w:r>
      <w:r w:rsidR="00E92973">
        <w:rPr>
          <w:rFonts w:hint="cs"/>
          <w:rtl/>
        </w:rPr>
        <w:t xml:space="preserve">. </w:t>
      </w:r>
    </w:p>
    <w:p w:rsidR="003C3A11" w:rsidRDefault="00633CFE" w:rsidP="00D91F12">
      <w:pPr>
        <w:pStyle w:val="libNormal"/>
        <w:rPr>
          <w:rtl/>
        </w:rPr>
      </w:pPr>
      <w:r w:rsidRPr="005919A4">
        <w:rPr>
          <w:rFonts w:hint="cs"/>
          <w:rtl/>
        </w:rPr>
        <w:t>3</w:t>
      </w:r>
      <w:r w:rsidR="0006252E">
        <w:rPr>
          <w:rFonts w:hint="cs"/>
          <w:rtl/>
        </w:rPr>
        <w:t xml:space="preserve"> - </w:t>
      </w:r>
      <w:r w:rsidRPr="005919A4">
        <w:rPr>
          <w:rFonts w:hint="cs"/>
          <w:rtl/>
        </w:rPr>
        <w:t>عن جميل بن درّاج</w:t>
      </w:r>
      <w:r w:rsidR="00266414">
        <w:rPr>
          <w:rFonts w:hint="cs"/>
          <w:rtl/>
        </w:rPr>
        <w:t xml:space="preserve">، </w:t>
      </w:r>
      <w:r w:rsidRPr="005919A4">
        <w:rPr>
          <w:rFonts w:hint="cs"/>
          <w:rtl/>
        </w:rPr>
        <w:t>عن زرارة</w:t>
      </w:r>
      <w:r w:rsidR="00266414">
        <w:rPr>
          <w:rFonts w:hint="cs"/>
          <w:rtl/>
        </w:rPr>
        <w:t xml:space="preserve">، </w:t>
      </w:r>
      <w:r w:rsidRPr="005919A4">
        <w:rPr>
          <w:rFonts w:hint="cs"/>
          <w:rtl/>
        </w:rPr>
        <w:t>عن أبي جعفرٍ (عليه السلام) قال:</w:t>
      </w:r>
    </w:p>
    <w:p w:rsidR="00E92973" w:rsidRDefault="00633CFE" w:rsidP="005616C1">
      <w:pPr>
        <w:pStyle w:val="libNormal"/>
        <w:rPr>
          <w:rtl/>
        </w:rPr>
      </w:pPr>
      <w:r w:rsidRPr="00D91F12">
        <w:rPr>
          <w:rFonts w:hint="cs"/>
          <w:rtl/>
        </w:rPr>
        <w:t>(تفسير القرآن على سبعة أوجه</w:t>
      </w:r>
      <w:r w:rsidR="00266414">
        <w:rPr>
          <w:rFonts w:hint="cs"/>
          <w:rtl/>
        </w:rPr>
        <w:t xml:space="preserve">، </w:t>
      </w:r>
      <w:r w:rsidRPr="00D91F12">
        <w:rPr>
          <w:rFonts w:hint="cs"/>
          <w:rtl/>
        </w:rPr>
        <w:t>منه ما كان</w:t>
      </w:r>
      <w:r w:rsidR="00266414">
        <w:rPr>
          <w:rFonts w:hint="cs"/>
          <w:rtl/>
        </w:rPr>
        <w:t xml:space="preserve">، </w:t>
      </w:r>
      <w:r w:rsidRPr="00D91F12">
        <w:rPr>
          <w:rFonts w:hint="cs"/>
          <w:rtl/>
        </w:rPr>
        <w:t>ومنه ما لم يكن بعد</w:t>
      </w:r>
      <w:r w:rsidR="00266414">
        <w:rPr>
          <w:rFonts w:hint="cs"/>
          <w:rtl/>
        </w:rPr>
        <w:t xml:space="preserve">، </w:t>
      </w:r>
      <w:r w:rsidRPr="00D91F12">
        <w:rPr>
          <w:rFonts w:hint="cs"/>
          <w:rtl/>
        </w:rPr>
        <w:t>تعرفه الأئمّة</w:t>
      </w:r>
      <w:r w:rsidR="0006252E">
        <w:rPr>
          <w:rFonts w:hint="cs"/>
          <w:rtl/>
        </w:rPr>
        <w:t xml:space="preserve"> - </w:t>
      </w:r>
      <w:r w:rsidRPr="00D91F12">
        <w:rPr>
          <w:rFonts w:hint="cs"/>
          <w:rtl/>
        </w:rPr>
        <w:t>عليهم السلام</w:t>
      </w:r>
      <w:r w:rsidR="0006252E">
        <w:rPr>
          <w:rFonts w:hint="cs"/>
          <w:rtl/>
        </w:rPr>
        <w:t xml:space="preserve"> - </w:t>
      </w:r>
      <w:r w:rsidRPr="00D91F12">
        <w:rPr>
          <w:rFonts w:hint="cs"/>
          <w:rtl/>
        </w:rPr>
        <w:t>)</w:t>
      </w:r>
      <w:r w:rsidRPr="007160BB">
        <w:rPr>
          <w:rStyle w:val="libFootnotenumChar"/>
          <w:rFonts w:hint="cs"/>
          <w:rtl/>
        </w:rPr>
        <w:t>(5)</w:t>
      </w:r>
      <w:r w:rsidR="00E92973">
        <w:rPr>
          <w:rFonts w:hint="cs"/>
          <w:rtl/>
        </w:rPr>
        <w:t xml:space="preserve">. </w:t>
      </w:r>
    </w:p>
    <w:p w:rsidR="003C3A11" w:rsidRDefault="00633CFE" w:rsidP="00D91F12">
      <w:pPr>
        <w:pStyle w:val="libNormal"/>
        <w:rPr>
          <w:rtl/>
        </w:rPr>
      </w:pPr>
      <w:r w:rsidRPr="005919A4">
        <w:rPr>
          <w:rFonts w:hint="cs"/>
          <w:rtl/>
        </w:rPr>
        <w:t>4</w:t>
      </w:r>
      <w:r w:rsidR="0006252E">
        <w:rPr>
          <w:rFonts w:hint="cs"/>
          <w:rtl/>
        </w:rPr>
        <w:t xml:space="preserve"> - </w:t>
      </w:r>
      <w:r w:rsidRPr="005919A4">
        <w:rPr>
          <w:rFonts w:hint="cs"/>
          <w:rtl/>
        </w:rPr>
        <w:t>روى الصدوق في معاني الأخبار بسنده عن حمران بن أعين قال: سألت أبا جعفر (عليه السلام) عن ظهر القرآن وبطنه</w:t>
      </w:r>
      <w:r w:rsidR="00266414">
        <w:rPr>
          <w:rFonts w:hint="cs"/>
          <w:rtl/>
        </w:rPr>
        <w:t xml:space="preserve">، </w:t>
      </w:r>
      <w:r w:rsidRPr="005919A4">
        <w:rPr>
          <w:rFonts w:hint="cs"/>
          <w:rtl/>
        </w:rPr>
        <w:t>فقال:</w:t>
      </w:r>
    </w:p>
    <w:p w:rsidR="00E92973" w:rsidRDefault="00633CFE" w:rsidP="005616C1">
      <w:pPr>
        <w:pStyle w:val="libNormal"/>
        <w:rPr>
          <w:rtl/>
        </w:rPr>
      </w:pPr>
      <w:r w:rsidRPr="00D91F12">
        <w:rPr>
          <w:rFonts w:hint="cs"/>
          <w:rtl/>
        </w:rPr>
        <w:t>(ظهره الذين نزل فيهم القرآن</w:t>
      </w:r>
      <w:r w:rsidR="00266414">
        <w:rPr>
          <w:rFonts w:hint="cs"/>
          <w:rtl/>
        </w:rPr>
        <w:t xml:space="preserve">، </w:t>
      </w:r>
      <w:r w:rsidRPr="00D91F12">
        <w:rPr>
          <w:rFonts w:hint="cs"/>
          <w:rtl/>
        </w:rPr>
        <w:t>وبطنه الذين عملوا بأعمالهم</w:t>
      </w:r>
      <w:r w:rsidR="00266414">
        <w:rPr>
          <w:rFonts w:hint="cs"/>
          <w:rtl/>
        </w:rPr>
        <w:t xml:space="preserve">، </w:t>
      </w:r>
      <w:r w:rsidRPr="00D91F12">
        <w:rPr>
          <w:rFonts w:hint="cs"/>
          <w:rtl/>
        </w:rPr>
        <w:t>يجري فيهم ما نزل في أُولئك)</w:t>
      </w:r>
      <w:r w:rsidRPr="007160BB">
        <w:rPr>
          <w:rStyle w:val="libFootnotenumChar"/>
          <w:rFonts w:hint="cs"/>
          <w:rtl/>
        </w:rPr>
        <w:t>(6)</w:t>
      </w:r>
      <w:r w:rsidR="00E92973">
        <w:rPr>
          <w:rFonts w:hint="cs"/>
          <w:rtl/>
        </w:rPr>
        <w:t xml:space="preserve">. </w:t>
      </w:r>
    </w:p>
    <w:p w:rsidR="00633CFE" w:rsidRPr="005919A4" w:rsidRDefault="00633CFE" w:rsidP="007160BB">
      <w:pPr>
        <w:pStyle w:val="libLine"/>
      </w:pPr>
      <w:r w:rsidRPr="005919A4">
        <w:rPr>
          <w:rtl/>
        </w:rPr>
        <w:t>________________________</w:t>
      </w:r>
    </w:p>
    <w:p w:rsidR="00E92973" w:rsidRDefault="00633CFE" w:rsidP="007160BB">
      <w:pPr>
        <w:pStyle w:val="libFootnote0"/>
        <w:rPr>
          <w:rtl/>
        </w:rPr>
      </w:pPr>
      <w:r w:rsidRPr="005919A4">
        <w:rPr>
          <w:rtl/>
        </w:rPr>
        <w:t>(1) آل عمران: 7</w:t>
      </w:r>
      <w:r w:rsidR="00E92973">
        <w:rPr>
          <w:rtl/>
        </w:rPr>
        <w:t xml:space="preserve">. </w:t>
      </w:r>
    </w:p>
    <w:p w:rsidR="00E92973" w:rsidRDefault="00633CFE" w:rsidP="007160BB">
      <w:pPr>
        <w:pStyle w:val="libFootnote0"/>
        <w:rPr>
          <w:rtl/>
        </w:rPr>
      </w:pPr>
      <w:r w:rsidRPr="005919A4">
        <w:rPr>
          <w:rtl/>
        </w:rPr>
        <w:t>(2) وسائل الشيعة 18: 145 الحديث 49</w:t>
      </w:r>
      <w:r w:rsidR="00E92973">
        <w:rPr>
          <w:rtl/>
        </w:rPr>
        <w:t xml:space="preserve">. </w:t>
      </w:r>
    </w:p>
    <w:p w:rsidR="00E92973" w:rsidRDefault="00633CFE" w:rsidP="007160BB">
      <w:pPr>
        <w:pStyle w:val="libFootnote0"/>
        <w:rPr>
          <w:rtl/>
        </w:rPr>
      </w:pPr>
      <w:r w:rsidRPr="005919A4">
        <w:rPr>
          <w:rtl/>
        </w:rPr>
        <w:t>(3) اعتبار السند؛ لأنّ المرزبان بن عمر روى عنه صفوان بن يحيى فيكون معتمَداً؛ لأنّ صفوان من الثلاثة التي أجمعت الصحابة على تصحيح ما يصح عنهم</w:t>
      </w:r>
      <w:r w:rsidR="00266414">
        <w:rPr>
          <w:rtl/>
        </w:rPr>
        <w:t xml:space="preserve">، </w:t>
      </w:r>
      <w:r w:rsidRPr="005919A4">
        <w:rPr>
          <w:rtl/>
        </w:rPr>
        <w:t>كما ذكر الشيخ الطوسي في العدّة وهم: محمّد بن أبي عمير وأحمد بن محمد بن أبي نصر وصفوان بن يحيى</w:t>
      </w:r>
      <w:r w:rsidR="00E92973">
        <w:rPr>
          <w:rtl/>
        </w:rPr>
        <w:t xml:space="preserve">. </w:t>
      </w:r>
    </w:p>
    <w:p w:rsidR="00E92973" w:rsidRDefault="00633CFE" w:rsidP="007160BB">
      <w:pPr>
        <w:pStyle w:val="libFootnote0"/>
        <w:rPr>
          <w:rtl/>
        </w:rPr>
      </w:pPr>
      <w:r w:rsidRPr="005919A4">
        <w:rPr>
          <w:rtl/>
        </w:rPr>
        <w:t>(4) وسائل الشيعة 18: 145 الحديث 47</w:t>
      </w:r>
      <w:r w:rsidR="00E92973">
        <w:rPr>
          <w:rtl/>
        </w:rPr>
        <w:t xml:space="preserve">. </w:t>
      </w:r>
    </w:p>
    <w:p w:rsidR="00E92973" w:rsidRDefault="00633CFE" w:rsidP="007160BB">
      <w:pPr>
        <w:pStyle w:val="libFootnote0"/>
        <w:rPr>
          <w:rtl/>
        </w:rPr>
      </w:pPr>
      <w:r w:rsidRPr="005919A4">
        <w:rPr>
          <w:rtl/>
        </w:rPr>
        <w:t>(5) المصدر السابق: 145 الحديث 50</w:t>
      </w:r>
      <w:r w:rsidR="00E92973">
        <w:rPr>
          <w:rtl/>
        </w:rPr>
        <w:t xml:space="preserve">. </w:t>
      </w:r>
    </w:p>
    <w:p w:rsidR="00E92973" w:rsidRDefault="00633CFE" w:rsidP="007160BB">
      <w:pPr>
        <w:pStyle w:val="libFootnote0"/>
        <w:rPr>
          <w:rtl/>
        </w:rPr>
      </w:pPr>
      <w:r w:rsidRPr="005919A4">
        <w:rPr>
          <w:rtl/>
        </w:rPr>
        <w:t>(6) بحار الأنوار 92: 83 الحديث 14</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Heading3"/>
      </w:pPr>
      <w:bookmarkStart w:id="207" w:name="_Toc426452151"/>
      <w:r w:rsidRPr="00740838">
        <w:rPr>
          <w:rtl/>
        </w:rPr>
        <w:lastRenderedPageBreak/>
        <w:t>ملاحظات واستنتاجات عامّة:</w:t>
      </w:r>
      <w:bookmarkStart w:id="208" w:name="ملاحظات_واستنتاجات_عامّة:"/>
      <w:bookmarkEnd w:id="208"/>
      <w:bookmarkEnd w:id="207"/>
    </w:p>
    <w:p w:rsidR="00633CFE" w:rsidRPr="00740838" w:rsidRDefault="00633CFE" w:rsidP="00D91F12">
      <w:pPr>
        <w:pStyle w:val="libNormal"/>
      </w:pPr>
      <w:r w:rsidRPr="00740838">
        <w:rPr>
          <w:rFonts w:hint="cs"/>
          <w:rtl/>
        </w:rPr>
        <w:t>وفي ختام هذا الحديث يحسن بنا أن نسجِّل بعض الملاحظات العامّة والاستنتاجات حول مجموع ما ورد عن أهل البيت (عليهم السلام) بشأن تفسير القرآن:</w:t>
      </w:r>
    </w:p>
    <w:p w:rsidR="00633CFE" w:rsidRPr="007160BB" w:rsidRDefault="00633CFE" w:rsidP="007160BB">
      <w:pPr>
        <w:pStyle w:val="libBold1"/>
      </w:pPr>
      <w:r w:rsidRPr="00740838">
        <w:rPr>
          <w:rtl/>
        </w:rPr>
        <w:t>الملاحظة الأُولى: توثيق الروايات سنداً ومضموناً:</w:t>
      </w:r>
    </w:p>
    <w:p w:rsidR="00E92973" w:rsidRDefault="00633CFE" w:rsidP="00D91F12">
      <w:pPr>
        <w:pStyle w:val="libNormal"/>
        <w:rPr>
          <w:rtl/>
        </w:rPr>
      </w:pPr>
      <w:r w:rsidRPr="00740838">
        <w:rPr>
          <w:rtl/>
        </w:rPr>
        <w:t>إن هذه الروايات التي وردت عن أهل البيت (عليهم السلام) تحتاج إلى بحثٍ علميٍّ دقيق</w:t>
      </w:r>
      <w:r w:rsidR="00266414">
        <w:rPr>
          <w:rtl/>
        </w:rPr>
        <w:t xml:space="preserve">، </w:t>
      </w:r>
      <w:r w:rsidRPr="00740838">
        <w:rPr>
          <w:rtl/>
        </w:rPr>
        <w:t>طبقاً للضوابط والأُصول المحقّقه في علم الحديث</w:t>
      </w:r>
      <w:r w:rsidR="00E92973">
        <w:rPr>
          <w:rtl/>
        </w:rPr>
        <w:t xml:space="preserve">. </w:t>
      </w:r>
    </w:p>
    <w:p w:rsidR="00E92973" w:rsidRDefault="00633CFE" w:rsidP="00D91F12">
      <w:pPr>
        <w:pStyle w:val="libNormal"/>
        <w:rPr>
          <w:rtl/>
        </w:rPr>
      </w:pPr>
      <w:r w:rsidRPr="00740838">
        <w:rPr>
          <w:rtl/>
        </w:rPr>
        <w:t>ذلك أنّ حديث أهل البيت</w:t>
      </w:r>
      <w:r w:rsidR="00266414">
        <w:rPr>
          <w:rtl/>
        </w:rPr>
        <w:t xml:space="preserve">، </w:t>
      </w:r>
      <w:r w:rsidRPr="00740838">
        <w:rPr>
          <w:rtl/>
        </w:rPr>
        <w:t>قد تعرّض إلى مجموعةٍ من المشاكل الأساسيّة والمهمّة التي ألقت بثقلها على هذه الروايات</w:t>
      </w:r>
      <w:r w:rsidR="00266414">
        <w:rPr>
          <w:rtl/>
        </w:rPr>
        <w:t xml:space="preserve">، </w:t>
      </w:r>
      <w:r w:rsidRPr="00740838">
        <w:rPr>
          <w:rtl/>
        </w:rPr>
        <w:t>باعتبار أهميّة القرآن الكريم من ناحية</w:t>
      </w:r>
      <w:r w:rsidR="00266414">
        <w:rPr>
          <w:rtl/>
        </w:rPr>
        <w:t xml:space="preserve">، </w:t>
      </w:r>
      <w:r w:rsidRPr="00740838">
        <w:rPr>
          <w:rtl/>
        </w:rPr>
        <w:t>والارتباط الوثيق بينه وبين أهل البيت من ناحيةٍ ثانية</w:t>
      </w:r>
      <w:r w:rsidR="00266414">
        <w:rPr>
          <w:rtl/>
        </w:rPr>
        <w:t xml:space="preserve">، </w:t>
      </w:r>
      <w:r w:rsidRPr="00740838">
        <w:rPr>
          <w:rtl/>
        </w:rPr>
        <w:t>وتعرّض القرآن إلى التفسير بالرأي؛ لتحقيق أغراض سياسيّةٍ أو ذاتيّة</w:t>
      </w:r>
      <w:r w:rsidR="00266414">
        <w:rPr>
          <w:rtl/>
        </w:rPr>
        <w:t xml:space="preserve">، </w:t>
      </w:r>
      <w:r w:rsidRPr="00740838">
        <w:rPr>
          <w:rtl/>
        </w:rPr>
        <w:t>أو لمجرّد ضعف التقوى والإيمان والتساهل في الدين</w:t>
      </w:r>
      <w:r w:rsidR="00266414">
        <w:rPr>
          <w:rtl/>
        </w:rPr>
        <w:t xml:space="preserve">، </w:t>
      </w:r>
      <w:r w:rsidRPr="00740838">
        <w:rPr>
          <w:rtl/>
        </w:rPr>
        <w:t>أو لأيّ سببٍ آخر من الأسباب التي أشرنا إليها سابقاً من ناحيةٍ ثالثة</w:t>
      </w:r>
      <w:r w:rsidR="00E92973">
        <w:rPr>
          <w:rtl/>
        </w:rPr>
        <w:t xml:space="preserve">. </w:t>
      </w:r>
    </w:p>
    <w:p w:rsidR="00E92973" w:rsidRDefault="00633CFE" w:rsidP="00D91F12">
      <w:pPr>
        <w:pStyle w:val="libNormal"/>
        <w:rPr>
          <w:rtl/>
        </w:rPr>
      </w:pPr>
      <w:r w:rsidRPr="00740838">
        <w:rPr>
          <w:rtl/>
        </w:rPr>
        <w:t>ثمّ تصدّى أهلُ البيت باعتبار شعورهم بالمسؤوليّة تجاه الإسلام والأُمّة الإسلامية لكلِّ هذه القضايا</w:t>
      </w:r>
      <w:r w:rsidR="00266414">
        <w:rPr>
          <w:rtl/>
        </w:rPr>
        <w:t xml:space="preserve">، </w:t>
      </w:r>
      <w:r w:rsidRPr="00740838">
        <w:rPr>
          <w:rtl/>
        </w:rPr>
        <w:t>وما تعرّضت له الأُمّة الإسلامية من مشكلاتٍ ثقافيةٍ أو عقائديةٍ أو سياسية</w:t>
      </w:r>
      <w:r w:rsidR="00E92973">
        <w:rPr>
          <w:rtl/>
        </w:rPr>
        <w:t xml:space="preserve">. </w:t>
      </w:r>
    </w:p>
    <w:p w:rsidR="00633CFE" w:rsidRPr="00740838" w:rsidRDefault="00633CFE" w:rsidP="00D91F12">
      <w:pPr>
        <w:pStyle w:val="libNormal"/>
      </w:pPr>
      <w:r w:rsidRPr="00740838">
        <w:rPr>
          <w:rtl/>
        </w:rPr>
        <w:t>ويمكن أن نلخِّص أهمَّ هذه المشكلات التي تعرّض لها حديث أهل البيت (عليهم السلام) بالأُمور التالية:</w:t>
      </w:r>
    </w:p>
    <w:p w:rsidR="00E92973" w:rsidRDefault="00633CFE" w:rsidP="00D91F12">
      <w:pPr>
        <w:pStyle w:val="libNormal"/>
        <w:rPr>
          <w:rtl/>
        </w:rPr>
      </w:pPr>
      <w:r w:rsidRPr="00740838">
        <w:rPr>
          <w:rtl/>
        </w:rPr>
        <w:t>1</w:t>
      </w:r>
      <w:r w:rsidR="0006252E">
        <w:rPr>
          <w:rtl/>
        </w:rPr>
        <w:t xml:space="preserve"> - </w:t>
      </w:r>
      <w:r w:rsidRPr="00740838">
        <w:rPr>
          <w:rtl/>
        </w:rPr>
        <w:t>الدسّ والوضع والتزوير في حديثهم</w:t>
      </w:r>
      <w:r w:rsidR="00266414">
        <w:rPr>
          <w:rtl/>
        </w:rPr>
        <w:t xml:space="preserve">، </w:t>
      </w:r>
      <w:r w:rsidRPr="00740838">
        <w:rPr>
          <w:rtl/>
        </w:rPr>
        <w:t>حيث تعرّض حديثهم لذلك في زمن الأئمّة فضلاً عن العصور المتأخّرة عنهم</w:t>
      </w:r>
      <w:r w:rsidR="00E92973">
        <w:rPr>
          <w:rtl/>
        </w:rPr>
        <w:t xml:space="preserve">. </w:t>
      </w:r>
    </w:p>
    <w:p w:rsidR="003C3A11" w:rsidRDefault="00633CFE" w:rsidP="00D91F12">
      <w:pPr>
        <w:pStyle w:val="libNormal"/>
        <w:rPr>
          <w:rtl/>
        </w:rPr>
      </w:pPr>
      <w:r w:rsidRPr="00740838">
        <w:rPr>
          <w:rtl/>
        </w:rPr>
        <w:t>ويمكن أن نلاحظ هذه الظاهرة بوضوحٍ من خلال مراجعة ترجمة بعض الأشخاص في كتب الرجال</w:t>
      </w:r>
      <w:r w:rsidR="00266414">
        <w:rPr>
          <w:rtl/>
        </w:rPr>
        <w:t xml:space="preserve">، </w:t>
      </w:r>
      <w:r w:rsidRPr="00740838">
        <w:rPr>
          <w:rtl/>
        </w:rPr>
        <w:t>ولعلّ من أطرف الروايات في هذا المجال ما رواه الكشي عن محمّد بن عيسى بن عبيد</w:t>
      </w:r>
      <w:r w:rsidR="00266414">
        <w:rPr>
          <w:rtl/>
        </w:rPr>
        <w:t xml:space="preserve">، </w:t>
      </w:r>
      <w:r w:rsidRPr="00740838">
        <w:rPr>
          <w:rtl/>
        </w:rPr>
        <w:t>عن يونس بن عبد الرحمن</w:t>
      </w:r>
      <w:r w:rsidR="00266414">
        <w:rPr>
          <w:rtl/>
        </w:rPr>
        <w:t xml:space="preserve">، </w:t>
      </w:r>
      <w:r w:rsidRPr="00740838">
        <w:rPr>
          <w:rtl/>
        </w:rPr>
        <w:t>قال ابن عبيد:</w:t>
      </w:r>
    </w:p>
    <w:p w:rsidR="00BC518D" w:rsidRDefault="00633CFE" w:rsidP="00D91F12">
      <w:pPr>
        <w:pStyle w:val="libNormal"/>
      </w:pPr>
      <w:r w:rsidRPr="00740838">
        <w:rPr>
          <w:rtl/>
        </w:rPr>
        <w:t>(إنّ بعض أصحابنا سأل يونس بن عبد الرحمن</w:t>
      </w:r>
    </w:p>
    <w:p w:rsidR="00BC518D" w:rsidRDefault="003C3A11" w:rsidP="007160BB">
      <w:pPr>
        <w:pStyle w:val="libNormal"/>
        <w:rPr>
          <w:rtl/>
        </w:rPr>
      </w:pPr>
      <w:r>
        <w:rPr>
          <w:rtl/>
        </w:rPr>
        <w:br w:type="page"/>
      </w:r>
    </w:p>
    <w:p w:rsidR="003C3A11" w:rsidRDefault="00633CFE" w:rsidP="00D91F12">
      <w:pPr>
        <w:pStyle w:val="libNormal"/>
        <w:rPr>
          <w:rtl/>
        </w:rPr>
      </w:pPr>
      <w:r w:rsidRPr="00740838">
        <w:rPr>
          <w:rtl/>
        </w:rPr>
        <w:lastRenderedPageBreak/>
        <w:t>وأنا حاضر</w:t>
      </w:r>
      <w:r w:rsidR="00266414">
        <w:rPr>
          <w:rtl/>
        </w:rPr>
        <w:t xml:space="preserve">، </w:t>
      </w:r>
      <w:r w:rsidRPr="00740838">
        <w:rPr>
          <w:rtl/>
        </w:rPr>
        <w:t>فقال له يا أبا محمّد ما أشدّك في الحديث</w:t>
      </w:r>
      <w:r w:rsidR="00266414">
        <w:rPr>
          <w:rtl/>
        </w:rPr>
        <w:t xml:space="preserve">، </w:t>
      </w:r>
      <w:r w:rsidRPr="00740838">
        <w:rPr>
          <w:rtl/>
        </w:rPr>
        <w:t>وأكثر إنكارك لما يرويه أصحابنا</w:t>
      </w:r>
      <w:r w:rsidR="00266414">
        <w:rPr>
          <w:rtl/>
        </w:rPr>
        <w:t xml:space="preserve">، </w:t>
      </w:r>
      <w:r w:rsidRPr="00740838">
        <w:rPr>
          <w:rtl/>
        </w:rPr>
        <w:t>فما الذي يحملك على ردّ الأحاديث؟! فقال: حدّثني هشام بن الحكم أنّه سمع أبا عبد الله (الصادق)</w:t>
      </w:r>
      <w:r w:rsidR="0006252E">
        <w:rPr>
          <w:rtl/>
        </w:rPr>
        <w:t xml:space="preserve"> - </w:t>
      </w:r>
      <w:r w:rsidRPr="00740838">
        <w:rPr>
          <w:rtl/>
        </w:rPr>
        <w:t>عليه السلام</w:t>
      </w:r>
      <w:r w:rsidR="0006252E">
        <w:rPr>
          <w:rtl/>
        </w:rPr>
        <w:t xml:space="preserve"> - </w:t>
      </w:r>
      <w:r w:rsidRPr="00740838">
        <w:rPr>
          <w:rtl/>
        </w:rPr>
        <w:t>يقول:</w:t>
      </w:r>
    </w:p>
    <w:p w:rsidR="00E92973" w:rsidRDefault="00633CFE" w:rsidP="005616C1">
      <w:pPr>
        <w:pStyle w:val="libNormal"/>
        <w:rPr>
          <w:rtl/>
        </w:rPr>
      </w:pPr>
      <w:r w:rsidRPr="00D91F12">
        <w:rPr>
          <w:rtl/>
        </w:rPr>
        <w:t>(لا تقبلوا علينا حديثاً إلاّ ما وافق القرآن والسنّة أو تجدون معه شاهداً من أحاديثنا المتقدّمة</w:t>
      </w:r>
      <w:r w:rsidR="00266414">
        <w:rPr>
          <w:rtl/>
        </w:rPr>
        <w:t xml:space="preserve">، </w:t>
      </w:r>
      <w:r w:rsidRPr="00D91F12">
        <w:rPr>
          <w:rtl/>
        </w:rPr>
        <w:t>فإنّ المغيرة بن سعيد</w:t>
      </w:r>
      <w:r w:rsidR="0006252E">
        <w:rPr>
          <w:rtl/>
        </w:rPr>
        <w:t xml:space="preserve"> - </w:t>
      </w:r>
      <w:r w:rsidRPr="00D91F12">
        <w:rPr>
          <w:rtl/>
        </w:rPr>
        <w:t>لعنه الله</w:t>
      </w:r>
      <w:r w:rsidR="0006252E">
        <w:rPr>
          <w:rtl/>
        </w:rPr>
        <w:t xml:space="preserve"> - </w:t>
      </w:r>
      <w:r w:rsidRPr="00D91F12">
        <w:rPr>
          <w:rtl/>
        </w:rPr>
        <w:t>دسّ في كتب أصحاب أبي أحاديث لم يحدّث بها أبي</w:t>
      </w:r>
      <w:r w:rsidR="00266414">
        <w:rPr>
          <w:rtl/>
        </w:rPr>
        <w:t xml:space="preserve">، </w:t>
      </w:r>
      <w:r w:rsidRPr="00D91F12">
        <w:rPr>
          <w:rtl/>
        </w:rPr>
        <w:t>فاتقوا الله ولا تقولوا علينا ما خالف قول ربّنا تعالى وسنّة نبيّنا محمّد</w:t>
      </w:r>
      <w:r w:rsidR="0006252E">
        <w:rPr>
          <w:rtl/>
        </w:rPr>
        <w:t xml:space="preserve"> - </w:t>
      </w:r>
      <w:r w:rsidRPr="00D91F12">
        <w:rPr>
          <w:rtl/>
        </w:rPr>
        <w:t>صلّى الله عليه وآله) فإنّا إذا حدّثنا قلنا: قال الله عزّ وجلّ وقال رسول الله (صلّى الله عليه وآله)</w:t>
      </w:r>
      <w:r w:rsidRPr="007160BB">
        <w:rPr>
          <w:rStyle w:val="libFootnotenumChar"/>
          <w:rtl/>
        </w:rPr>
        <w:t>(1)</w:t>
      </w:r>
      <w:r w:rsidR="00E92973">
        <w:rPr>
          <w:rtl/>
        </w:rPr>
        <w:t xml:space="preserve">. </w:t>
      </w:r>
    </w:p>
    <w:p w:rsidR="003C3A11" w:rsidRDefault="00633CFE" w:rsidP="00D91F12">
      <w:pPr>
        <w:pStyle w:val="libNormal"/>
        <w:rPr>
          <w:rtl/>
        </w:rPr>
      </w:pPr>
      <w:r w:rsidRPr="00740838">
        <w:rPr>
          <w:rtl/>
        </w:rPr>
        <w:t>(قال يونس: وافيت العراق فوجدت بها قطعة من أصحاب أبي جعفرٍ (الباقر)</w:t>
      </w:r>
      <w:r w:rsidR="0006252E">
        <w:rPr>
          <w:rtl/>
        </w:rPr>
        <w:t xml:space="preserve"> - </w:t>
      </w:r>
      <w:r w:rsidRPr="00740838">
        <w:rPr>
          <w:rtl/>
        </w:rPr>
        <w:t>عليه السلام</w:t>
      </w:r>
      <w:r w:rsidR="0006252E">
        <w:rPr>
          <w:rtl/>
        </w:rPr>
        <w:t xml:space="preserve"> - </w:t>
      </w:r>
      <w:r w:rsidRPr="00740838">
        <w:rPr>
          <w:rtl/>
        </w:rPr>
        <w:t>ووجدت أصحاب أبي عبد الله (عليه السلام) متوافرين</w:t>
      </w:r>
      <w:r w:rsidR="00266414">
        <w:rPr>
          <w:rtl/>
        </w:rPr>
        <w:t xml:space="preserve">، </w:t>
      </w:r>
      <w:r w:rsidRPr="00740838">
        <w:rPr>
          <w:rtl/>
        </w:rPr>
        <w:t>فسمعت منهم وأخذت كتبهم</w:t>
      </w:r>
      <w:r w:rsidR="00266414">
        <w:rPr>
          <w:rtl/>
        </w:rPr>
        <w:t xml:space="preserve">، </w:t>
      </w:r>
      <w:r w:rsidRPr="00740838">
        <w:rPr>
          <w:rtl/>
        </w:rPr>
        <w:t>فعرضتها من بعد على أبي الحسن الرضا (عليه السلام) فأنكر منها أحاديث كثيرة أن يكون من أحاديث أبي عبد الله (عليه السلام)</w:t>
      </w:r>
      <w:r w:rsidR="00266414">
        <w:rPr>
          <w:rtl/>
        </w:rPr>
        <w:t xml:space="preserve">، </w:t>
      </w:r>
      <w:r w:rsidRPr="00740838">
        <w:rPr>
          <w:rtl/>
        </w:rPr>
        <w:t>وقال لي:</w:t>
      </w:r>
    </w:p>
    <w:p w:rsidR="00E92973" w:rsidRDefault="00633CFE" w:rsidP="005616C1">
      <w:pPr>
        <w:pStyle w:val="libNormal"/>
        <w:rPr>
          <w:rtl/>
        </w:rPr>
      </w:pPr>
      <w:r w:rsidRPr="00D91F12">
        <w:rPr>
          <w:rtl/>
        </w:rPr>
        <w:t>(إنّ أبا الخطّاب كذب على أبي عبد الله (عليه السلام)</w:t>
      </w:r>
      <w:r w:rsidR="00266414">
        <w:rPr>
          <w:rtl/>
        </w:rPr>
        <w:t xml:space="preserve">، </w:t>
      </w:r>
      <w:r w:rsidRPr="00D91F12">
        <w:rPr>
          <w:rtl/>
        </w:rPr>
        <w:t>لعن الله أبا الخطّاب</w:t>
      </w:r>
      <w:r w:rsidR="00266414">
        <w:rPr>
          <w:rtl/>
        </w:rPr>
        <w:t xml:space="preserve">، </w:t>
      </w:r>
      <w:r w:rsidRPr="00D91F12">
        <w:rPr>
          <w:rtl/>
        </w:rPr>
        <w:t>وكذلك أصحاب أبي الخطّاب</w:t>
      </w:r>
      <w:r w:rsidR="00266414">
        <w:rPr>
          <w:rtl/>
        </w:rPr>
        <w:t xml:space="preserve">، </w:t>
      </w:r>
      <w:r w:rsidRPr="00D91F12">
        <w:rPr>
          <w:rtl/>
        </w:rPr>
        <w:t>يدسّون في هذه الأحاديث إلى يومنا هذا في كتب أبي عبد الله (عليه السلام)</w:t>
      </w:r>
      <w:r w:rsidR="00266414">
        <w:rPr>
          <w:rtl/>
        </w:rPr>
        <w:t xml:space="preserve">، </w:t>
      </w:r>
      <w:r w:rsidRPr="00D91F12">
        <w:rPr>
          <w:rtl/>
        </w:rPr>
        <w:t>فلا تقبلوا علينا خلاف القرآن</w:t>
      </w:r>
      <w:r w:rsidR="00266414">
        <w:rPr>
          <w:rtl/>
        </w:rPr>
        <w:t xml:space="preserve">، </w:t>
      </w:r>
      <w:r w:rsidRPr="00D91F12">
        <w:rPr>
          <w:rtl/>
        </w:rPr>
        <w:t>فإنّا إن تحدّثنا حدّثنا بموافقة القرآن وموافقة السنّة</w:t>
      </w:r>
      <w:r w:rsidR="00266414">
        <w:rPr>
          <w:rtl/>
        </w:rPr>
        <w:t xml:space="preserve">... </w:t>
      </w:r>
      <w:r w:rsidRPr="00D91F12">
        <w:rPr>
          <w:rtl/>
        </w:rPr>
        <w:t xml:space="preserve">) </w:t>
      </w:r>
      <w:r w:rsidRPr="007160BB">
        <w:rPr>
          <w:rStyle w:val="libBold2Char"/>
          <w:rtl/>
        </w:rPr>
        <w:t>)</w:t>
      </w:r>
      <w:r w:rsidRPr="007160BB">
        <w:rPr>
          <w:rStyle w:val="libFootnotenumChar"/>
          <w:rtl/>
        </w:rPr>
        <w:t>(2)</w:t>
      </w:r>
      <w:r w:rsidR="00E92973">
        <w:rPr>
          <w:rtl/>
        </w:rPr>
        <w:t xml:space="preserve">. </w:t>
      </w:r>
    </w:p>
    <w:p w:rsidR="00E92973" w:rsidRDefault="00633CFE" w:rsidP="00D91F12">
      <w:pPr>
        <w:pStyle w:val="libNormal"/>
        <w:rPr>
          <w:rtl/>
        </w:rPr>
      </w:pPr>
      <w:r w:rsidRPr="00740838">
        <w:rPr>
          <w:rtl/>
        </w:rPr>
        <w:t>2</w:t>
      </w:r>
      <w:r w:rsidR="0006252E">
        <w:rPr>
          <w:rtl/>
        </w:rPr>
        <w:t xml:space="preserve"> - </w:t>
      </w:r>
      <w:r w:rsidRPr="00740838">
        <w:rPr>
          <w:rtl/>
        </w:rPr>
        <w:t>الغلو والتطرّف في حب أهل البيت (عليهم السلام) والاعتقاد بهم؛ حيث كان لهذه الحركة السياسية والعقائدية أسبابها وظروفها المختلفة السياسية والاجتماعية والنفسيّة والثقافية</w:t>
      </w:r>
      <w:r w:rsidR="00266414">
        <w:rPr>
          <w:rtl/>
        </w:rPr>
        <w:t xml:space="preserve">، </w:t>
      </w:r>
      <w:r w:rsidRPr="00740838">
        <w:rPr>
          <w:rtl/>
        </w:rPr>
        <w:t>وانعكست على الأخبار في فهمها أو تزويرها وتحريفها</w:t>
      </w:r>
      <w:r w:rsidR="00E92973">
        <w:rPr>
          <w:rtl/>
        </w:rPr>
        <w:t xml:space="preserve">. </w:t>
      </w:r>
    </w:p>
    <w:p w:rsidR="00E92973" w:rsidRDefault="00633CFE" w:rsidP="00D91F12">
      <w:pPr>
        <w:pStyle w:val="libNormal"/>
        <w:rPr>
          <w:rtl/>
        </w:rPr>
      </w:pPr>
      <w:r w:rsidRPr="00740838">
        <w:rPr>
          <w:rtl/>
        </w:rPr>
        <w:t>وكتب رجال الحديث فيها عدداً من تراجم من كان يُرمى بالغلو</w:t>
      </w:r>
      <w:r w:rsidR="00266414">
        <w:rPr>
          <w:rtl/>
        </w:rPr>
        <w:t xml:space="preserve">، </w:t>
      </w:r>
      <w:r w:rsidRPr="00740838">
        <w:rPr>
          <w:rtl/>
        </w:rPr>
        <w:t>أو ممّن طردهم أئمّة أهل البيت من حوزتهم ومصاحبتهم وأعلنوا البراءة منهم</w:t>
      </w:r>
      <w:r w:rsidR="00E92973">
        <w:rPr>
          <w:rtl/>
        </w:rPr>
        <w:t xml:space="preserve">. </w:t>
      </w:r>
    </w:p>
    <w:p w:rsidR="00E92973" w:rsidRDefault="00633CFE" w:rsidP="00D91F12">
      <w:pPr>
        <w:pStyle w:val="libNormal"/>
        <w:rPr>
          <w:rtl/>
        </w:rPr>
      </w:pPr>
      <w:r w:rsidRPr="00740838">
        <w:rPr>
          <w:rtl/>
        </w:rPr>
        <w:t>3</w:t>
      </w:r>
      <w:r w:rsidR="0006252E">
        <w:rPr>
          <w:rtl/>
        </w:rPr>
        <w:t xml:space="preserve"> - </w:t>
      </w:r>
      <w:r w:rsidRPr="00740838">
        <w:rPr>
          <w:rtl/>
        </w:rPr>
        <w:t>الانحرافات والانشقاقات التي كانت تحصل في جماعة أتباع أهل البيت</w:t>
      </w:r>
      <w:r w:rsidR="00E92973">
        <w:rPr>
          <w:rtl/>
        </w:rPr>
        <w:t xml:space="preserve">. </w:t>
      </w:r>
    </w:p>
    <w:p w:rsidR="00633CFE" w:rsidRPr="00740838" w:rsidRDefault="00633CFE" w:rsidP="007160BB">
      <w:pPr>
        <w:pStyle w:val="libLine"/>
      </w:pPr>
      <w:r w:rsidRPr="00740838">
        <w:rPr>
          <w:rtl/>
        </w:rPr>
        <w:t>________________________</w:t>
      </w:r>
    </w:p>
    <w:p w:rsidR="00E92973" w:rsidRDefault="00633CFE" w:rsidP="007160BB">
      <w:pPr>
        <w:pStyle w:val="libFootnote0"/>
        <w:rPr>
          <w:rtl/>
        </w:rPr>
      </w:pPr>
      <w:r w:rsidRPr="00740838">
        <w:rPr>
          <w:rtl/>
        </w:rPr>
        <w:t>(1) بحار الأنوار 2: 249</w:t>
      </w:r>
      <w:r w:rsidR="00E92973">
        <w:rPr>
          <w:rtl/>
        </w:rPr>
        <w:t xml:space="preserve">. </w:t>
      </w:r>
    </w:p>
    <w:p w:rsidR="00E92973" w:rsidRDefault="00633CFE" w:rsidP="007160BB">
      <w:pPr>
        <w:pStyle w:val="libFootnote0"/>
        <w:rPr>
          <w:rtl/>
        </w:rPr>
      </w:pPr>
      <w:r w:rsidRPr="00740838">
        <w:rPr>
          <w:rtl/>
        </w:rPr>
        <w:t>(2) رجال الكشي: 146</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40838">
        <w:rPr>
          <w:rtl/>
        </w:rPr>
        <w:lastRenderedPageBreak/>
        <w:t>بسبب الظروف السياسية أو الأخلاقية والاجتماعية</w:t>
      </w:r>
      <w:r w:rsidR="00266414">
        <w:rPr>
          <w:rtl/>
        </w:rPr>
        <w:t xml:space="preserve">، </w:t>
      </w:r>
      <w:r w:rsidRPr="00740838">
        <w:rPr>
          <w:rtl/>
        </w:rPr>
        <w:t>كما حصل في ظهور الزيديّة والإسماعيليّة والواقفيّة وغيرهم</w:t>
      </w:r>
      <w:r w:rsidR="00266414">
        <w:rPr>
          <w:rtl/>
        </w:rPr>
        <w:t xml:space="preserve">، </w:t>
      </w:r>
      <w:r w:rsidRPr="00740838">
        <w:rPr>
          <w:rtl/>
        </w:rPr>
        <w:t>حيث استمرت هذه الظاهرة إلى زمن الإمام الحسن العسكري (عليه السلام) وبعده</w:t>
      </w:r>
      <w:r w:rsidR="00E92973">
        <w:rPr>
          <w:rtl/>
        </w:rPr>
        <w:t xml:space="preserve">. </w:t>
      </w:r>
    </w:p>
    <w:p w:rsidR="00E92973" w:rsidRDefault="00633CFE" w:rsidP="005616C1">
      <w:pPr>
        <w:pStyle w:val="libNormal"/>
        <w:rPr>
          <w:rtl/>
        </w:rPr>
      </w:pPr>
      <w:r w:rsidRPr="00D91F12">
        <w:rPr>
          <w:rtl/>
        </w:rPr>
        <w:t>4</w:t>
      </w:r>
      <w:r w:rsidR="0006252E">
        <w:rPr>
          <w:rtl/>
        </w:rPr>
        <w:t xml:space="preserve"> - </w:t>
      </w:r>
      <w:r w:rsidRPr="00D91F12">
        <w:rPr>
          <w:rtl/>
        </w:rPr>
        <w:t>ظروف الاضطهاد والمطاردة والسريّة في العمل والحركة</w:t>
      </w:r>
      <w:r w:rsidR="00266414">
        <w:rPr>
          <w:rtl/>
        </w:rPr>
        <w:t xml:space="preserve">، </w:t>
      </w:r>
      <w:r w:rsidRPr="00D91F12">
        <w:rPr>
          <w:rtl/>
        </w:rPr>
        <w:t>الأمر الذي كان سبباً مهمّاً لاختفاء البيانات الواقعيّة أو للدس والتزوير تحت شعار (التقيّة)</w:t>
      </w:r>
      <w:r w:rsidRPr="007160BB">
        <w:rPr>
          <w:rStyle w:val="libFootnotenumChar"/>
          <w:rtl/>
        </w:rPr>
        <w:t>(1)</w:t>
      </w:r>
      <w:r w:rsidRPr="00D91F12">
        <w:rPr>
          <w:rtl/>
        </w:rPr>
        <w:t xml:space="preserve"> حيث استغلّ أعداء أهل البيت أو الفاسدون من الأشخاص الذين يتظاهرون بالارتباط بهم هذه الظروف؛ لتمرير الكثير من الأحاديث أو تشويهها وتزويرها</w:t>
      </w:r>
      <w:r w:rsidR="00E92973">
        <w:rPr>
          <w:rtl/>
        </w:rPr>
        <w:t xml:space="preserve">. </w:t>
      </w:r>
    </w:p>
    <w:p w:rsidR="00E92973" w:rsidRDefault="00633CFE" w:rsidP="00D91F12">
      <w:pPr>
        <w:pStyle w:val="libNormal"/>
        <w:rPr>
          <w:rtl/>
        </w:rPr>
      </w:pPr>
      <w:r w:rsidRPr="00740838">
        <w:rPr>
          <w:rtl/>
        </w:rPr>
        <w:t>5</w:t>
      </w:r>
      <w:r w:rsidR="0006252E">
        <w:rPr>
          <w:rtl/>
        </w:rPr>
        <w:t xml:space="preserve"> - </w:t>
      </w:r>
      <w:r w:rsidRPr="00740838">
        <w:rPr>
          <w:rtl/>
        </w:rPr>
        <w:t>التعصّب والنصب والعداء وعملات كتمان الحقائق أو التشويه وإلصاق التهم الباطلة ونشر الإشاعات</w:t>
      </w:r>
      <w:r w:rsidR="00266414">
        <w:rPr>
          <w:rtl/>
        </w:rPr>
        <w:t xml:space="preserve">، </w:t>
      </w:r>
      <w:r w:rsidRPr="00740838">
        <w:rPr>
          <w:rtl/>
        </w:rPr>
        <w:t>حيث كان كل ذلك سبباً لنشر الكثير من الأحاديث ووضعها وتضليل البسطاء من المسلمين بها</w:t>
      </w:r>
      <w:r w:rsidR="00266414">
        <w:rPr>
          <w:rtl/>
        </w:rPr>
        <w:t xml:space="preserve">، </w:t>
      </w:r>
      <w:r w:rsidRPr="00740838">
        <w:rPr>
          <w:rtl/>
        </w:rPr>
        <w:t>وقد أشرنا سابقاً إلى أنّ هذا العداء والتعصّب كان سبباً لكتمان الكثير من أسباب النزول المرتبطة بأهل البيت (عليهم السلام)</w:t>
      </w:r>
      <w:r w:rsidR="00E92973">
        <w:rPr>
          <w:rtl/>
        </w:rPr>
        <w:t xml:space="preserve">. </w:t>
      </w:r>
    </w:p>
    <w:p w:rsidR="00E92973" w:rsidRDefault="00633CFE" w:rsidP="00D91F12">
      <w:pPr>
        <w:pStyle w:val="libNormal"/>
        <w:rPr>
          <w:rtl/>
        </w:rPr>
      </w:pPr>
      <w:r w:rsidRPr="00740838">
        <w:rPr>
          <w:rtl/>
        </w:rPr>
        <w:t>6</w:t>
      </w:r>
      <w:r w:rsidR="0006252E">
        <w:rPr>
          <w:rtl/>
        </w:rPr>
        <w:t xml:space="preserve"> - </w:t>
      </w:r>
      <w:r w:rsidRPr="00740838">
        <w:rPr>
          <w:rtl/>
        </w:rPr>
        <w:t>عدم الدقّة في النقل</w:t>
      </w:r>
      <w:r w:rsidR="00266414">
        <w:rPr>
          <w:rtl/>
        </w:rPr>
        <w:t xml:space="preserve">، </w:t>
      </w:r>
      <w:r w:rsidRPr="00740838">
        <w:rPr>
          <w:rtl/>
        </w:rPr>
        <w:t>أو سوء الفهم في التلقّي والأخذ عن الأئمّة</w:t>
      </w:r>
      <w:r w:rsidR="00266414">
        <w:rPr>
          <w:rtl/>
        </w:rPr>
        <w:t xml:space="preserve">، </w:t>
      </w:r>
      <w:r w:rsidRPr="00740838">
        <w:rPr>
          <w:rtl/>
        </w:rPr>
        <w:t>ولذلك نجدهم (عليهم السلام) يؤكّدون الضبط وأهمّيّته من ناحية</w:t>
      </w:r>
      <w:r w:rsidR="00266414">
        <w:rPr>
          <w:rtl/>
        </w:rPr>
        <w:t xml:space="preserve">، </w:t>
      </w:r>
      <w:r w:rsidRPr="00740838">
        <w:rPr>
          <w:rtl/>
        </w:rPr>
        <w:t>وأنّ في أحاديثهم المُحْكَم والمُتشابِه من ناحيةٍ أُخرى</w:t>
      </w:r>
      <w:r w:rsidR="00266414">
        <w:rPr>
          <w:rtl/>
        </w:rPr>
        <w:t xml:space="preserve">، </w:t>
      </w:r>
      <w:r w:rsidRPr="00740838">
        <w:rPr>
          <w:rtl/>
        </w:rPr>
        <w:t>كما سوف نوضِّح ذلك</w:t>
      </w:r>
      <w:r w:rsidR="00E92973">
        <w:rPr>
          <w:rtl/>
        </w:rPr>
        <w:t xml:space="preserve">. </w:t>
      </w:r>
    </w:p>
    <w:p w:rsidR="00E92973" w:rsidRDefault="00633CFE" w:rsidP="00D91F12">
      <w:pPr>
        <w:pStyle w:val="libNormal"/>
        <w:rPr>
          <w:rtl/>
        </w:rPr>
      </w:pPr>
      <w:r w:rsidRPr="00740838">
        <w:rPr>
          <w:rtl/>
        </w:rPr>
        <w:t>7</w:t>
      </w:r>
      <w:r w:rsidR="0006252E">
        <w:rPr>
          <w:rtl/>
        </w:rPr>
        <w:t xml:space="preserve"> - </w:t>
      </w:r>
      <w:r w:rsidRPr="00740838">
        <w:rPr>
          <w:rtl/>
        </w:rPr>
        <w:t>الجمود على نصوص الألفاظ وفصل بعضها عن بعض</w:t>
      </w:r>
      <w:r w:rsidR="00E92973">
        <w:rPr>
          <w:rtl/>
        </w:rPr>
        <w:t xml:space="preserve">. </w:t>
      </w:r>
    </w:p>
    <w:p w:rsidR="00E92973" w:rsidRDefault="00633CFE" w:rsidP="005616C1">
      <w:pPr>
        <w:pStyle w:val="libNormal"/>
        <w:rPr>
          <w:rtl/>
        </w:rPr>
      </w:pPr>
      <w:r w:rsidRPr="00D91F12">
        <w:rPr>
          <w:rtl/>
        </w:rPr>
        <w:t>8</w:t>
      </w:r>
      <w:r w:rsidR="0006252E">
        <w:rPr>
          <w:rtl/>
        </w:rPr>
        <w:t xml:space="preserve"> - </w:t>
      </w:r>
      <w:r w:rsidRPr="00D91F12">
        <w:rPr>
          <w:rtl/>
        </w:rPr>
        <w:t>ضياع الكثير من القرائن الحاليّة والمقاليّة التي كانت تقترن بالروايات والأحاديث وتوضّح المقصود منها</w:t>
      </w:r>
      <w:r w:rsidRPr="007160BB">
        <w:rPr>
          <w:rStyle w:val="libFootnotenumChar"/>
          <w:rtl/>
        </w:rPr>
        <w:t>(2)</w:t>
      </w:r>
      <w:r w:rsidR="00E92973">
        <w:rPr>
          <w:rtl/>
        </w:rPr>
        <w:t xml:space="preserve">. </w:t>
      </w:r>
    </w:p>
    <w:p w:rsidR="00633CFE" w:rsidRPr="00740838" w:rsidRDefault="00633CFE" w:rsidP="007160BB">
      <w:pPr>
        <w:pStyle w:val="libLine"/>
      </w:pPr>
      <w:r w:rsidRPr="00740838">
        <w:rPr>
          <w:rtl/>
        </w:rPr>
        <w:t>________________________</w:t>
      </w:r>
    </w:p>
    <w:p w:rsidR="00E92973" w:rsidRDefault="00633CFE" w:rsidP="007160BB">
      <w:pPr>
        <w:pStyle w:val="libFootnote0"/>
        <w:rPr>
          <w:rtl/>
        </w:rPr>
      </w:pPr>
      <w:r w:rsidRPr="00740838">
        <w:rPr>
          <w:rtl/>
        </w:rPr>
        <w:t>(1) بحثنا موضوع التقيّة في كتابنا: (الوحدة الإسلامية من منظور الثقلين) وبحث التقيّة في نظر الشيخ المفيد</w:t>
      </w:r>
      <w:r w:rsidR="00E92973">
        <w:rPr>
          <w:rtl/>
        </w:rPr>
        <w:t xml:space="preserve">. </w:t>
      </w:r>
    </w:p>
    <w:p w:rsidR="00E92973" w:rsidRDefault="00633CFE" w:rsidP="007160BB">
      <w:pPr>
        <w:pStyle w:val="libFootnote0"/>
        <w:rPr>
          <w:rtl/>
        </w:rPr>
      </w:pPr>
      <w:r w:rsidRPr="00740838">
        <w:rPr>
          <w:rtl/>
        </w:rPr>
        <w:t>حيث وضع أهل البيت ضوابط لتمييز موارد التقيّة عن غيرها</w:t>
      </w:r>
      <w:r w:rsidR="00E92973">
        <w:rPr>
          <w:rtl/>
        </w:rPr>
        <w:t xml:space="preserve">. </w:t>
      </w:r>
    </w:p>
    <w:p w:rsidR="003C3A11" w:rsidRPr="007160BB" w:rsidRDefault="00633CFE" w:rsidP="007160BB">
      <w:pPr>
        <w:pStyle w:val="libFootnote0"/>
      </w:pPr>
      <w:r w:rsidRPr="00740838">
        <w:rPr>
          <w:rtl/>
        </w:rPr>
        <w:t>(2) للمزيد من الاطّلاع والوضوح راجع بحث سيّدنا الأستاذ الشهيد (قُدِّس سرّه) في بحوث علم الأُصول</w:t>
      </w:r>
      <w:r w:rsidR="00266414">
        <w:rPr>
          <w:rtl/>
        </w:rPr>
        <w:t xml:space="preserve">، </w:t>
      </w:r>
      <w:r w:rsidRPr="00740838">
        <w:rPr>
          <w:rtl/>
        </w:rPr>
        <w:t>تقريرات آية الله</w:t>
      </w:r>
    </w:p>
    <w:p w:rsidR="00E92973" w:rsidRDefault="00633CFE" w:rsidP="007160BB">
      <w:pPr>
        <w:pStyle w:val="libFootnote0"/>
        <w:rPr>
          <w:rtl/>
        </w:rPr>
      </w:pPr>
      <w:r w:rsidRPr="00740838">
        <w:rPr>
          <w:rtl/>
        </w:rPr>
        <w:t>السيّد محمود الهاشمي 7 : 28</w:t>
      </w:r>
      <w:r w:rsidR="00266414">
        <w:rPr>
          <w:rtl/>
        </w:rPr>
        <w:t xml:space="preserve">... </w:t>
      </w:r>
      <w:r w:rsidRPr="00740838">
        <w:rPr>
          <w:rtl/>
        </w:rPr>
        <w:t>وكذلك كتب الرجال مثل كتاب: الخلاصة</w:t>
      </w:r>
      <w:r w:rsidR="00266414">
        <w:rPr>
          <w:rtl/>
        </w:rPr>
        <w:t xml:space="preserve">، </w:t>
      </w:r>
      <w:r w:rsidRPr="00740838">
        <w:rPr>
          <w:rtl/>
        </w:rPr>
        <w:t>للعلاّمة الحلّي</w:t>
      </w:r>
      <w:r w:rsidR="00266414">
        <w:rPr>
          <w:rtl/>
        </w:rPr>
        <w:t xml:space="preserve">، </w:t>
      </w:r>
      <w:r w:rsidRPr="00740838">
        <w:rPr>
          <w:rtl/>
        </w:rPr>
        <w:t>قسم الضعفاء</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40838">
        <w:rPr>
          <w:rtl/>
        </w:rPr>
        <w:lastRenderedPageBreak/>
        <w:t>إنّ هذه الطوائف والأخبار يجب أن تخضع للبحث والتمحيص والغربلة العلميّة سواء على مستوى السند أم المضمون والدراية</w:t>
      </w:r>
      <w:r w:rsidR="00266414">
        <w:rPr>
          <w:rtl/>
        </w:rPr>
        <w:t xml:space="preserve">، </w:t>
      </w:r>
      <w:r w:rsidRPr="00740838">
        <w:rPr>
          <w:rtl/>
        </w:rPr>
        <w:t>وكذلك إلى المقارنة بين بعضها وبعضها الآخر لمعرفة المُحْكَم من المتشابِه منها</w:t>
      </w:r>
      <w:r w:rsidR="00266414">
        <w:rPr>
          <w:rtl/>
        </w:rPr>
        <w:t xml:space="preserve">، </w:t>
      </w:r>
      <w:r w:rsidRPr="00740838">
        <w:rPr>
          <w:rtl/>
        </w:rPr>
        <w:t>والعام من الخاص</w:t>
      </w:r>
      <w:r w:rsidR="00266414">
        <w:rPr>
          <w:rtl/>
        </w:rPr>
        <w:t xml:space="preserve">، </w:t>
      </w:r>
      <w:r w:rsidRPr="00740838">
        <w:rPr>
          <w:rtl/>
        </w:rPr>
        <w:t>والمطلق من المقيّد</w:t>
      </w:r>
      <w:r w:rsidR="00266414">
        <w:rPr>
          <w:rtl/>
        </w:rPr>
        <w:t xml:space="preserve">، </w:t>
      </w:r>
      <w:r w:rsidRPr="00740838">
        <w:rPr>
          <w:rtl/>
        </w:rPr>
        <w:t>والراجح من المرجوح</w:t>
      </w:r>
      <w:r w:rsidR="00266414">
        <w:rPr>
          <w:rtl/>
        </w:rPr>
        <w:t xml:space="preserve">، </w:t>
      </w:r>
      <w:r w:rsidRPr="00740838">
        <w:rPr>
          <w:rtl/>
        </w:rPr>
        <w:t>إلى غير ذلك من الموازين العلميّة</w:t>
      </w:r>
      <w:r w:rsidR="00E92973">
        <w:rPr>
          <w:rtl/>
        </w:rPr>
        <w:t xml:space="preserve">. </w:t>
      </w:r>
    </w:p>
    <w:p w:rsidR="00E92973" w:rsidRDefault="00633CFE" w:rsidP="00D91F12">
      <w:pPr>
        <w:pStyle w:val="libNormal"/>
        <w:rPr>
          <w:rtl/>
        </w:rPr>
      </w:pPr>
      <w:r w:rsidRPr="00740838">
        <w:rPr>
          <w:rtl/>
        </w:rPr>
        <w:t>وهنا لا بُدّ أن نشير إلى أنّه لا يوجد في (مدرسة أهل البيت) (عليهم السلام) (حديث) لا يقبل الدرس والمناقشة والتمحيص إلاّ النادر من الأحاديث المتواترة</w:t>
      </w:r>
      <w:r w:rsidR="00266414">
        <w:rPr>
          <w:rtl/>
        </w:rPr>
        <w:t xml:space="preserve">، </w:t>
      </w:r>
      <w:r w:rsidRPr="00740838">
        <w:rPr>
          <w:rtl/>
        </w:rPr>
        <w:t>ولذلك فهم يخضعون كلّ هذه الأحاديث وغيرها مهما كانت الكتب التي دوّنتها</w:t>
      </w:r>
      <w:r w:rsidR="00266414">
        <w:rPr>
          <w:rtl/>
        </w:rPr>
        <w:t xml:space="preserve">، </w:t>
      </w:r>
      <w:r w:rsidRPr="00740838">
        <w:rPr>
          <w:rtl/>
        </w:rPr>
        <w:t>أو الرجال الذين رووها إلى الدرس والتمحيص</w:t>
      </w:r>
      <w:r w:rsidR="00E92973">
        <w:rPr>
          <w:rtl/>
        </w:rPr>
        <w:t xml:space="preserve">. </w:t>
      </w:r>
    </w:p>
    <w:p w:rsidR="00E92973" w:rsidRDefault="00633CFE" w:rsidP="005616C1">
      <w:pPr>
        <w:pStyle w:val="libNormal"/>
        <w:rPr>
          <w:rtl/>
        </w:rPr>
      </w:pPr>
      <w:r w:rsidRPr="00D91F12">
        <w:rPr>
          <w:rtl/>
        </w:rPr>
        <w:t>نعم يوجد اتجاهٌ بين العلماء من الإخباريين من يحاول أن يضفي صفة الاعتبار والصحّة على جميع ما في الكتب الأربعة المعروفة</w:t>
      </w:r>
      <w:r w:rsidR="00266414">
        <w:rPr>
          <w:rtl/>
        </w:rPr>
        <w:t xml:space="preserve">، </w:t>
      </w:r>
      <w:r w:rsidRPr="00D91F12">
        <w:rPr>
          <w:rtl/>
        </w:rPr>
        <w:t>وهي الكافي للشيخ الكليني</w:t>
      </w:r>
      <w:r w:rsidR="00266414">
        <w:rPr>
          <w:rtl/>
        </w:rPr>
        <w:t xml:space="preserve">، </w:t>
      </w:r>
      <w:r w:rsidRPr="00D91F12">
        <w:rPr>
          <w:rtl/>
        </w:rPr>
        <w:t>ومن لا يحضره الفقيه للشيخ الصدوق</w:t>
      </w:r>
      <w:r w:rsidR="00266414">
        <w:rPr>
          <w:rtl/>
        </w:rPr>
        <w:t xml:space="preserve">، </w:t>
      </w:r>
      <w:r w:rsidRPr="00D91F12">
        <w:rPr>
          <w:rtl/>
        </w:rPr>
        <w:t>والتهذيب والاستبصار للشيخ الطوسي</w:t>
      </w:r>
      <w:r w:rsidR="00266414">
        <w:rPr>
          <w:rtl/>
        </w:rPr>
        <w:t xml:space="preserve">، </w:t>
      </w:r>
      <w:r w:rsidRPr="00D91F12">
        <w:rPr>
          <w:rtl/>
        </w:rPr>
        <w:t>ولكن الاتجاه العام والسائد عند علماء مدرسة أهل البيت لا يقبل مثل ذلك</w:t>
      </w:r>
      <w:r w:rsidRPr="007160BB">
        <w:rPr>
          <w:rStyle w:val="libFootnotenumChar"/>
          <w:rtl/>
        </w:rPr>
        <w:t>(1)</w:t>
      </w:r>
      <w:r w:rsidR="00E92973">
        <w:rPr>
          <w:rtl/>
        </w:rPr>
        <w:t xml:space="preserve">. </w:t>
      </w:r>
    </w:p>
    <w:p w:rsidR="00E92973" w:rsidRDefault="00633CFE" w:rsidP="005616C1">
      <w:pPr>
        <w:pStyle w:val="libNormal"/>
        <w:rPr>
          <w:rtl/>
        </w:rPr>
      </w:pPr>
      <w:r w:rsidRPr="00D91F12">
        <w:rPr>
          <w:rtl/>
        </w:rPr>
        <w:t>ومن هذا المنطلق نجد سيّدنا الأستاذ الشهيد الصدر (قُدِّس سرّه) يرفض الأخبار التي تقول بأنّ فهم القرآن مختصٌّ بأئمّة أهل البيت (عليهم السلام) بعد أن يسلم دلالتها؛ لأنّها مخالفةٌ للقرآن الكريم والسنّة النبويّة القطعيّة؛ ولأنّ رواتها ضعفاء متّهمون بالغلو</w:t>
      </w:r>
      <w:r w:rsidRPr="007160BB">
        <w:rPr>
          <w:rStyle w:val="libFootnotenumChar"/>
          <w:rtl/>
        </w:rPr>
        <w:t>(2)</w:t>
      </w:r>
      <w:r w:rsidR="00E92973">
        <w:rPr>
          <w:rtl/>
        </w:rPr>
        <w:t xml:space="preserve">. </w:t>
      </w:r>
    </w:p>
    <w:p w:rsidR="00E92973" w:rsidRDefault="00633CFE" w:rsidP="00D91F12">
      <w:pPr>
        <w:pStyle w:val="libNormal"/>
        <w:rPr>
          <w:rtl/>
        </w:rPr>
      </w:pPr>
      <w:r w:rsidRPr="00740838">
        <w:rPr>
          <w:rtl/>
        </w:rPr>
        <w:t>ولكنّ العلاّمة الطباطبائي</w:t>
      </w:r>
      <w:r w:rsidR="0006252E">
        <w:rPr>
          <w:rtl/>
        </w:rPr>
        <w:t xml:space="preserve"> - </w:t>
      </w:r>
      <w:r w:rsidRPr="00740838">
        <w:rPr>
          <w:rtl/>
        </w:rPr>
        <w:t>كما عرفنا</w:t>
      </w:r>
      <w:r w:rsidR="0006252E">
        <w:rPr>
          <w:rtl/>
        </w:rPr>
        <w:t xml:space="preserve"> - </w:t>
      </w:r>
      <w:r w:rsidRPr="00740838">
        <w:rPr>
          <w:rtl/>
        </w:rPr>
        <w:t>يحاول أن يؤوّل هذه الأخبار</w:t>
      </w:r>
      <w:r w:rsidR="00266414">
        <w:rPr>
          <w:rtl/>
        </w:rPr>
        <w:t xml:space="preserve">، </w:t>
      </w:r>
      <w:r w:rsidRPr="00740838">
        <w:rPr>
          <w:rtl/>
        </w:rPr>
        <w:t>بأنّها بصدد بيان أنّ (الأئمّة) لهم دور التعليم والدلالة إلى طريق التفسير</w:t>
      </w:r>
      <w:r w:rsidR="00266414">
        <w:rPr>
          <w:rtl/>
        </w:rPr>
        <w:t xml:space="preserve">، </w:t>
      </w:r>
      <w:r w:rsidRPr="00740838">
        <w:rPr>
          <w:rtl/>
        </w:rPr>
        <w:t>لا أنّ القرآن لا يفهمه إلاّ الأئمّة من أهل البيت (عليهم السلام)</w:t>
      </w:r>
      <w:r w:rsidR="00266414">
        <w:rPr>
          <w:rtl/>
        </w:rPr>
        <w:t xml:space="preserve">، </w:t>
      </w:r>
      <w:r w:rsidRPr="00740838">
        <w:rPr>
          <w:rtl/>
        </w:rPr>
        <w:t>ولكنّنا يمكن أن نحمل هذه الروايات على أنّهم (عليهم السلام) مختصّون بمستوىً خاصٍّ من التفسير</w:t>
      </w:r>
      <w:r w:rsidR="00E92973">
        <w:rPr>
          <w:rtl/>
        </w:rPr>
        <w:t xml:space="preserve">. </w:t>
      </w:r>
    </w:p>
    <w:p w:rsidR="00633CFE" w:rsidRPr="007160BB" w:rsidRDefault="00633CFE" w:rsidP="007160BB">
      <w:pPr>
        <w:pStyle w:val="libBold1"/>
      </w:pPr>
      <w:r w:rsidRPr="00740838">
        <w:rPr>
          <w:rtl/>
        </w:rPr>
        <w:t>الملاحظة الثانية: التفسير مفهومٌ واسع:</w:t>
      </w:r>
    </w:p>
    <w:p w:rsidR="00633CFE" w:rsidRPr="00740838" w:rsidRDefault="00633CFE" w:rsidP="00D91F12">
      <w:pPr>
        <w:pStyle w:val="libNormal"/>
      </w:pPr>
      <w:r w:rsidRPr="00740838">
        <w:rPr>
          <w:rtl/>
        </w:rPr>
        <w:t>إنّ التفسير في نظر أهل البيت له مفهومٌ واسعٌ يشمل فهم الظهور القرآني</w:t>
      </w:r>
      <w:r w:rsidR="00266414">
        <w:rPr>
          <w:rtl/>
        </w:rPr>
        <w:t xml:space="preserve">، </w:t>
      </w:r>
      <w:r w:rsidRPr="00740838">
        <w:rPr>
          <w:rtl/>
        </w:rPr>
        <w:t>كما</w:t>
      </w:r>
    </w:p>
    <w:p w:rsidR="00633CFE" w:rsidRPr="00740838" w:rsidRDefault="00633CFE" w:rsidP="007160BB">
      <w:pPr>
        <w:pStyle w:val="libLine"/>
      </w:pPr>
      <w:r w:rsidRPr="00740838">
        <w:rPr>
          <w:rtl/>
        </w:rPr>
        <w:t>________________________</w:t>
      </w:r>
    </w:p>
    <w:p w:rsidR="00E92973" w:rsidRDefault="00633CFE" w:rsidP="007160BB">
      <w:pPr>
        <w:pStyle w:val="libFootnote0"/>
        <w:rPr>
          <w:rtl/>
        </w:rPr>
      </w:pPr>
      <w:r w:rsidRPr="00740838">
        <w:rPr>
          <w:rtl/>
        </w:rPr>
        <w:t>(1) راجع معجم رجال الحديث للسيّد الخوئي 1: 22</w:t>
      </w:r>
      <w:r w:rsidR="0006252E">
        <w:rPr>
          <w:rtl/>
        </w:rPr>
        <w:t xml:space="preserve"> - </w:t>
      </w:r>
      <w:r w:rsidRPr="00740838">
        <w:rPr>
          <w:rtl/>
        </w:rPr>
        <w:t>36</w:t>
      </w:r>
      <w:r w:rsidR="00E92973">
        <w:rPr>
          <w:rtl/>
        </w:rPr>
        <w:t xml:space="preserve">. </w:t>
      </w:r>
    </w:p>
    <w:p w:rsidR="00E92973" w:rsidRDefault="00633CFE" w:rsidP="007160BB">
      <w:pPr>
        <w:pStyle w:val="libFootnote0"/>
        <w:rPr>
          <w:rtl/>
        </w:rPr>
      </w:pPr>
      <w:r w:rsidRPr="00740838">
        <w:rPr>
          <w:rtl/>
        </w:rPr>
        <w:t>(2) بحوث في علم الأُصول 4: 284</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40838">
        <w:rPr>
          <w:rtl/>
        </w:rPr>
        <w:lastRenderedPageBreak/>
        <w:t>يشمل معرفة المصاديق والأمثلة والتفاصيل المرتبطة بالقرآن الكريم</w:t>
      </w:r>
      <w:r w:rsidR="00266414">
        <w:rPr>
          <w:rtl/>
        </w:rPr>
        <w:t xml:space="preserve">، </w:t>
      </w:r>
      <w:r w:rsidRPr="00740838">
        <w:rPr>
          <w:rtl/>
        </w:rPr>
        <w:t>سواء كانت في قصص الأنبياء أم الأمثال المضروبة أم الأحكام التفصيليّة للشريعة</w:t>
      </w:r>
      <w:r w:rsidR="00266414">
        <w:rPr>
          <w:rtl/>
        </w:rPr>
        <w:t xml:space="preserve">، </w:t>
      </w:r>
      <w:r w:rsidRPr="00740838">
        <w:rPr>
          <w:rtl/>
        </w:rPr>
        <w:t>أم الأحداث التي اقترنت بنزول القرآن الكريم</w:t>
      </w:r>
      <w:r w:rsidR="00266414">
        <w:rPr>
          <w:rtl/>
        </w:rPr>
        <w:t xml:space="preserve">، </w:t>
      </w:r>
      <w:r w:rsidRPr="00740838">
        <w:rPr>
          <w:rtl/>
        </w:rPr>
        <w:t>أم التطبيقات التي يمكن أن تتحقّق في مستقبل الأيّام</w:t>
      </w:r>
      <w:r w:rsidR="00266414">
        <w:rPr>
          <w:rtl/>
        </w:rPr>
        <w:t xml:space="preserve">، </w:t>
      </w:r>
      <w:r w:rsidRPr="00740838">
        <w:rPr>
          <w:rtl/>
        </w:rPr>
        <w:t>كما أوضحنا ذلك قبل الحديث عن الملاحظات</w:t>
      </w:r>
      <w:r w:rsidR="00E92973">
        <w:rPr>
          <w:rtl/>
        </w:rPr>
        <w:t xml:space="preserve">. </w:t>
      </w:r>
    </w:p>
    <w:p w:rsidR="00E92973" w:rsidRDefault="00633CFE" w:rsidP="005616C1">
      <w:pPr>
        <w:pStyle w:val="libNormal"/>
        <w:rPr>
          <w:rtl/>
        </w:rPr>
      </w:pPr>
      <w:r w:rsidRPr="00D91F12">
        <w:rPr>
          <w:rtl/>
        </w:rPr>
        <w:t>وهذا الفهم للتفسير يعتمد على عدّة منطلقات</w:t>
      </w:r>
      <w:r w:rsidR="0006252E">
        <w:rPr>
          <w:rtl/>
        </w:rPr>
        <w:t xml:space="preserve"> - </w:t>
      </w:r>
      <w:r w:rsidRPr="00D91F12">
        <w:rPr>
          <w:rtl/>
        </w:rPr>
        <w:t>أشرنا إليها سابقاً</w:t>
      </w:r>
      <w:r w:rsidR="0006252E">
        <w:rPr>
          <w:rtl/>
        </w:rPr>
        <w:t xml:space="preserve"> - </w:t>
      </w:r>
      <w:r w:rsidRPr="00D91F12">
        <w:rPr>
          <w:rtl/>
        </w:rPr>
        <w:t>مثل تعرّض القرآن وبيانه لكلِّ شيء</w:t>
      </w:r>
      <w:r w:rsidRPr="007160BB">
        <w:rPr>
          <w:rStyle w:val="libFootnotenumChar"/>
          <w:rtl/>
        </w:rPr>
        <w:t>(1)</w:t>
      </w:r>
      <w:r w:rsidR="00266414">
        <w:rPr>
          <w:rtl/>
        </w:rPr>
        <w:t xml:space="preserve">، </w:t>
      </w:r>
      <w:r w:rsidRPr="00D91F12">
        <w:rPr>
          <w:rtl/>
        </w:rPr>
        <w:t>وكذلك ثبوت تفسير النبي (صلّى الله عليه وآله) للقرآن الكريم بهذا الشكل الواسع وتعليمه للإمام علي (عليه السلام) بشكلٍ خاص</w:t>
      </w:r>
      <w:r w:rsidRPr="007160BB">
        <w:rPr>
          <w:rStyle w:val="libFootnotenumChar"/>
          <w:rtl/>
        </w:rPr>
        <w:t>(2)</w:t>
      </w:r>
      <w:r w:rsidR="00266414">
        <w:rPr>
          <w:rtl/>
        </w:rPr>
        <w:t xml:space="preserve">، </w:t>
      </w:r>
      <w:r w:rsidRPr="00D91F12">
        <w:rPr>
          <w:rtl/>
        </w:rPr>
        <w:t>أو ارتباط بقاء القرآن الكريم حيّاً ونوراً هادياً على مرّ العصور والأجيال بهذا الفهم الواسع للتفسير</w:t>
      </w:r>
      <w:r w:rsidRPr="007160BB">
        <w:rPr>
          <w:rStyle w:val="libFootnotenumChar"/>
          <w:rtl/>
        </w:rPr>
        <w:t>(3)</w:t>
      </w:r>
      <w:r w:rsidR="00E92973">
        <w:rPr>
          <w:rtl/>
        </w:rPr>
        <w:t xml:space="preserve">. </w:t>
      </w:r>
    </w:p>
    <w:p w:rsidR="00E92973" w:rsidRDefault="00633CFE" w:rsidP="00D91F12">
      <w:pPr>
        <w:pStyle w:val="libNormal"/>
        <w:rPr>
          <w:rtl/>
        </w:rPr>
      </w:pPr>
      <w:r w:rsidRPr="00740838">
        <w:rPr>
          <w:rtl/>
        </w:rPr>
        <w:t>وهذا الفهم لشموليّة التفسير لا ينافي</w:t>
      </w:r>
      <w:r w:rsidR="0006252E">
        <w:rPr>
          <w:rtl/>
        </w:rPr>
        <w:t xml:space="preserve"> - </w:t>
      </w:r>
      <w:r w:rsidRPr="00740838">
        <w:rPr>
          <w:rtl/>
        </w:rPr>
        <w:t>أيضاً</w:t>
      </w:r>
      <w:r w:rsidR="0006252E">
        <w:rPr>
          <w:rtl/>
        </w:rPr>
        <w:t xml:space="preserve"> - </w:t>
      </w:r>
      <w:r w:rsidRPr="00740838">
        <w:rPr>
          <w:rtl/>
        </w:rPr>
        <w:t>ما عرفناه في بعض الأخبار والنصوص من هداية القرآن</w:t>
      </w:r>
      <w:r w:rsidR="00266414">
        <w:rPr>
          <w:rtl/>
        </w:rPr>
        <w:t xml:space="preserve">، </w:t>
      </w:r>
      <w:r w:rsidRPr="00740838">
        <w:rPr>
          <w:rtl/>
        </w:rPr>
        <w:t>وأنّه مبيّن وبيان وهداية ورحمة</w:t>
      </w:r>
      <w:r w:rsidR="00266414">
        <w:rPr>
          <w:rtl/>
        </w:rPr>
        <w:t xml:space="preserve">، </w:t>
      </w:r>
      <w:r w:rsidRPr="00740838">
        <w:rPr>
          <w:rtl/>
        </w:rPr>
        <w:t>وقد حثّ أئمّةُ أهل البيت على الأخذ به والرجوع إليه والعرض عليه</w:t>
      </w:r>
      <w:r w:rsidR="00266414">
        <w:rPr>
          <w:rtl/>
        </w:rPr>
        <w:t xml:space="preserve">، </w:t>
      </w:r>
      <w:r w:rsidRPr="00740838">
        <w:rPr>
          <w:rtl/>
        </w:rPr>
        <w:t>فإنّ ذلك لا شكّ أمرٌ قائم وموجود في القرآن</w:t>
      </w:r>
      <w:r w:rsidR="00266414">
        <w:rPr>
          <w:rtl/>
        </w:rPr>
        <w:t xml:space="preserve">، </w:t>
      </w:r>
      <w:r w:rsidRPr="00740838">
        <w:rPr>
          <w:rtl/>
        </w:rPr>
        <w:t>حيث يمكن للناس في كلّ عصرٍ وزمانٍ أن يفهموا ظاهره ومحكمه</w:t>
      </w:r>
      <w:r w:rsidR="00266414">
        <w:rPr>
          <w:rtl/>
        </w:rPr>
        <w:t xml:space="preserve">، </w:t>
      </w:r>
      <w:r w:rsidRPr="00740838">
        <w:rPr>
          <w:rtl/>
        </w:rPr>
        <w:t>ويتعرّفوا على مصاديقه بالمقدار الذي آتاهم الله من العلم والفهم وما اكتسبوه من التعلّم واتّصفوا به من الطهارة</w:t>
      </w:r>
      <w:r w:rsidR="00266414">
        <w:rPr>
          <w:rtl/>
        </w:rPr>
        <w:t xml:space="preserve">، </w:t>
      </w:r>
      <w:r w:rsidRPr="00740838">
        <w:rPr>
          <w:rtl/>
        </w:rPr>
        <w:t>ولا يجب أن يعرف كلّ واحدٍ من الناس جميع الأبعاد والوجوه الأُخرى</w:t>
      </w:r>
      <w:r w:rsidR="00E92973">
        <w:rPr>
          <w:rtl/>
        </w:rPr>
        <w:t xml:space="preserve">. </w:t>
      </w:r>
    </w:p>
    <w:p w:rsidR="00633CFE" w:rsidRPr="00740838" w:rsidRDefault="00633CFE" w:rsidP="00D91F12">
      <w:pPr>
        <w:pStyle w:val="libNormal"/>
      </w:pPr>
      <w:r w:rsidRPr="00740838">
        <w:rPr>
          <w:rtl/>
        </w:rPr>
        <w:t>خصوصاً إذا عرفنا أنّه لا يوجد أيّ منافاةٍ بين الظاهر والباطن أو المُحْكَم والمتشابِه</w:t>
      </w:r>
      <w:r w:rsidR="00266414">
        <w:rPr>
          <w:rtl/>
        </w:rPr>
        <w:t xml:space="preserve">، </w:t>
      </w:r>
      <w:r w:rsidRPr="00740838">
        <w:rPr>
          <w:rtl/>
        </w:rPr>
        <w:t>أو التنزيل والتأويل</w:t>
      </w:r>
      <w:r w:rsidR="00266414">
        <w:rPr>
          <w:rtl/>
        </w:rPr>
        <w:t xml:space="preserve">، </w:t>
      </w:r>
      <w:r w:rsidRPr="00740838">
        <w:rPr>
          <w:rtl/>
        </w:rPr>
        <w:t>بل كلّ واحدٍ من الظاهر والمُحْكَم والتنزيل يدل على الباطن والمتشابه والتأويل بنحوٍ من الدلالة</w:t>
      </w:r>
      <w:r w:rsidR="00266414">
        <w:rPr>
          <w:rtl/>
        </w:rPr>
        <w:t xml:space="preserve">، </w:t>
      </w:r>
      <w:r w:rsidRPr="00740838">
        <w:rPr>
          <w:rtl/>
        </w:rPr>
        <w:t>غاية الأمر أنّ بعض هذه الدلالة لا يعلمها إلاّ الله تعالى والراسخون في العلم بعد أن علّمهم الله تعالى إيّاها</w:t>
      </w:r>
      <w:r w:rsidR="00266414">
        <w:rPr>
          <w:rtl/>
        </w:rPr>
        <w:t xml:space="preserve">، </w:t>
      </w:r>
      <w:r w:rsidRPr="00740838">
        <w:rPr>
          <w:rtl/>
        </w:rPr>
        <w:t>أو بما</w:t>
      </w:r>
    </w:p>
    <w:p w:rsidR="00633CFE" w:rsidRPr="00740838" w:rsidRDefault="00633CFE" w:rsidP="007160BB">
      <w:pPr>
        <w:pStyle w:val="libLine"/>
      </w:pPr>
      <w:r w:rsidRPr="00740838">
        <w:rPr>
          <w:rtl/>
        </w:rPr>
        <w:t>________________________</w:t>
      </w:r>
    </w:p>
    <w:p w:rsidR="00E92973" w:rsidRDefault="00633CFE" w:rsidP="007160BB">
      <w:pPr>
        <w:pStyle w:val="libFootnote0"/>
        <w:rPr>
          <w:rtl/>
        </w:rPr>
      </w:pPr>
      <w:r w:rsidRPr="00740838">
        <w:rPr>
          <w:rtl/>
        </w:rPr>
        <w:t>(1) الأنعام: 38</w:t>
      </w:r>
      <w:r w:rsidR="00266414">
        <w:rPr>
          <w:rtl/>
        </w:rPr>
        <w:t xml:space="preserve">، </w:t>
      </w:r>
      <w:r w:rsidRPr="00740838">
        <w:rPr>
          <w:rtl/>
        </w:rPr>
        <w:t>ويوسف: 111</w:t>
      </w:r>
      <w:r w:rsidR="00266414">
        <w:rPr>
          <w:rtl/>
        </w:rPr>
        <w:t xml:space="preserve">، </w:t>
      </w:r>
      <w:r w:rsidRPr="00740838">
        <w:rPr>
          <w:rtl/>
        </w:rPr>
        <w:t>والإسراء: 12</w:t>
      </w:r>
      <w:r w:rsidR="00266414">
        <w:rPr>
          <w:rtl/>
        </w:rPr>
        <w:t xml:space="preserve">، </w:t>
      </w:r>
      <w:r w:rsidRPr="00740838">
        <w:rPr>
          <w:rtl/>
        </w:rPr>
        <w:t>والنحل: 89</w:t>
      </w:r>
      <w:r w:rsidR="00266414">
        <w:rPr>
          <w:rtl/>
        </w:rPr>
        <w:t xml:space="preserve">، </w:t>
      </w:r>
      <w:r w:rsidRPr="00740838">
        <w:rPr>
          <w:rtl/>
        </w:rPr>
        <w:t>وغيرها</w:t>
      </w:r>
      <w:r w:rsidR="00E92973">
        <w:rPr>
          <w:rtl/>
        </w:rPr>
        <w:t xml:space="preserve">. </w:t>
      </w:r>
    </w:p>
    <w:p w:rsidR="00E92973" w:rsidRDefault="00633CFE" w:rsidP="007160BB">
      <w:pPr>
        <w:pStyle w:val="libFootnote0"/>
        <w:rPr>
          <w:rtl/>
        </w:rPr>
      </w:pPr>
      <w:r w:rsidRPr="00740838">
        <w:rPr>
          <w:rtl/>
        </w:rPr>
        <w:t>(2) راجع فصل مرجعيّة أهل البيت في هذا البحث</w:t>
      </w:r>
      <w:r w:rsidR="00E92973">
        <w:rPr>
          <w:rtl/>
        </w:rPr>
        <w:t xml:space="preserve">. </w:t>
      </w:r>
    </w:p>
    <w:p w:rsidR="00E92973" w:rsidRDefault="00633CFE" w:rsidP="007160BB">
      <w:pPr>
        <w:pStyle w:val="libFootnote0"/>
        <w:rPr>
          <w:rtl/>
        </w:rPr>
      </w:pPr>
      <w:r w:rsidRPr="00740838">
        <w:rPr>
          <w:rtl/>
        </w:rPr>
        <w:t>(3) راجع الروايات التي ذكرناها سابقاً عند التعرّض لنظريّة أهل البيت في التفسير</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40838">
        <w:rPr>
          <w:rtl/>
        </w:rPr>
        <w:lastRenderedPageBreak/>
        <w:t>وفّقهم إليه من الطهارة والنقاوة والمعرفة</w:t>
      </w:r>
      <w:r w:rsidR="00E92973">
        <w:rPr>
          <w:rtl/>
        </w:rPr>
        <w:t xml:space="preserve">. </w:t>
      </w:r>
    </w:p>
    <w:p w:rsidR="00E92973" w:rsidRDefault="00633CFE" w:rsidP="00D91F12">
      <w:pPr>
        <w:pStyle w:val="libNormal"/>
        <w:rPr>
          <w:rtl/>
        </w:rPr>
      </w:pPr>
      <w:r w:rsidRPr="00740838">
        <w:rPr>
          <w:rtl/>
        </w:rPr>
        <w:t>وشأن ذلك شأن الحوادث المستجدّة أو المكتشفات العلميّة الحديثة أو الموضوعات الشرعيّة الجديدة الحادثة التي يمكن أن نفهم مضمونها والإشارة إليها أو إلى حكمها من القرآن الكريم مع أنّها لم تكن معلومةً سابقاً</w:t>
      </w:r>
      <w:r w:rsidR="00266414">
        <w:rPr>
          <w:rtl/>
        </w:rPr>
        <w:t xml:space="preserve">، </w:t>
      </w:r>
      <w:r w:rsidRPr="00740838">
        <w:rPr>
          <w:rtl/>
        </w:rPr>
        <w:t>وكانت بالنسبة لإنسان عصر النزول من عوالم الغيب وعرفها اللاّحقون فكانت من عالم الشهود</w:t>
      </w:r>
      <w:r w:rsidR="00266414">
        <w:rPr>
          <w:rtl/>
        </w:rPr>
        <w:t xml:space="preserve">، </w:t>
      </w:r>
      <w:r w:rsidRPr="00740838">
        <w:rPr>
          <w:rtl/>
        </w:rPr>
        <w:t>فمعرفة كلّ ذلك يمثّل تفسيراً للقرآن الكريم كان يعلمه أهل البيت (عليهم السلام)</w:t>
      </w:r>
      <w:r w:rsidR="00E92973">
        <w:rPr>
          <w:rtl/>
        </w:rPr>
        <w:t xml:space="preserve">. </w:t>
      </w:r>
    </w:p>
    <w:p w:rsidR="00E92973" w:rsidRDefault="00633CFE" w:rsidP="00D91F12">
      <w:pPr>
        <w:pStyle w:val="libNormal"/>
        <w:rPr>
          <w:rtl/>
        </w:rPr>
      </w:pPr>
      <w:r w:rsidRPr="00740838">
        <w:rPr>
          <w:rtl/>
        </w:rPr>
        <w:t>أو شأن ذلك شأن تأويل الأحاديث الذي أشار إليه القرآن الكريم في قصّة يوسف (عليه السلام)</w:t>
      </w:r>
      <w:r w:rsidR="00266414">
        <w:rPr>
          <w:rtl/>
        </w:rPr>
        <w:t xml:space="preserve">، </w:t>
      </w:r>
      <w:r w:rsidRPr="00740838">
        <w:rPr>
          <w:rtl/>
        </w:rPr>
        <w:t>حيث أمكن ليوسف أن يفهم من الرؤيا التي رآها الملك هذا المعنى الخاص الذي يمثّل باطناً للصورة الظاهرية التي انعكست في ذهنه عند الرؤيا</w:t>
      </w:r>
      <w:r w:rsidR="00266414">
        <w:rPr>
          <w:rtl/>
        </w:rPr>
        <w:t xml:space="preserve">، </w:t>
      </w:r>
      <w:r w:rsidRPr="00740838">
        <w:rPr>
          <w:rtl/>
        </w:rPr>
        <w:t>فالبقرات العجاف والسنابل اليابسة هي سنين القحط</w:t>
      </w:r>
      <w:r w:rsidR="00266414">
        <w:rPr>
          <w:rtl/>
        </w:rPr>
        <w:t xml:space="preserve">، </w:t>
      </w:r>
      <w:r w:rsidRPr="00740838">
        <w:rPr>
          <w:rtl/>
        </w:rPr>
        <w:t>والبقرات السمان والسنابل الخضراء هي سنين الرخاء</w:t>
      </w:r>
      <w:r w:rsidR="00266414">
        <w:rPr>
          <w:rtl/>
        </w:rPr>
        <w:t xml:space="preserve">، </w:t>
      </w:r>
      <w:r w:rsidRPr="00740838">
        <w:rPr>
          <w:rtl/>
        </w:rPr>
        <w:t>وكذلك الرؤيا التي رآها السجينان في السجن ومداليلها الباطنية</w:t>
      </w:r>
      <w:r w:rsidR="00E92973">
        <w:rPr>
          <w:rtl/>
        </w:rPr>
        <w:t xml:space="preserve">. </w:t>
      </w:r>
    </w:p>
    <w:p w:rsidR="00633CFE" w:rsidRPr="007160BB" w:rsidRDefault="00633CFE" w:rsidP="007160BB">
      <w:pPr>
        <w:pStyle w:val="libBold1"/>
      </w:pPr>
      <w:r w:rsidRPr="00740838">
        <w:rPr>
          <w:rtl/>
        </w:rPr>
        <w:t>الملاحظة الثالثة: التأويل في نظر القرآن وأهل البيت (عليهم السلام):</w:t>
      </w:r>
    </w:p>
    <w:p w:rsidR="00E92973" w:rsidRDefault="00633CFE" w:rsidP="00D91F12">
      <w:pPr>
        <w:pStyle w:val="libNormal"/>
        <w:rPr>
          <w:rtl/>
        </w:rPr>
      </w:pPr>
      <w:r w:rsidRPr="00740838">
        <w:rPr>
          <w:rtl/>
        </w:rPr>
        <w:t>إنّ أهل البيت (عليهم السلام) ركّزوا بشكلٍ واضحٍ في هذه الروايات</w:t>
      </w:r>
      <w:r w:rsidR="0006252E">
        <w:rPr>
          <w:rtl/>
        </w:rPr>
        <w:t xml:space="preserve"> - </w:t>
      </w:r>
      <w:r w:rsidRPr="00740838">
        <w:rPr>
          <w:rtl/>
        </w:rPr>
        <w:t>على اختلافها</w:t>
      </w:r>
      <w:r w:rsidR="0006252E">
        <w:rPr>
          <w:rtl/>
        </w:rPr>
        <w:t xml:space="preserve"> - </w:t>
      </w:r>
      <w:r w:rsidRPr="00740838">
        <w:rPr>
          <w:rtl/>
        </w:rPr>
        <w:t>على قضيّة التأويل والظاهر والباطن</w:t>
      </w:r>
      <w:r w:rsidR="00266414">
        <w:rPr>
          <w:rtl/>
        </w:rPr>
        <w:t xml:space="preserve">، </w:t>
      </w:r>
      <w:r w:rsidRPr="00740838">
        <w:rPr>
          <w:rtl/>
        </w:rPr>
        <w:t>وهذا الموضوع ممّا أجمع المسلمون على صحّته ونسبته للقرآن الكريم وإن اختلفوا في تحديد مفهومه</w:t>
      </w:r>
      <w:r w:rsidR="00E92973">
        <w:rPr>
          <w:rtl/>
        </w:rPr>
        <w:t xml:space="preserve">. </w:t>
      </w:r>
    </w:p>
    <w:p w:rsidR="00E92973" w:rsidRDefault="00633CFE" w:rsidP="005616C1">
      <w:pPr>
        <w:pStyle w:val="libNormal"/>
        <w:rPr>
          <w:rtl/>
        </w:rPr>
      </w:pPr>
      <w:r w:rsidRPr="00D91F12">
        <w:rPr>
          <w:rtl/>
        </w:rPr>
        <w:t>ومن أجل أن تتّضح الفكرة الأساسية في نظريّة أهل البيت بشكلٍ أفضل</w:t>
      </w:r>
      <w:r w:rsidR="00266414">
        <w:rPr>
          <w:rtl/>
        </w:rPr>
        <w:t xml:space="preserve">، </w:t>
      </w:r>
      <w:r w:rsidRPr="00D91F12">
        <w:rPr>
          <w:rtl/>
        </w:rPr>
        <w:t>بحيث تنسجم مع ما ورد في القرآن الكريم من نصوص من ناحية</w:t>
      </w:r>
      <w:r w:rsidR="00266414">
        <w:rPr>
          <w:rtl/>
        </w:rPr>
        <w:t xml:space="preserve">، </w:t>
      </w:r>
      <w:r w:rsidRPr="00D91F12">
        <w:rPr>
          <w:rtl/>
        </w:rPr>
        <w:t>ومع المضمون الإجمالي للروايات السابقة من ناحيةٍ أُخرى</w:t>
      </w:r>
      <w:r w:rsidR="00266414">
        <w:rPr>
          <w:rtl/>
        </w:rPr>
        <w:t xml:space="preserve">، </w:t>
      </w:r>
      <w:r w:rsidRPr="00D91F12">
        <w:rPr>
          <w:rtl/>
        </w:rPr>
        <w:t>يحسن بنا أن نقف عند كلمة (التأويل) بعض الشيء</w:t>
      </w:r>
      <w:r w:rsidR="00266414">
        <w:rPr>
          <w:rtl/>
        </w:rPr>
        <w:t xml:space="preserve">، </w:t>
      </w:r>
      <w:r w:rsidRPr="00D91F12">
        <w:rPr>
          <w:rtl/>
        </w:rPr>
        <w:t>ويمكن من خلالها أن نفهم الباطن والمتشابِه أيضاً إضافةً إلى التوضيحات التي قدّمها العلاّمة الطباطبائي في بحثه السابق</w:t>
      </w:r>
      <w:r w:rsidRPr="007160BB">
        <w:rPr>
          <w:rStyle w:val="libFootnotenumChar"/>
          <w:rtl/>
        </w:rPr>
        <w:t>(1)</w:t>
      </w:r>
      <w:r w:rsidR="00E92973">
        <w:rPr>
          <w:rtl/>
        </w:rPr>
        <w:t xml:space="preserve">. </w:t>
      </w:r>
    </w:p>
    <w:p w:rsidR="00633CFE" w:rsidRPr="00740838" w:rsidRDefault="00633CFE" w:rsidP="007160BB">
      <w:pPr>
        <w:pStyle w:val="libLine"/>
      </w:pPr>
      <w:r w:rsidRPr="00740838">
        <w:rPr>
          <w:rtl/>
        </w:rPr>
        <w:t>________________________</w:t>
      </w:r>
    </w:p>
    <w:p w:rsidR="00E92973" w:rsidRDefault="00633CFE" w:rsidP="007160BB">
      <w:pPr>
        <w:pStyle w:val="libFootnote0"/>
        <w:rPr>
          <w:rtl/>
        </w:rPr>
      </w:pPr>
      <w:r w:rsidRPr="00740838">
        <w:rPr>
          <w:rtl/>
        </w:rPr>
        <w:t>(1) راجع الميزان 3: 80</w:t>
      </w:r>
      <w:r w:rsidR="0006252E">
        <w:rPr>
          <w:rtl/>
        </w:rPr>
        <w:t xml:space="preserve"> - </w:t>
      </w:r>
      <w:r w:rsidRPr="00740838">
        <w:rPr>
          <w:rtl/>
        </w:rPr>
        <w:t>87</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40838">
        <w:rPr>
          <w:rtl/>
        </w:rPr>
        <w:lastRenderedPageBreak/>
        <w:t>لقد اختلف علماء الإسلام والقرآن بشكلٍ خاص</w:t>
      </w:r>
      <w:r w:rsidR="00266414">
        <w:rPr>
          <w:rtl/>
        </w:rPr>
        <w:t xml:space="preserve">، </w:t>
      </w:r>
      <w:r w:rsidRPr="00740838">
        <w:rPr>
          <w:rtl/>
        </w:rPr>
        <w:t>حول تحديد المقصود من كلمة التأويل</w:t>
      </w:r>
      <w:r w:rsidR="00266414">
        <w:rPr>
          <w:rtl/>
        </w:rPr>
        <w:t xml:space="preserve">، </w:t>
      </w:r>
      <w:r w:rsidRPr="00740838">
        <w:rPr>
          <w:rtl/>
        </w:rPr>
        <w:t>خصوصاً المعنى المصطلح لها</w:t>
      </w:r>
      <w:r w:rsidR="00266414">
        <w:rPr>
          <w:rtl/>
        </w:rPr>
        <w:t xml:space="preserve">، </w:t>
      </w:r>
      <w:r w:rsidRPr="00740838">
        <w:rPr>
          <w:rtl/>
        </w:rPr>
        <w:t>ونحن هنا لا نريد أن نعالج الجانب الاصطلاحي ولا حتّى الجانب اللُّغوي المفهومي لها</w:t>
      </w:r>
      <w:r w:rsidR="00266414">
        <w:rPr>
          <w:rtl/>
        </w:rPr>
        <w:t xml:space="preserve">، </w:t>
      </w:r>
      <w:r w:rsidRPr="00740838">
        <w:rPr>
          <w:rtl/>
        </w:rPr>
        <w:t>إذ يمكن معرفة ذلك من خلال بحثنا السابق في التفسير والتأويل</w:t>
      </w:r>
      <w:r w:rsidR="00E92973">
        <w:rPr>
          <w:rtl/>
        </w:rPr>
        <w:t xml:space="preserve">. </w:t>
      </w:r>
    </w:p>
    <w:p w:rsidR="00E92973" w:rsidRDefault="00633CFE" w:rsidP="00D91F12">
      <w:pPr>
        <w:pStyle w:val="libNormal"/>
        <w:rPr>
          <w:rtl/>
        </w:rPr>
      </w:pPr>
      <w:r w:rsidRPr="00740838">
        <w:rPr>
          <w:rtl/>
        </w:rPr>
        <w:t>وإنّما نريد أن نعالج هنا مدلول الكلمة قرآنيّاً على مستوى (تفسير المعنى) وتشخيص المصداق</w:t>
      </w:r>
      <w:r w:rsidR="00266414">
        <w:rPr>
          <w:rtl/>
        </w:rPr>
        <w:t xml:space="preserve">، </w:t>
      </w:r>
      <w:r w:rsidRPr="00740838">
        <w:rPr>
          <w:rtl/>
        </w:rPr>
        <w:t>من خلال مراجعة الآيات الشريفة التي وردت في القرآن الكريم وسياقها</w:t>
      </w:r>
      <w:r w:rsidR="00E92973">
        <w:rPr>
          <w:rtl/>
        </w:rPr>
        <w:t xml:space="preserve">. </w:t>
      </w:r>
    </w:p>
    <w:p w:rsidR="00633CFE" w:rsidRPr="00740838" w:rsidRDefault="00633CFE" w:rsidP="00D91F12">
      <w:pPr>
        <w:pStyle w:val="libNormal"/>
      </w:pPr>
      <w:r w:rsidRPr="00740838">
        <w:rPr>
          <w:rtl/>
        </w:rPr>
        <w:t>وفي هذا المجال يمكن أن نرى أمامنا إرادة المصاديق التالية من القرآن الكريم:</w:t>
      </w:r>
    </w:p>
    <w:p w:rsidR="00E92973" w:rsidRDefault="00633CFE" w:rsidP="00D91F12">
      <w:pPr>
        <w:pStyle w:val="libNormal"/>
        <w:rPr>
          <w:rtl/>
        </w:rPr>
      </w:pPr>
      <w:r w:rsidRPr="00740838">
        <w:rPr>
          <w:rtl/>
        </w:rPr>
        <w:t>1</w:t>
      </w:r>
      <w:r w:rsidR="0006252E">
        <w:rPr>
          <w:rtl/>
        </w:rPr>
        <w:t xml:space="preserve"> - </w:t>
      </w:r>
      <w:r w:rsidRPr="00740838">
        <w:rPr>
          <w:rtl/>
        </w:rPr>
        <w:t>في سورة يوسف الآيات (6 و 21 و 36 و 37 و 44 و 45 و 100 و 101) حيث يبدو منها أنّها وردت في بيان تفسير وتأويل الأحلام والرؤى في المنام</w:t>
      </w:r>
      <w:r w:rsidR="00266414">
        <w:rPr>
          <w:rtl/>
        </w:rPr>
        <w:t xml:space="preserve">، </w:t>
      </w:r>
      <w:r w:rsidRPr="00740838">
        <w:rPr>
          <w:rtl/>
        </w:rPr>
        <w:t>بمعنى بيان مصاديقها وتجسيداتها الخارجية</w:t>
      </w:r>
      <w:r w:rsidR="00E92973">
        <w:rPr>
          <w:rtl/>
        </w:rPr>
        <w:t xml:space="preserve">. </w:t>
      </w:r>
    </w:p>
    <w:p w:rsidR="00E92973" w:rsidRDefault="00633CFE" w:rsidP="005616C1">
      <w:pPr>
        <w:pStyle w:val="libNormal"/>
        <w:rPr>
          <w:rtl/>
        </w:rPr>
      </w:pPr>
      <w:r w:rsidRPr="00D91F12">
        <w:rPr>
          <w:rtl/>
        </w:rPr>
        <w:t>2</w:t>
      </w:r>
      <w:r w:rsidR="0006252E">
        <w:rPr>
          <w:rtl/>
        </w:rPr>
        <w:t xml:space="preserve"> - </w:t>
      </w:r>
      <w:r w:rsidRPr="00D91F12">
        <w:rPr>
          <w:rtl/>
        </w:rPr>
        <w:t>في سورة الكهف الآيتان (78 و 82) حيث يُراد بالتأويل منهما بيان سلامة وصحّة سلوك (العبد الذي آتاه الله من لدنه علماً) وانسجامه مع الحق والعدل والمصلحة</w:t>
      </w:r>
      <w:r w:rsidR="00266414">
        <w:rPr>
          <w:rtl/>
        </w:rPr>
        <w:t xml:space="preserve">، </w:t>
      </w:r>
      <w:r w:rsidRPr="00D91F12">
        <w:rPr>
          <w:rtl/>
        </w:rPr>
        <w:t>مع أنّه كان يبدو بحسب الظاهر الذي كان يراه موسى (عليه السلام)</w:t>
      </w:r>
      <w:r w:rsidRPr="007160BB">
        <w:rPr>
          <w:rStyle w:val="libFootnotenumChar"/>
          <w:rtl/>
        </w:rPr>
        <w:t>(1)</w:t>
      </w:r>
      <w:r w:rsidRPr="00D91F12">
        <w:rPr>
          <w:rtl/>
        </w:rPr>
        <w:t xml:space="preserve"> أنّه غير منسجمٍ مع الشرع والمصلحة العقلائية</w:t>
      </w:r>
      <w:r w:rsidR="00266414">
        <w:rPr>
          <w:rtl/>
        </w:rPr>
        <w:t xml:space="preserve">، </w:t>
      </w:r>
      <w:r w:rsidRPr="00D91F12">
        <w:rPr>
          <w:rtl/>
        </w:rPr>
        <w:t>ولذا أثار استغرابه وتعجّبه وتساؤله</w:t>
      </w:r>
      <w:r w:rsidR="00E92973">
        <w:rPr>
          <w:rtl/>
        </w:rPr>
        <w:t xml:space="preserve">. </w:t>
      </w:r>
    </w:p>
    <w:p w:rsidR="00E92973" w:rsidRDefault="00633CFE" w:rsidP="00D91F12">
      <w:pPr>
        <w:pStyle w:val="libNormal"/>
        <w:rPr>
          <w:rtl/>
        </w:rPr>
      </w:pPr>
      <w:r w:rsidRPr="00740838">
        <w:rPr>
          <w:rtl/>
        </w:rPr>
        <w:t>3</w:t>
      </w:r>
      <w:r w:rsidR="0006252E">
        <w:rPr>
          <w:rtl/>
        </w:rPr>
        <w:t xml:space="preserve"> - </w:t>
      </w:r>
      <w:r w:rsidRPr="00740838">
        <w:rPr>
          <w:rtl/>
        </w:rPr>
        <w:t>في سورة يونس الآية (39) جاء التأويل فيها بمعنى تحقّق ما ذكره القرآن الكريم من تصديق الرسالات السابقة وتفاصيل الشريعة والرسالة</w:t>
      </w:r>
      <w:r w:rsidR="00266414">
        <w:rPr>
          <w:rtl/>
        </w:rPr>
        <w:t xml:space="preserve">، </w:t>
      </w:r>
      <w:r w:rsidRPr="00740838">
        <w:rPr>
          <w:rtl/>
        </w:rPr>
        <w:t>وما يمكن أن يتحقّق في مسيراتها بعد ذلك من أحداث</w:t>
      </w:r>
      <w:r w:rsidR="00E92973">
        <w:rPr>
          <w:rtl/>
        </w:rPr>
        <w:t xml:space="preserve">. </w:t>
      </w:r>
    </w:p>
    <w:p w:rsidR="00E92973" w:rsidRDefault="00633CFE" w:rsidP="00D91F12">
      <w:pPr>
        <w:pStyle w:val="libNormal"/>
        <w:rPr>
          <w:rtl/>
        </w:rPr>
      </w:pPr>
      <w:r w:rsidRPr="00740838">
        <w:rPr>
          <w:rtl/>
        </w:rPr>
        <w:t>4</w:t>
      </w:r>
      <w:r w:rsidR="0006252E">
        <w:rPr>
          <w:rtl/>
        </w:rPr>
        <w:t xml:space="preserve"> - </w:t>
      </w:r>
      <w:r w:rsidRPr="00740838">
        <w:rPr>
          <w:rtl/>
        </w:rPr>
        <w:t>في سورة الأعراف الآية (53) جاء التأويل فيها بمعنى تحقّق ما أخبر به الكتاب أو القرآن الكريم بما يقع يوم القيامة من العذاب والثواب ومصائر الناس</w:t>
      </w:r>
      <w:r w:rsidR="00E92973">
        <w:rPr>
          <w:rtl/>
        </w:rPr>
        <w:t xml:space="preserve">. </w:t>
      </w:r>
    </w:p>
    <w:p w:rsidR="00633CFE" w:rsidRPr="00740838" w:rsidRDefault="00633CFE" w:rsidP="007160BB">
      <w:pPr>
        <w:pStyle w:val="libLine"/>
      </w:pPr>
      <w:r w:rsidRPr="00740838">
        <w:rPr>
          <w:rtl/>
        </w:rPr>
        <w:t>________________________</w:t>
      </w:r>
    </w:p>
    <w:p w:rsidR="00E92973" w:rsidRDefault="00633CFE" w:rsidP="007160BB">
      <w:pPr>
        <w:pStyle w:val="libFootnote0"/>
        <w:rPr>
          <w:rtl/>
        </w:rPr>
      </w:pPr>
      <w:r w:rsidRPr="00740838">
        <w:rPr>
          <w:rtl/>
        </w:rPr>
        <w:t>(1) لم يصرّح القرآن أنّ موسى هو النبي موسى (عليه السلام)</w:t>
      </w:r>
      <w:r w:rsidR="00266414">
        <w:rPr>
          <w:rtl/>
        </w:rPr>
        <w:t xml:space="preserve">، </w:t>
      </w:r>
      <w:r w:rsidRPr="00740838">
        <w:rPr>
          <w:rtl/>
        </w:rPr>
        <w:t>ولكنّ المفسّرين يستظهرون ذلك إذ لم يأت في القرآن ذكرٌ لموسى آخر غير النبي</w:t>
      </w:r>
      <w:r w:rsidR="00266414">
        <w:rPr>
          <w:rtl/>
        </w:rPr>
        <w:t xml:space="preserve">، </w:t>
      </w:r>
      <w:r w:rsidRPr="00740838">
        <w:rPr>
          <w:rtl/>
        </w:rPr>
        <w:t>مع أنّه تحدّث كثيراً عن موسى النبي</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40838">
        <w:rPr>
          <w:rtl/>
        </w:rPr>
        <w:lastRenderedPageBreak/>
        <w:t>حيث يصدّق الإنسان ما جاءت به الرسل عن الله تعالى من حقائق هذا اليوم</w:t>
      </w:r>
      <w:r w:rsidR="00E92973">
        <w:rPr>
          <w:rtl/>
        </w:rPr>
        <w:t xml:space="preserve">. </w:t>
      </w:r>
    </w:p>
    <w:p w:rsidR="00E92973" w:rsidRDefault="00633CFE" w:rsidP="00D91F12">
      <w:pPr>
        <w:pStyle w:val="libNormal"/>
        <w:rPr>
          <w:rtl/>
        </w:rPr>
      </w:pPr>
      <w:r w:rsidRPr="00740838">
        <w:rPr>
          <w:rtl/>
        </w:rPr>
        <w:t>5</w:t>
      </w:r>
      <w:r w:rsidR="0006252E">
        <w:rPr>
          <w:rtl/>
        </w:rPr>
        <w:t xml:space="preserve"> - </w:t>
      </w:r>
      <w:r w:rsidRPr="00740838">
        <w:rPr>
          <w:rtl/>
        </w:rPr>
        <w:t>في سورة آل عمران الآية (7) جاء التأويل فيها بمعنى الأخذ بالمتشابِه بتطبيقه على أحد مصاديقه التي تؤدّي إلى الفتنة والزيغ</w:t>
      </w:r>
      <w:r w:rsidR="00266414">
        <w:rPr>
          <w:rtl/>
        </w:rPr>
        <w:t xml:space="preserve">، </w:t>
      </w:r>
      <w:r w:rsidRPr="00740838">
        <w:rPr>
          <w:rtl/>
        </w:rPr>
        <w:t>بدون الرجوع إلى المُحْكَم من القرآن لتشخيص المصداق الصحيح</w:t>
      </w:r>
      <w:r w:rsidR="00E92973">
        <w:rPr>
          <w:rtl/>
        </w:rPr>
        <w:t xml:space="preserve">. </w:t>
      </w:r>
    </w:p>
    <w:p w:rsidR="00E92973" w:rsidRDefault="00633CFE" w:rsidP="00D91F12">
      <w:pPr>
        <w:pStyle w:val="libNormal"/>
        <w:rPr>
          <w:rtl/>
        </w:rPr>
      </w:pPr>
      <w:r w:rsidRPr="00740838">
        <w:rPr>
          <w:rtl/>
        </w:rPr>
        <w:t>6</w:t>
      </w:r>
      <w:r w:rsidR="0006252E">
        <w:rPr>
          <w:rtl/>
        </w:rPr>
        <w:t xml:space="preserve"> - </w:t>
      </w:r>
      <w:r w:rsidRPr="00740838">
        <w:rPr>
          <w:rtl/>
        </w:rPr>
        <w:t>في سورة النساء الآية (59) جاء التأويل فيها بمعنى بيان الموضوع أو تشخيص نوع الحكم الشرعي عند الاختلاف فيه</w:t>
      </w:r>
      <w:r w:rsidR="00E92973">
        <w:rPr>
          <w:rtl/>
        </w:rPr>
        <w:t xml:space="preserve">. </w:t>
      </w:r>
    </w:p>
    <w:p w:rsidR="00E92973" w:rsidRDefault="00633CFE" w:rsidP="00D91F12">
      <w:pPr>
        <w:pStyle w:val="libNormal"/>
        <w:rPr>
          <w:rtl/>
        </w:rPr>
      </w:pPr>
      <w:r w:rsidRPr="00740838">
        <w:rPr>
          <w:rtl/>
        </w:rPr>
        <w:t>7</w:t>
      </w:r>
      <w:r w:rsidR="0006252E">
        <w:rPr>
          <w:rtl/>
        </w:rPr>
        <w:t xml:space="preserve"> - </w:t>
      </w:r>
      <w:r w:rsidRPr="00740838">
        <w:rPr>
          <w:rtl/>
        </w:rPr>
        <w:t>في سورة الإسراء الآية (35) جاء التأويل فيها بمعنى الالتزام بالضوابط والموازين في تشخيص الحقائق ومعرفة المقادير</w:t>
      </w:r>
      <w:r w:rsidR="00E92973">
        <w:rPr>
          <w:rtl/>
        </w:rPr>
        <w:t xml:space="preserve">. </w:t>
      </w:r>
    </w:p>
    <w:p w:rsidR="00E92973" w:rsidRDefault="00633CFE" w:rsidP="00D91F12">
      <w:pPr>
        <w:pStyle w:val="libNormal"/>
        <w:rPr>
          <w:rtl/>
        </w:rPr>
      </w:pPr>
      <w:r w:rsidRPr="00740838">
        <w:rPr>
          <w:rtl/>
        </w:rPr>
        <w:t>وإذا أردنا أن نجمع بين مصاديق هذه الموارد</w:t>
      </w:r>
      <w:r w:rsidR="00266414">
        <w:rPr>
          <w:rtl/>
        </w:rPr>
        <w:t xml:space="preserve">، </w:t>
      </w:r>
      <w:r w:rsidRPr="00740838">
        <w:rPr>
          <w:rtl/>
        </w:rPr>
        <w:t>نرى بوضوحٍ أنّ التأويل هو بيان الحقيقة والواقع الذي يغيب عن نظر الإنسان عادةً</w:t>
      </w:r>
      <w:r w:rsidR="00266414">
        <w:rPr>
          <w:rtl/>
        </w:rPr>
        <w:t xml:space="preserve">، </w:t>
      </w:r>
      <w:r w:rsidRPr="00740838">
        <w:rPr>
          <w:rtl/>
        </w:rPr>
        <w:t>كالأُمور الغيبية أو الدقيقة التي قد يحصل الاختلاف فيها</w:t>
      </w:r>
      <w:r w:rsidR="00266414">
        <w:rPr>
          <w:rtl/>
        </w:rPr>
        <w:t xml:space="preserve">، </w:t>
      </w:r>
      <w:r w:rsidRPr="00740838">
        <w:rPr>
          <w:rtl/>
        </w:rPr>
        <w:t>وإن كان هناك ما يدل عليها ويومئ إليها مثل الرؤى والصور في المنام</w:t>
      </w:r>
      <w:r w:rsidR="00266414">
        <w:rPr>
          <w:rtl/>
        </w:rPr>
        <w:t xml:space="preserve">، </w:t>
      </w:r>
      <w:r w:rsidRPr="00740838">
        <w:rPr>
          <w:rtl/>
        </w:rPr>
        <w:t>أو الإخبارات الغيبيّة بواسطة الوحي الإلهي</w:t>
      </w:r>
      <w:r w:rsidR="00266414">
        <w:rPr>
          <w:rtl/>
        </w:rPr>
        <w:t xml:space="preserve">، </w:t>
      </w:r>
      <w:r w:rsidRPr="00740838">
        <w:rPr>
          <w:rtl/>
        </w:rPr>
        <w:t>أو الأفعال الصادرة عن أهل العلم والحكمة والدين</w:t>
      </w:r>
      <w:r w:rsidR="00266414">
        <w:rPr>
          <w:rtl/>
        </w:rPr>
        <w:t xml:space="preserve">، </w:t>
      </w:r>
      <w:r w:rsidRPr="00740838">
        <w:rPr>
          <w:rtl/>
        </w:rPr>
        <w:t>أو الموازين والضوابط الشرعيّة</w:t>
      </w:r>
      <w:r w:rsidR="00266414">
        <w:rPr>
          <w:rtl/>
        </w:rPr>
        <w:t xml:space="preserve">، </w:t>
      </w:r>
      <w:r w:rsidRPr="00740838">
        <w:rPr>
          <w:rtl/>
        </w:rPr>
        <w:t>كالرجوع إلى مصدر الشريعة والمرجع فيها</w:t>
      </w:r>
      <w:r w:rsidR="00266414">
        <w:rPr>
          <w:rtl/>
        </w:rPr>
        <w:t xml:space="preserve">، </w:t>
      </w:r>
      <w:r w:rsidRPr="00740838">
        <w:rPr>
          <w:rtl/>
        </w:rPr>
        <w:t>أو الموازين العقلائية كاستخدام الكيل أو الوزن لمعرفة المقادير</w:t>
      </w:r>
      <w:r w:rsidR="00E92973">
        <w:rPr>
          <w:rtl/>
        </w:rPr>
        <w:t xml:space="preserve">. </w:t>
      </w:r>
    </w:p>
    <w:p w:rsidR="00E92973" w:rsidRDefault="00633CFE" w:rsidP="00D91F12">
      <w:pPr>
        <w:pStyle w:val="libNormal"/>
        <w:rPr>
          <w:rtl/>
        </w:rPr>
      </w:pPr>
      <w:r w:rsidRPr="00740838">
        <w:rPr>
          <w:rtl/>
        </w:rPr>
        <w:t>ويؤكّد هذا الفهم لمعنى التأويل الأحاديث الواردة عن أهل البيت (عليهم السلام)</w:t>
      </w:r>
      <w:r w:rsidR="00266414">
        <w:rPr>
          <w:rtl/>
        </w:rPr>
        <w:t xml:space="preserve">، </w:t>
      </w:r>
      <w:r w:rsidRPr="00740838">
        <w:rPr>
          <w:rtl/>
        </w:rPr>
        <w:t>حيث تشير أيضاً إلى أنّ التأويل في الغالب هو تطبيق مفاهيم القرآن على المصاديق المستقبلية</w:t>
      </w:r>
      <w:r w:rsidR="00266414">
        <w:rPr>
          <w:rtl/>
        </w:rPr>
        <w:t xml:space="preserve">، </w:t>
      </w:r>
      <w:r w:rsidRPr="00740838">
        <w:rPr>
          <w:rtl/>
        </w:rPr>
        <w:t>كما يفهم ذلك من رواية الفضيل بن يسار المعتبرة</w:t>
      </w:r>
      <w:r w:rsidR="00266414">
        <w:rPr>
          <w:rtl/>
        </w:rPr>
        <w:t xml:space="preserve">، </w:t>
      </w:r>
      <w:r w:rsidRPr="00740838">
        <w:rPr>
          <w:rtl/>
        </w:rPr>
        <w:t>ورواية المرزبان عن إسحاق بن عمار المعتبرة أيضاً</w:t>
      </w:r>
      <w:r w:rsidR="00266414">
        <w:rPr>
          <w:rtl/>
        </w:rPr>
        <w:t xml:space="preserve">، </w:t>
      </w:r>
      <w:r w:rsidRPr="00740838">
        <w:rPr>
          <w:rtl/>
        </w:rPr>
        <w:t>ورواية زرارة عن أبي جعفر الباقر (عليه السلام) والتي مرت الإشارة إليها</w:t>
      </w:r>
      <w:r w:rsidR="00E92973">
        <w:rPr>
          <w:rtl/>
        </w:rPr>
        <w:t xml:space="preserve">. </w:t>
      </w:r>
    </w:p>
    <w:p w:rsidR="00BC518D" w:rsidRDefault="00633CFE" w:rsidP="00D91F12">
      <w:pPr>
        <w:pStyle w:val="libNormal"/>
      </w:pPr>
      <w:r w:rsidRPr="00740838">
        <w:rPr>
          <w:rtl/>
        </w:rPr>
        <w:t>أو يكون التأويل هو اتّباع الضوابط في تشخيص موارد الاختلاف والوجوه المتعدّدة</w:t>
      </w:r>
      <w:r w:rsidR="00266414">
        <w:rPr>
          <w:rtl/>
        </w:rPr>
        <w:t xml:space="preserve">، </w:t>
      </w:r>
      <w:r w:rsidRPr="00740838">
        <w:rPr>
          <w:rtl/>
        </w:rPr>
        <w:t>مثل: رواية العيّاشي عن عبد الرحمن السلمي: (أنّ عليّاً مرّ على قاضٍ</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فقال له: (أتعرف الناسخ من المنسوخ؟ قال: لا</w:t>
      </w:r>
      <w:r w:rsidR="00266414">
        <w:rPr>
          <w:rtl/>
        </w:rPr>
        <w:t xml:space="preserve">، </w:t>
      </w:r>
      <w:r w:rsidRPr="00D91F12">
        <w:rPr>
          <w:rtl/>
        </w:rPr>
        <w:t>قال: هلكت وأهلكت</w:t>
      </w:r>
      <w:r w:rsidR="00266414">
        <w:rPr>
          <w:rtl/>
        </w:rPr>
        <w:t xml:space="preserve">، </w:t>
      </w:r>
      <w:r w:rsidRPr="00D91F12">
        <w:rPr>
          <w:rtl/>
        </w:rPr>
        <w:t>تأويل كلّ حرفٍ من القرآن على وجوه))</w:t>
      </w:r>
      <w:r w:rsidRPr="007160BB">
        <w:rPr>
          <w:rStyle w:val="libFootnotenumChar"/>
          <w:rtl/>
        </w:rPr>
        <w:t>(1)</w:t>
      </w:r>
      <w:r w:rsidR="00E92973">
        <w:rPr>
          <w:rtl/>
        </w:rPr>
        <w:t xml:space="preserve">. </w:t>
      </w:r>
    </w:p>
    <w:p w:rsidR="003C3A11" w:rsidRDefault="00633CFE" w:rsidP="00D91F12">
      <w:pPr>
        <w:pStyle w:val="libNormal"/>
        <w:rPr>
          <w:rtl/>
        </w:rPr>
      </w:pPr>
      <w:r w:rsidRPr="00740838">
        <w:rPr>
          <w:rtl/>
        </w:rPr>
        <w:t>أو رواية النعماني في تفسيره عن إسماعيل بن جابر في قول الصادق (عليه السلام):</w:t>
      </w:r>
    </w:p>
    <w:p w:rsidR="00E92973" w:rsidRDefault="00633CFE" w:rsidP="005616C1">
      <w:pPr>
        <w:pStyle w:val="libNormal"/>
        <w:rPr>
          <w:rtl/>
        </w:rPr>
      </w:pPr>
      <w:r w:rsidRPr="00D91F12">
        <w:rPr>
          <w:rtl/>
        </w:rPr>
        <w:t>(ذلك بأنّهم ضربوا القرآن بعضه ببعض</w:t>
      </w:r>
      <w:r w:rsidR="00266414">
        <w:rPr>
          <w:rtl/>
        </w:rPr>
        <w:t xml:space="preserve">، </w:t>
      </w:r>
      <w:r w:rsidRPr="00D91F12">
        <w:rPr>
          <w:rtl/>
        </w:rPr>
        <w:t>واحتجّوا بالمنسوخ وهم يظنون أنّه الناسخ</w:t>
      </w:r>
      <w:r w:rsidR="00266414">
        <w:rPr>
          <w:rtl/>
        </w:rPr>
        <w:t xml:space="preserve">، </w:t>
      </w:r>
      <w:r w:rsidRPr="00D91F12">
        <w:rPr>
          <w:rtl/>
        </w:rPr>
        <w:t>واحتجّوا بالخاص وهم يقدرون أنّه العام</w:t>
      </w:r>
      <w:r w:rsidR="00266414">
        <w:rPr>
          <w:rtl/>
        </w:rPr>
        <w:t xml:space="preserve">، </w:t>
      </w:r>
      <w:r w:rsidRPr="00D91F12">
        <w:rPr>
          <w:rtl/>
        </w:rPr>
        <w:t>واحتجّوا بأوّل الآية وتركوا السنّة في تأويلها</w:t>
      </w:r>
      <w:r w:rsidR="00266414">
        <w:rPr>
          <w:rtl/>
        </w:rPr>
        <w:t xml:space="preserve">، </w:t>
      </w:r>
      <w:r w:rsidRPr="00D91F12">
        <w:rPr>
          <w:rtl/>
        </w:rPr>
        <w:t>ولم ينظروا إلى ما يفتح الكلام وإلى ما يختمه</w:t>
      </w:r>
      <w:r w:rsidR="00266414">
        <w:rPr>
          <w:rtl/>
        </w:rPr>
        <w:t xml:space="preserve">... </w:t>
      </w:r>
      <w:r w:rsidRPr="00D91F12">
        <w:rPr>
          <w:rtl/>
        </w:rPr>
        <w:t>)</w:t>
      </w:r>
      <w:r w:rsidRPr="007160BB">
        <w:rPr>
          <w:rStyle w:val="libFootnotenumChar"/>
          <w:rtl/>
        </w:rPr>
        <w:t>(2)</w:t>
      </w:r>
      <w:r w:rsidR="00E92973">
        <w:rPr>
          <w:rtl/>
        </w:rPr>
        <w:t xml:space="preserve">. </w:t>
      </w:r>
    </w:p>
    <w:p w:rsidR="003C3A11" w:rsidRDefault="00633CFE" w:rsidP="00D91F12">
      <w:pPr>
        <w:pStyle w:val="libNormal"/>
        <w:rPr>
          <w:rtl/>
        </w:rPr>
      </w:pPr>
      <w:r w:rsidRPr="00740838">
        <w:rPr>
          <w:rtl/>
        </w:rPr>
        <w:t>وكذلك حديث أبي داود عن أنس بن مالك</w:t>
      </w:r>
      <w:r w:rsidR="00266414">
        <w:rPr>
          <w:rtl/>
        </w:rPr>
        <w:t xml:space="preserve">، </w:t>
      </w:r>
      <w:r w:rsidRPr="00740838">
        <w:rPr>
          <w:rtl/>
        </w:rPr>
        <w:t>عن النبي (صلّى الله عليه وآله):</w:t>
      </w:r>
    </w:p>
    <w:p w:rsidR="003C3A11" w:rsidRDefault="00633CFE" w:rsidP="007160BB">
      <w:pPr>
        <w:pStyle w:val="libNormal"/>
        <w:rPr>
          <w:rtl/>
        </w:rPr>
      </w:pPr>
      <w:r w:rsidRPr="00740838">
        <w:rPr>
          <w:rtl/>
        </w:rPr>
        <w:t>(يا علي أنت تعلّم الناس تأويل القرآن ممّا لا يعلمون؛ فقال علي: على ما أُبلغ رسالتك من بعدك يا رسول الله؟</w:t>
      </w:r>
    </w:p>
    <w:p w:rsidR="00E92973" w:rsidRDefault="00633CFE" w:rsidP="005616C1">
      <w:pPr>
        <w:pStyle w:val="libNormal"/>
        <w:rPr>
          <w:rtl/>
        </w:rPr>
      </w:pPr>
      <w:r w:rsidRPr="00D91F12">
        <w:rPr>
          <w:rtl/>
        </w:rPr>
        <w:t>قال: تخبر الناس بما يشكل عليهم من تأويل القرآن)</w:t>
      </w:r>
      <w:r w:rsidRPr="007160BB">
        <w:rPr>
          <w:rStyle w:val="libFootnotenumChar"/>
          <w:rtl/>
        </w:rPr>
        <w:t>(3)</w:t>
      </w:r>
      <w:r w:rsidR="00E92973">
        <w:rPr>
          <w:rtl/>
        </w:rPr>
        <w:t xml:space="preserve">. </w:t>
      </w:r>
    </w:p>
    <w:p w:rsidR="003C3A11" w:rsidRDefault="00633CFE" w:rsidP="00D91F12">
      <w:pPr>
        <w:pStyle w:val="libNormal"/>
        <w:rPr>
          <w:rtl/>
        </w:rPr>
      </w:pPr>
      <w:r w:rsidRPr="00740838">
        <w:rPr>
          <w:rtl/>
        </w:rPr>
        <w:t>إذاً فالتأويل عمليّة تطبيق وتشخيص تنسجم مع الظاهر والتنزيل والمحكم</w:t>
      </w:r>
      <w:r w:rsidR="00266414">
        <w:rPr>
          <w:rtl/>
        </w:rPr>
        <w:t xml:space="preserve">، </w:t>
      </w:r>
      <w:r w:rsidRPr="00740838">
        <w:rPr>
          <w:rtl/>
        </w:rPr>
        <w:t>وتعتمد على المعلومات والقواعد والضوابط العامّة أو الخاصّة التي يتلقّاها الإنسان الصالح من الله تعالى</w:t>
      </w:r>
      <w:r w:rsidR="00266414">
        <w:rPr>
          <w:rtl/>
        </w:rPr>
        <w:t xml:space="preserve">، </w:t>
      </w:r>
      <w:r w:rsidRPr="00740838">
        <w:rPr>
          <w:rtl/>
        </w:rPr>
        <w:t>كما في قوله تعالى:</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وَمَا فَعَلْتُهُ عَنْ أَمْرِي ذَلِكَ تَأْوِيلُ مَا لَمْ تَسْطِع عَّلَيْهِ صَبْراً</w:t>
      </w:r>
      <w:r w:rsidRPr="0006252E">
        <w:rPr>
          <w:rStyle w:val="libAlaemChar"/>
          <w:rFonts w:hint="cs"/>
          <w:rtl/>
        </w:rPr>
        <w:t>)</w:t>
      </w:r>
      <w:r w:rsidRPr="007160BB">
        <w:rPr>
          <w:rStyle w:val="libFootnotenumChar"/>
          <w:rFonts w:hint="cs"/>
          <w:rtl/>
        </w:rPr>
        <w:t>(4)</w:t>
      </w:r>
      <w:r w:rsidR="00E92973">
        <w:rPr>
          <w:rFonts w:hint="cs"/>
          <w:rtl/>
        </w:rPr>
        <w:t xml:space="preserve">. </w:t>
      </w:r>
    </w:p>
    <w:p w:rsidR="00633CFE" w:rsidRPr="00740838" w:rsidRDefault="00633CFE" w:rsidP="00D91F12">
      <w:pPr>
        <w:pStyle w:val="libNormal"/>
      </w:pPr>
      <w:r w:rsidRPr="00740838">
        <w:rPr>
          <w:rFonts w:hint="cs"/>
          <w:rtl/>
        </w:rPr>
        <w:t>وكذلك قوله تعالى في أوّل سورة يوسف:</w:t>
      </w:r>
    </w:p>
    <w:p w:rsidR="00E92973" w:rsidRDefault="00633CFE" w:rsidP="005616C1">
      <w:pPr>
        <w:pStyle w:val="libNormal"/>
        <w:rPr>
          <w:rtl/>
        </w:rPr>
      </w:pPr>
      <w:r w:rsidRPr="0006252E">
        <w:rPr>
          <w:rStyle w:val="libAlaemChar"/>
          <w:rFonts w:hint="cs"/>
          <w:rtl/>
        </w:rPr>
        <w:t>(</w:t>
      </w:r>
      <w:r w:rsidRPr="00D91F12">
        <w:rPr>
          <w:rStyle w:val="libAieChar"/>
          <w:rFonts w:hint="cs"/>
          <w:rtl/>
        </w:rPr>
        <w:t>وَكَذَلِكَ يَجْتَبِيكَ رَبُّكَ وَيُعَلِّمُكَ مِن تَأْوِيلِ الأَحَادِيثِ</w:t>
      </w:r>
      <w:r w:rsidR="00266414">
        <w:rPr>
          <w:rStyle w:val="libAieChar"/>
          <w:rFonts w:hint="cs"/>
          <w:rtl/>
        </w:rPr>
        <w:t xml:space="preserve">... </w:t>
      </w:r>
      <w:r w:rsidRPr="0006252E">
        <w:rPr>
          <w:rStyle w:val="libAlaemChar"/>
          <w:rFonts w:hint="cs"/>
          <w:rtl/>
        </w:rPr>
        <w:t>)</w:t>
      </w:r>
      <w:r w:rsidRPr="007160BB">
        <w:rPr>
          <w:rStyle w:val="libFootnotenumChar"/>
          <w:rFonts w:hint="cs"/>
          <w:rtl/>
        </w:rPr>
        <w:t>(5)</w:t>
      </w:r>
      <w:r w:rsidR="00E92973">
        <w:rPr>
          <w:rFonts w:hint="cs"/>
          <w:rtl/>
        </w:rPr>
        <w:t xml:space="preserve">. </w:t>
      </w:r>
    </w:p>
    <w:p w:rsidR="00633CFE" w:rsidRPr="00740838" w:rsidRDefault="00633CFE" w:rsidP="007160BB">
      <w:pPr>
        <w:pStyle w:val="libLine"/>
      </w:pPr>
      <w:r w:rsidRPr="00740838">
        <w:rPr>
          <w:rtl/>
        </w:rPr>
        <w:t>________________________</w:t>
      </w:r>
    </w:p>
    <w:p w:rsidR="00E92973" w:rsidRDefault="00633CFE" w:rsidP="007160BB">
      <w:pPr>
        <w:pStyle w:val="libFootnote0"/>
        <w:rPr>
          <w:rtl/>
        </w:rPr>
      </w:pPr>
      <w:r w:rsidRPr="00740838">
        <w:rPr>
          <w:rtl/>
        </w:rPr>
        <w:t>(1) وسائل الشيعة 18: 149</w:t>
      </w:r>
      <w:r w:rsidR="00266414">
        <w:rPr>
          <w:rtl/>
        </w:rPr>
        <w:t xml:space="preserve">، </w:t>
      </w:r>
      <w:r w:rsidRPr="00740838">
        <w:rPr>
          <w:rtl/>
        </w:rPr>
        <w:t>الحديث 65</w:t>
      </w:r>
      <w:r w:rsidR="00E92973">
        <w:rPr>
          <w:rtl/>
        </w:rPr>
        <w:t xml:space="preserve">. </w:t>
      </w:r>
    </w:p>
    <w:p w:rsidR="00E92973" w:rsidRDefault="00633CFE" w:rsidP="007160BB">
      <w:pPr>
        <w:pStyle w:val="libFootnote0"/>
        <w:rPr>
          <w:rtl/>
        </w:rPr>
      </w:pPr>
      <w:r w:rsidRPr="00740838">
        <w:rPr>
          <w:rtl/>
        </w:rPr>
        <w:t>(2) المصدر السابق: الحديث 62</w:t>
      </w:r>
      <w:r w:rsidR="00E92973">
        <w:rPr>
          <w:rtl/>
        </w:rPr>
        <w:t xml:space="preserve">. </w:t>
      </w:r>
    </w:p>
    <w:p w:rsidR="00E92973" w:rsidRDefault="00633CFE" w:rsidP="007160BB">
      <w:pPr>
        <w:pStyle w:val="libFootnote0"/>
        <w:rPr>
          <w:rtl/>
        </w:rPr>
      </w:pPr>
      <w:r w:rsidRPr="00740838">
        <w:rPr>
          <w:rtl/>
        </w:rPr>
        <w:t>(3) المصدر السابق: 144</w:t>
      </w:r>
      <w:r w:rsidR="00266414">
        <w:rPr>
          <w:rtl/>
        </w:rPr>
        <w:t xml:space="preserve">، </w:t>
      </w:r>
      <w:r w:rsidRPr="00740838">
        <w:rPr>
          <w:rtl/>
        </w:rPr>
        <w:t>الحديث 46</w:t>
      </w:r>
      <w:r w:rsidR="00E92973">
        <w:rPr>
          <w:rtl/>
        </w:rPr>
        <w:t xml:space="preserve">. </w:t>
      </w:r>
    </w:p>
    <w:p w:rsidR="00E92973" w:rsidRDefault="00633CFE" w:rsidP="007160BB">
      <w:pPr>
        <w:pStyle w:val="libFootnote0"/>
        <w:rPr>
          <w:rtl/>
        </w:rPr>
      </w:pPr>
      <w:r w:rsidRPr="00740838">
        <w:rPr>
          <w:rtl/>
        </w:rPr>
        <w:t>(4) الكهف: 82</w:t>
      </w:r>
      <w:r w:rsidR="00E92973">
        <w:rPr>
          <w:rtl/>
        </w:rPr>
        <w:t xml:space="preserve">. </w:t>
      </w:r>
    </w:p>
    <w:p w:rsidR="00E92973" w:rsidRDefault="00633CFE" w:rsidP="007160BB">
      <w:pPr>
        <w:pStyle w:val="libFootnote0"/>
        <w:rPr>
          <w:rtl/>
        </w:rPr>
      </w:pPr>
      <w:r w:rsidRPr="00740838">
        <w:rPr>
          <w:rtl/>
        </w:rPr>
        <w:t>(5) يوسف: 6</w:t>
      </w:r>
      <w:r w:rsidR="00E92973">
        <w:rPr>
          <w:rtl/>
        </w:rPr>
        <w:t xml:space="preserve">. </w:t>
      </w:r>
    </w:p>
    <w:p w:rsidR="00BC518D" w:rsidRDefault="003C3A11" w:rsidP="007160BB">
      <w:pPr>
        <w:pStyle w:val="libNormal"/>
        <w:rPr>
          <w:rtl/>
        </w:rPr>
      </w:pPr>
      <w:r>
        <w:rPr>
          <w:rtl/>
        </w:rPr>
        <w:br w:type="page"/>
      </w:r>
    </w:p>
    <w:p w:rsidR="00633CFE" w:rsidRPr="00740838" w:rsidRDefault="00633CFE" w:rsidP="00D91F12">
      <w:pPr>
        <w:pStyle w:val="libNormal"/>
      </w:pPr>
      <w:r w:rsidRPr="00740838">
        <w:rPr>
          <w:rFonts w:hint="cs"/>
          <w:rtl/>
        </w:rPr>
        <w:lastRenderedPageBreak/>
        <w:t>وقوله تعالى في وسطها:</w:t>
      </w:r>
    </w:p>
    <w:p w:rsidR="00E92973" w:rsidRDefault="00633CFE" w:rsidP="005616C1">
      <w:pPr>
        <w:pStyle w:val="libNormal"/>
        <w:rPr>
          <w:rtl/>
        </w:rPr>
      </w:pPr>
      <w:r w:rsidRPr="0006252E">
        <w:rPr>
          <w:rStyle w:val="libAlaemChar"/>
          <w:rFonts w:hint="cs"/>
          <w:rtl/>
        </w:rPr>
        <w:t>(</w:t>
      </w:r>
      <w:r w:rsidRPr="00D91F12">
        <w:rPr>
          <w:rStyle w:val="libAieChar"/>
          <w:rFonts w:hint="cs"/>
          <w:rtl/>
        </w:rPr>
        <w:t>قَالَ لاَ يَأْتِيكُمَا طَعَامٌ تُرْزَقَانِهِ إِلاَّ نَبَّأْتُكُمَا بِتَأْوِيلِهِ قَبْلَ أَن يَأْتِيكُمَا ذَلِكُمَا مِمَّا عَلَّمَنِي رَبِّي</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740838" w:rsidRDefault="00633CFE" w:rsidP="00D91F12">
      <w:pPr>
        <w:pStyle w:val="libNormal"/>
      </w:pPr>
      <w:r w:rsidRPr="00740838">
        <w:rPr>
          <w:rFonts w:hint="cs"/>
          <w:rtl/>
        </w:rPr>
        <w:t>وقوله تعالى في آخرها:</w:t>
      </w:r>
    </w:p>
    <w:p w:rsidR="00E92973" w:rsidRDefault="00633CFE" w:rsidP="005616C1">
      <w:pPr>
        <w:pStyle w:val="libNormal"/>
        <w:rPr>
          <w:rtl/>
        </w:rPr>
      </w:pPr>
      <w:r w:rsidRPr="0006252E">
        <w:rPr>
          <w:rStyle w:val="libAlaemChar"/>
          <w:rFonts w:hint="cs"/>
          <w:rtl/>
        </w:rPr>
        <w:t>(</w:t>
      </w:r>
      <w:r w:rsidRPr="00D91F12">
        <w:rPr>
          <w:rStyle w:val="libAieChar"/>
          <w:rFonts w:hint="cs"/>
          <w:rtl/>
        </w:rPr>
        <w:t>رَبِّ قَدْ آتَيْتَنِي مِنَ الْمُلْكِ وَعَلَّمْتَنِي مِن تَأْوِيلِ الأَحَادِيثِ فَاطِرَ السَّمَاوَاتِ وَالأَرْضِ</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740838">
        <w:rPr>
          <w:rFonts w:hint="cs"/>
          <w:rtl/>
        </w:rPr>
        <w:t>أو تعتمد على الضوابط والقوانين والقواعد اللُّغوية أو القرائن الحاليّة والمقاليّة أو المعلومات العلميّة أو الحسيّة أو الشرعيّة أو الطبيعة أو غير ذلك من قوانين العلم والتوثيق</w:t>
      </w:r>
      <w:r w:rsidR="00E92973">
        <w:rPr>
          <w:rFonts w:hint="cs"/>
          <w:rtl/>
        </w:rPr>
        <w:t xml:space="preserve">. </w:t>
      </w:r>
    </w:p>
    <w:p w:rsidR="00633CFE" w:rsidRPr="007160BB" w:rsidRDefault="00633CFE" w:rsidP="007160BB">
      <w:pPr>
        <w:pStyle w:val="libBold1"/>
      </w:pPr>
      <w:r w:rsidRPr="00740838">
        <w:rPr>
          <w:rtl/>
        </w:rPr>
        <w:t>الملاحظة الرابعة: اختصاص أهل البيت (عليهم السلام) بهذا العلم:</w:t>
      </w:r>
    </w:p>
    <w:p w:rsidR="00E92973" w:rsidRDefault="00633CFE" w:rsidP="00D91F12">
      <w:pPr>
        <w:pStyle w:val="libNormal"/>
        <w:rPr>
          <w:rtl/>
        </w:rPr>
      </w:pPr>
      <w:r w:rsidRPr="00740838">
        <w:rPr>
          <w:rtl/>
        </w:rPr>
        <w:t>انّ أهل البيت (عليهم السلام) وهم رسول الله محمّد بن عبد الله (صلّى الله عليه وآله) والأئمّة الاثنا عشر (عليهم السلام) والصديقة الزهراء (عليها السلام) يختصّون من بين المسلمين بامتيازاتٍ كثيرة</w:t>
      </w:r>
      <w:r w:rsidR="00266414">
        <w:rPr>
          <w:rtl/>
        </w:rPr>
        <w:t xml:space="preserve">، </w:t>
      </w:r>
      <w:r w:rsidRPr="00740838">
        <w:rPr>
          <w:rtl/>
        </w:rPr>
        <w:t>أحدها هي أنّهم يعلمون تنزيل القرآن وتأويله وظاهره وباطنه ومُحْكَمه ومُتشابِهه</w:t>
      </w:r>
      <w:r w:rsidR="00E92973">
        <w:rPr>
          <w:rtl/>
        </w:rPr>
        <w:t xml:space="preserve">. </w:t>
      </w:r>
    </w:p>
    <w:p w:rsidR="00633CFE" w:rsidRPr="00740838" w:rsidRDefault="00633CFE" w:rsidP="005616C1">
      <w:pPr>
        <w:pStyle w:val="libNormal"/>
      </w:pPr>
      <w:r w:rsidRPr="00D91F12">
        <w:rPr>
          <w:rtl/>
        </w:rPr>
        <w:t>ومع غض النظر عن مصدر هذا العلم</w:t>
      </w:r>
      <w:r w:rsidRPr="007160BB">
        <w:rPr>
          <w:rStyle w:val="libFootnotenumChar"/>
          <w:rtl/>
        </w:rPr>
        <w:t>(3)</w:t>
      </w:r>
      <w:r w:rsidRPr="00D91F12">
        <w:rPr>
          <w:rtl/>
        </w:rPr>
        <w:t xml:space="preserve"> فإنّه لا بُدّ أن نشير في هذا المجال إلى عدّة نقاط:</w:t>
      </w:r>
    </w:p>
    <w:p w:rsidR="003C3A11" w:rsidRDefault="00633CFE" w:rsidP="007160BB">
      <w:pPr>
        <w:pStyle w:val="libBold2"/>
        <w:rPr>
          <w:rtl/>
        </w:rPr>
      </w:pPr>
      <w:r w:rsidRPr="00740838">
        <w:rPr>
          <w:rtl/>
        </w:rPr>
        <w:t>الأُولى:</w:t>
      </w:r>
    </w:p>
    <w:p w:rsidR="00633CFE" w:rsidRPr="00740838" w:rsidRDefault="00633CFE" w:rsidP="00D91F12">
      <w:pPr>
        <w:pStyle w:val="libNormal"/>
      </w:pPr>
      <w:r w:rsidRPr="00740838">
        <w:rPr>
          <w:rtl/>
        </w:rPr>
        <w:t>إنّ المراد من اختصاصهم بهذا العلم كما هو مقتضى الجمع بين هذه الروايات هو اختصاص العلم بـ (جميع) تفسير القرآن و(كل) القرآن بهذا المعنى</w:t>
      </w:r>
    </w:p>
    <w:p w:rsidR="00633CFE" w:rsidRPr="00740838" w:rsidRDefault="00633CFE" w:rsidP="007160BB">
      <w:pPr>
        <w:pStyle w:val="libLine"/>
      </w:pPr>
      <w:r w:rsidRPr="00740838">
        <w:rPr>
          <w:rtl/>
        </w:rPr>
        <w:t>________________________</w:t>
      </w:r>
    </w:p>
    <w:p w:rsidR="00E92973" w:rsidRDefault="00633CFE" w:rsidP="007160BB">
      <w:pPr>
        <w:pStyle w:val="libFootnote0"/>
        <w:rPr>
          <w:rtl/>
        </w:rPr>
      </w:pPr>
      <w:r w:rsidRPr="00740838">
        <w:rPr>
          <w:rtl/>
        </w:rPr>
        <w:t>(1) يوسف: 37</w:t>
      </w:r>
      <w:r w:rsidR="00E92973">
        <w:rPr>
          <w:rtl/>
        </w:rPr>
        <w:t xml:space="preserve">. </w:t>
      </w:r>
    </w:p>
    <w:p w:rsidR="00E92973" w:rsidRDefault="00633CFE" w:rsidP="007160BB">
      <w:pPr>
        <w:pStyle w:val="libFootnote0"/>
        <w:rPr>
          <w:rtl/>
        </w:rPr>
      </w:pPr>
      <w:r w:rsidRPr="00740838">
        <w:rPr>
          <w:rtl/>
        </w:rPr>
        <w:t>(2) يوسف: 101</w:t>
      </w:r>
      <w:r w:rsidR="00E92973">
        <w:rPr>
          <w:rtl/>
        </w:rPr>
        <w:t xml:space="preserve">. </w:t>
      </w:r>
    </w:p>
    <w:p w:rsidR="00E92973" w:rsidRDefault="00633CFE" w:rsidP="007160BB">
      <w:pPr>
        <w:pStyle w:val="libFootnote0"/>
        <w:rPr>
          <w:rtl/>
        </w:rPr>
      </w:pPr>
      <w:r w:rsidRPr="00740838">
        <w:rPr>
          <w:rtl/>
        </w:rPr>
        <w:t>(3) يوجد بحثٌ كلاميٌّ وروائيٌّ في أنّ هذا العلم هل هو من باب التلقّي عن الرسول (صلّى الله عليه وآله)؟ أو من باب الإلهام والإلقاء من الله تعالى؟ أو من باب العلم بالغيب الذي اطلع الله تعالى بعض عباده عليه؟ أو هو من جميع هذه المصادر؟ ولا يهمّنا الآن الدخول في هذا البحث</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الواسع الذي أشرنا إليه</w:t>
      </w:r>
      <w:r w:rsidR="00266414">
        <w:rPr>
          <w:rtl/>
        </w:rPr>
        <w:t xml:space="preserve">، </w:t>
      </w:r>
      <w:r w:rsidRPr="00D91F12">
        <w:rPr>
          <w:rtl/>
        </w:rPr>
        <w:t>لا أنّ القرآن لا يفهمه غير أهل البيت (عليهم السلام)</w:t>
      </w:r>
      <w:r w:rsidR="00266414">
        <w:rPr>
          <w:rtl/>
        </w:rPr>
        <w:t xml:space="preserve">، </w:t>
      </w:r>
      <w:r w:rsidRPr="00D91F12">
        <w:rPr>
          <w:rtl/>
        </w:rPr>
        <w:t>ولذا جاء التعبير بهذا الاختصاص مقروناً</w:t>
      </w:r>
      <w:r w:rsidR="0006252E">
        <w:rPr>
          <w:rtl/>
        </w:rPr>
        <w:t xml:space="preserve"> - </w:t>
      </w:r>
      <w:r w:rsidRPr="00D91F12">
        <w:rPr>
          <w:rtl/>
        </w:rPr>
        <w:t>أحياناً</w:t>
      </w:r>
      <w:r w:rsidR="0006252E">
        <w:rPr>
          <w:rtl/>
        </w:rPr>
        <w:t xml:space="preserve"> - </w:t>
      </w:r>
      <w:r w:rsidRPr="00D91F12">
        <w:rPr>
          <w:rtl/>
        </w:rPr>
        <w:t>بكلمة (كل) و(جميع)</w:t>
      </w:r>
      <w:r w:rsidRPr="007160BB">
        <w:rPr>
          <w:rStyle w:val="libFootnotenumChar"/>
          <w:rtl/>
        </w:rPr>
        <w:t>(1)</w:t>
      </w:r>
      <w:r w:rsidR="00266414">
        <w:rPr>
          <w:rtl/>
        </w:rPr>
        <w:t xml:space="preserve">، </w:t>
      </w:r>
      <w:r w:rsidRPr="00D91F12">
        <w:rPr>
          <w:rtl/>
        </w:rPr>
        <w:t>وجاء هذا التعبير مقروناً</w:t>
      </w:r>
      <w:r w:rsidR="0006252E">
        <w:rPr>
          <w:rtl/>
        </w:rPr>
        <w:t xml:space="preserve"> - </w:t>
      </w:r>
      <w:r w:rsidRPr="00D91F12">
        <w:rPr>
          <w:rtl/>
        </w:rPr>
        <w:t>أحياناً أُخرى</w:t>
      </w:r>
      <w:r w:rsidR="0006252E">
        <w:rPr>
          <w:rtl/>
        </w:rPr>
        <w:t xml:space="preserve"> - </w:t>
      </w:r>
      <w:r w:rsidRPr="00D91F12">
        <w:rPr>
          <w:rtl/>
        </w:rPr>
        <w:t>ببيان تفصيل أبعاد هذا العلم</w:t>
      </w:r>
      <w:r w:rsidRPr="007160BB">
        <w:rPr>
          <w:rStyle w:val="libFootnotenumChar"/>
          <w:rtl/>
        </w:rPr>
        <w:t>(2)</w:t>
      </w:r>
      <w:r w:rsidR="00E92973">
        <w:rPr>
          <w:rtl/>
        </w:rPr>
        <w:t xml:space="preserve">. </w:t>
      </w:r>
    </w:p>
    <w:p w:rsidR="00E92973" w:rsidRDefault="00633CFE" w:rsidP="00D91F12">
      <w:pPr>
        <w:pStyle w:val="libNormal"/>
        <w:rPr>
          <w:rtl/>
        </w:rPr>
      </w:pPr>
      <w:r w:rsidRPr="00740838">
        <w:rPr>
          <w:rtl/>
        </w:rPr>
        <w:t>وهذا المعنى لا ينافي</w:t>
      </w:r>
      <w:r w:rsidR="0006252E">
        <w:rPr>
          <w:rtl/>
        </w:rPr>
        <w:t xml:space="preserve"> - </w:t>
      </w:r>
      <w:r w:rsidRPr="00740838">
        <w:rPr>
          <w:rtl/>
        </w:rPr>
        <w:t>كما ذكرنا</w:t>
      </w:r>
      <w:r w:rsidR="0006252E">
        <w:rPr>
          <w:rtl/>
        </w:rPr>
        <w:t xml:space="preserve"> - </w:t>
      </w:r>
      <w:r w:rsidRPr="00740838">
        <w:rPr>
          <w:rtl/>
        </w:rPr>
        <w:t>أن يكون القرآن هادياً للبشريّة ولجميع الناس؛ حيث يمكن للناس أن يفهموا القرآن ويرجعوا إليه فيما يعرفونه من معانيه</w:t>
      </w:r>
      <w:r w:rsidR="00266414">
        <w:rPr>
          <w:rtl/>
        </w:rPr>
        <w:t xml:space="preserve">، </w:t>
      </w:r>
      <w:r w:rsidRPr="00740838">
        <w:rPr>
          <w:rtl/>
        </w:rPr>
        <w:t>وفق الضوابط والقوانين العلميّة الصحيحة</w:t>
      </w:r>
      <w:r w:rsidR="00E92973">
        <w:rPr>
          <w:rtl/>
        </w:rPr>
        <w:t xml:space="preserve">. </w:t>
      </w:r>
    </w:p>
    <w:p w:rsidR="003C3A11" w:rsidRDefault="00633CFE" w:rsidP="007160BB">
      <w:pPr>
        <w:pStyle w:val="libBold2"/>
        <w:rPr>
          <w:rtl/>
        </w:rPr>
      </w:pPr>
      <w:r w:rsidRPr="00740838">
        <w:rPr>
          <w:rtl/>
        </w:rPr>
        <w:t>الثانية:</w:t>
      </w:r>
    </w:p>
    <w:p w:rsidR="00E92973" w:rsidRDefault="00633CFE" w:rsidP="00D91F12">
      <w:pPr>
        <w:pStyle w:val="libNormal"/>
        <w:rPr>
          <w:rtl/>
        </w:rPr>
      </w:pPr>
      <w:r w:rsidRPr="00740838">
        <w:rPr>
          <w:rtl/>
        </w:rPr>
        <w:t>إنّ أهل البيت في الكثير من هذه الروايات كانوا يحاولون معالجة الواقع الخطير الذي كان عليه بعض المفسّرين للقرآن</w:t>
      </w:r>
      <w:r w:rsidR="00266414">
        <w:rPr>
          <w:rtl/>
        </w:rPr>
        <w:t xml:space="preserve">، </w:t>
      </w:r>
      <w:r w:rsidRPr="00740838">
        <w:rPr>
          <w:rtl/>
        </w:rPr>
        <w:t>الذين اعتمدوا على الرأي والظنون دون الرجوع إلى الضوابط العلميّة والسنّة المرويّة والعترة الطاهرة التي جعلها النبي الأكرم مرجعاً للمسلمين والثقل الآخر الذي لا يفترق عن القرآن الكريم</w:t>
      </w:r>
      <w:r w:rsidR="00E92973">
        <w:rPr>
          <w:rtl/>
        </w:rPr>
        <w:t xml:space="preserve">. </w:t>
      </w:r>
    </w:p>
    <w:p w:rsidR="00E92973" w:rsidRDefault="00633CFE" w:rsidP="00D91F12">
      <w:pPr>
        <w:pStyle w:val="libNormal"/>
        <w:rPr>
          <w:rtl/>
        </w:rPr>
      </w:pPr>
      <w:r w:rsidRPr="00740838">
        <w:rPr>
          <w:rtl/>
        </w:rPr>
        <w:t>فأهل البيت أنكروا على بعض المسلمين العدول عن العلم إلى الظن</w:t>
      </w:r>
      <w:r w:rsidR="00266414">
        <w:rPr>
          <w:rtl/>
        </w:rPr>
        <w:t xml:space="preserve">، </w:t>
      </w:r>
      <w:r w:rsidRPr="00740838">
        <w:rPr>
          <w:rtl/>
        </w:rPr>
        <w:t>وهذا غير جائزٍ بإجماع المسلمين</w:t>
      </w:r>
      <w:r w:rsidR="00E92973">
        <w:rPr>
          <w:rtl/>
        </w:rPr>
        <w:t xml:space="preserve">. </w:t>
      </w:r>
    </w:p>
    <w:p w:rsidR="003C3A11" w:rsidRDefault="00633CFE" w:rsidP="007160BB">
      <w:pPr>
        <w:pStyle w:val="libBold2"/>
        <w:rPr>
          <w:rtl/>
        </w:rPr>
      </w:pPr>
      <w:r w:rsidRPr="00740838">
        <w:rPr>
          <w:rtl/>
        </w:rPr>
        <w:t>الثالثة:</w:t>
      </w:r>
    </w:p>
    <w:p w:rsidR="00E92973" w:rsidRDefault="00633CFE" w:rsidP="00D91F12">
      <w:pPr>
        <w:pStyle w:val="libNormal"/>
        <w:rPr>
          <w:rtl/>
        </w:rPr>
      </w:pPr>
      <w:r w:rsidRPr="00740838">
        <w:rPr>
          <w:rtl/>
        </w:rPr>
        <w:t>إنّ من الطبيعي أن يكون أهل البيت (عليهم السلام) لهم هذا النوع من الاختصاص إذا أخذنا التفسير بمعناه الواسع الذي أشرنا إليه</w:t>
      </w:r>
      <w:r w:rsidR="00E92973">
        <w:rPr>
          <w:rtl/>
        </w:rPr>
        <w:t xml:space="preserve">. </w:t>
      </w:r>
    </w:p>
    <w:p w:rsidR="00E92973" w:rsidRDefault="00633CFE" w:rsidP="00D91F12">
      <w:pPr>
        <w:pStyle w:val="libNormal"/>
        <w:rPr>
          <w:rtl/>
        </w:rPr>
      </w:pPr>
      <w:r w:rsidRPr="00740838">
        <w:rPr>
          <w:rtl/>
        </w:rPr>
        <w:t>فكما صحّ أن يكون هذا النوع من الاختصاص ليوسف (عليه السلام) وهو من أنبياء بني إسرائيل</w:t>
      </w:r>
      <w:r w:rsidR="00266414">
        <w:rPr>
          <w:rtl/>
        </w:rPr>
        <w:t xml:space="preserve">، </w:t>
      </w:r>
      <w:r w:rsidRPr="00740838">
        <w:rPr>
          <w:rtl/>
        </w:rPr>
        <w:t>أو يكون لعبدٍ من عباد الله الصالحين آتاه الله العلم والمعرفة</w:t>
      </w:r>
      <w:r w:rsidR="00266414">
        <w:rPr>
          <w:rtl/>
        </w:rPr>
        <w:t xml:space="preserve">، </w:t>
      </w:r>
      <w:r w:rsidRPr="00740838">
        <w:rPr>
          <w:rtl/>
        </w:rPr>
        <w:t>يمكن أن يكون هذا الأمر للأئمّة الطاهرين وهم ورثة النبي في علمه</w:t>
      </w:r>
      <w:r w:rsidR="00E92973">
        <w:rPr>
          <w:rtl/>
        </w:rPr>
        <w:t xml:space="preserve">. </w:t>
      </w:r>
    </w:p>
    <w:p w:rsidR="00633CFE" w:rsidRPr="00740838" w:rsidRDefault="00633CFE" w:rsidP="00D91F12">
      <w:pPr>
        <w:pStyle w:val="libNormal"/>
      </w:pPr>
      <w:r w:rsidRPr="00740838">
        <w:rPr>
          <w:rtl/>
        </w:rPr>
        <w:t>وهذا النوع من المعلومات لا دليل على وجود قواعد وضوابط يمكن من خلالها الاطّلاع عليها وتعلّمها</w:t>
      </w:r>
      <w:r w:rsidR="0006252E">
        <w:rPr>
          <w:rtl/>
        </w:rPr>
        <w:t xml:space="preserve"> - </w:t>
      </w:r>
      <w:r w:rsidRPr="00740838">
        <w:rPr>
          <w:rtl/>
        </w:rPr>
        <w:t>كما يحاول أن يذهب إلى ذلك العلاّمة</w:t>
      </w:r>
    </w:p>
    <w:p w:rsidR="00633CFE" w:rsidRPr="00740838" w:rsidRDefault="00633CFE" w:rsidP="007160BB">
      <w:pPr>
        <w:pStyle w:val="libLine"/>
      </w:pPr>
      <w:r w:rsidRPr="00740838">
        <w:rPr>
          <w:rtl/>
        </w:rPr>
        <w:t>________________________</w:t>
      </w:r>
    </w:p>
    <w:p w:rsidR="00E92973" w:rsidRDefault="00633CFE" w:rsidP="007160BB">
      <w:pPr>
        <w:pStyle w:val="libFootnote0"/>
        <w:rPr>
          <w:rtl/>
        </w:rPr>
      </w:pPr>
      <w:r w:rsidRPr="00740838">
        <w:rPr>
          <w:rtl/>
        </w:rPr>
        <w:t>(1) الكافي 1: 228</w:t>
      </w:r>
      <w:r w:rsidR="00266414">
        <w:rPr>
          <w:rtl/>
        </w:rPr>
        <w:t xml:space="preserve">، </w:t>
      </w:r>
      <w:r w:rsidRPr="00740838">
        <w:rPr>
          <w:rtl/>
        </w:rPr>
        <w:t>الحديث 1 و 2 وص 229</w:t>
      </w:r>
      <w:r w:rsidR="00266414">
        <w:rPr>
          <w:rtl/>
        </w:rPr>
        <w:t xml:space="preserve">، </w:t>
      </w:r>
      <w:r w:rsidRPr="00740838">
        <w:rPr>
          <w:rtl/>
        </w:rPr>
        <w:t>الحديث 5 وص 257</w:t>
      </w:r>
      <w:r w:rsidR="00266414">
        <w:rPr>
          <w:rtl/>
        </w:rPr>
        <w:t xml:space="preserve">، </w:t>
      </w:r>
      <w:r w:rsidRPr="00740838">
        <w:rPr>
          <w:rtl/>
        </w:rPr>
        <w:t>الحديث 3</w:t>
      </w:r>
      <w:r w:rsidR="00E92973">
        <w:rPr>
          <w:rtl/>
        </w:rPr>
        <w:t xml:space="preserve">. </w:t>
      </w:r>
    </w:p>
    <w:p w:rsidR="00E92973" w:rsidRDefault="00633CFE" w:rsidP="007160BB">
      <w:pPr>
        <w:pStyle w:val="libFootnote0"/>
        <w:rPr>
          <w:rtl/>
        </w:rPr>
      </w:pPr>
      <w:r w:rsidRPr="00740838">
        <w:rPr>
          <w:rtl/>
        </w:rPr>
        <w:t>(2) وسائل الشيعة 18: 135</w:t>
      </w:r>
      <w:r w:rsidR="00266414">
        <w:rPr>
          <w:rtl/>
        </w:rPr>
        <w:t xml:space="preserve">، </w:t>
      </w:r>
      <w:r w:rsidRPr="00740838">
        <w:rPr>
          <w:rtl/>
        </w:rPr>
        <w:t>الحديث 23 وص 136</w:t>
      </w:r>
      <w:r w:rsidR="00266414">
        <w:rPr>
          <w:rtl/>
        </w:rPr>
        <w:t xml:space="preserve">، </w:t>
      </w:r>
      <w:r w:rsidRPr="00740838">
        <w:rPr>
          <w:rtl/>
        </w:rPr>
        <w:t>الحديث 25 وص 141</w:t>
      </w:r>
      <w:r w:rsidR="00266414">
        <w:rPr>
          <w:rtl/>
        </w:rPr>
        <w:t xml:space="preserve">، </w:t>
      </w:r>
      <w:r w:rsidRPr="00740838">
        <w:rPr>
          <w:rtl/>
        </w:rPr>
        <w:t>الحديث 39</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40838">
        <w:rPr>
          <w:rtl/>
        </w:rPr>
        <w:lastRenderedPageBreak/>
        <w:t>الطباطبائي</w:t>
      </w:r>
      <w:r w:rsidR="0006252E">
        <w:rPr>
          <w:rtl/>
        </w:rPr>
        <w:t xml:space="preserve"> - </w:t>
      </w:r>
      <w:r w:rsidRPr="00740838">
        <w:rPr>
          <w:rtl/>
        </w:rPr>
        <w:t>بل قد تكون هي من الأُمور الغيبيّة التي يكون علمها عند الله</w:t>
      </w:r>
      <w:r w:rsidR="0006252E">
        <w:rPr>
          <w:rtl/>
        </w:rPr>
        <w:t xml:space="preserve"> - </w:t>
      </w:r>
      <w:r w:rsidRPr="00740838">
        <w:rPr>
          <w:rtl/>
        </w:rPr>
        <w:t>تعالى</w:t>
      </w:r>
      <w:r w:rsidR="0006252E">
        <w:rPr>
          <w:rtl/>
        </w:rPr>
        <w:t xml:space="preserve"> - </w:t>
      </w:r>
      <w:r w:rsidRPr="00740838">
        <w:rPr>
          <w:rtl/>
        </w:rPr>
        <w:t>وهو الذي يلقيها ويعلّمها للأنبياء</w:t>
      </w:r>
      <w:r w:rsidR="00266414">
        <w:rPr>
          <w:rtl/>
        </w:rPr>
        <w:t xml:space="preserve">، </w:t>
      </w:r>
      <w:r w:rsidRPr="00740838">
        <w:rPr>
          <w:rtl/>
        </w:rPr>
        <w:t>أو لهم وللأوصياء والأولياء الذين يختارهم</w:t>
      </w:r>
      <w:r w:rsidR="0006252E">
        <w:rPr>
          <w:rtl/>
        </w:rPr>
        <w:t xml:space="preserve"> - </w:t>
      </w:r>
      <w:r w:rsidRPr="00740838">
        <w:rPr>
          <w:rtl/>
        </w:rPr>
        <w:t>تعالى</w:t>
      </w:r>
      <w:r w:rsidR="0006252E">
        <w:rPr>
          <w:rtl/>
        </w:rPr>
        <w:t xml:space="preserve"> - </w:t>
      </w:r>
      <w:r w:rsidRPr="00740838">
        <w:rPr>
          <w:rtl/>
        </w:rPr>
        <w:t>ويصطفيهم عندما تقتضي حكمته ذلك</w:t>
      </w:r>
      <w:r w:rsidR="00266414">
        <w:rPr>
          <w:rtl/>
        </w:rPr>
        <w:t xml:space="preserve">، </w:t>
      </w:r>
      <w:r w:rsidRPr="00740838">
        <w:rPr>
          <w:rtl/>
        </w:rPr>
        <w:t>أو يحجبها عنهم عند اقتضاء الحكمة ذلك</w:t>
      </w:r>
      <w:r w:rsidR="00E92973">
        <w:rPr>
          <w:rtl/>
        </w:rPr>
        <w:t xml:space="preserve">. </w:t>
      </w:r>
    </w:p>
    <w:p w:rsidR="003C3A11" w:rsidRDefault="00633CFE" w:rsidP="00D91F12">
      <w:pPr>
        <w:pStyle w:val="libNormal"/>
        <w:rPr>
          <w:rtl/>
        </w:rPr>
      </w:pPr>
      <w:r w:rsidRPr="00740838">
        <w:rPr>
          <w:rtl/>
        </w:rPr>
        <w:t>ولعلّ هذا هو وجه الجمع بين الالتزام بالوقف على قوله تعالى:</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وَمَا يَعْلَمُ تَأْوِيلَهُ إِلاَّ اللّهُ</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Pr="00D91F12">
        <w:rPr>
          <w:rFonts w:hint="cs"/>
          <w:rtl/>
        </w:rPr>
        <w:t xml:space="preserve"> وبين قوله تعالى: </w:t>
      </w:r>
      <w:r w:rsidRPr="0006252E">
        <w:rPr>
          <w:rStyle w:val="libAlaemChar"/>
          <w:rFonts w:hint="cs"/>
          <w:rtl/>
        </w:rPr>
        <w:t>(</w:t>
      </w:r>
      <w:r w:rsidRPr="00D91F12">
        <w:rPr>
          <w:rStyle w:val="libAieChar"/>
          <w:rFonts w:hint="cs"/>
          <w:rtl/>
        </w:rPr>
        <w:t>لا يَمَسُّهُ إِلاّ الْمُطَهَّرُونَ</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D91F12">
        <w:rPr>
          <w:rFonts w:hint="cs"/>
          <w:rtl/>
        </w:rPr>
        <w:t xml:space="preserve">فالراسخون في العلم لا يعلمون التأويل الذي هو من الغيب بل يؤمنون به </w:t>
      </w:r>
      <w:r w:rsidRPr="0006252E">
        <w:rPr>
          <w:rStyle w:val="libAlaemChar"/>
          <w:rFonts w:hint="cs"/>
          <w:rtl/>
        </w:rPr>
        <w:t>(</w:t>
      </w:r>
      <w:r w:rsidR="00266414">
        <w:rPr>
          <w:rStyle w:val="libAieChar"/>
          <w:rFonts w:hint="cs"/>
          <w:rtl/>
        </w:rPr>
        <w:t xml:space="preserve">... </w:t>
      </w:r>
      <w:r w:rsidRPr="00D91F12">
        <w:rPr>
          <w:rStyle w:val="libAieChar"/>
          <w:rFonts w:hint="cs"/>
          <w:rtl/>
        </w:rPr>
        <w:t>ويَقُولُونَ آمَنَّا بِهِ كُلٌّ مِّنْ عِندِ رَبِّنَا</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266414">
        <w:rPr>
          <w:rFonts w:hint="cs"/>
          <w:rtl/>
        </w:rPr>
        <w:t xml:space="preserve">، </w:t>
      </w:r>
      <w:r w:rsidRPr="00D91F12">
        <w:rPr>
          <w:rFonts w:hint="cs"/>
          <w:rtl/>
        </w:rPr>
        <w:t>ولكنّهم في نفس الوقت يعلمون التأويل بتعليم الله تعالى لهم عندما يكونون من المطهّرين كما أشار إلى ذلك العلاّمة الطباطبائي نفسه</w:t>
      </w:r>
      <w:r w:rsidR="00E92973">
        <w:rPr>
          <w:rFonts w:hint="cs"/>
          <w:rtl/>
        </w:rPr>
        <w:t xml:space="preserve">. </w:t>
      </w:r>
    </w:p>
    <w:p w:rsidR="00E92973" w:rsidRDefault="00633CFE" w:rsidP="00D91F12">
      <w:pPr>
        <w:pStyle w:val="libNormal"/>
        <w:rPr>
          <w:rtl/>
        </w:rPr>
      </w:pPr>
      <w:r w:rsidRPr="00740838">
        <w:rPr>
          <w:rtl/>
        </w:rPr>
        <w:t>فأهل البيت (عليهم السلام) يختصّون بعلم (جميع) تفسير القرآن</w:t>
      </w:r>
      <w:r w:rsidR="00266414">
        <w:rPr>
          <w:rtl/>
        </w:rPr>
        <w:t xml:space="preserve">، </w:t>
      </w:r>
      <w:r w:rsidRPr="00740838">
        <w:rPr>
          <w:rtl/>
        </w:rPr>
        <w:t>وهذا الاختصاص أمرٌ طبيعي بعد أن كان هذا الجانب من العلم من الأُمور الغيبيّة التي علّمهم الله</w:t>
      </w:r>
      <w:r w:rsidR="0006252E">
        <w:rPr>
          <w:rtl/>
        </w:rPr>
        <w:t xml:space="preserve"> - </w:t>
      </w:r>
      <w:r w:rsidRPr="00740838">
        <w:rPr>
          <w:rtl/>
        </w:rPr>
        <w:t>تعالى</w:t>
      </w:r>
      <w:r w:rsidR="0006252E">
        <w:rPr>
          <w:rtl/>
        </w:rPr>
        <w:t xml:space="preserve"> - </w:t>
      </w:r>
      <w:r w:rsidRPr="00740838">
        <w:rPr>
          <w:rtl/>
        </w:rPr>
        <w:t>إيّاها</w:t>
      </w:r>
      <w:r w:rsidR="00E92973">
        <w:rPr>
          <w:rtl/>
        </w:rPr>
        <w:t xml:space="preserve">. </w:t>
      </w:r>
    </w:p>
    <w:p w:rsidR="00E92973" w:rsidRDefault="00633CFE" w:rsidP="00D91F12">
      <w:pPr>
        <w:pStyle w:val="libNormal"/>
        <w:rPr>
          <w:rtl/>
        </w:rPr>
      </w:pPr>
      <w:r w:rsidRPr="00740838">
        <w:rPr>
          <w:rtl/>
        </w:rPr>
        <w:t>كما أنّهم في نفس الوقت يشاركون الناس</w:t>
      </w:r>
      <w:r w:rsidR="00266414">
        <w:rPr>
          <w:rtl/>
        </w:rPr>
        <w:t xml:space="preserve">، </w:t>
      </w:r>
      <w:r w:rsidRPr="00740838">
        <w:rPr>
          <w:rtl/>
        </w:rPr>
        <w:t>بل أهل المعرفة بالعلم بظواهر القرآن الكريم</w:t>
      </w:r>
      <w:r w:rsidR="00266414">
        <w:rPr>
          <w:rtl/>
        </w:rPr>
        <w:t xml:space="preserve">، </w:t>
      </w:r>
      <w:r w:rsidRPr="00740838">
        <w:rPr>
          <w:rtl/>
        </w:rPr>
        <w:t>بل هم أحد الضوابط والموازين المهمّة في هذه المعرفة العامّة للناس</w:t>
      </w:r>
      <w:r w:rsidR="00E92973">
        <w:rPr>
          <w:rtl/>
        </w:rPr>
        <w:t xml:space="preserve">. </w:t>
      </w:r>
    </w:p>
    <w:p w:rsidR="00E92973" w:rsidRDefault="00633CFE" w:rsidP="00D91F12">
      <w:pPr>
        <w:pStyle w:val="libNormal"/>
        <w:rPr>
          <w:rtl/>
        </w:rPr>
      </w:pPr>
      <w:r w:rsidRPr="00740838">
        <w:rPr>
          <w:rtl/>
        </w:rPr>
        <w:t>وبهذا يمكن</w:t>
      </w:r>
      <w:r w:rsidR="0006252E">
        <w:rPr>
          <w:rtl/>
        </w:rPr>
        <w:t xml:space="preserve"> - </w:t>
      </w:r>
      <w:r w:rsidRPr="00740838">
        <w:rPr>
          <w:rtl/>
        </w:rPr>
        <w:t>أيضاً</w:t>
      </w:r>
      <w:r w:rsidR="0006252E">
        <w:rPr>
          <w:rtl/>
        </w:rPr>
        <w:t xml:space="preserve"> - </w:t>
      </w:r>
      <w:r w:rsidRPr="00740838">
        <w:rPr>
          <w:rtl/>
        </w:rPr>
        <w:t>أن نجمع بين روايات اختصاص تفسير القرآن بأهل البيت (عليهم السلام) وما ورد من الآيات والروايات التي تدلّ على أنّ القرآن ميسّر الفهم لجميع الناس؛ حيث يكون القرآن ميسّر الفهم طبقاً للضوابط العامّة للُّغة التي يمكن للعلماء أن يعرفوها</w:t>
      </w:r>
      <w:r w:rsidR="00266414">
        <w:rPr>
          <w:rtl/>
        </w:rPr>
        <w:t xml:space="preserve">، </w:t>
      </w:r>
      <w:r w:rsidRPr="00740838">
        <w:rPr>
          <w:rtl/>
        </w:rPr>
        <w:t>ولكن في الوقت نفسه يكون هناك جانب من الاختصاص يرتبط بتطبيق مفاهيم القرآن على الأُمور الغيبية وتفاصيل الشريعة وغيرها</w:t>
      </w:r>
      <w:r w:rsidR="00266414">
        <w:rPr>
          <w:rtl/>
        </w:rPr>
        <w:t xml:space="preserve">، </w:t>
      </w:r>
      <w:r w:rsidRPr="00740838">
        <w:rPr>
          <w:rtl/>
        </w:rPr>
        <w:t>كما أشار إلى ذلك العلاّمة الطباطبائي</w:t>
      </w:r>
      <w:r w:rsidR="00266414">
        <w:rPr>
          <w:rtl/>
        </w:rPr>
        <w:t xml:space="preserve">، </w:t>
      </w:r>
      <w:r w:rsidRPr="00740838">
        <w:rPr>
          <w:rtl/>
        </w:rPr>
        <w:t>فلا نحتاج إلى ردّ هذه الروايات بسبب مخالفتها للقرآن كما قد يُفهم ذلك من الشهيد الصدر في بحوثه الأُصولية التي أشرنا إليها</w:t>
      </w:r>
      <w:r w:rsidR="00E92973">
        <w:rPr>
          <w:rtl/>
        </w:rPr>
        <w:t xml:space="preserve">. </w:t>
      </w:r>
    </w:p>
    <w:p w:rsidR="00633CFE" w:rsidRPr="00740838" w:rsidRDefault="00633CFE" w:rsidP="007160BB">
      <w:pPr>
        <w:pStyle w:val="libLine"/>
      </w:pPr>
      <w:r w:rsidRPr="00740838">
        <w:rPr>
          <w:rtl/>
        </w:rPr>
        <w:t>________________________</w:t>
      </w:r>
    </w:p>
    <w:p w:rsidR="00E92973" w:rsidRDefault="00633CFE" w:rsidP="007160BB">
      <w:pPr>
        <w:pStyle w:val="libFootnote0"/>
        <w:rPr>
          <w:rtl/>
        </w:rPr>
      </w:pPr>
      <w:r w:rsidRPr="00740838">
        <w:rPr>
          <w:rtl/>
        </w:rPr>
        <w:t>(1) آل عمران: 7</w:t>
      </w:r>
      <w:r w:rsidR="00E92973">
        <w:rPr>
          <w:rtl/>
        </w:rPr>
        <w:t xml:space="preserve">. </w:t>
      </w:r>
    </w:p>
    <w:p w:rsidR="00E92973" w:rsidRDefault="00633CFE" w:rsidP="007160BB">
      <w:pPr>
        <w:pStyle w:val="libFootnote0"/>
        <w:rPr>
          <w:rtl/>
        </w:rPr>
      </w:pPr>
      <w:r w:rsidRPr="00740838">
        <w:rPr>
          <w:rtl/>
        </w:rPr>
        <w:t>(2) الواقعة: 79</w:t>
      </w:r>
      <w:r w:rsidR="00E92973">
        <w:rPr>
          <w:rtl/>
        </w:rPr>
        <w:t xml:space="preserve">. </w:t>
      </w:r>
    </w:p>
    <w:p w:rsidR="00E92973" w:rsidRDefault="00633CFE" w:rsidP="007160BB">
      <w:pPr>
        <w:pStyle w:val="libFootnote0"/>
        <w:rPr>
          <w:rtl/>
        </w:rPr>
      </w:pPr>
      <w:r w:rsidRPr="00740838">
        <w:rPr>
          <w:rtl/>
        </w:rPr>
        <w:t>(3) آل عمران: 7</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Heading2Center"/>
      </w:pPr>
      <w:bookmarkStart w:id="209" w:name="_Toc426452152"/>
      <w:r w:rsidRPr="00361F38">
        <w:rPr>
          <w:rtl/>
        </w:rPr>
        <w:lastRenderedPageBreak/>
        <w:t>القسم الرابع</w:t>
      </w:r>
      <w:bookmarkEnd w:id="209"/>
    </w:p>
    <w:p w:rsidR="00BC518D" w:rsidRPr="007160BB" w:rsidRDefault="00633CFE" w:rsidP="007160BB">
      <w:pPr>
        <w:pStyle w:val="Heading2Center"/>
      </w:pPr>
      <w:bookmarkStart w:id="210" w:name="_Toc426452153"/>
      <w:r w:rsidRPr="00361F38">
        <w:rPr>
          <w:rtl/>
        </w:rPr>
        <w:t>التفسير الموضوعي</w:t>
      </w:r>
      <w:bookmarkEnd w:id="210"/>
    </w:p>
    <w:p w:rsidR="00E92973" w:rsidRDefault="00633CFE" w:rsidP="007160BB">
      <w:pPr>
        <w:pStyle w:val="libBold1"/>
        <w:rPr>
          <w:rtl/>
        </w:rPr>
      </w:pPr>
      <w:r w:rsidRPr="00361F38">
        <w:rPr>
          <w:rtl/>
        </w:rPr>
        <w:t>القصص القرآني</w:t>
      </w:r>
      <w:r w:rsidR="00E92973">
        <w:rPr>
          <w:rtl/>
        </w:rPr>
        <w:t xml:space="preserve">. </w:t>
      </w:r>
    </w:p>
    <w:p w:rsidR="00E92973" w:rsidRDefault="00633CFE" w:rsidP="007160BB">
      <w:pPr>
        <w:pStyle w:val="libBold1"/>
        <w:rPr>
          <w:rtl/>
        </w:rPr>
      </w:pPr>
      <w:r w:rsidRPr="00361F38">
        <w:rPr>
          <w:rtl/>
        </w:rPr>
        <w:t>فواتح السور</w:t>
      </w:r>
      <w:r w:rsidR="00E92973">
        <w:rPr>
          <w:rtl/>
        </w:rPr>
        <w:t xml:space="preserve">. </w:t>
      </w:r>
    </w:p>
    <w:p w:rsidR="00E92973" w:rsidRDefault="00633CFE" w:rsidP="007160BB">
      <w:pPr>
        <w:pStyle w:val="libBold1"/>
        <w:rPr>
          <w:rtl/>
        </w:rPr>
      </w:pPr>
      <w:r w:rsidRPr="00361F38">
        <w:rPr>
          <w:rtl/>
        </w:rPr>
        <w:t>استخلاف آدم (الإنسان)</w:t>
      </w:r>
      <w:r w:rsidR="00E92973">
        <w:rPr>
          <w:rtl/>
        </w:rPr>
        <w:t xml:space="preserve">. </w:t>
      </w:r>
    </w:p>
    <w:p w:rsidR="00BC518D" w:rsidRDefault="003C3A11" w:rsidP="007160BB">
      <w:pPr>
        <w:pStyle w:val="libNormal"/>
        <w:rPr>
          <w:rtl/>
        </w:rPr>
      </w:pPr>
      <w:r>
        <w:rPr>
          <w:rtl/>
        </w:rPr>
        <w:br w:type="page"/>
      </w:r>
    </w:p>
    <w:p w:rsidR="00BC518D" w:rsidRDefault="003C3A11" w:rsidP="007160BB">
      <w:pPr>
        <w:pStyle w:val="libNormal"/>
        <w:rPr>
          <w:rtl/>
        </w:rPr>
      </w:pPr>
      <w:r>
        <w:rPr>
          <w:rtl/>
        </w:rPr>
        <w:lastRenderedPageBreak/>
        <w:br w:type="page"/>
      </w:r>
    </w:p>
    <w:p w:rsidR="00BC518D" w:rsidRPr="007160BB" w:rsidRDefault="00633CFE" w:rsidP="007160BB">
      <w:pPr>
        <w:pStyle w:val="Heading2Center"/>
      </w:pPr>
      <w:bookmarkStart w:id="211" w:name="_Toc426452154"/>
      <w:r w:rsidRPr="00361F38">
        <w:rPr>
          <w:rtl/>
        </w:rPr>
        <w:lastRenderedPageBreak/>
        <w:t>التفسير الموضوعي</w:t>
      </w:r>
      <w:bookmarkStart w:id="212" w:name="التفسير_الموضوعي"/>
      <w:bookmarkEnd w:id="212"/>
      <w:bookmarkEnd w:id="211"/>
    </w:p>
    <w:p w:rsidR="00633CFE" w:rsidRPr="007160BB" w:rsidRDefault="00633CFE" w:rsidP="007160BB">
      <w:pPr>
        <w:pStyle w:val="Heading3"/>
      </w:pPr>
      <w:bookmarkStart w:id="213" w:name="_Toc426452155"/>
      <w:r w:rsidRPr="00361F38">
        <w:rPr>
          <w:rtl/>
        </w:rPr>
        <w:t>تمهيد: التعريف بالتفسير الموضوعي:</w:t>
      </w:r>
      <w:bookmarkStart w:id="214" w:name="تمهيد:_التعريف_بالتفسير_الموضوعي:"/>
      <w:bookmarkEnd w:id="214"/>
      <w:bookmarkEnd w:id="213"/>
    </w:p>
    <w:p w:rsidR="00E92973" w:rsidRDefault="00633CFE" w:rsidP="00D91F12">
      <w:pPr>
        <w:pStyle w:val="libNormal"/>
        <w:rPr>
          <w:rtl/>
        </w:rPr>
      </w:pPr>
      <w:r w:rsidRPr="00361F38">
        <w:rPr>
          <w:rtl/>
        </w:rPr>
        <w:t>حين نريد أن نلاحظ الدراسات التفسيرية منذ العصور الإسلامية الأُولى نجد بينها اختلافاً كثيراً في الانطباعات</w:t>
      </w:r>
      <w:r w:rsidR="00266414">
        <w:rPr>
          <w:rtl/>
        </w:rPr>
        <w:t xml:space="preserve">، </w:t>
      </w:r>
      <w:r w:rsidRPr="00361F38">
        <w:rPr>
          <w:rtl/>
        </w:rPr>
        <w:t>وتفاوتاً كبيراً بالموضوعات ذات العلاقة في البحوث القرآنية؛ حيث نرى بعض المفسّرين يتّجه إلى تأكيد الجوانب اللُّغوية واللّفظية في النص القرآني</w:t>
      </w:r>
      <w:r w:rsidR="00266414">
        <w:rPr>
          <w:rtl/>
        </w:rPr>
        <w:t xml:space="preserve">، </w:t>
      </w:r>
      <w:r w:rsidRPr="00361F38">
        <w:rPr>
          <w:rtl/>
        </w:rPr>
        <w:t>وبعضهم الآخر يتّجه إلى تأكيد الجانب التشريعي والفقهي من القرآن</w:t>
      </w:r>
      <w:r w:rsidR="00266414">
        <w:rPr>
          <w:rtl/>
        </w:rPr>
        <w:t xml:space="preserve">، </w:t>
      </w:r>
      <w:r w:rsidRPr="00361F38">
        <w:rPr>
          <w:rtl/>
        </w:rPr>
        <w:t>وبعضٌ آخر يتّجه إلى تأكيد الجانب العقيدي أو الأخلاقي أو العلمي التجريبي أو الجانب العرفاني منه</w:t>
      </w:r>
      <w:r w:rsidR="00266414">
        <w:rPr>
          <w:rtl/>
        </w:rPr>
        <w:t xml:space="preserve">، </w:t>
      </w:r>
      <w:r w:rsidRPr="00361F38">
        <w:rPr>
          <w:rtl/>
        </w:rPr>
        <w:t>وهكذا بالنسبة إلى بقيّة الموضوعات القرآنية كالقصّة وغيرها</w:t>
      </w:r>
      <w:r w:rsidR="00E92973">
        <w:rPr>
          <w:rtl/>
        </w:rPr>
        <w:t xml:space="preserve">. </w:t>
      </w:r>
    </w:p>
    <w:p w:rsidR="00E92973" w:rsidRDefault="00633CFE" w:rsidP="00D91F12">
      <w:pPr>
        <w:pStyle w:val="libNormal"/>
        <w:rPr>
          <w:rtl/>
        </w:rPr>
      </w:pPr>
      <w:r w:rsidRPr="00361F38">
        <w:rPr>
          <w:rtl/>
        </w:rPr>
        <w:t>وبالرّغم من هذا الاختلاف الكبير لا نكاد نجد اختلافاً مهمّاً في منهج الدراسة والبحث</w:t>
      </w:r>
      <w:r w:rsidR="00266414">
        <w:rPr>
          <w:rtl/>
        </w:rPr>
        <w:t xml:space="preserve">، </w:t>
      </w:r>
      <w:r w:rsidRPr="00361F38">
        <w:rPr>
          <w:rtl/>
        </w:rPr>
        <w:t>ذلك أنّهم اعتادوا على أن ينهجوا في البحث طريقة تفسير الآيات القرآنية بحسب تسلسل عرضها في القرآن الكريم</w:t>
      </w:r>
      <w:r w:rsidR="00266414">
        <w:rPr>
          <w:rtl/>
        </w:rPr>
        <w:t xml:space="preserve">، </w:t>
      </w:r>
      <w:r w:rsidRPr="00361F38">
        <w:rPr>
          <w:rtl/>
        </w:rPr>
        <w:t>وتنتهي مهمّة تفسيرها عند تحديد معنى الآية موضوع البحث مع ملاحظة بعض ظروف السياق أو بعض الآيات الأُخرى المشتركة معها في نفس الموضوع</w:t>
      </w:r>
      <w:r w:rsidR="00266414">
        <w:rPr>
          <w:rtl/>
        </w:rPr>
        <w:t xml:space="preserve">، </w:t>
      </w:r>
      <w:r w:rsidRPr="00361F38">
        <w:rPr>
          <w:rtl/>
        </w:rPr>
        <w:t>ويمكن أن نسمّي هذا المنهج بالتفسير التجزيئي أو الترتيبي للقرآن الكريم</w:t>
      </w:r>
      <w:r w:rsidR="00E92973">
        <w:rPr>
          <w:rtl/>
        </w:rPr>
        <w:t xml:space="preserve">. </w:t>
      </w:r>
    </w:p>
    <w:p w:rsidR="00BC518D" w:rsidRDefault="00633CFE" w:rsidP="00D91F12">
      <w:pPr>
        <w:pStyle w:val="libNormal"/>
      </w:pPr>
      <w:r w:rsidRPr="00361F38">
        <w:rPr>
          <w:rtl/>
        </w:rPr>
        <w:t>نعم نلاحظ أن مجموعةً من الآيات اهتمّ المفسّرون بها بشكلٍ خاص؛ لوجود قاسم مشترك بينها: كآيات الأحكام أو القصص القرآني أو الآيات الناسخة والمنسوخة أو غيرها</w:t>
      </w:r>
      <w:r w:rsidR="00266414">
        <w:rPr>
          <w:rtl/>
        </w:rPr>
        <w:t xml:space="preserve">، </w:t>
      </w:r>
      <w:r w:rsidRPr="00361F38">
        <w:rPr>
          <w:rtl/>
        </w:rPr>
        <w:t>ولكن لم تدرس كموضوعٍ مستقلٍّ بل باعتبار وجود الجامع</w:t>
      </w:r>
    </w:p>
    <w:p w:rsidR="00BC518D" w:rsidRDefault="003C3A11" w:rsidP="007160BB">
      <w:pPr>
        <w:pStyle w:val="libNormal"/>
        <w:rPr>
          <w:rtl/>
        </w:rPr>
      </w:pPr>
      <w:r>
        <w:rPr>
          <w:rtl/>
        </w:rPr>
        <w:br w:type="page"/>
      </w:r>
    </w:p>
    <w:p w:rsidR="00E92973" w:rsidRDefault="00633CFE" w:rsidP="00D91F12">
      <w:pPr>
        <w:pStyle w:val="libNormal"/>
        <w:rPr>
          <w:rtl/>
        </w:rPr>
      </w:pPr>
      <w:r w:rsidRPr="00361F38">
        <w:rPr>
          <w:rtl/>
        </w:rPr>
        <w:lastRenderedPageBreak/>
        <w:t>والخصوصيّة المشتركة</w:t>
      </w:r>
      <w:r w:rsidR="00E92973">
        <w:rPr>
          <w:rtl/>
        </w:rPr>
        <w:t xml:space="preserve">. </w:t>
      </w:r>
    </w:p>
    <w:p w:rsidR="00E92973" w:rsidRDefault="00633CFE" w:rsidP="00D91F12">
      <w:pPr>
        <w:pStyle w:val="libNormal"/>
        <w:rPr>
          <w:rtl/>
        </w:rPr>
      </w:pPr>
      <w:r w:rsidRPr="00361F38">
        <w:rPr>
          <w:rtl/>
        </w:rPr>
        <w:t>وفي وقتٍ متأخرٍ من تأريخ علم التفسير أخذت تنمو بوادر منهجٍ جديدٍ في التفسير أو البحث القرآني</w:t>
      </w:r>
      <w:r w:rsidR="00266414">
        <w:rPr>
          <w:rtl/>
        </w:rPr>
        <w:t xml:space="preserve">، </w:t>
      </w:r>
      <w:r w:rsidRPr="00361F38">
        <w:rPr>
          <w:rtl/>
        </w:rPr>
        <w:t>يقوم على أساس محاولة استكشاف النظريّة القرآنية في جميع المجالات: العقيدية والفكرية والثقافية والتشريعية والسلوكية من خلال عرضها في مواضعها المختلفة من القرآن الكريم</w:t>
      </w:r>
      <w:r w:rsidR="00E92973">
        <w:rPr>
          <w:rtl/>
        </w:rPr>
        <w:t xml:space="preserve">. </w:t>
      </w:r>
    </w:p>
    <w:p w:rsidR="00E92973" w:rsidRDefault="00633CFE" w:rsidP="00D91F12">
      <w:pPr>
        <w:pStyle w:val="libNormal"/>
        <w:rPr>
          <w:rtl/>
        </w:rPr>
      </w:pPr>
      <w:r w:rsidRPr="00361F38">
        <w:rPr>
          <w:rtl/>
        </w:rPr>
        <w:t>فحين نُريد أن نعرف رأي القرآن الكريم في (الإلوهيّة)</w:t>
      </w:r>
      <w:r w:rsidR="00266414">
        <w:rPr>
          <w:rtl/>
        </w:rPr>
        <w:t xml:space="preserve">، </w:t>
      </w:r>
      <w:r w:rsidRPr="00361F38">
        <w:rPr>
          <w:rtl/>
        </w:rPr>
        <w:t>يستعرض هذا المنهج الجديد الآيات التي جاءت تتحدّث عن هذا الموضوع في مختلف المجالات وفي جميع المواضع القرآنية</w:t>
      </w:r>
      <w:r w:rsidR="00266414">
        <w:rPr>
          <w:rtl/>
        </w:rPr>
        <w:t xml:space="preserve">، </w:t>
      </w:r>
      <w:r w:rsidRPr="00361F38">
        <w:rPr>
          <w:rtl/>
        </w:rPr>
        <w:t>سواء في ذلك ما يتعلّق بأصل وجود الإله أم بصفاته وحدوده</w:t>
      </w:r>
      <w:r w:rsidR="00266414">
        <w:rPr>
          <w:rtl/>
        </w:rPr>
        <w:t xml:space="preserve">، </w:t>
      </w:r>
      <w:r w:rsidRPr="00361F38">
        <w:rPr>
          <w:rtl/>
        </w:rPr>
        <w:t>ومن خلال هذا العرض العام والمقارنة بين الآيات وحدودها</w:t>
      </w:r>
      <w:r w:rsidR="00266414">
        <w:rPr>
          <w:rtl/>
        </w:rPr>
        <w:t xml:space="preserve">، </w:t>
      </w:r>
      <w:r w:rsidRPr="00361F38">
        <w:rPr>
          <w:rtl/>
        </w:rPr>
        <w:t>نستكشف النظرية القرآنية في (الإله)</w:t>
      </w:r>
      <w:r w:rsidR="00E92973">
        <w:rPr>
          <w:rtl/>
        </w:rPr>
        <w:t xml:space="preserve">. </w:t>
      </w:r>
    </w:p>
    <w:p w:rsidR="00E92973" w:rsidRDefault="00633CFE" w:rsidP="00D91F12">
      <w:pPr>
        <w:pStyle w:val="libNormal"/>
        <w:rPr>
          <w:rtl/>
        </w:rPr>
      </w:pPr>
      <w:r w:rsidRPr="00361F38">
        <w:rPr>
          <w:rtl/>
        </w:rPr>
        <w:t>ونظير هذا الموقف يتّخذه في كلِّ المفاهيم والنظريّات أو بعض الظواهر القرآنية</w:t>
      </w:r>
      <w:r w:rsidR="00266414">
        <w:rPr>
          <w:rtl/>
        </w:rPr>
        <w:t xml:space="preserve">، </w:t>
      </w:r>
      <w:r w:rsidRPr="00361F38">
        <w:rPr>
          <w:rtl/>
        </w:rPr>
        <w:t>فيبحث عن (الأُسرة) أو (التقوى) أو (الأمر بالمعروف والنهي عن المنكر) أو (المجتمع) أو (الجهاد) أو (فواتح السور) أو (القصص القرآني) أو (الإنسان) أو غير ذلك من الموضوعات القرآنية</w:t>
      </w:r>
      <w:r w:rsidR="00E92973">
        <w:rPr>
          <w:rtl/>
        </w:rPr>
        <w:t xml:space="preserve">. </w:t>
      </w:r>
    </w:p>
    <w:p w:rsidR="00E92973" w:rsidRDefault="00633CFE" w:rsidP="00D91F12">
      <w:pPr>
        <w:pStyle w:val="libNormal"/>
        <w:rPr>
          <w:rtl/>
        </w:rPr>
      </w:pPr>
      <w:r w:rsidRPr="00361F38">
        <w:rPr>
          <w:rtl/>
        </w:rPr>
        <w:t>وقد يقتصر البحث على مقطعٍ قرآنيٍّ واحدٍ؛ لأنّ القرآن لم يعرض لموضوع البحث إلاّ في هذا المقطع؛ ومع ذلك نجد هذا الاختلاف بين المنهج الجديد والمنهج السابق في دراسة هذا المقطع الواحد؛ حيث تكون مهمّة المنهج الجديد استخلاص الفكرة والنظرية من خلال هذا المقطع دون المنهج السابق</w:t>
      </w:r>
      <w:r w:rsidR="00E92973">
        <w:rPr>
          <w:rtl/>
        </w:rPr>
        <w:t xml:space="preserve">. </w:t>
      </w:r>
    </w:p>
    <w:p w:rsidR="00BC518D" w:rsidRDefault="00633CFE" w:rsidP="00D91F12">
      <w:pPr>
        <w:pStyle w:val="libNormal"/>
      </w:pPr>
      <w:r w:rsidRPr="00361F38">
        <w:rPr>
          <w:rtl/>
        </w:rPr>
        <w:t>فالتفسير الموضوعي</w:t>
      </w:r>
      <w:r w:rsidR="0006252E">
        <w:rPr>
          <w:rtl/>
        </w:rPr>
        <w:t xml:space="preserve"> - </w:t>
      </w:r>
      <w:r w:rsidRPr="00361F38">
        <w:rPr>
          <w:rtl/>
        </w:rPr>
        <w:t>إذن</w:t>
      </w:r>
      <w:r w:rsidR="0006252E">
        <w:rPr>
          <w:rtl/>
        </w:rPr>
        <w:t xml:space="preserve"> - </w:t>
      </w:r>
      <w:r w:rsidRPr="00361F38">
        <w:rPr>
          <w:rtl/>
        </w:rPr>
        <w:t>يقوم على أساس دراسة موضوعات معينة تعرض لها القرآن الكريم في مواضع متعددة أو في موضع واحد</w:t>
      </w:r>
      <w:r w:rsidR="00266414">
        <w:rPr>
          <w:rtl/>
        </w:rPr>
        <w:t xml:space="preserve">، </w:t>
      </w:r>
      <w:r w:rsidRPr="00361F38">
        <w:rPr>
          <w:rtl/>
        </w:rPr>
        <w:t>وذلك من أجل تحديد النظرية القرآنية بملامحها وحدودها في الموضوع المعين</w:t>
      </w:r>
      <w:r w:rsidR="00266414">
        <w:rPr>
          <w:rtl/>
        </w:rPr>
        <w:t xml:space="preserve">، </w:t>
      </w:r>
      <w:r w:rsidRPr="00361F38">
        <w:rPr>
          <w:rtl/>
        </w:rPr>
        <w:t>ومن أجل أن يتضح المراد من التفسير الموضوعي يحسن بنا أن نفهم مصطلح الموضوعية</w:t>
      </w:r>
      <w:r w:rsidR="00266414">
        <w:rPr>
          <w:rtl/>
        </w:rPr>
        <w:t xml:space="preserve">، </w:t>
      </w:r>
      <w:r w:rsidRPr="00361F38">
        <w:rPr>
          <w:rtl/>
        </w:rPr>
        <w:t>كما شرحه</w:t>
      </w:r>
    </w:p>
    <w:p w:rsidR="00BC518D" w:rsidRDefault="003C3A11" w:rsidP="007160BB">
      <w:pPr>
        <w:pStyle w:val="libNormal"/>
        <w:rPr>
          <w:rtl/>
        </w:rPr>
      </w:pPr>
      <w:r>
        <w:rPr>
          <w:rtl/>
        </w:rPr>
        <w:br w:type="page"/>
      </w:r>
    </w:p>
    <w:p w:rsidR="00633CFE" w:rsidRPr="00361F38" w:rsidRDefault="00633CFE" w:rsidP="00D91F12">
      <w:pPr>
        <w:pStyle w:val="libNormal"/>
      </w:pPr>
      <w:r w:rsidRPr="00361F38">
        <w:rPr>
          <w:rtl/>
        </w:rPr>
        <w:lastRenderedPageBreak/>
        <w:t>أُستاذنا الشهيد الصدر (قُدِّس سرّه) فقد ذكر ثلاثة معانٍ لمصطلح الموضوعية:</w:t>
      </w:r>
    </w:p>
    <w:p w:rsidR="003C3A11" w:rsidRDefault="00633CFE" w:rsidP="007160BB">
      <w:pPr>
        <w:pStyle w:val="libBold2"/>
        <w:rPr>
          <w:rtl/>
        </w:rPr>
      </w:pPr>
      <w:r w:rsidRPr="00361F38">
        <w:rPr>
          <w:rtl/>
        </w:rPr>
        <w:t>أوّلاً:</w:t>
      </w:r>
    </w:p>
    <w:p w:rsidR="00E92973" w:rsidRDefault="00633CFE" w:rsidP="005616C1">
      <w:pPr>
        <w:pStyle w:val="libNormal"/>
        <w:rPr>
          <w:rtl/>
        </w:rPr>
      </w:pPr>
      <w:r w:rsidRPr="00D91F12">
        <w:rPr>
          <w:rtl/>
        </w:rPr>
        <w:t>(الموضوعيّة) في مقابل (الذاتيّة) و(التحيّز)</w:t>
      </w:r>
      <w:r w:rsidR="00266414">
        <w:rPr>
          <w:rtl/>
        </w:rPr>
        <w:t xml:space="preserve">، </w:t>
      </w:r>
      <w:r w:rsidRPr="00D91F12">
        <w:rPr>
          <w:rtl/>
        </w:rPr>
        <w:t>والموضوعية بهذا المعنى عبارة عن: الأمانة والاستقامة في البحث</w:t>
      </w:r>
      <w:r w:rsidRPr="007160BB">
        <w:rPr>
          <w:rStyle w:val="libFootnotenumChar"/>
          <w:rtl/>
        </w:rPr>
        <w:t>(1)</w:t>
      </w:r>
      <w:r w:rsidR="00266414">
        <w:rPr>
          <w:rtl/>
        </w:rPr>
        <w:t xml:space="preserve">، </w:t>
      </w:r>
      <w:r w:rsidRPr="00D91F12">
        <w:rPr>
          <w:rtl/>
        </w:rPr>
        <w:t>والتمسّك بالأساليب العلميّة المعتمدة على الحقائق الواقعية في نفس الأمر والواقع</w:t>
      </w:r>
      <w:r w:rsidR="00266414">
        <w:rPr>
          <w:rtl/>
        </w:rPr>
        <w:t xml:space="preserve">، </w:t>
      </w:r>
      <w:r w:rsidRPr="00D91F12">
        <w:rPr>
          <w:rtl/>
        </w:rPr>
        <w:t>دون أن يتأثّر الباحث بأحاسيسه ومتبنّياته الذاتية ولا أن يكون متحيّزاً في الأحكام والنتائج التي يتوصّل إليها</w:t>
      </w:r>
      <w:r w:rsidR="00E92973">
        <w:rPr>
          <w:rtl/>
        </w:rPr>
        <w:t xml:space="preserve">. </w:t>
      </w:r>
    </w:p>
    <w:p w:rsidR="00E92973" w:rsidRDefault="00633CFE" w:rsidP="00D91F12">
      <w:pPr>
        <w:pStyle w:val="libNormal"/>
        <w:rPr>
          <w:rtl/>
        </w:rPr>
      </w:pPr>
      <w:r w:rsidRPr="00361F38">
        <w:rPr>
          <w:rtl/>
        </w:rPr>
        <w:t>وهذه (الموضوعيّة) أمرٌ صحيحٌ ومُفْترَضٌ في كلا المنهجين (التجزيئي) و(الموضوعي) ولا اختصاص لأحدهما بها</w:t>
      </w:r>
      <w:r w:rsidR="00E92973">
        <w:rPr>
          <w:rtl/>
        </w:rPr>
        <w:t xml:space="preserve">. </w:t>
      </w:r>
    </w:p>
    <w:p w:rsidR="003C3A11" w:rsidRDefault="00633CFE" w:rsidP="005616C1">
      <w:pPr>
        <w:pStyle w:val="libNormal"/>
        <w:rPr>
          <w:rtl/>
        </w:rPr>
      </w:pPr>
      <w:r w:rsidRPr="007160BB">
        <w:rPr>
          <w:rStyle w:val="libBold2Char"/>
          <w:rtl/>
        </w:rPr>
        <w:t>ثانياً</w:t>
      </w:r>
      <w:r w:rsidRPr="00D91F12">
        <w:rPr>
          <w:rtl/>
        </w:rPr>
        <w:t>:</w:t>
      </w:r>
    </w:p>
    <w:p w:rsidR="00E92973" w:rsidRDefault="00633CFE" w:rsidP="005616C1">
      <w:pPr>
        <w:pStyle w:val="libNormal"/>
        <w:rPr>
          <w:rtl/>
        </w:rPr>
      </w:pPr>
      <w:r w:rsidRPr="00D91F12">
        <w:rPr>
          <w:rtl/>
        </w:rPr>
        <w:t>(الموضوعيّة) بمعنى أن يبدأ في البحث من (الموضوع)</w:t>
      </w:r>
      <w:r w:rsidR="00266414">
        <w:rPr>
          <w:rtl/>
        </w:rPr>
        <w:t xml:space="preserve">، </w:t>
      </w:r>
      <w:r w:rsidRPr="00D91F12">
        <w:rPr>
          <w:rtl/>
        </w:rPr>
        <w:t>الذي هو (الواقع الخارجي) ويعود إلى (القرآن الكريم)</w:t>
      </w:r>
      <w:r w:rsidRPr="007160BB">
        <w:rPr>
          <w:rStyle w:val="libFootnotenumChar"/>
          <w:rtl/>
        </w:rPr>
        <w:t>(2)</w:t>
      </w:r>
      <w:r w:rsidRPr="00D91F12">
        <w:rPr>
          <w:rtl/>
        </w:rPr>
        <w:t xml:space="preserve"> لمعرفة الموقف تجاه الموضوع الخارجي</w:t>
      </w:r>
      <w:r w:rsidR="00E92973">
        <w:rPr>
          <w:rtl/>
        </w:rPr>
        <w:t xml:space="preserve">. </w:t>
      </w:r>
    </w:p>
    <w:p w:rsidR="00E92973" w:rsidRDefault="00633CFE" w:rsidP="005616C1">
      <w:pPr>
        <w:pStyle w:val="libNormal"/>
        <w:rPr>
          <w:rtl/>
        </w:rPr>
      </w:pPr>
      <w:r w:rsidRPr="00D91F12">
        <w:rPr>
          <w:rtl/>
        </w:rPr>
        <w:t>(فيركّز [المفسِّر في منهج التفسير الموضوعي] نظره على موضوعٍ من موضوعات الحياة العقائدية أو الاجتماعية أو الكونيّة</w:t>
      </w:r>
      <w:r w:rsidR="00266414">
        <w:rPr>
          <w:rtl/>
        </w:rPr>
        <w:t xml:space="preserve">، </w:t>
      </w:r>
      <w:r w:rsidRPr="00D91F12">
        <w:rPr>
          <w:rtl/>
        </w:rPr>
        <w:t>ويستوعب ما أثارته تجارب الفكر الإنساني حول ذلك الموضوع من مشاكل</w:t>
      </w:r>
      <w:r w:rsidR="00266414">
        <w:rPr>
          <w:rtl/>
        </w:rPr>
        <w:t xml:space="preserve">، </w:t>
      </w:r>
      <w:r w:rsidRPr="00D91F12">
        <w:rPr>
          <w:rtl/>
        </w:rPr>
        <w:t>وما قدّمه الفكر الإنساني من حلول</w:t>
      </w:r>
      <w:r w:rsidR="00266414">
        <w:rPr>
          <w:rtl/>
        </w:rPr>
        <w:t xml:space="preserve">، </w:t>
      </w:r>
      <w:r w:rsidRPr="00D91F12">
        <w:rPr>
          <w:rtl/>
        </w:rPr>
        <w:t>وما طرحه التطبيق التأريخي من أسئلةٍ ومن نقاط فراغ</w:t>
      </w:r>
      <w:r w:rsidR="00266414">
        <w:rPr>
          <w:rtl/>
        </w:rPr>
        <w:t xml:space="preserve">، </w:t>
      </w:r>
      <w:r w:rsidRPr="00D91F12">
        <w:rPr>
          <w:rtl/>
        </w:rPr>
        <w:t>ثمّ يأخذ النص القرآني</w:t>
      </w:r>
      <w:r w:rsidR="00266414">
        <w:rPr>
          <w:rtl/>
        </w:rPr>
        <w:t xml:space="preserve">... </w:t>
      </w:r>
      <w:r w:rsidRPr="00D91F12">
        <w:rPr>
          <w:rtl/>
        </w:rPr>
        <w:t>ويبدأ [معه] حواراً</w:t>
      </w:r>
      <w:r w:rsidR="00266414">
        <w:rPr>
          <w:rtl/>
        </w:rPr>
        <w:t xml:space="preserve">، </w:t>
      </w:r>
      <w:r w:rsidRPr="00D91F12">
        <w:rPr>
          <w:rtl/>
        </w:rPr>
        <w:t>فالمفسّر يسأل والقرآن يجيب</w:t>
      </w:r>
      <w:r w:rsidR="00266414">
        <w:rPr>
          <w:rtl/>
        </w:rPr>
        <w:t xml:space="preserve">... </w:t>
      </w:r>
      <w:r w:rsidRPr="00D91F12">
        <w:rPr>
          <w:rtl/>
        </w:rPr>
        <w:t>وهو يستهدف من ذلك أن يكتشف موقف القرآن الكريم من الموضوع المطروح</w:t>
      </w:r>
      <w:r w:rsidR="00266414">
        <w:rPr>
          <w:rtl/>
        </w:rPr>
        <w:t xml:space="preserve">... </w:t>
      </w:r>
      <w:r w:rsidRPr="00D91F12">
        <w:rPr>
          <w:rtl/>
        </w:rPr>
        <w:t>)</w:t>
      </w:r>
      <w:r w:rsidRPr="007160BB">
        <w:rPr>
          <w:rStyle w:val="libFootnotenumChar"/>
          <w:rtl/>
        </w:rPr>
        <w:t>(3)</w:t>
      </w:r>
      <w:r w:rsidR="00E92973">
        <w:rPr>
          <w:rtl/>
        </w:rPr>
        <w:t xml:space="preserve">. </w:t>
      </w:r>
    </w:p>
    <w:p w:rsidR="00633CFE" w:rsidRPr="00361F38" w:rsidRDefault="00633CFE" w:rsidP="00D91F12">
      <w:pPr>
        <w:pStyle w:val="libNormal"/>
      </w:pPr>
      <w:r w:rsidRPr="00361F38">
        <w:rPr>
          <w:rtl/>
        </w:rPr>
        <w:t>وقد سمّى هذا المنهج أيضاً بالمنهج (التوحيدي) (باعتبار أنّه يوحّد بين (التجربة البشريّة) و(القرآن الكريم) لا بمعنى أنّه يحمل التجربة البشريّة على القرآن</w:t>
      </w:r>
      <w:r w:rsidR="00266414">
        <w:rPr>
          <w:rtl/>
        </w:rPr>
        <w:t xml:space="preserve">... </w:t>
      </w:r>
      <w:r w:rsidRPr="00361F38">
        <w:rPr>
          <w:rtl/>
        </w:rPr>
        <w:t>بل بمعنى أنّه يوحّد بينهما في سياق بحثٍ واحدٍ لكي يستخرج نتيجة هذا السياق</w:t>
      </w:r>
      <w:r w:rsidR="00266414">
        <w:rPr>
          <w:rtl/>
        </w:rPr>
        <w:t xml:space="preserve">... </w:t>
      </w:r>
      <w:r w:rsidRPr="00361F38">
        <w:rPr>
          <w:rtl/>
        </w:rPr>
        <w:t>المفهوم القرآني الذي يمكن أن يحدّد موقف الإسلام تجاه هذه التجربة أو</w:t>
      </w:r>
    </w:p>
    <w:p w:rsidR="00633CFE" w:rsidRPr="00361F38" w:rsidRDefault="00633CFE" w:rsidP="007160BB">
      <w:pPr>
        <w:pStyle w:val="libLine"/>
      </w:pPr>
      <w:r w:rsidRPr="00361F38">
        <w:rPr>
          <w:rtl/>
        </w:rPr>
        <w:t>________________________</w:t>
      </w:r>
    </w:p>
    <w:p w:rsidR="00E92973" w:rsidRDefault="00633CFE" w:rsidP="007160BB">
      <w:pPr>
        <w:pStyle w:val="libFootnote0"/>
        <w:rPr>
          <w:rtl/>
        </w:rPr>
      </w:pPr>
      <w:r w:rsidRPr="00361F38">
        <w:rPr>
          <w:rtl/>
        </w:rPr>
        <w:t>(1) المدرسة القرآنية</w:t>
      </w:r>
      <w:r w:rsidR="00266414">
        <w:rPr>
          <w:rtl/>
        </w:rPr>
        <w:t xml:space="preserve">، </w:t>
      </w:r>
      <w:r w:rsidRPr="00361F38">
        <w:rPr>
          <w:rtl/>
        </w:rPr>
        <w:t>الدرس الثاني: 29</w:t>
      </w:r>
      <w:r w:rsidR="00266414">
        <w:rPr>
          <w:rtl/>
        </w:rPr>
        <w:t xml:space="preserve">، </w:t>
      </w:r>
      <w:r w:rsidRPr="00361F38">
        <w:rPr>
          <w:rtl/>
        </w:rPr>
        <w:t>ط</w:t>
      </w:r>
      <w:r w:rsidR="00266414">
        <w:rPr>
          <w:rtl/>
        </w:rPr>
        <w:t xml:space="preserve">، </w:t>
      </w:r>
      <w:r w:rsidRPr="00361F38">
        <w:rPr>
          <w:rtl/>
        </w:rPr>
        <w:t>بيروت</w:t>
      </w:r>
      <w:r w:rsidR="00E92973">
        <w:rPr>
          <w:rtl/>
        </w:rPr>
        <w:t xml:space="preserve">. </w:t>
      </w:r>
    </w:p>
    <w:p w:rsidR="00E92973" w:rsidRDefault="00633CFE" w:rsidP="007160BB">
      <w:pPr>
        <w:pStyle w:val="libFootnote0"/>
        <w:rPr>
          <w:rtl/>
        </w:rPr>
      </w:pPr>
      <w:r w:rsidRPr="00361F38">
        <w:rPr>
          <w:rtl/>
        </w:rPr>
        <w:t>(2) المصدر نفسه: 28</w:t>
      </w:r>
      <w:r w:rsidR="00E92973">
        <w:rPr>
          <w:rtl/>
        </w:rPr>
        <w:t xml:space="preserve">. </w:t>
      </w:r>
    </w:p>
    <w:p w:rsidR="00E92973" w:rsidRDefault="00633CFE" w:rsidP="007160BB">
      <w:pPr>
        <w:pStyle w:val="libFootnote0"/>
        <w:rPr>
          <w:rtl/>
        </w:rPr>
      </w:pPr>
      <w:r w:rsidRPr="00361F38">
        <w:rPr>
          <w:rtl/>
        </w:rPr>
        <w:t>(3) المصدر نفسه: 19</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المقولة الفكريّة)</w:t>
      </w:r>
      <w:r w:rsidRPr="007160BB">
        <w:rPr>
          <w:rStyle w:val="libFootnotenumChar"/>
          <w:rtl/>
        </w:rPr>
        <w:t>(1)</w:t>
      </w:r>
      <w:r w:rsidR="00E92973">
        <w:rPr>
          <w:rtl/>
        </w:rPr>
        <w:t xml:space="preserve">. </w:t>
      </w:r>
    </w:p>
    <w:p w:rsidR="003C3A11" w:rsidRDefault="00633CFE" w:rsidP="007160BB">
      <w:pPr>
        <w:pStyle w:val="libBold2"/>
        <w:rPr>
          <w:rtl/>
        </w:rPr>
      </w:pPr>
      <w:r w:rsidRPr="00361F38">
        <w:rPr>
          <w:rtl/>
        </w:rPr>
        <w:t>ثالثاً:</w:t>
      </w:r>
    </w:p>
    <w:p w:rsidR="00E92973" w:rsidRDefault="00633CFE" w:rsidP="00D91F12">
      <w:pPr>
        <w:pStyle w:val="libNormal"/>
        <w:rPr>
          <w:rtl/>
        </w:rPr>
      </w:pPr>
      <w:r w:rsidRPr="00361F38">
        <w:rPr>
          <w:rtl/>
        </w:rPr>
        <w:t>وقد يُراد من (الموضوعيّة) ما يُنسب إلى الموضوع</w:t>
      </w:r>
      <w:r w:rsidR="00266414">
        <w:rPr>
          <w:rtl/>
        </w:rPr>
        <w:t xml:space="preserve">، </w:t>
      </w:r>
      <w:r w:rsidRPr="00361F38">
        <w:rPr>
          <w:rtl/>
        </w:rPr>
        <w:t>حيث يختار المفسِّر موضوعاً معيّناً ثمّ يجمع الآيات التي تشترك في ذلك الموضوع فيفسِّرها</w:t>
      </w:r>
      <w:r w:rsidR="00266414">
        <w:rPr>
          <w:rtl/>
        </w:rPr>
        <w:t xml:space="preserve">، </w:t>
      </w:r>
      <w:r w:rsidRPr="00361F38">
        <w:rPr>
          <w:rtl/>
        </w:rPr>
        <w:t>ويحاول استخلاص نظريّة قرآنية منها فيما يخص ذلك الموضوع</w:t>
      </w:r>
      <w:r w:rsidR="00E92973">
        <w:rPr>
          <w:rtl/>
        </w:rPr>
        <w:t xml:space="preserve">. </w:t>
      </w:r>
    </w:p>
    <w:p w:rsidR="00E92973" w:rsidRDefault="00633CFE" w:rsidP="005616C1">
      <w:pPr>
        <w:pStyle w:val="libNormal"/>
        <w:rPr>
          <w:rtl/>
        </w:rPr>
      </w:pPr>
      <w:r w:rsidRPr="00D91F12">
        <w:rPr>
          <w:rtl/>
        </w:rPr>
        <w:t>ويمكن أن يُسمّى مثل هذا المنهج منهجاً توحيديّاً أيضاً (باعتبار أنّه يوحّد بين هذه الآيات ضمن مركّب نظري واحد)</w:t>
      </w:r>
      <w:r w:rsidRPr="007160BB">
        <w:rPr>
          <w:rStyle w:val="libFootnotenumChar"/>
          <w:rtl/>
        </w:rPr>
        <w:t>(2)</w:t>
      </w:r>
      <w:r w:rsidR="00E92973">
        <w:rPr>
          <w:rtl/>
        </w:rPr>
        <w:t xml:space="preserve">. </w:t>
      </w:r>
    </w:p>
    <w:p w:rsidR="00E92973" w:rsidRDefault="00633CFE" w:rsidP="00D91F12">
      <w:pPr>
        <w:pStyle w:val="libNormal"/>
        <w:rPr>
          <w:rtl/>
        </w:rPr>
      </w:pPr>
      <w:r w:rsidRPr="00361F38">
        <w:rPr>
          <w:rtl/>
        </w:rPr>
        <w:t>ولا شكّ أنّ المعنى الأوّل ليس موضوع البحث</w:t>
      </w:r>
      <w:r w:rsidR="00266414">
        <w:rPr>
          <w:rtl/>
        </w:rPr>
        <w:t xml:space="preserve">، </w:t>
      </w:r>
      <w:r w:rsidRPr="00361F38">
        <w:rPr>
          <w:rtl/>
        </w:rPr>
        <w:t>إذ لا يختلف التفسير الموضوعي عن التفسير التجزيئي في ضرورةٍ توفّر هذا الوصف فيه</w:t>
      </w:r>
      <w:r w:rsidR="00266414">
        <w:rPr>
          <w:rtl/>
        </w:rPr>
        <w:t xml:space="preserve">، </w:t>
      </w:r>
      <w:r w:rsidRPr="00361F38">
        <w:rPr>
          <w:rtl/>
        </w:rPr>
        <w:t>ويبقى عندنا المعنى الثاني والثالث</w:t>
      </w:r>
      <w:r w:rsidR="00E92973">
        <w:rPr>
          <w:rtl/>
        </w:rPr>
        <w:t xml:space="preserve">. </w:t>
      </w:r>
    </w:p>
    <w:p w:rsidR="00E92973" w:rsidRDefault="00633CFE" w:rsidP="00D91F12">
      <w:pPr>
        <w:pStyle w:val="libNormal"/>
        <w:rPr>
          <w:rtl/>
        </w:rPr>
      </w:pPr>
      <w:r w:rsidRPr="00361F38">
        <w:rPr>
          <w:rtl/>
        </w:rPr>
        <w:t>وقد خضع هذا المنهج في البحث لقانون التطوّر الذي يحدث عادة في مناهج البحث</w:t>
      </w:r>
      <w:r w:rsidR="00266414">
        <w:rPr>
          <w:rtl/>
        </w:rPr>
        <w:t xml:space="preserve">، </w:t>
      </w:r>
      <w:r w:rsidRPr="00361F38">
        <w:rPr>
          <w:rtl/>
        </w:rPr>
        <w:t>فمرّ بمراحل متعدّدة</w:t>
      </w:r>
      <w:r w:rsidR="00266414">
        <w:rPr>
          <w:rtl/>
        </w:rPr>
        <w:t xml:space="preserve">، </w:t>
      </w:r>
      <w:r w:rsidRPr="00361F38">
        <w:rPr>
          <w:rtl/>
        </w:rPr>
        <w:t>حيث قام المنهج القديم للتفسير بدور الحضانة له</w:t>
      </w:r>
      <w:r w:rsidR="00266414">
        <w:rPr>
          <w:rtl/>
        </w:rPr>
        <w:t xml:space="preserve">، </w:t>
      </w:r>
      <w:r w:rsidRPr="00361F38">
        <w:rPr>
          <w:rtl/>
        </w:rPr>
        <w:t>ثمّ بلغ رشده وانفصل عنه</w:t>
      </w:r>
      <w:r w:rsidR="00266414">
        <w:rPr>
          <w:rtl/>
        </w:rPr>
        <w:t xml:space="preserve">، </w:t>
      </w:r>
      <w:r w:rsidRPr="00361F38">
        <w:rPr>
          <w:rtl/>
        </w:rPr>
        <w:t>فإذا بالموضوعات القرآنية المختلفة تتّخذ صفة البحث المستقل عن (الهيكل العام للتفسير القديم)</w:t>
      </w:r>
      <w:r w:rsidR="00E92973">
        <w:rPr>
          <w:rtl/>
        </w:rPr>
        <w:t xml:space="preserve">. </w:t>
      </w:r>
    </w:p>
    <w:p w:rsidR="00633CFE" w:rsidRPr="00D97788" w:rsidRDefault="00633CFE" w:rsidP="007160BB">
      <w:pPr>
        <w:pStyle w:val="Heading3"/>
      </w:pPr>
      <w:bookmarkStart w:id="215" w:name="_Toc426452156"/>
      <w:r w:rsidRPr="007160BB">
        <w:rPr>
          <w:rtl/>
        </w:rPr>
        <w:t>حاجة العصر إلى التفسير الموضوعي</w:t>
      </w:r>
      <w:r w:rsidR="007160BB" w:rsidRPr="007160BB">
        <w:rPr>
          <w:rStyle w:val="libFootnotenumChar"/>
          <w:rFonts w:hint="cs"/>
          <w:rtl/>
        </w:rPr>
        <w:t>(</w:t>
      </w:r>
      <w:r w:rsidRPr="007160BB">
        <w:rPr>
          <w:rStyle w:val="libFootnotenumChar"/>
          <w:rtl/>
        </w:rPr>
        <w:t>*</w:t>
      </w:r>
      <w:r w:rsidR="007160BB" w:rsidRPr="007160BB">
        <w:rPr>
          <w:rStyle w:val="libFootnotenumChar"/>
          <w:rFonts w:hint="cs"/>
          <w:rtl/>
        </w:rPr>
        <w:t>)</w:t>
      </w:r>
      <w:r w:rsidRPr="007160BB">
        <w:rPr>
          <w:rtl/>
        </w:rPr>
        <w:t>:</w:t>
      </w:r>
      <w:bookmarkStart w:id="216" w:name="حاجة_العصر_إلى_التفسير_الموضوعي*:"/>
      <w:bookmarkEnd w:id="216"/>
      <w:bookmarkEnd w:id="215"/>
    </w:p>
    <w:p w:rsidR="00633CFE" w:rsidRPr="00361F38" w:rsidRDefault="00633CFE" w:rsidP="00D91F12">
      <w:pPr>
        <w:pStyle w:val="libNormal"/>
      </w:pPr>
      <w:r w:rsidRPr="00361F38">
        <w:rPr>
          <w:rtl/>
        </w:rPr>
        <w:t>لقد عرف الإسلام في أنظمته وتشريعاته طريقه إلى المجتمع في بداية الأمر من خلال التطبيق؛ وذلك لأنّ الجانب الاجتماعي من الإسلام لم يطرحه الرسول</w:t>
      </w:r>
    </w:p>
    <w:p w:rsidR="00633CFE" w:rsidRPr="00361F38" w:rsidRDefault="00633CFE" w:rsidP="007160BB">
      <w:pPr>
        <w:pStyle w:val="libLine"/>
      </w:pPr>
      <w:r w:rsidRPr="00361F38">
        <w:rPr>
          <w:rtl/>
        </w:rPr>
        <w:t>________________________</w:t>
      </w:r>
    </w:p>
    <w:p w:rsidR="00E92973" w:rsidRDefault="00633CFE" w:rsidP="007160BB">
      <w:pPr>
        <w:pStyle w:val="libFootnote0"/>
        <w:rPr>
          <w:rtl/>
        </w:rPr>
      </w:pPr>
      <w:r w:rsidRPr="00361F38">
        <w:rPr>
          <w:rtl/>
        </w:rPr>
        <w:t>(1) المدرسة القرآنية</w:t>
      </w:r>
      <w:r w:rsidR="00266414">
        <w:rPr>
          <w:rtl/>
        </w:rPr>
        <w:t xml:space="preserve">، </w:t>
      </w:r>
      <w:r w:rsidRPr="00361F38">
        <w:rPr>
          <w:rtl/>
        </w:rPr>
        <w:t>الدرس الثاني: 28</w:t>
      </w:r>
      <w:r w:rsidR="00E92973">
        <w:rPr>
          <w:rtl/>
        </w:rPr>
        <w:t xml:space="preserve">. </w:t>
      </w:r>
    </w:p>
    <w:p w:rsidR="00E92973" w:rsidRDefault="00633CFE" w:rsidP="007160BB">
      <w:pPr>
        <w:pStyle w:val="libFootnote0"/>
        <w:rPr>
          <w:rtl/>
        </w:rPr>
      </w:pPr>
      <w:r w:rsidRPr="00361F38">
        <w:rPr>
          <w:rtl/>
        </w:rPr>
        <w:t>(2) المصدر نفسه</w:t>
      </w:r>
      <w:r w:rsidR="00E92973">
        <w:rPr>
          <w:rtl/>
        </w:rPr>
        <w:t xml:space="preserve">. </w:t>
      </w:r>
    </w:p>
    <w:p w:rsidR="00E92973" w:rsidRDefault="00633CFE" w:rsidP="007160BB">
      <w:pPr>
        <w:pStyle w:val="libFootnote0"/>
        <w:rPr>
          <w:rtl/>
        </w:rPr>
      </w:pPr>
      <w:r w:rsidRPr="00361F38">
        <w:rPr>
          <w:rtl/>
        </w:rPr>
        <w:t>(*) لمعرفة مزيدٍ من أهميّة التفسير الموضوعي وميزاته تُراجع المدرسة القرآنية للشهيد الصدر (قُدّس سرّه)</w:t>
      </w:r>
      <w:r w:rsidR="0006252E">
        <w:rPr>
          <w:rtl/>
        </w:rPr>
        <w:t xml:space="preserve"> - </w:t>
      </w:r>
      <w:r w:rsidRPr="00361F38">
        <w:rPr>
          <w:rtl/>
        </w:rPr>
        <w:t>الدرس الأوّل والثاني</w:t>
      </w:r>
      <w:r w:rsidR="00266414">
        <w:rPr>
          <w:rtl/>
        </w:rPr>
        <w:t xml:space="preserve">، </w:t>
      </w:r>
      <w:r w:rsidRPr="00361F38">
        <w:rPr>
          <w:rtl/>
        </w:rPr>
        <w:t>وكرّاس محاضرات في تفسير القرآن (مقدّمة التفسير) لمؤلّف هذا الكتاب</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361F38">
        <w:rPr>
          <w:rtl/>
        </w:rPr>
        <w:lastRenderedPageBreak/>
        <w:t>الأعظم (صلّى الله عليه وآله) كنظريات عامّة ومبادئ دستورية عن المجتمع وعلاقاته المختلفة</w:t>
      </w:r>
      <w:r w:rsidR="00266414">
        <w:rPr>
          <w:rtl/>
        </w:rPr>
        <w:t xml:space="preserve">، </w:t>
      </w:r>
      <w:r w:rsidRPr="00361F38">
        <w:rPr>
          <w:rtl/>
        </w:rPr>
        <w:t>ثمّ جاء التشريع والتقنين بناءً فوقيّاً لها ليشمل جميع مناحي الحياة</w:t>
      </w:r>
      <w:r w:rsidR="00266414">
        <w:rPr>
          <w:rtl/>
        </w:rPr>
        <w:t xml:space="preserve">، </w:t>
      </w:r>
      <w:r w:rsidRPr="00361F38">
        <w:rPr>
          <w:rtl/>
        </w:rPr>
        <w:t>وإنّما طرحه الرسول الأعظم (صلّى الله عليه وآله) في كثيرٍ من الأحيان من خلال التقنين والتشريع وبيان الأحكام المختلفة في قضايا المجتمع التفصيلية</w:t>
      </w:r>
      <w:r w:rsidR="00E92973">
        <w:rPr>
          <w:rtl/>
        </w:rPr>
        <w:t xml:space="preserve">. </w:t>
      </w:r>
    </w:p>
    <w:p w:rsidR="00E92973" w:rsidRDefault="00633CFE" w:rsidP="00D91F12">
      <w:pPr>
        <w:pStyle w:val="libNormal"/>
        <w:rPr>
          <w:rtl/>
        </w:rPr>
      </w:pPr>
      <w:r w:rsidRPr="00361F38">
        <w:rPr>
          <w:rtl/>
        </w:rPr>
        <w:t>ومن هنا لا نجد البحث الموضوعي النظري يدخل في الشريعة الإسلامية إلاّ في العصور المتأخّرة من تأريخ المسلمين؛ لأنّ المجتمع الإسلامي كان يباشر التطبيق للقانون الإسلامي على أساس أنّه تشريع وأحكام من قِبَل الله سبحانه لا بُدّ من الالتزام بها ضمن نطاقها المعيّن وفي حدودها الخاصّة</w:t>
      </w:r>
      <w:r w:rsidR="00266414">
        <w:rPr>
          <w:rtl/>
        </w:rPr>
        <w:t xml:space="preserve">، </w:t>
      </w:r>
      <w:r w:rsidRPr="00361F38">
        <w:rPr>
          <w:rtl/>
        </w:rPr>
        <w:t>بلا حاجةٍ إلى معرفة النظرية التي يقوم عليها الحكم الشرعي</w:t>
      </w:r>
      <w:r w:rsidR="00266414">
        <w:rPr>
          <w:rtl/>
        </w:rPr>
        <w:t xml:space="preserve">، </w:t>
      </w:r>
      <w:r w:rsidRPr="00361F38">
        <w:rPr>
          <w:rtl/>
        </w:rPr>
        <w:t>وكيفيّة معالجتها لمشاكل الحياة الاجتماعية</w:t>
      </w:r>
      <w:r w:rsidR="00E92973">
        <w:rPr>
          <w:rtl/>
        </w:rPr>
        <w:t xml:space="preserve">. </w:t>
      </w:r>
    </w:p>
    <w:p w:rsidR="00E92973" w:rsidRDefault="00633CFE" w:rsidP="00D91F12">
      <w:pPr>
        <w:pStyle w:val="libNormal"/>
        <w:rPr>
          <w:rtl/>
        </w:rPr>
      </w:pPr>
      <w:r w:rsidRPr="00361F38">
        <w:rPr>
          <w:rtl/>
        </w:rPr>
        <w:t>ويكاد يختص هذا الأمر بالشريعة فقط دون الجانب العقيدي للإسلام</w:t>
      </w:r>
      <w:r w:rsidR="00266414">
        <w:rPr>
          <w:rtl/>
        </w:rPr>
        <w:t xml:space="preserve">، </w:t>
      </w:r>
      <w:r w:rsidRPr="00361F38">
        <w:rPr>
          <w:rtl/>
        </w:rPr>
        <w:t>فإنّه كان ولا يزال مجالاً للبحث النظري بسبب أنّ جانب التطبيق فيه هو فهم النظريّة والإيمان بها؛ وهذا ما فعله رسول الله (صلّى الله عليه وآله) فأنّه طرح في العقيدة النظرية الإسلامية بشكلها العام</w:t>
      </w:r>
      <w:r w:rsidR="00E92973">
        <w:rPr>
          <w:rtl/>
        </w:rPr>
        <w:t xml:space="preserve">. </w:t>
      </w:r>
    </w:p>
    <w:p w:rsidR="00E92973" w:rsidRDefault="00633CFE" w:rsidP="00D91F12">
      <w:pPr>
        <w:pStyle w:val="libNormal"/>
        <w:rPr>
          <w:rtl/>
        </w:rPr>
      </w:pPr>
      <w:r w:rsidRPr="00361F38">
        <w:rPr>
          <w:rtl/>
        </w:rPr>
        <w:t>وحين انحسر الإسلام عن التطبيق في مجتمع المسلمين وواجه النظريّات المذهبيّة المختلفة ظهرت الحاجة الملحّة إلى البحث الموضوعي القرآني في مختلف المجالات؛ لأنّ الإسلام أصبح بحاجةٍ إلى أن يُعرض كـ (نظريّة) مذهبيّة جاء بها الرسول محمّد (صلّى الله عليه وآله) عن طريق الوحي</w:t>
      </w:r>
      <w:r w:rsidR="00266414">
        <w:rPr>
          <w:rtl/>
        </w:rPr>
        <w:t xml:space="preserve">، </w:t>
      </w:r>
      <w:r w:rsidRPr="00361F38">
        <w:rPr>
          <w:rtl/>
        </w:rPr>
        <w:t>وذلك من أجل مواجهة النظريّات المذهبيّة الأُخرى</w:t>
      </w:r>
      <w:r w:rsidR="00266414">
        <w:rPr>
          <w:rtl/>
        </w:rPr>
        <w:t xml:space="preserve">، </w:t>
      </w:r>
      <w:r w:rsidRPr="00361F38">
        <w:rPr>
          <w:rtl/>
        </w:rPr>
        <w:t>ومن أجل أن يتّضح مدى صلاحيّته لمعالجة مشاكل الحياة المعاصرة وصلته بتلك النظريّات المذهبّية</w:t>
      </w:r>
      <w:r w:rsidR="00266414">
        <w:rPr>
          <w:rtl/>
        </w:rPr>
        <w:t xml:space="preserve">، </w:t>
      </w:r>
      <w:r w:rsidRPr="00361F38">
        <w:rPr>
          <w:rtl/>
        </w:rPr>
        <w:t>كما أنّ فهم الإسلام كـ (نظريّة) عامّة هو الذي يسّر لنا سبيل أن نتبنّاه نظاماً للحياة</w:t>
      </w:r>
      <w:r w:rsidR="00266414">
        <w:rPr>
          <w:rtl/>
        </w:rPr>
        <w:t xml:space="preserve">، </w:t>
      </w:r>
      <w:r w:rsidRPr="00361F38">
        <w:rPr>
          <w:rtl/>
        </w:rPr>
        <w:t>ندافع عنه ونكافح من أجل تطبيقه وصيانته</w:t>
      </w:r>
      <w:r w:rsidR="00E92973">
        <w:rPr>
          <w:rtl/>
        </w:rPr>
        <w:t xml:space="preserve">. </w:t>
      </w:r>
    </w:p>
    <w:p w:rsidR="00BC518D" w:rsidRDefault="00633CFE" w:rsidP="00D91F12">
      <w:pPr>
        <w:pStyle w:val="libNormal"/>
      </w:pPr>
      <w:r w:rsidRPr="00361F38">
        <w:rPr>
          <w:rtl/>
        </w:rPr>
        <w:t>فالحاجة إلى التفسير الموضوعي في هذا العصر تنبع</w:t>
      </w:r>
      <w:r w:rsidR="0006252E">
        <w:rPr>
          <w:rtl/>
        </w:rPr>
        <w:t xml:space="preserve"> - </w:t>
      </w:r>
      <w:r w:rsidRPr="00361F38">
        <w:rPr>
          <w:rtl/>
        </w:rPr>
        <w:t>في الحقيقة</w:t>
      </w:r>
      <w:r w:rsidR="0006252E">
        <w:rPr>
          <w:rtl/>
        </w:rPr>
        <w:t xml:space="preserve"> - </w:t>
      </w:r>
      <w:r w:rsidRPr="00361F38">
        <w:rPr>
          <w:rtl/>
        </w:rPr>
        <w:t>من الحاجة إلى عرض الإسلام ومفاهيم القرآن عرضاً نظريّاً</w:t>
      </w:r>
      <w:r w:rsidR="00266414">
        <w:rPr>
          <w:rtl/>
        </w:rPr>
        <w:t xml:space="preserve">، </w:t>
      </w:r>
      <w:r w:rsidRPr="00361F38">
        <w:rPr>
          <w:rtl/>
        </w:rPr>
        <w:t>يتكفّل الأساس الذي تنبثق</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منه جميع التفصيلات والتشريعات الأُخرى</w:t>
      </w:r>
      <w:r w:rsidR="00266414">
        <w:rPr>
          <w:rtl/>
        </w:rPr>
        <w:t xml:space="preserve">، </w:t>
      </w:r>
      <w:r w:rsidRPr="00D91F12">
        <w:rPr>
          <w:rtl/>
        </w:rPr>
        <w:t>حيث من الممكن أن نستكشف النظريّات العامّة من خلال التشريع والقانون الإسلامي لوجود الارتباط الوثيق بين النظريّة والتطبيق</w:t>
      </w:r>
      <w:r w:rsidRPr="007160BB">
        <w:rPr>
          <w:rStyle w:val="libFootnotenumChar"/>
          <w:rtl/>
        </w:rPr>
        <w:t>(1)</w:t>
      </w:r>
      <w:r w:rsidR="00E92973">
        <w:rPr>
          <w:rtl/>
        </w:rPr>
        <w:t xml:space="preserve">. </w:t>
      </w:r>
    </w:p>
    <w:p w:rsidR="00633CFE" w:rsidRPr="007160BB" w:rsidRDefault="00633CFE" w:rsidP="007160BB">
      <w:pPr>
        <w:pStyle w:val="Heading3"/>
      </w:pPr>
      <w:bookmarkStart w:id="217" w:name="_Toc426452157"/>
      <w:r w:rsidRPr="00361F38">
        <w:rPr>
          <w:rtl/>
        </w:rPr>
        <w:t>الموضوعات التي عرض لها القرآن إجمالاً وطريقته في هذا العرض:</w:t>
      </w:r>
      <w:bookmarkStart w:id="218" w:name="الموضوعات_التي_عرض_لها_القرآن_إجمالاً_وط"/>
      <w:bookmarkEnd w:id="218"/>
      <w:bookmarkEnd w:id="217"/>
    </w:p>
    <w:p w:rsidR="00E92973" w:rsidRDefault="00633CFE" w:rsidP="00D91F12">
      <w:pPr>
        <w:pStyle w:val="libNormal"/>
        <w:rPr>
          <w:rtl/>
        </w:rPr>
      </w:pPr>
      <w:r w:rsidRPr="00361F38">
        <w:rPr>
          <w:rtl/>
        </w:rPr>
        <w:t>لقد عرض القرآن الكريم إلى موضوعاتٍ كثيرة</w:t>
      </w:r>
      <w:r w:rsidR="00266414">
        <w:rPr>
          <w:rtl/>
        </w:rPr>
        <w:t xml:space="preserve">، </w:t>
      </w:r>
      <w:r w:rsidRPr="00361F38">
        <w:rPr>
          <w:rtl/>
        </w:rPr>
        <w:t>حيث تناول في ما تعرّض له أكثر الجوانب الفكرية والثقافية المرتبطة بالحياة والكون والمجتمع</w:t>
      </w:r>
      <w:r w:rsidR="00266414">
        <w:rPr>
          <w:rtl/>
        </w:rPr>
        <w:t xml:space="preserve">، </w:t>
      </w:r>
      <w:r w:rsidRPr="00361F38">
        <w:rPr>
          <w:rtl/>
        </w:rPr>
        <w:t>سواء ما يتعلّق منها بالعقيدة أو بالتشريع أو بالأخلاق أو الحكم والعلاقات الاجتماعية أو التأريخ أو غير ذلك من الجوانب الأُخرى</w:t>
      </w:r>
      <w:r w:rsidR="00E92973">
        <w:rPr>
          <w:rtl/>
        </w:rPr>
        <w:t xml:space="preserve">. </w:t>
      </w:r>
    </w:p>
    <w:p w:rsidR="00633CFE" w:rsidRPr="00361F38" w:rsidRDefault="00633CFE" w:rsidP="00D91F12">
      <w:pPr>
        <w:pStyle w:val="libNormal"/>
      </w:pPr>
      <w:r w:rsidRPr="00361F38">
        <w:rPr>
          <w:rtl/>
        </w:rPr>
        <w:t>وهنا نُشير إلى فهرستٍ عامٍّ للنقاط الرئيسة التي تناولها القرآن الكريم</w:t>
      </w:r>
      <w:r w:rsidR="00266414">
        <w:rPr>
          <w:rtl/>
        </w:rPr>
        <w:t xml:space="preserve">، </w:t>
      </w:r>
      <w:r w:rsidRPr="00361F38">
        <w:rPr>
          <w:rtl/>
        </w:rPr>
        <w:t>علماً بأنّ أكثر هذه النقاط تتفرّع إلى نقاطٍ أُخرى وموضوعاتٍ ثانويّة تصلح للبحث الموضوعي والدرس العلمي</w:t>
      </w:r>
      <w:r w:rsidR="00266414">
        <w:rPr>
          <w:rtl/>
        </w:rPr>
        <w:t xml:space="preserve">، </w:t>
      </w:r>
      <w:r w:rsidRPr="00361F38">
        <w:rPr>
          <w:rtl/>
        </w:rPr>
        <w:t>وهذه النقاط هي كالتالي:</w:t>
      </w:r>
    </w:p>
    <w:p w:rsidR="00E92973" w:rsidRDefault="00633CFE" w:rsidP="00D91F12">
      <w:pPr>
        <w:pStyle w:val="libNormal"/>
        <w:rPr>
          <w:rtl/>
        </w:rPr>
      </w:pPr>
      <w:r w:rsidRPr="00361F38">
        <w:rPr>
          <w:rtl/>
        </w:rPr>
        <w:t>الإلوهيّة</w:t>
      </w:r>
      <w:r w:rsidR="00266414">
        <w:rPr>
          <w:rtl/>
        </w:rPr>
        <w:t xml:space="preserve">، </w:t>
      </w:r>
      <w:r w:rsidRPr="00361F38">
        <w:rPr>
          <w:rtl/>
        </w:rPr>
        <w:t>أفعال الله</w:t>
      </w:r>
      <w:r w:rsidR="00266414">
        <w:rPr>
          <w:rtl/>
        </w:rPr>
        <w:t xml:space="preserve">، </w:t>
      </w:r>
      <w:r w:rsidRPr="00361F38">
        <w:rPr>
          <w:rtl/>
        </w:rPr>
        <w:t>عالم الغيب</w:t>
      </w:r>
      <w:r w:rsidR="00266414">
        <w:rPr>
          <w:rtl/>
        </w:rPr>
        <w:t xml:space="preserve">، </w:t>
      </w:r>
      <w:r w:rsidRPr="00361F38">
        <w:rPr>
          <w:rtl/>
        </w:rPr>
        <w:t>الإنسان قبل الدنيا</w:t>
      </w:r>
      <w:r w:rsidR="00266414">
        <w:rPr>
          <w:rtl/>
        </w:rPr>
        <w:t xml:space="preserve">، </w:t>
      </w:r>
      <w:r w:rsidRPr="00361F38">
        <w:rPr>
          <w:rtl/>
        </w:rPr>
        <w:t>الإنسان في هذه الدنيا</w:t>
      </w:r>
      <w:r w:rsidR="00266414">
        <w:rPr>
          <w:rtl/>
        </w:rPr>
        <w:t xml:space="preserve">، </w:t>
      </w:r>
      <w:r w:rsidRPr="00361F38">
        <w:rPr>
          <w:rtl/>
        </w:rPr>
        <w:t>الإنسان بعد هذه الدنيا</w:t>
      </w:r>
      <w:r w:rsidR="00266414">
        <w:rPr>
          <w:rtl/>
        </w:rPr>
        <w:t xml:space="preserve">، </w:t>
      </w:r>
      <w:r w:rsidRPr="00361F38">
        <w:rPr>
          <w:rtl/>
        </w:rPr>
        <w:t>الأخلاق الإنسانية</w:t>
      </w:r>
      <w:r w:rsidR="00266414">
        <w:rPr>
          <w:rtl/>
        </w:rPr>
        <w:t xml:space="preserve">، </w:t>
      </w:r>
      <w:r w:rsidRPr="00361F38">
        <w:rPr>
          <w:rtl/>
        </w:rPr>
        <w:t>التشريع الإسلامي</w:t>
      </w:r>
      <w:r w:rsidR="00266414">
        <w:rPr>
          <w:rtl/>
        </w:rPr>
        <w:t xml:space="preserve">، </w:t>
      </w:r>
      <w:r w:rsidRPr="00361F38">
        <w:rPr>
          <w:rtl/>
        </w:rPr>
        <w:t>الكون والحياة</w:t>
      </w:r>
      <w:r w:rsidR="00266414">
        <w:rPr>
          <w:rtl/>
        </w:rPr>
        <w:t xml:space="preserve">، </w:t>
      </w:r>
      <w:r w:rsidRPr="00361F38">
        <w:rPr>
          <w:rtl/>
        </w:rPr>
        <w:t>وحركة الدعوة الإسلامية</w:t>
      </w:r>
      <w:r w:rsidR="00E92973">
        <w:rPr>
          <w:rtl/>
        </w:rPr>
        <w:t xml:space="preserve">. </w:t>
      </w:r>
    </w:p>
    <w:p w:rsidR="003C3A11" w:rsidRDefault="00633CFE" w:rsidP="007160BB">
      <w:pPr>
        <w:pStyle w:val="libBold2"/>
        <w:rPr>
          <w:rtl/>
        </w:rPr>
      </w:pPr>
      <w:r w:rsidRPr="00361F38">
        <w:rPr>
          <w:rtl/>
        </w:rPr>
        <w:t>وتتناول النقطة الأُولى:</w:t>
      </w:r>
    </w:p>
    <w:p w:rsidR="00E92973" w:rsidRDefault="00633CFE" w:rsidP="00D91F12">
      <w:pPr>
        <w:pStyle w:val="libNormal"/>
        <w:rPr>
          <w:rtl/>
        </w:rPr>
      </w:pPr>
      <w:r w:rsidRPr="00361F38">
        <w:rPr>
          <w:rtl/>
        </w:rPr>
        <w:t>كلّ المعلومات التي ترتبط بأسماء الله سبحانه وصفاته من: الحياة والعلم والقدرة والسمع والبصر وغيرها</w:t>
      </w:r>
      <w:r w:rsidR="00E92973">
        <w:rPr>
          <w:rtl/>
        </w:rPr>
        <w:t xml:space="preserve">. </w:t>
      </w:r>
    </w:p>
    <w:p w:rsidR="003C3A11" w:rsidRDefault="00633CFE" w:rsidP="007160BB">
      <w:pPr>
        <w:pStyle w:val="libBold2"/>
        <w:rPr>
          <w:rtl/>
        </w:rPr>
      </w:pPr>
      <w:r w:rsidRPr="00361F38">
        <w:rPr>
          <w:rtl/>
        </w:rPr>
        <w:t>وتتناول النقطة الثانية:</w:t>
      </w:r>
    </w:p>
    <w:p w:rsidR="00E92973" w:rsidRDefault="00633CFE" w:rsidP="00D91F12">
      <w:pPr>
        <w:pStyle w:val="libNormal"/>
        <w:rPr>
          <w:rtl/>
        </w:rPr>
      </w:pPr>
      <w:r w:rsidRPr="00361F38">
        <w:rPr>
          <w:rtl/>
        </w:rPr>
        <w:t>كلّ المعلومات التي ترتبط بالخَلْق والإرادة والأمر والمشيئة والهداية والإضلال والقضاء والقدر والجبر والتفويض والرضا والسخط والحب وغيرها</w:t>
      </w:r>
      <w:r w:rsidR="00E92973">
        <w:rPr>
          <w:rtl/>
        </w:rPr>
        <w:t xml:space="preserve">. </w:t>
      </w:r>
    </w:p>
    <w:p w:rsidR="003C3A11" w:rsidRDefault="00633CFE" w:rsidP="007160BB">
      <w:pPr>
        <w:pStyle w:val="libBold2"/>
        <w:rPr>
          <w:rtl/>
        </w:rPr>
      </w:pPr>
      <w:r w:rsidRPr="00361F38">
        <w:rPr>
          <w:rtl/>
        </w:rPr>
        <w:t>وتتناول النقطة الثالثة:</w:t>
      </w:r>
    </w:p>
    <w:p w:rsidR="00633CFE" w:rsidRPr="00361F38" w:rsidRDefault="00633CFE" w:rsidP="00D91F12">
      <w:pPr>
        <w:pStyle w:val="libNormal"/>
      </w:pPr>
      <w:r w:rsidRPr="00361F38">
        <w:rPr>
          <w:rtl/>
        </w:rPr>
        <w:t>كل المعلومات التي ترتبط بالحُجُب واللّوح والقلم</w:t>
      </w:r>
    </w:p>
    <w:p w:rsidR="00633CFE" w:rsidRPr="00361F38" w:rsidRDefault="00633CFE" w:rsidP="007160BB">
      <w:pPr>
        <w:pStyle w:val="libLine"/>
      </w:pPr>
      <w:r w:rsidRPr="00361F38">
        <w:rPr>
          <w:rtl/>
        </w:rPr>
        <w:t>________________________</w:t>
      </w:r>
    </w:p>
    <w:p w:rsidR="00E92973" w:rsidRDefault="00633CFE" w:rsidP="007160BB">
      <w:pPr>
        <w:pStyle w:val="libFootnote0"/>
        <w:rPr>
          <w:rtl/>
        </w:rPr>
      </w:pPr>
      <w:r w:rsidRPr="00361F38">
        <w:rPr>
          <w:rtl/>
        </w:rPr>
        <w:t>(1) راجع بهذا الصدد (اقتصادنا) لأُستاذنا السيّد محمّد باقر الصدر (قُدّس سرّه) 2: 16</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361F38">
        <w:rPr>
          <w:rtl/>
        </w:rPr>
        <w:lastRenderedPageBreak/>
        <w:t>والعرض والكرسي والبيت المعمور والسماء والأرض والملائكة والشياطين والجن</w:t>
      </w:r>
      <w:r w:rsidR="00266414">
        <w:rPr>
          <w:rtl/>
        </w:rPr>
        <w:t xml:space="preserve">، </w:t>
      </w:r>
      <w:r w:rsidRPr="00361F38">
        <w:rPr>
          <w:rtl/>
        </w:rPr>
        <w:t>وغير ذلك</w:t>
      </w:r>
      <w:r w:rsidR="00E92973">
        <w:rPr>
          <w:rtl/>
        </w:rPr>
        <w:t xml:space="preserve">. </w:t>
      </w:r>
    </w:p>
    <w:p w:rsidR="003C3A11" w:rsidRDefault="00633CFE" w:rsidP="007160BB">
      <w:pPr>
        <w:pStyle w:val="libBold2"/>
        <w:rPr>
          <w:rtl/>
        </w:rPr>
      </w:pPr>
      <w:r w:rsidRPr="00361F38">
        <w:rPr>
          <w:rtl/>
        </w:rPr>
        <w:t>وتتناول النقطة الرابعة:</w:t>
      </w:r>
    </w:p>
    <w:p w:rsidR="00E92973" w:rsidRDefault="00633CFE" w:rsidP="00D91F12">
      <w:pPr>
        <w:pStyle w:val="libNormal"/>
        <w:rPr>
          <w:rtl/>
        </w:rPr>
      </w:pPr>
      <w:r w:rsidRPr="00361F38">
        <w:rPr>
          <w:rtl/>
        </w:rPr>
        <w:t>كلّ المعلومات التي ترتبط بآدم وكيفيّة خلقه وخلافته وخلق إبليس وعلاقته بآدم وذرّيّته وحياته في الجنّة مع زوجه وغيرها</w:t>
      </w:r>
      <w:r w:rsidR="00E92973">
        <w:rPr>
          <w:rtl/>
        </w:rPr>
        <w:t xml:space="preserve">. </w:t>
      </w:r>
    </w:p>
    <w:p w:rsidR="003C3A11" w:rsidRDefault="00633CFE" w:rsidP="007160BB">
      <w:pPr>
        <w:pStyle w:val="libBold2"/>
        <w:rPr>
          <w:rtl/>
        </w:rPr>
      </w:pPr>
      <w:r w:rsidRPr="00361F38">
        <w:rPr>
          <w:rtl/>
        </w:rPr>
        <w:t>وتتناول النقطة الخامسة:</w:t>
      </w:r>
    </w:p>
    <w:p w:rsidR="00E92973" w:rsidRDefault="00633CFE" w:rsidP="00D91F12">
      <w:pPr>
        <w:pStyle w:val="libNormal"/>
        <w:rPr>
          <w:rtl/>
        </w:rPr>
      </w:pPr>
      <w:r w:rsidRPr="00361F38">
        <w:rPr>
          <w:rtl/>
        </w:rPr>
        <w:t>كلّ المعلومات التي ترتبط بتأريخ الإنسان ومزاجه النفسي والروحي والعقلي والقوانين الاجتماعية العامّة التي تتحكّم في سلوكه وعلاقاته وحركته الاجتماعية والتأريخية</w:t>
      </w:r>
      <w:r w:rsidR="00266414">
        <w:rPr>
          <w:rtl/>
        </w:rPr>
        <w:t xml:space="preserve">، </w:t>
      </w:r>
      <w:r w:rsidRPr="00361F38">
        <w:rPr>
          <w:rtl/>
        </w:rPr>
        <w:t>ومدى صلته بالسماء وأساليب هذه الصلة من النبوّة والوحي والإلهام والدين والكتاب والشريعة</w:t>
      </w:r>
      <w:r w:rsidR="00266414">
        <w:rPr>
          <w:rtl/>
        </w:rPr>
        <w:t xml:space="preserve">، </w:t>
      </w:r>
      <w:r w:rsidRPr="00361F38">
        <w:rPr>
          <w:rtl/>
        </w:rPr>
        <w:t>وجميع صفات الأنبياء التي تُستنبط من قصصهم</w:t>
      </w:r>
      <w:r w:rsidR="00E92973">
        <w:rPr>
          <w:rtl/>
        </w:rPr>
        <w:t xml:space="preserve">. </w:t>
      </w:r>
    </w:p>
    <w:p w:rsidR="003C3A11" w:rsidRDefault="00633CFE" w:rsidP="007160BB">
      <w:pPr>
        <w:pStyle w:val="libBold2"/>
        <w:rPr>
          <w:rtl/>
        </w:rPr>
      </w:pPr>
      <w:r w:rsidRPr="00361F38">
        <w:rPr>
          <w:rtl/>
        </w:rPr>
        <w:t>وتتناول النقطة السادسة:</w:t>
      </w:r>
    </w:p>
    <w:p w:rsidR="00633CFE" w:rsidRPr="00361F38" w:rsidRDefault="00633CFE" w:rsidP="00D91F12">
      <w:pPr>
        <w:pStyle w:val="libNormal"/>
      </w:pPr>
      <w:r w:rsidRPr="00361F38">
        <w:rPr>
          <w:rtl/>
        </w:rPr>
        <w:t>كلّ المعلومات التي ترتبط بالبرزخ والمعاد والجنّة والنار</w:t>
      </w:r>
      <w:r w:rsidR="00266414">
        <w:rPr>
          <w:rtl/>
        </w:rPr>
        <w:t xml:space="preserve">... </w:t>
      </w:r>
    </w:p>
    <w:p w:rsidR="003C3A11" w:rsidRDefault="00633CFE" w:rsidP="007160BB">
      <w:pPr>
        <w:pStyle w:val="libBold2"/>
        <w:rPr>
          <w:rtl/>
        </w:rPr>
      </w:pPr>
      <w:r w:rsidRPr="00361F38">
        <w:rPr>
          <w:rtl/>
        </w:rPr>
        <w:t>وتتناول النقطة السابعة:</w:t>
      </w:r>
    </w:p>
    <w:p w:rsidR="00E92973" w:rsidRDefault="00633CFE" w:rsidP="00D91F12">
      <w:pPr>
        <w:pStyle w:val="libNormal"/>
        <w:rPr>
          <w:rtl/>
        </w:rPr>
      </w:pPr>
      <w:r w:rsidRPr="00361F38">
        <w:rPr>
          <w:rtl/>
        </w:rPr>
        <w:t>كلّ المعلومات التي ترتبط بالقِيَم والمُثُل والصفات التي يجب أن يتحلّى بها الإنسان والتي ترتفع به في عالم الإنسانية وتوصله إلى الكمال المنشود</w:t>
      </w:r>
      <w:r w:rsidR="00266414">
        <w:rPr>
          <w:rtl/>
        </w:rPr>
        <w:t xml:space="preserve">، </w:t>
      </w:r>
      <w:r w:rsidRPr="00361F38">
        <w:rPr>
          <w:rtl/>
        </w:rPr>
        <w:t>وكذلك الأمثال والمواعظ التي لها دورٌ في تربية هذا الإنسان وتكميله وتوجيهه</w:t>
      </w:r>
      <w:r w:rsidR="00E92973">
        <w:rPr>
          <w:rtl/>
        </w:rPr>
        <w:t xml:space="preserve">. </w:t>
      </w:r>
    </w:p>
    <w:p w:rsidR="003C3A11" w:rsidRDefault="00633CFE" w:rsidP="007160BB">
      <w:pPr>
        <w:pStyle w:val="libBold2"/>
        <w:rPr>
          <w:rtl/>
        </w:rPr>
      </w:pPr>
      <w:r w:rsidRPr="00361F38">
        <w:rPr>
          <w:rtl/>
        </w:rPr>
        <w:t>وتتناول النقطة الثامنة:</w:t>
      </w:r>
    </w:p>
    <w:p w:rsidR="00E92973" w:rsidRDefault="00633CFE" w:rsidP="005616C1">
      <w:pPr>
        <w:pStyle w:val="libNormal"/>
        <w:rPr>
          <w:rtl/>
        </w:rPr>
      </w:pPr>
      <w:r w:rsidRPr="00D91F12">
        <w:rPr>
          <w:rtl/>
        </w:rPr>
        <w:t>كلّ المعلومات التي ترتبط بالشريعة الإسلامية بجوانبها : الاقتصادية والاجتماعية والفرديّة والتجارية والحربية وغيرها</w:t>
      </w:r>
      <w:r w:rsidRPr="007160BB">
        <w:rPr>
          <w:rStyle w:val="libFootnotenumChar"/>
          <w:rtl/>
        </w:rPr>
        <w:t>(1)</w:t>
      </w:r>
      <w:r w:rsidR="00E92973">
        <w:rPr>
          <w:rtl/>
        </w:rPr>
        <w:t xml:space="preserve">. </w:t>
      </w:r>
    </w:p>
    <w:p w:rsidR="003C3A11" w:rsidRDefault="00633CFE" w:rsidP="007160BB">
      <w:pPr>
        <w:pStyle w:val="libBold2"/>
        <w:rPr>
          <w:rtl/>
        </w:rPr>
      </w:pPr>
      <w:r w:rsidRPr="00361F38">
        <w:rPr>
          <w:rtl/>
        </w:rPr>
        <w:t>وتتناول النقطة التاسعة:</w:t>
      </w:r>
    </w:p>
    <w:p w:rsidR="00E92973" w:rsidRDefault="00633CFE" w:rsidP="00D91F12">
      <w:pPr>
        <w:pStyle w:val="libNormal"/>
        <w:rPr>
          <w:rtl/>
        </w:rPr>
      </w:pPr>
      <w:r w:rsidRPr="00361F38">
        <w:rPr>
          <w:rtl/>
        </w:rPr>
        <w:t>كلّ المعلومات المرتبطة بالسماء والأرض والجبال والماء والحيوان والنبات والمطر والرياح</w:t>
      </w:r>
      <w:r w:rsidR="00266414">
        <w:rPr>
          <w:rtl/>
        </w:rPr>
        <w:t xml:space="preserve">، </w:t>
      </w:r>
      <w:r w:rsidRPr="00361F38">
        <w:rPr>
          <w:rtl/>
        </w:rPr>
        <w:t>والعوالم التي تحيط بهذا الإنسان في هذا الكون الواسع</w:t>
      </w:r>
      <w:r w:rsidR="00E92973">
        <w:rPr>
          <w:rtl/>
        </w:rPr>
        <w:t xml:space="preserve">. </w:t>
      </w:r>
    </w:p>
    <w:p w:rsidR="003C3A11" w:rsidRDefault="00633CFE" w:rsidP="007160BB">
      <w:pPr>
        <w:pStyle w:val="libBold2"/>
        <w:rPr>
          <w:rtl/>
        </w:rPr>
      </w:pPr>
      <w:r w:rsidRPr="00361F38">
        <w:rPr>
          <w:rtl/>
        </w:rPr>
        <w:t>وتتناول النقطة العاشرة:</w:t>
      </w:r>
    </w:p>
    <w:p w:rsidR="00633CFE" w:rsidRPr="00361F38" w:rsidRDefault="00633CFE" w:rsidP="00D91F12">
      <w:pPr>
        <w:pStyle w:val="libNormal"/>
      </w:pPr>
      <w:r w:rsidRPr="00361F38">
        <w:rPr>
          <w:rtl/>
        </w:rPr>
        <w:t>كلّ الأحداث التي واجهها النبي والمسلمون</w:t>
      </w:r>
      <w:r w:rsidR="00266414">
        <w:rPr>
          <w:rtl/>
        </w:rPr>
        <w:t xml:space="preserve">، </w:t>
      </w:r>
      <w:r w:rsidRPr="00361F38">
        <w:rPr>
          <w:rtl/>
        </w:rPr>
        <w:t>والمواقف</w:t>
      </w:r>
    </w:p>
    <w:p w:rsidR="00633CFE" w:rsidRPr="00361F38" w:rsidRDefault="00633CFE" w:rsidP="007160BB">
      <w:pPr>
        <w:pStyle w:val="libLine"/>
      </w:pPr>
      <w:r w:rsidRPr="00361F38">
        <w:rPr>
          <w:rtl/>
        </w:rPr>
        <w:t>________________________</w:t>
      </w:r>
    </w:p>
    <w:p w:rsidR="00E92973" w:rsidRDefault="00633CFE" w:rsidP="007160BB">
      <w:pPr>
        <w:pStyle w:val="libFootnote0"/>
        <w:rPr>
          <w:rtl/>
        </w:rPr>
      </w:pPr>
      <w:r w:rsidRPr="00361F38">
        <w:rPr>
          <w:rtl/>
        </w:rPr>
        <w:t>(1) راجع بهذا الصدد الميزان</w:t>
      </w:r>
      <w:r w:rsidR="00266414">
        <w:rPr>
          <w:rtl/>
        </w:rPr>
        <w:t xml:space="preserve">، </w:t>
      </w:r>
      <w:r w:rsidRPr="00361F38">
        <w:rPr>
          <w:rtl/>
        </w:rPr>
        <w:t>مقدّمة تفسير الميزان: 11</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361F38">
        <w:rPr>
          <w:rtl/>
        </w:rPr>
        <w:lastRenderedPageBreak/>
        <w:t>التي اتخذها القرآن الكريم تجاهها</w:t>
      </w:r>
      <w:r w:rsidR="00266414">
        <w:rPr>
          <w:rtl/>
        </w:rPr>
        <w:t xml:space="preserve">، </w:t>
      </w:r>
      <w:r w:rsidRPr="00361F38">
        <w:rPr>
          <w:rtl/>
        </w:rPr>
        <w:t>وكذلك الإثارات والأسئلة والشبهات والمشكلات التي كانت تُطرح من قِبَل أعداء الرسالة أو المسلمين أنفسهم ومعالجتها</w:t>
      </w:r>
      <w:r w:rsidR="00266414">
        <w:rPr>
          <w:rtl/>
        </w:rPr>
        <w:t xml:space="preserve">، </w:t>
      </w:r>
      <w:r w:rsidRPr="00361F38">
        <w:rPr>
          <w:rtl/>
        </w:rPr>
        <w:t>والتطوّرات والمراحل التي مرّت بهذه الرسالة</w:t>
      </w:r>
      <w:r w:rsidR="00266414">
        <w:rPr>
          <w:rtl/>
        </w:rPr>
        <w:t xml:space="preserve">، </w:t>
      </w:r>
      <w:r w:rsidRPr="00361F38">
        <w:rPr>
          <w:rtl/>
        </w:rPr>
        <w:t>والقضايا ذات العلاقة ببناء القاعدة الإنسانية الثوريّة؛ التي حملت أعباء الرسالة بعد ذلك</w:t>
      </w:r>
      <w:r w:rsidR="00E92973">
        <w:rPr>
          <w:rtl/>
        </w:rPr>
        <w:t xml:space="preserve">. </w:t>
      </w:r>
    </w:p>
    <w:p w:rsidR="00E92973" w:rsidRDefault="00633CFE" w:rsidP="00D91F12">
      <w:pPr>
        <w:pStyle w:val="libNormal"/>
        <w:rPr>
          <w:rtl/>
        </w:rPr>
      </w:pPr>
      <w:r w:rsidRPr="00361F38">
        <w:rPr>
          <w:rtl/>
        </w:rPr>
        <w:t>وقد سلك القرآن الكريم لتبيان هذه الموضوعات منهجاً فريداً يكاد يتميّز عن سائر مناهج الكتب الدينية الأُخرى؛ حيث نرى أنّه لا تكاد تمرّ سورة من القرآن الكريم أو جزء منه إلاّ وقد تناول الكثير من هذه الموضوعات</w:t>
      </w:r>
      <w:r w:rsidR="00266414">
        <w:rPr>
          <w:rtl/>
        </w:rPr>
        <w:t xml:space="preserve">، </w:t>
      </w:r>
      <w:r w:rsidRPr="00361F38">
        <w:rPr>
          <w:rtl/>
        </w:rPr>
        <w:t>بأُسلوبٍ غاية في التناسق والربط والانسجام</w:t>
      </w:r>
      <w:r w:rsidR="00E92973">
        <w:rPr>
          <w:rtl/>
        </w:rPr>
        <w:t xml:space="preserve">. </w:t>
      </w:r>
    </w:p>
    <w:p w:rsidR="00E92973" w:rsidRDefault="00633CFE" w:rsidP="00D91F12">
      <w:pPr>
        <w:pStyle w:val="libNormal"/>
        <w:rPr>
          <w:rtl/>
        </w:rPr>
      </w:pPr>
      <w:r w:rsidRPr="00361F38">
        <w:rPr>
          <w:rtl/>
        </w:rPr>
        <w:t>كما نجد القرآن الكريم</w:t>
      </w:r>
      <w:r w:rsidR="0006252E">
        <w:rPr>
          <w:rtl/>
        </w:rPr>
        <w:t xml:space="preserve"> - </w:t>
      </w:r>
      <w:r w:rsidRPr="00361F38">
        <w:rPr>
          <w:rtl/>
        </w:rPr>
        <w:t>من ناحيةٍ أُخرى</w:t>
      </w:r>
      <w:r w:rsidR="0006252E">
        <w:rPr>
          <w:rtl/>
        </w:rPr>
        <w:t xml:space="preserve"> - </w:t>
      </w:r>
      <w:r w:rsidRPr="00361F38">
        <w:rPr>
          <w:rtl/>
        </w:rPr>
        <w:t>يعمل على إيضاح بعض المفاهيم والأفكار غير الماديّة (الغيبيّة) عن طريق الأمثلة والصور الماديّة؛ ليقرّب بذلك (الفكرة) إلى ذهن الإنسان الذي لا يدرك إلاّ من خلال هذه الصور ويحدّد الفكرة عن طريق تكرار الأمثلة وتكثير الصور</w:t>
      </w:r>
      <w:r w:rsidR="00266414">
        <w:rPr>
          <w:rtl/>
        </w:rPr>
        <w:t xml:space="preserve">، </w:t>
      </w:r>
      <w:r w:rsidRPr="00361F38">
        <w:rPr>
          <w:rtl/>
        </w:rPr>
        <w:t>لتخلص ممّا قد يعلق بها من شوائب المادّة وحدودها</w:t>
      </w:r>
      <w:r w:rsidR="00266414">
        <w:rPr>
          <w:rtl/>
        </w:rPr>
        <w:t xml:space="preserve">، </w:t>
      </w:r>
      <w:r w:rsidRPr="00361F38">
        <w:rPr>
          <w:rtl/>
        </w:rPr>
        <w:t>كما أشرنا إلى ذلك في بحث المُحْكَم والمُتشابِه</w:t>
      </w:r>
      <w:r w:rsidR="00E92973">
        <w:rPr>
          <w:rtl/>
        </w:rPr>
        <w:t xml:space="preserve">. </w:t>
      </w:r>
    </w:p>
    <w:p w:rsidR="00E92973" w:rsidRDefault="00633CFE" w:rsidP="00D91F12">
      <w:pPr>
        <w:pStyle w:val="libNormal"/>
        <w:rPr>
          <w:rtl/>
        </w:rPr>
      </w:pPr>
      <w:r w:rsidRPr="00361F38">
        <w:rPr>
          <w:rtl/>
        </w:rPr>
        <w:t>ونحن نعرف أنّ الهدف الأساس الذي استهدفه القرآن الكريم في نزوله هو التربية والتغيير الاجتماعي لا التثقيف والتعليم فحسب</w:t>
      </w:r>
      <w:r w:rsidR="00266414">
        <w:rPr>
          <w:rtl/>
        </w:rPr>
        <w:t xml:space="preserve">، </w:t>
      </w:r>
      <w:r w:rsidRPr="00361F38">
        <w:rPr>
          <w:rtl/>
        </w:rPr>
        <w:t>ولذا نجد الأُسلوب القرآني يخضع في جميع مراحله إلى هذا الهدف ويأتي بهذا الشكل الذي قد يبدو متداخلاً ولكنّه يؤدّي إلى الغاية والهدف؛ وقد أوضحنا في بعض أبحاثنا السابقة جوانب متعدّدة من هذه الطريقة في العرض والبيان</w:t>
      </w:r>
      <w:r w:rsidR="00E92973">
        <w:rPr>
          <w:rtl/>
        </w:rPr>
        <w:t xml:space="preserve">. </w:t>
      </w:r>
    </w:p>
    <w:p w:rsidR="00BC518D" w:rsidRDefault="00633CFE" w:rsidP="00D91F12">
      <w:pPr>
        <w:pStyle w:val="libNormal"/>
      </w:pPr>
      <w:r w:rsidRPr="00361F38">
        <w:rPr>
          <w:rtl/>
        </w:rPr>
        <w:t>وباعتبار أنّ موضوعات القرآن الكريم واسعةٌ وكثيرة</w:t>
      </w:r>
      <w:r w:rsidR="00266414">
        <w:rPr>
          <w:rtl/>
        </w:rPr>
        <w:t xml:space="preserve">، </w:t>
      </w:r>
      <w:r w:rsidRPr="00361F38">
        <w:rPr>
          <w:rtl/>
        </w:rPr>
        <w:t>لذا سوف نختار في بحثنا هذا بعض النماذج من الموضوعات لبحث التفسير</w:t>
      </w:r>
      <w:r w:rsidR="00266414">
        <w:rPr>
          <w:rtl/>
        </w:rPr>
        <w:t xml:space="preserve">، </w:t>
      </w:r>
      <w:r w:rsidRPr="00361F38">
        <w:rPr>
          <w:rtl/>
        </w:rPr>
        <w:t>حيث نكون على معرفةٍ من هذا المنهج من خلال التطبيق أوّلاً</w:t>
      </w:r>
      <w:r w:rsidR="00266414">
        <w:rPr>
          <w:rtl/>
        </w:rPr>
        <w:t xml:space="preserve">، </w:t>
      </w:r>
      <w:r w:rsidRPr="00361F38">
        <w:rPr>
          <w:rtl/>
        </w:rPr>
        <w:t>والاستفادة من المضمون العلمي لهذه الموضوعات ثانياً</w:t>
      </w:r>
      <w:r w:rsidR="00266414">
        <w:rPr>
          <w:rtl/>
        </w:rPr>
        <w:t xml:space="preserve">، </w:t>
      </w:r>
      <w:r w:rsidRPr="00361F38">
        <w:rPr>
          <w:rtl/>
        </w:rPr>
        <w:t>وقد اخترنا الموضوعات التالية؛ لأهميّتها في بحث علوم القرآن:</w:t>
      </w:r>
    </w:p>
    <w:p w:rsidR="00BC518D" w:rsidRDefault="003C3A11" w:rsidP="007160BB">
      <w:pPr>
        <w:pStyle w:val="libNormal"/>
        <w:rPr>
          <w:rtl/>
        </w:rPr>
      </w:pPr>
      <w:r>
        <w:rPr>
          <w:rtl/>
        </w:rPr>
        <w:br w:type="page"/>
      </w:r>
    </w:p>
    <w:p w:rsidR="00E92973" w:rsidRDefault="00633CFE" w:rsidP="007160BB">
      <w:pPr>
        <w:pStyle w:val="libBold1"/>
        <w:rPr>
          <w:rtl/>
        </w:rPr>
      </w:pPr>
      <w:r w:rsidRPr="00361F38">
        <w:rPr>
          <w:rtl/>
        </w:rPr>
        <w:lastRenderedPageBreak/>
        <w:t>1</w:t>
      </w:r>
      <w:r w:rsidR="0006252E">
        <w:rPr>
          <w:rtl/>
        </w:rPr>
        <w:t xml:space="preserve"> - </w:t>
      </w:r>
      <w:r w:rsidRPr="00361F38">
        <w:rPr>
          <w:rtl/>
        </w:rPr>
        <w:t>القصص القرآني</w:t>
      </w:r>
      <w:r w:rsidR="00E92973">
        <w:rPr>
          <w:rtl/>
        </w:rPr>
        <w:t xml:space="preserve">. </w:t>
      </w:r>
    </w:p>
    <w:p w:rsidR="00E92973" w:rsidRDefault="00633CFE" w:rsidP="007160BB">
      <w:pPr>
        <w:pStyle w:val="libBold1"/>
        <w:rPr>
          <w:rtl/>
        </w:rPr>
      </w:pPr>
      <w:r w:rsidRPr="00361F38">
        <w:rPr>
          <w:rtl/>
        </w:rPr>
        <w:t>2</w:t>
      </w:r>
      <w:r w:rsidR="0006252E">
        <w:rPr>
          <w:rtl/>
        </w:rPr>
        <w:t xml:space="preserve"> - </w:t>
      </w:r>
      <w:r w:rsidRPr="00361F38">
        <w:rPr>
          <w:rtl/>
        </w:rPr>
        <w:t>فواتح السور المقطّعة</w:t>
      </w:r>
      <w:r w:rsidR="00E92973">
        <w:rPr>
          <w:rtl/>
        </w:rPr>
        <w:t xml:space="preserve">. </w:t>
      </w:r>
    </w:p>
    <w:p w:rsidR="00E92973" w:rsidRDefault="00633CFE" w:rsidP="007160BB">
      <w:pPr>
        <w:pStyle w:val="libBold1"/>
        <w:rPr>
          <w:rtl/>
        </w:rPr>
      </w:pPr>
      <w:r w:rsidRPr="00361F38">
        <w:rPr>
          <w:rtl/>
        </w:rPr>
        <w:t>3</w:t>
      </w:r>
      <w:r w:rsidR="0006252E">
        <w:rPr>
          <w:rtl/>
        </w:rPr>
        <w:t xml:space="preserve"> - </w:t>
      </w:r>
      <w:r w:rsidRPr="00361F38">
        <w:rPr>
          <w:rtl/>
        </w:rPr>
        <w:t>خلافة الإنسان</w:t>
      </w:r>
      <w:r w:rsidR="00E92973">
        <w:rPr>
          <w:rtl/>
        </w:rPr>
        <w:t xml:space="preserve">. </w:t>
      </w:r>
    </w:p>
    <w:p w:rsidR="00BC518D" w:rsidRDefault="003C3A11" w:rsidP="007160BB">
      <w:pPr>
        <w:pStyle w:val="libNormal"/>
        <w:rPr>
          <w:rtl/>
        </w:rPr>
      </w:pPr>
      <w:r>
        <w:rPr>
          <w:rtl/>
        </w:rPr>
        <w:br w:type="page"/>
      </w:r>
    </w:p>
    <w:p w:rsidR="00BC518D" w:rsidRPr="007160BB" w:rsidRDefault="00633CFE" w:rsidP="007160BB">
      <w:pPr>
        <w:pStyle w:val="Heading2Center"/>
      </w:pPr>
      <w:bookmarkStart w:id="219" w:name="_Toc426452158"/>
      <w:r w:rsidRPr="0092314E">
        <w:rPr>
          <w:rtl/>
        </w:rPr>
        <w:lastRenderedPageBreak/>
        <w:t>القصص القرآني</w:t>
      </w:r>
      <w:bookmarkStart w:id="220" w:name="القصص_القرآني"/>
      <w:bookmarkEnd w:id="220"/>
      <w:bookmarkEnd w:id="219"/>
    </w:p>
    <w:p w:rsidR="00633CFE" w:rsidRPr="007160BB" w:rsidRDefault="00633CFE" w:rsidP="007160BB">
      <w:pPr>
        <w:pStyle w:val="Heading3"/>
      </w:pPr>
      <w:bookmarkStart w:id="221" w:name="_Toc426452159"/>
      <w:r w:rsidRPr="0092314E">
        <w:rPr>
          <w:rtl/>
        </w:rPr>
        <w:t>الفرق بين القصص القرآني وغيره:</w:t>
      </w:r>
      <w:bookmarkStart w:id="222" w:name="الفرق_بين_القصص_القرآني_وغيره:"/>
      <w:bookmarkEnd w:id="222"/>
      <w:bookmarkEnd w:id="221"/>
    </w:p>
    <w:p w:rsidR="00E92973" w:rsidRDefault="00633CFE" w:rsidP="00D91F12">
      <w:pPr>
        <w:pStyle w:val="libNormal"/>
        <w:rPr>
          <w:rtl/>
        </w:rPr>
      </w:pPr>
      <w:r w:rsidRPr="0092314E">
        <w:rPr>
          <w:rtl/>
        </w:rPr>
        <w:t>يختلف القصص القرآني عن غيره من القصص في ناحيةٍ أساسيّةٍ هي ناحية الهدف والغرض الذي جاء من أجله</w:t>
      </w:r>
      <w:r w:rsidR="00266414">
        <w:rPr>
          <w:rtl/>
        </w:rPr>
        <w:t xml:space="preserve">، </w:t>
      </w:r>
      <w:r w:rsidRPr="0092314E">
        <w:rPr>
          <w:rtl/>
        </w:rPr>
        <w:t>ذلك أنّ القرآن الكريم لم يتناول القصّة لأنّها عملٌ (فنّي) مستقلٍّ في موضوعه وطريقة التعبير فيه</w:t>
      </w:r>
      <w:r w:rsidR="00266414">
        <w:rPr>
          <w:rtl/>
        </w:rPr>
        <w:t xml:space="preserve">، </w:t>
      </w:r>
      <w:r w:rsidRPr="0092314E">
        <w:rPr>
          <w:rtl/>
        </w:rPr>
        <w:t>كما أنّه لم يأت بالقصّة من أجل التحدّث عن أخبار الماضين وتسجيل حياتهم وشؤونها</w:t>
      </w:r>
      <w:r w:rsidR="0006252E">
        <w:rPr>
          <w:rtl/>
        </w:rPr>
        <w:t xml:space="preserve"> - </w:t>
      </w:r>
      <w:r w:rsidRPr="0092314E">
        <w:rPr>
          <w:rtl/>
        </w:rPr>
        <w:t>كما يفعل المؤرّخون</w:t>
      </w:r>
      <w:r w:rsidR="0006252E">
        <w:rPr>
          <w:rtl/>
        </w:rPr>
        <w:t xml:space="preserve"> - </w:t>
      </w:r>
      <w:r w:rsidRPr="0092314E">
        <w:rPr>
          <w:rtl/>
        </w:rPr>
        <w:t>وإنّما كان عرض القصّة في القرآن الكريم مساهمةً في الأساليب العديدة التي سلكها لتحقيق أهدافه وأغراضه الدينية التي جاء الكتاب الكريم من أجلها</w:t>
      </w:r>
      <w:r w:rsidR="00266414">
        <w:rPr>
          <w:rtl/>
        </w:rPr>
        <w:t xml:space="preserve">، </w:t>
      </w:r>
      <w:r w:rsidRPr="0092314E">
        <w:rPr>
          <w:rtl/>
        </w:rPr>
        <w:t>بل يمكن أن نقول: أنّ القصّة هي من أهم هذه الأساليب</w:t>
      </w:r>
      <w:r w:rsidR="00E92973">
        <w:rPr>
          <w:rtl/>
        </w:rPr>
        <w:t xml:space="preserve">. </w:t>
      </w:r>
    </w:p>
    <w:p w:rsidR="00E92973" w:rsidRDefault="00633CFE" w:rsidP="00D91F12">
      <w:pPr>
        <w:pStyle w:val="libNormal"/>
        <w:rPr>
          <w:rtl/>
        </w:rPr>
      </w:pPr>
      <w:r w:rsidRPr="0092314E">
        <w:rPr>
          <w:rtl/>
        </w:rPr>
        <w:t>فالقرآن الكريم</w:t>
      </w:r>
      <w:r w:rsidR="0006252E">
        <w:rPr>
          <w:rtl/>
        </w:rPr>
        <w:t xml:space="preserve"> - </w:t>
      </w:r>
      <w:r w:rsidRPr="0092314E">
        <w:rPr>
          <w:rtl/>
        </w:rPr>
        <w:t>كما عرفنا في وقتٍ سابقٍ عند الحديث عن الهدف من نزول القرآن</w:t>
      </w:r>
      <w:r w:rsidR="0006252E">
        <w:rPr>
          <w:rtl/>
        </w:rPr>
        <w:t xml:space="preserve"> - </w:t>
      </w:r>
      <w:r w:rsidRPr="0092314E">
        <w:rPr>
          <w:rtl/>
        </w:rPr>
        <w:t>رسالةٌ دينيّةٌ قبل كلِّ شيءٍ تهدف بصورةٍ أساسيّةٍ إلى عمليّة التغيير الاجتماعي بجوانبها المختلفة</w:t>
      </w:r>
      <w:r w:rsidR="00266414">
        <w:rPr>
          <w:rtl/>
        </w:rPr>
        <w:t xml:space="preserve">، </w:t>
      </w:r>
      <w:r w:rsidRPr="0092314E">
        <w:rPr>
          <w:rtl/>
        </w:rPr>
        <w:t>هذه العملية التي وجدنا بعض مظاهرها وآثارها في طريقة نزول القرآن التدريجي</w:t>
      </w:r>
      <w:r w:rsidR="00266414">
        <w:rPr>
          <w:rtl/>
        </w:rPr>
        <w:t xml:space="preserve">، </w:t>
      </w:r>
      <w:r w:rsidRPr="0092314E">
        <w:rPr>
          <w:rtl/>
        </w:rPr>
        <w:t>وفي طريقة عرض المفاهيم المختلفة</w:t>
      </w:r>
      <w:r w:rsidR="00266414">
        <w:rPr>
          <w:rtl/>
        </w:rPr>
        <w:t xml:space="preserve">، </w:t>
      </w:r>
      <w:r w:rsidRPr="0092314E">
        <w:rPr>
          <w:rtl/>
        </w:rPr>
        <w:t>وفي ربط نزول القرآن بالأحداث والوقائع والأسئلة</w:t>
      </w:r>
      <w:r w:rsidR="00266414">
        <w:rPr>
          <w:rtl/>
        </w:rPr>
        <w:t xml:space="preserve">، </w:t>
      </w:r>
      <w:r w:rsidRPr="0092314E">
        <w:rPr>
          <w:rtl/>
        </w:rPr>
        <w:t>وفي أُسلوب القرآن في القِصَر و الإيجاز</w:t>
      </w:r>
      <w:r w:rsidR="00266414">
        <w:rPr>
          <w:rtl/>
        </w:rPr>
        <w:t xml:space="preserve">، </w:t>
      </w:r>
      <w:r w:rsidRPr="0092314E">
        <w:rPr>
          <w:rtl/>
        </w:rPr>
        <w:t>أو المزج بين الصور والمشاهد المتعدّدة</w:t>
      </w:r>
      <w:r w:rsidR="00266414">
        <w:rPr>
          <w:rtl/>
        </w:rPr>
        <w:t xml:space="preserve">، </w:t>
      </w:r>
      <w:r w:rsidRPr="0092314E">
        <w:rPr>
          <w:rtl/>
        </w:rPr>
        <w:t>الأمر الذي أدّى إلى نشوء كثيرٍ من الدراسات القرآنية</w:t>
      </w:r>
      <w:r w:rsidR="00266414">
        <w:rPr>
          <w:rtl/>
        </w:rPr>
        <w:t xml:space="preserve">، </w:t>
      </w:r>
      <w:r w:rsidRPr="0092314E">
        <w:rPr>
          <w:rtl/>
        </w:rPr>
        <w:t>عرفنا منها الناسخ والمنسوخ والمُحْكَم والمتشابِه والمكّي والمدني وغيرها</w:t>
      </w:r>
      <w:r w:rsidR="00E92973">
        <w:rPr>
          <w:rtl/>
        </w:rPr>
        <w:t xml:space="preserve">. </w:t>
      </w:r>
    </w:p>
    <w:p w:rsidR="00BC518D" w:rsidRDefault="00633CFE" w:rsidP="00D91F12">
      <w:pPr>
        <w:pStyle w:val="libNormal"/>
      </w:pPr>
      <w:r w:rsidRPr="0092314E">
        <w:rPr>
          <w:rtl/>
        </w:rPr>
        <w:t>لذا فلا بُدّ لنا</w:t>
      </w:r>
      <w:r w:rsidR="0006252E">
        <w:rPr>
          <w:rtl/>
        </w:rPr>
        <w:t xml:space="preserve"> - </w:t>
      </w:r>
      <w:r w:rsidRPr="0092314E">
        <w:rPr>
          <w:rtl/>
        </w:rPr>
        <w:t>حين نريد أن ندرس القصّة القرآنية</w:t>
      </w:r>
      <w:r w:rsidR="0006252E">
        <w:rPr>
          <w:rtl/>
        </w:rPr>
        <w:t xml:space="preserve"> - </w:t>
      </w:r>
      <w:r w:rsidRPr="0092314E">
        <w:rPr>
          <w:rtl/>
        </w:rPr>
        <w:t>أن نضع أمامنا هذا الهدف</w:t>
      </w:r>
    </w:p>
    <w:p w:rsidR="00BC518D" w:rsidRDefault="003C3A11" w:rsidP="007160BB">
      <w:pPr>
        <w:pStyle w:val="libNormal"/>
        <w:rPr>
          <w:rtl/>
        </w:rPr>
      </w:pPr>
      <w:r>
        <w:rPr>
          <w:rtl/>
        </w:rPr>
        <w:br w:type="page"/>
      </w:r>
    </w:p>
    <w:p w:rsidR="00E92973" w:rsidRDefault="00633CFE" w:rsidP="00D91F12">
      <w:pPr>
        <w:pStyle w:val="libNormal"/>
        <w:rPr>
          <w:rtl/>
        </w:rPr>
      </w:pPr>
      <w:r w:rsidRPr="0092314E">
        <w:rPr>
          <w:rtl/>
        </w:rPr>
        <w:lastRenderedPageBreak/>
        <w:t>القرآني العام لنتعرّف من خلاله على الأُسلوب الذي اتّبعه القرآن الكريم في عرضه القصّة القرآنية مساهمةً منه في تحقيق هذا الهدف</w:t>
      </w:r>
      <w:r w:rsidR="00E92973">
        <w:rPr>
          <w:rtl/>
        </w:rPr>
        <w:t xml:space="preserve">. </w:t>
      </w:r>
    </w:p>
    <w:p w:rsidR="00633CFE" w:rsidRPr="00D97788" w:rsidRDefault="00633CFE" w:rsidP="007160BB">
      <w:pPr>
        <w:pStyle w:val="Heading3"/>
      </w:pPr>
      <w:bookmarkStart w:id="223" w:name="_Toc426452160"/>
      <w:r w:rsidRPr="007160BB">
        <w:rPr>
          <w:rtl/>
        </w:rPr>
        <w:t>أغراض القصّة في القرآن الكريم</w:t>
      </w:r>
      <w:r w:rsidR="007160BB" w:rsidRPr="007160BB">
        <w:rPr>
          <w:rStyle w:val="libFootnotenumChar"/>
          <w:rFonts w:hint="cs"/>
          <w:rtl/>
        </w:rPr>
        <w:t>(</w:t>
      </w:r>
      <w:r w:rsidRPr="007160BB">
        <w:rPr>
          <w:rStyle w:val="libFootnotenumChar"/>
          <w:rtl/>
        </w:rPr>
        <w:t>*</w:t>
      </w:r>
      <w:r w:rsidR="007160BB" w:rsidRPr="007160BB">
        <w:rPr>
          <w:rStyle w:val="libFootnotenumChar"/>
          <w:rFonts w:hint="cs"/>
          <w:rtl/>
        </w:rPr>
        <w:t>)</w:t>
      </w:r>
      <w:r w:rsidRPr="007160BB">
        <w:rPr>
          <w:rtl/>
        </w:rPr>
        <w:t>:</w:t>
      </w:r>
      <w:bookmarkStart w:id="224" w:name="أغراض_القصّة_في_القرآن_الكريم*:"/>
      <w:bookmarkEnd w:id="224"/>
      <w:bookmarkEnd w:id="223"/>
    </w:p>
    <w:p w:rsidR="00633CFE" w:rsidRPr="0092314E" w:rsidRDefault="00633CFE" w:rsidP="00D91F12">
      <w:pPr>
        <w:pStyle w:val="libNormal"/>
      </w:pPr>
      <w:r w:rsidRPr="0092314E">
        <w:rPr>
          <w:rtl/>
        </w:rPr>
        <w:t>لقد جاءت القصّة في القرآن الكريم لتساهم في عملية التغيير الإنساني بجوانبها المتعددة</w:t>
      </w:r>
      <w:r w:rsidR="00266414">
        <w:rPr>
          <w:rtl/>
        </w:rPr>
        <w:t xml:space="preserve">، </w:t>
      </w:r>
      <w:r w:rsidRPr="0092314E">
        <w:rPr>
          <w:rtl/>
        </w:rPr>
        <w:t>فما هي الأغراض ذات الأثر الرسالي التي استهدفتها القصة القرآنية؟</w:t>
      </w:r>
    </w:p>
    <w:p w:rsidR="00BC518D" w:rsidRDefault="00633CFE" w:rsidP="005616C1">
      <w:pPr>
        <w:pStyle w:val="libNormal"/>
      </w:pPr>
      <w:r w:rsidRPr="00D91F12">
        <w:rPr>
          <w:rtl/>
        </w:rPr>
        <w:t>وبهذا الصدد نجد القصّة القرآنية تكاد تستوعب في مضمونها وهدفها جميع الأغراض الرئيسة التي جاء من أجلها القرآن الكريم</w:t>
      </w:r>
      <w:r w:rsidRPr="007160BB">
        <w:rPr>
          <w:rStyle w:val="libFootnotenumChar"/>
          <w:rtl/>
        </w:rPr>
        <w:t>(1)</w:t>
      </w:r>
      <w:r w:rsidR="00266414">
        <w:rPr>
          <w:rtl/>
        </w:rPr>
        <w:t xml:space="preserve">، </w:t>
      </w:r>
      <w:r w:rsidRPr="00D91F12">
        <w:rPr>
          <w:rtl/>
        </w:rPr>
        <w:t>ونظراً لكثرة هذه الأغراض وتشعّبها نجد من المستحسن أن نقتصر في عرضنا لأغراض القصّة في القرآن على الأغراض القرآنية المهمّة</w:t>
      </w:r>
      <w:r w:rsidR="00266414">
        <w:rPr>
          <w:rtl/>
        </w:rPr>
        <w:t xml:space="preserve">، </w:t>
      </w:r>
      <w:r w:rsidRPr="00D91F12">
        <w:rPr>
          <w:rtl/>
        </w:rPr>
        <w:t>لنتعرّ ف</w:t>
      </w:r>
      <w:r w:rsidR="0006252E">
        <w:rPr>
          <w:rtl/>
        </w:rPr>
        <w:t xml:space="preserve"> - </w:t>
      </w:r>
      <w:r w:rsidRPr="00D91F12">
        <w:rPr>
          <w:rtl/>
        </w:rPr>
        <w:t>من خلال ذلك</w:t>
      </w:r>
      <w:r w:rsidR="0006252E">
        <w:rPr>
          <w:rtl/>
        </w:rPr>
        <w:t xml:space="preserve"> - </w:t>
      </w:r>
      <w:r w:rsidRPr="00D91F12">
        <w:rPr>
          <w:rtl/>
        </w:rPr>
        <w:t>أهميّة ذكر القصّة في القرآن الكريم والفوائد التي تترتّب عليها:</w:t>
      </w:r>
    </w:p>
    <w:p w:rsidR="00633CFE" w:rsidRPr="007160BB" w:rsidRDefault="00633CFE" w:rsidP="007160BB">
      <w:pPr>
        <w:pStyle w:val="Heading3"/>
      </w:pPr>
      <w:bookmarkStart w:id="225" w:name="_Toc426452161"/>
      <w:r w:rsidRPr="0092314E">
        <w:rPr>
          <w:rtl/>
        </w:rPr>
        <w:t>أ</w:t>
      </w:r>
      <w:r w:rsidR="0006252E">
        <w:rPr>
          <w:rtl/>
        </w:rPr>
        <w:t xml:space="preserve"> - </w:t>
      </w:r>
      <w:r w:rsidRPr="0092314E">
        <w:rPr>
          <w:rtl/>
        </w:rPr>
        <w:t>إثبات الوحي والرسالة:</w:t>
      </w:r>
      <w:bookmarkStart w:id="226" w:name="أ_ـ_إثبات_الوحي_والرسالة:"/>
      <w:bookmarkEnd w:id="226"/>
      <w:bookmarkEnd w:id="225"/>
    </w:p>
    <w:p w:rsidR="00E92973" w:rsidRDefault="00633CFE" w:rsidP="00D91F12">
      <w:pPr>
        <w:pStyle w:val="libNormal"/>
        <w:rPr>
          <w:rtl/>
        </w:rPr>
      </w:pPr>
      <w:r w:rsidRPr="0092314E">
        <w:rPr>
          <w:rtl/>
        </w:rPr>
        <w:t>إنّ ما جاء به القرآن الكريم لم يكن من عند محمّدٍ (صلّى الله عليه وآله) وإنّما وحيٌ أوحاه الله تعالى إليه وأنزله هدايةً للبشريّة</w:t>
      </w:r>
      <w:r w:rsidR="00E92973">
        <w:rPr>
          <w:rtl/>
        </w:rPr>
        <w:t xml:space="preserve">. </w:t>
      </w:r>
    </w:p>
    <w:p w:rsidR="00633CFE" w:rsidRPr="0092314E" w:rsidRDefault="00633CFE" w:rsidP="007160BB">
      <w:pPr>
        <w:pStyle w:val="libLine"/>
      </w:pPr>
      <w:r w:rsidRPr="0092314E">
        <w:rPr>
          <w:rtl/>
        </w:rPr>
        <w:t>________________________</w:t>
      </w:r>
    </w:p>
    <w:p w:rsidR="00E92973" w:rsidRDefault="00633CFE" w:rsidP="007160BB">
      <w:pPr>
        <w:pStyle w:val="libFootnote0"/>
        <w:rPr>
          <w:rtl/>
        </w:rPr>
      </w:pPr>
      <w:r w:rsidRPr="0092314E">
        <w:rPr>
          <w:rtl/>
        </w:rPr>
        <w:t>(*) راجع في بحث أغراض القصّة ما كتبه سيّد قطب في كتابه (التصوير الفني في القرآن) : 120</w:t>
      </w:r>
      <w:r w:rsidR="0006252E">
        <w:rPr>
          <w:rtl/>
        </w:rPr>
        <w:t xml:space="preserve"> - </w:t>
      </w:r>
      <w:r w:rsidRPr="0092314E">
        <w:rPr>
          <w:rtl/>
        </w:rPr>
        <w:t>141</w:t>
      </w:r>
      <w:r w:rsidR="00266414">
        <w:rPr>
          <w:rtl/>
        </w:rPr>
        <w:t xml:space="preserve">، </w:t>
      </w:r>
      <w:r w:rsidRPr="0092314E">
        <w:rPr>
          <w:rtl/>
        </w:rPr>
        <w:t>وما سيجعله السيّد رشيد رضا في مواضع مختلفة من كتابه: (تفسير المنار)</w:t>
      </w:r>
      <w:r w:rsidR="00E92973">
        <w:rPr>
          <w:rtl/>
        </w:rPr>
        <w:t xml:space="preserve">. </w:t>
      </w:r>
    </w:p>
    <w:p w:rsidR="00633CFE" w:rsidRPr="007160BB" w:rsidRDefault="00633CFE" w:rsidP="007160BB">
      <w:pPr>
        <w:pStyle w:val="libFootnote0"/>
      </w:pPr>
      <w:r w:rsidRPr="0092314E">
        <w:rPr>
          <w:rtl/>
        </w:rPr>
        <w:t>(1) يمكن أن نقسّم الأغراض القرآنية للقصّة إلى قسمين رئيسين:</w:t>
      </w:r>
    </w:p>
    <w:p w:rsidR="00E92973" w:rsidRDefault="00633CFE" w:rsidP="007160BB">
      <w:pPr>
        <w:pStyle w:val="libFootnote0"/>
        <w:rPr>
          <w:rtl/>
        </w:rPr>
      </w:pPr>
      <w:r w:rsidRPr="007160BB">
        <w:rPr>
          <w:rStyle w:val="libFootnoteBoldChar"/>
          <w:rtl/>
        </w:rPr>
        <w:t>أوّلاً:</w:t>
      </w:r>
      <w:r w:rsidRPr="007160BB">
        <w:rPr>
          <w:rtl/>
        </w:rPr>
        <w:t xml:space="preserve"> الأغراض ذات المدلول الموضوعي</w:t>
      </w:r>
      <w:r w:rsidR="00266414">
        <w:rPr>
          <w:rtl/>
        </w:rPr>
        <w:t xml:space="preserve">، </w:t>
      </w:r>
      <w:r w:rsidRPr="007160BB">
        <w:rPr>
          <w:rtl/>
        </w:rPr>
        <w:t>كمحاولة القرآن الكريم من وراء سرد القصّة إثبات صحّة</w:t>
      </w:r>
      <w:r w:rsidR="00D91F12" w:rsidRPr="007160BB">
        <w:rPr>
          <w:rtl/>
        </w:rPr>
        <w:t xml:space="preserve"> </w:t>
      </w:r>
      <w:r w:rsidRPr="007160BB">
        <w:rPr>
          <w:rtl/>
        </w:rPr>
        <w:t>النبوّة أو إثبات وحدة الرسالات الإلهيّة أو شرح بعض القوانين والسنن التأريخية التي تتحكّم في مسيرة المجتمع الإنساني</w:t>
      </w:r>
      <w:r w:rsidR="00E92973">
        <w:rPr>
          <w:rtl/>
        </w:rPr>
        <w:t xml:space="preserve">. </w:t>
      </w:r>
    </w:p>
    <w:p w:rsidR="00E92973" w:rsidRDefault="00633CFE" w:rsidP="007160BB">
      <w:pPr>
        <w:pStyle w:val="libFootnote0"/>
        <w:rPr>
          <w:rtl/>
        </w:rPr>
      </w:pPr>
      <w:r w:rsidRPr="007160BB">
        <w:rPr>
          <w:rStyle w:val="libFootnoteBoldChar"/>
          <w:rtl/>
        </w:rPr>
        <w:t>ثانياً:</w:t>
      </w:r>
      <w:r w:rsidRPr="007160BB">
        <w:rPr>
          <w:rtl/>
        </w:rPr>
        <w:t xml:space="preserve"> الأغراض ذات المدلول الذاتي التربوي</w:t>
      </w:r>
      <w:r w:rsidR="00266414">
        <w:rPr>
          <w:rtl/>
        </w:rPr>
        <w:t xml:space="preserve">، </w:t>
      </w:r>
      <w:r w:rsidRPr="007160BB">
        <w:rPr>
          <w:rtl/>
        </w:rPr>
        <w:t>كمحاولة القرآن الكريم من وراء سرد القصّة تربية الإنسان على الإيمان بالغيب أو خضوعه للحكمة الإلهيّة أو التزامه بالأخلاق الإسلامية والاعتبار أو الاقتداء بسيرة الماضين</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92314E">
        <w:rPr>
          <w:rtl/>
        </w:rPr>
        <w:lastRenderedPageBreak/>
        <w:t>وقد أشرنا إلى هذا الهدف القرآني من القصّة عند بحثنا لإعجاز القرآن الكريم حيث عرفنا: أنّ حديث النبي محمّدٍ (صلّى الله عليه وآله) من أخبار الأُمم السالفة وأنبيائهم ورسلهم بهذه الدقّة والتفصيل والثقة والطمأنينة</w:t>
      </w:r>
      <w:r w:rsidR="00266414">
        <w:rPr>
          <w:rtl/>
        </w:rPr>
        <w:t xml:space="preserve">، </w:t>
      </w:r>
      <w:r w:rsidRPr="0092314E">
        <w:rPr>
          <w:rtl/>
        </w:rPr>
        <w:t>مع ملاحظة ظروفه الثقافية والاجتماعية كلّ ذلك يكشف عن حقيقةٍ ثابتةٍ وهي تلقّيه هذه الأنباء والأخبار من مصدرٍ غيبيٍّ مطّلعٍ على الأسرار وما خفي من بواطن الأُمور</w:t>
      </w:r>
      <w:r w:rsidR="00266414">
        <w:rPr>
          <w:rtl/>
        </w:rPr>
        <w:t xml:space="preserve">، </w:t>
      </w:r>
      <w:r w:rsidRPr="0092314E">
        <w:rPr>
          <w:rtl/>
        </w:rPr>
        <w:t>وهذا المصدر هو الله سبحانه وتعالى</w:t>
      </w:r>
      <w:r w:rsidR="00E92973">
        <w:rPr>
          <w:rtl/>
        </w:rPr>
        <w:t xml:space="preserve">. </w:t>
      </w:r>
    </w:p>
    <w:p w:rsidR="003C3A11" w:rsidRDefault="00633CFE" w:rsidP="00D91F12">
      <w:pPr>
        <w:pStyle w:val="libNormal"/>
        <w:rPr>
          <w:rtl/>
        </w:rPr>
      </w:pPr>
      <w:r w:rsidRPr="0092314E">
        <w:rPr>
          <w:rtl/>
        </w:rPr>
        <w:t>وقد نصّ القرآن الكريم على أنّ من أهداف القصّة هو هذا الغرض السامي</w:t>
      </w:r>
      <w:r w:rsidR="00266414">
        <w:rPr>
          <w:rtl/>
        </w:rPr>
        <w:t xml:space="preserve">، </w:t>
      </w:r>
      <w:r w:rsidRPr="0092314E">
        <w:rPr>
          <w:rtl/>
        </w:rPr>
        <w:t>وذلك في مقدّمة بعض القصص القرآنية أو ذيلها</w:t>
      </w:r>
      <w:r w:rsidR="00266414">
        <w:rPr>
          <w:rtl/>
        </w:rPr>
        <w:t xml:space="preserve">، </w:t>
      </w:r>
      <w:r w:rsidRPr="0092314E">
        <w:rPr>
          <w:rtl/>
        </w:rPr>
        <w:t>فقد جاء في سورة يوسف:</w:t>
      </w:r>
    </w:p>
    <w:p w:rsidR="00E92973" w:rsidRDefault="00633CFE" w:rsidP="0006252E">
      <w:pPr>
        <w:pStyle w:val="libNormal"/>
        <w:rPr>
          <w:rtl/>
        </w:rPr>
      </w:pPr>
      <w:r w:rsidRPr="0006252E">
        <w:rPr>
          <w:rStyle w:val="libAlaemChar"/>
          <w:rFonts w:hint="cs"/>
          <w:rtl/>
        </w:rPr>
        <w:t>(</w:t>
      </w:r>
      <w:r w:rsidRPr="00D91F12">
        <w:rPr>
          <w:rStyle w:val="libAieChar"/>
          <w:rFonts w:hint="cs"/>
          <w:rtl/>
        </w:rPr>
        <w:t>نَحْنُ نَقُصُّ عَلَيْكَ أَحْسَنَ الْقَصَصِ بِمَا أَوْحَيْنَا إِلَيْكَ هَذَا الْقُرْآنَ وَإِن كُنتَ مِن قَبْلِهِ لَمِنَ الْغَافِلِينَ</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92314E">
        <w:rPr>
          <w:rFonts w:hint="cs"/>
          <w:rtl/>
        </w:rPr>
        <w:t>وجاء في سورة القصص بعد عرضه لقصّة موسى:</w:t>
      </w:r>
    </w:p>
    <w:p w:rsidR="00E92973" w:rsidRDefault="00633CFE" w:rsidP="005616C1">
      <w:pPr>
        <w:pStyle w:val="libNormal"/>
        <w:rPr>
          <w:rtl/>
        </w:rPr>
      </w:pPr>
      <w:r w:rsidRPr="0006252E">
        <w:rPr>
          <w:rStyle w:val="libAlaemChar"/>
          <w:rFonts w:hint="cs"/>
          <w:rtl/>
        </w:rPr>
        <w:t>(</w:t>
      </w:r>
      <w:r w:rsidRPr="00D91F12">
        <w:rPr>
          <w:rStyle w:val="libAieChar"/>
          <w:rFonts w:hint="cs"/>
          <w:rtl/>
        </w:rPr>
        <w:t>وَمَا كُنتَ بِجَانِبِ الْغَرْبِيِّ إِذْ قَضَيْنَا إِلَى مُوسَى الأَمْرَ وَمَا كُنتَ مِنَ الشَّاهِدِينَ* وَلَكِنَّا أَنشَأْنَا قُرُوناً فَتَطَاوَلَ عَلَيْهِمُ الْعُمُرُ وَمَا كُنتَ ثَاوِياً فِي أَهْلِ مَدْيَنَ تَتْلُو عَلَيْهِمْ آيَاتِنَا وَلَكِنَّا كُنَّا مُرْسِلِينَ* وَمَا كُنتَ بِجَانِبِ الطُّورِ إِذْ نَادَيْنَا وَلَكِن رَّحْمَةً مِّن رَّبِّكَ لِتُنذِرَ قَوْماً مَّا أَتَاهُم مِّن نَّذِيرٍ مِّن قَبْلِكَ لَعَلَّهُمْ يَتَذَكَّرُونَ</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92314E">
        <w:rPr>
          <w:rFonts w:hint="cs"/>
          <w:rtl/>
        </w:rPr>
        <w:t>وجاء في سورة آل عمران في مبدأ قصّة مريم:</w:t>
      </w:r>
    </w:p>
    <w:p w:rsidR="00E92973" w:rsidRDefault="00633CFE" w:rsidP="005616C1">
      <w:pPr>
        <w:pStyle w:val="libNormal"/>
        <w:rPr>
          <w:rtl/>
        </w:rPr>
      </w:pPr>
      <w:r w:rsidRPr="0006252E">
        <w:rPr>
          <w:rStyle w:val="libAlaemChar"/>
          <w:rFonts w:hint="cs"/>
          <w:rtl/>
        </w:rPr>
        <w:t>(</w:t>
      </w:r>
      <w:r w:rsidRPr="00D91F12">
        <w:rPr>
          <w:rStyle w:val="libAieChar"/>
          <w:rFonts w:hint="cs"/>
          <w:rtl/>
        </w:rPr>
        <w:t>ذَلِكَ مِنْ أَنبَاء الْغَيْبِ نُوحِيهِ إِلَيكَ وَمَا كُنتَ لَدَيْهِمْ إِذْ يُلْقُون أَقْلاَمَهُمْ أَيُّهُمْ يَكْفُلُ مَرْيَمَ وَمَا كُنتَ لَدَيْهِمْ إِذْ يَخْتَصِمُونَ</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D91F12">
      <w:pPr>
        <w:pStyle w:val="libNormal"/>
        <w:rPr>
          <w:rtl/>
        </w:rPr>
      </w:pPr>
      <w:r w:rsidRPr="0092314E">
        <w:rPr>
          <w:rFonts w:hint="cs"/>
          <w:rtl/>
        </w:rPr>
        <w:t>وجاء في سورة (ص) قبل عرضه لقصّة آدم:</w:t>
      </w:r>
    </w:p>
    <w:p w:rsidR="00633CFE" w:rsidRPr="007160BB" w:rsidRDefault="00633CFE" w:rsidP="007160BB">
      <w:pPr>
        <w:pStyle w:val="libAie"/>
      </w:pPr>
      <w:r w:rsidRPr="0006252E">
        <w:rPr>
          <w:rStyle w:val="libAlaemChar"/>
          <w:rFonts w:hint="cs"/>
          <w:rtl/>
        </w:rPr>
        <w:t>(</w:t>
      </w:r>
      <w:r w:rsidRPr="0092314E">
        <w:rPr>
          <w:rFonts w:hint="cs"/>
          <w:rtl/>
        </w:rPr>
        <w:t>قُلْ هُوَ نَبَأٌ عَظِيمٌ* أَنتُمْ عَنْهُ</w:t>
      </w:r>
    </w:p>
    <w:p w:rsidR="00633CFE" w:rsidRPr="0092314E" w:rsidRDefault="00633CFE" w:rsidP="007160BB">
      <w:pPr>
        <w:pStyle w:val="libLine"/>
      </w:pPr>
      <w:r w:rsidRPr="0092314E">
        <w:rPr>
          <w:rtl/>
        </w:rPr>
        <w:t>________________________</w:t>
      </w:r>
    </w:p>
    <w:p w:rsidR="00E92973" w:rsidRDefault="00633CFE" w:rsidP="007160BB">
      <w:pPr>
        <w:pStyle w:val="libFootnote0"/>
        <w:rPr>
          <w:rtl/>
        </w:rPr>
      </w:pPr>
      <w:r w:rsidRPr="0092314E">
        <w:rPr>
          <w:rtl/>
        </w:rPr>
        <w:t>(1) يوسف: 3</w:t>
      </w:r>
      <w:r w:rsidR="00E92973">
        <w:rPr>
          <w:rtl/>
        </w:rPr>
        <w:t xml:space="preserve">. </w:t>
      </w:r>
    </w:p>
    <w:p w:rsidR="00E92973" w:rsidRDefault="00633CFE" w:rsidP="007160BB">
      <w:pPr>
        <w:pStyle w:val="libFootnote0"/>
        <w:rPr>
          <w:rtl/>
        </w:rPr>
      </w:pPr>
      <w:r w:rsidRPr="0092314E">
        <w:rPr>
          <w:rtl/>
        </w:rPr>
        <w:t>(2) القصص: 44</w:t>
      </w:r>
      <w:r w:rsidR="0006252E">
        <w:rPr>
          <w:rtl/>
        </w:rPr>
        <w:t xml:space="preserve"> - </w:t>
      </w:r>
      <w:r w:rsidRPr="0092314E">
        <w:rPr>
          <w:rtl/>
        </w:rPr>
        <w:t>46</w:t>
      </w:r>
      <w:r w:rsidR="00E92973">
        <w:rPr>
          <w:rtl/>
        </w:rPr>
        <w:t xml:space="preserve">. </w:t>
      </w:r>
    </w:p>
    <w:p w:rsidR="00E92973" w:rsidRDefault="00633CFE" w:rsidP="007160BB">
      <w:pPr>
        <w:pStyle w:val="libFootnote0"/>
        <w:rPr>
          <w:rtl/>
        </w:rPr>
      </w:pPr>
      <w:r w:rsidRPr="0092314E">
        <w:rPr>
          <w:rtl/>
        </w:rPr>
        <w:t>(3) آل عمران: 44</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مُعْرِضُونَ* مَا كَانَ لِي مِنْ عِلْمٍ بِالْمَلإ الأعْلَى إِذْ يَخْتَصِمُونَ* إِن يُوحَى إِلَيَّ إِلاّ أَنَّمَا أَنَا نَذِيرٌ مُّبِينٌ</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92314E">
        <w:rPr>
          <w:rtl/>
        </w:rPr>
        <w:t>وجاء في سورة هود بعد قصّة نوح:</w:t>
      </w:r>
    </w:p>
    <w:p w:rsidR="00E92973" w:rsidRDefault="00633CFE" w:rsidP="0006252E">
      <w:pPr>
        <w:pStyle w:val="libNormal"/>
        <w:rPr>
          <w:rtl/>
        </w:rPr>
      </w:pPr>
      <w:r w:rsidRPr="0006252E">
        <w:rPr>
          <w:rStyle w:val="libAlaemChar"/>
          <w:rFonts w:hint="cs"/>
          <w:rtl/>
        </w:rPr>
        <w:t>(</w:t>
      </w:r>
      <w:r w:rsidRPr="00D91F12">
        <w:rPr>
          <w:rStyle w:val="libAieChar"/>
          <w:rFonts w:hint="cs"/>
          <w:rtl/>
        </w:rPr>
        <w:t>تِلْكَ مِنْ أَنبَاء الْغَيْبِ نُوحِيهَا إِلَيْكَ مَا كُنتَ تَعْلَمُهَا أَنتَ وَلاَ قَوْمُكَ مِن قَبْلِ هَذَا فَاصْبِرْ إِنَّ الْعَاقِبَةَ لِلْمُتَّقِينَ</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92314E">
        <w:rPr>
          <w:rFonts w:hint="cs"/>
          <w:rtl/>
        </w:rPr>
        <w:t>فكلّ هذه الآيات الكريمة وغيرها تشير إلى أنّ القصّة إنّما جاءت في القرآن تأكيداً لفكرة الوحي التي هي الفكرة الأساس في الشريعة الإسلامية</w:t>
      </w:r>
      <w:r w:rsidR="00E92973">
        <w:rPr>
          <w:rFonts w:hint="cs"/>
          <w:rtl/>
        </w:rPr>
        <w:t xml:space="preserve">. </w:t>
      </w:r>
    </w:p>
    <w:p w:rsidR="00633CFE" w:rsidRPr="007160BB" w:rsidRDefault="00633CFE" w:rsidP="007160BB">
      <w:pPr>
        <w:pStyle w:val="Heading3"/>
      </w:pPr>
      <w:bookmarkStart w:id="227" w:name="_Toc426452162"/>
      <w:r w:rsidRPr="0092314E">
        <w:rPr>
          <w:rtl/>
        </w:rPr>
        <w:t>ب</w:t>
      </w:r>
      <w:r w:rsidR="0006252E">
        <w:rPr>
          <w:rtl/>
        </w:rPr>
        <w:t xml:space="preserve"> - </w:t>
      </w:r>
      <w:r w:rsidRPr="0092314E">
        <w:rPr>
          <w:rtl/>
        </w:rPr>
        <w:t>وحدة الدين والعقيدة لجميع الأنبياء:</w:t>
      </w:r>
      <w:bookmarkStart w:id="228" w:name="ب_ـ_وحدة_الدين_والعقيدة_لجميع_الأنبياء:"/>
      <w:bookmarkEnd w:id="228"/>
      <w:bookmarkEnd w:id="227"/>
    </w:p>
    <w:p w:rsidR="00E92973" w:rsidRDefault="00633CFE" w:rsidP="00D91F12">
      <w:pPr>
        <w:pStyle w:val="libNormal"/>
        <w:rPr>
          <w:rtl/>
        </w:rPr>
      </w:pPr>
      <w:r w:rsidRPr="0092314E">
        <w:rPr>
          <w:rtl/>
        </w:rPr>
        <w:t>أكّدت القصّة أنّ الدين كلّه من الله سبحانه</w:t>
      </w:r>
      <w:r w:rsidR="00266414">
        <w:rPr>
          <w:rtl/>
        </w:rPr>
        <w:t xml:space="preserve">، </w:t>
      </w:r>
      <w:r w:rsidRPr="0092314E">
        <w:rPr>
          <w:rtl/>
        </w:rPr>
        <w:t>وأنّ الأساس للدين الذي جاء به الأنبياء المتعدّدون هو أساس واحد لا يختلف بين نبيٍّ وآخر</w:t>
      </w:r>
      <w:r w:rsidR="00266414">
        <w:rPr>
          <w:rtl/>
        </w:rPr>
        <w:t xml:space="preserve">، </w:t>
      </w:r>
      <w:r w:rsidRPr="0092314E">
        <w:rPr>
          <w:rtl/>
        </w:rPr>
        <w:t>فالدين واحدٌ ومصدر الدين واحدٌ</w:t>
      </w:r>
      <w:r w:rsidR="0006252E">
        <w:rPr>
          <w:rtl/>
        </w:rPr>
        <w:t xml:space="preserve"> - </w:t>
      </w:r>
      <w:r w:rsidRPr="0092314E">
        <w:rPr>
          <w:rtl/>
        </w:rPr>
        <w:t>أيضاً</w:t>
      </w:r>
      <w:r w:rsidR="0006252E">
        <w:rPr>
          <w:rtl/>
        </w:rPr>
        <w:t xml:space="preserve"> - </w:t>
      </w:r>
      <w:r w:rsidRPr="0092314E">
        <w:rPr>
          <w:rtl/>
        </w:rPr>
        <w:t>وجميع الأنبياء أُمّة واحدة تعبد هذا الإله الواحد وتدعو إليه</w:t>
      </w:r>
      <w:r w:rsidR="00E92973">
        <w:rPr>
          <w:rtl/>
        </w:rPr>
        <w:t xml:space="preserve">. </w:t>
      </w:r>
    </w:p>
    <w:p w:rsidR="00E92973" w:rsidRDefault="00633CFE" w:rsidP="00D91F12">
      <w:pPr>
        <w:pStyle w:val="libNormal"/>
        <w:rPr>
          <w:rtl/>
        </w:rPr>
      </w:pPr>
      <w:r w:rsidRPr="0092314E">
        <w:rPr>
          <w:rtl/>
        </w:rPr>
        <w:t>وهذا الغرض</w:t>
      </w:r>
      <w:r w:rsidR="00266414">
        <w:rPr>
          <w:rtl/>
        </w:rPr>
        <w:t xml:space="preserve">، </w:t>
      </w:r>
      <w:r w:rsidRPr="0092314E">
        <w:rPr>
          <w:rtl/>
        </w:rPr>
        <w:t>من الأهداف الرئيسة للقرآن الكريم</w:t>
      </w:r>
      <w:r w:rsidR="00266414">
        <w:rPr>
          <w:rtl/>
        </w:rPr>
        <w:t xml:space="preserve">، </w:t>
      </w:r>
      <w:r w:rsidRPr="0092314E">
        <w:rPr>
          <w:rtl/>
        </w:rPr>
        <w:t>حيث يهدف القرآن من جملة ما يهدف إليه: إبراز الصلة الوثيقة بين الإسلام الحنيف وسائر الأديان الإلهيّة الأُخرى التي دعا إليها الرسل والأنبياء الآخرون؛ ليحتلّ الإسلام منها مركز الخاتميّة التي يجب على الإنسانية أن تنتهي إليها</w:t>
      </w:r>
      <w:r w:rsidR="00266414">
        <w:rPr>
          <w:rtl/>
        </w:rPr>
        <w:t xml:space="preserve">، </w:t>
      </w:r>
      <w:r w:rsidRPr="0092314E">
        <w:rPr>
          <w:rtl/>
        </w:rPr>
        <w:t>ويسد الطريق على الزيغ الذي يدعو إلى التمسّك بالأديان السابقة على أساس أنّها حقيقيةٌ موحاة من قِبَل الله تعالى</w:t>
      </w:r>
      <w:r w:rsidR="00E92973">
        <w:rPr>
          <w:rtl/>
        </w:rPr>
        <w:t xml:space="preserve">. </w:t>
      </w:r>
    </w:p>
    <w:p w:rsidR="00633CFE" w:rsidRPr="0092314E" w:rsidRDefault="00633CFE" w:rsidP="005616C1">
      <w:pPr>
        <w:pStyle w:val="libNormal"/>
      </w:pPr>
      <w:r w:rsidRPr="00D91F12">
        <w:rPr>
          <w:rtl/>
        </w:rPr>
        <w:t>إضافةً إلى ذلك تظهر الدعوة على أنّها ليست بدعاً في تأريخ الرسالات</w:t>
      </w:r>
      <w:r w:rsidR="00266414">
        <w:rPr>
          <w:rtl/>
        </w:rPr>
        <w:t xml:space="preserve">، </w:t>
      </w:r>
      <w:r w:rsidRPr="00D91F12">
        <w:rPr>
          <w:rtl/>
        </w:rPr>
        <w:t xml:space="preserve">وإنّما هي وطيدة الصلة بها في أهدافها وأفكارها ومفاهيمها: </w:t>
      </w:r>
      <w:r w:rsidRPr="0006252E">
        <w:rPr>
          <w:rStyle w:val="libAlaemChar"/>
          <w:rFonts w:hint="cs"/>
          <w:rtl/>
        </w:rPr>
        <w:t>(</w:t>
      </w:r>
      <w:r w:rsidRPr="00D91F12">
        <w:rPr>
          <w:rStyle w:val="libAieChar"/>
          <w:rFonts w:hint="cs"/>
          <w:rtl/>
        </w:rPr>
        <w:t>قُلْ مَا كُنتُ بِدْعاً مِّنْ الرُّسُلِ</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266414">
        <w:rPr>
          <w:rFonts w:hint="cs"/>
          <w:rtl/>
        </w:rPr>
        <w:t xml:space="preserve">، </w:t>
      </w:r>
      <w:r w:rsidRPr="00D91F12">
        <w:rPr>
          <w:rFonts w:hint="cs"/>
          <w:rtl/>
        </w:rPr>
        <w:t>بل إنّها تمثّل امتداداً لهذه الرسالات الإلهيّة وتلك الرسالات تمثّل</w:t>
      </w:r>
    </w:p>
    <w:p w:rsidR="00633CFE" w:rsidRPr="0092314E" w:rsidRDefault="00633CFE" w:rsidP="007160BB">
      <w:pPr>
        <w:pStyle w:val="libLine"/>
      </w:pPr>
      <w:r w:rsidRPr="0092314E">
        <w:rPr>
          <w:rtl/>
        </w:rPr>
        <w:t>________________________</w:t>
      </w:r>
    </w:p>
    <w:p w:rsidR="00E92973" w:rsidRDefault="00633CFE" w:rsidP="007160BB">
      <w:pPr>
        <w:pStyle w:val="libFootnote0"/>
        <w:rPr>
          <w:rtl/>
        </w:rPr>
      </w:pPr>
      <w:r w:rsidRPr="0092314E">
        <w:rPr>
          <w:rtl/>
        </w:rPr>
        <w:t>(1) ص: 67</w:t>
      </w:r>
      <w:r w:rsidR="0006252E">
        <w:rPr>
          <w:rtl/>
        </w:rPr>
        <w:t xml:space="preserve"> - </w:t>
      </w:r>
      <w:r w:rsidRPr="0092314E">
        <w:rPr>
          <w:rtl/>
        </w:rPr>
        <w:t>70</w:t>
      </w:r>
      <w:r w:rsidR="00E92973">
        <w:rPr>
          <w:rtl/>
        </w:rPr>
        <w:t xml:space="preserve">. </w:t>
      </w:r>
    </w:p>
    <w:p w:rsidR="00E92973" w:rsidRDefault="00633CFE" w:rsidP="007160BB">
      <w:pPr>
        <w:pStyle w:val="libFootnote0"/>
        <w:rPr>
          <w:rtl/>
        </w:rPr>
      </w:pPr>
      <w:r w:rsidRPr="0092314E">
        <w:rPr>
          <w:rtl/>
        </w:rPr>
        <w:t>(2) هود: 49</w:t>
      </w:r>
      <w:r w:rsidR="00E92973">
        <w:rPr>
          <w:rtl/>
        </w:rPr>
        <w:t xml:space="preserve">. </w:t>
      </w:r>
    </w:p>
    <w:p w:rsidR="00E92973" w:rsidRDefault="00633CFE" w:rsidP="007160BB">
      <w:pPr>
        <w:pStyle w:val="libFootnote0"/>
        <w:rPr>
          <w:rtl/>
        </w:rPr>
      </w:pPr>
      <w:r w:rsidRPr="0092314E">
        <w:rPr>
          <w:rtl/>
        </w:rPr>
        <w:t>(3) الأحقاف: 9</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92314E">
        <w:rPr>
          <w:rtl/>
        </w:rPr>
        <w:lastRenderedPageBreak/>
        <w:t>الجذر التأريخي للرسالة الإسلامية</w:t>
      </w:r>
      <w:r w:rsidR="00266414">
        <w:rPr>
          <w:rtl/>
        </w:rPr>
        <w:t xml:space="preserve">، </w:t>
      </w:r>
      <w:r w:rsidRPr="0092314E">
        <w:rPr>
          <w:rtl/>
        </w:rPr>
        <w:t>فهي رسالة أخلاقية وتغييرية لها هذا الامتداد في التأريخ الإنساني</w:t>
      </w:r>
      <w:r w:rsidR="00266414">
        <w:rPr>
          <w:rtl/>
        </w:rPr>
        <w:t xml:space="preserve">، </w:t>
      </w:r>
      <w:r w:rsidRPr="0092314E">
        <w:rPr>
          <w:rtl/>
        </w:rPr>
        <w:t>ولها هذا القدْر من الأنصار والمضحّين والمؤمنين</w:t>
      </w:r>
      <w:r w:rsidR="00E92973">
        <w:rPr>
          <w:rtl/>
        </w:rPr>
        <w:t xml:space="preserve">. </w:t>
      </w:r>
    </w:p>
    <w:p w:rsidR="00633CFE" w:rsidRPr="0092314E" w:rsidRDefault="00633CFE" w:rsidP="005616C1">
      <w:pPr>
        <w:pStyle w:val="libNormal"/>
      </w:pPr>
      <w:r w:rsidRPr="00D91F12">
        <w:rPr>
          <w:rtl/>
        </w:rPr>
        <w:t>وعلى أساس هذا الغرض تكرّر ورود عددٍ من قصص الأنبياء في سورةٍ واحدةٍ ومعروضة بطريقة خاصّة؛ لتؤكّد هذا الارتباط الوثيق بينهم في الوحي والدعوة التي تأتي عن طريق هذا الوحي</w:t>
      </w:r>
      <w:r w:rsidR="00266414">
        <w:rPr>
          <w:rtl/>
        </w:rPr>
        <w:t xml:space="preserve">، </w:t>
      </w:r>
      <w:r w:rsidRPr="00D91F12">
        <w:rPr>
          <w:rtl/>
        </w:rPr>
        <w:t>ولنضرب لذلك مثلاً</w:t>
      </w:r>
      <w:r w:rsidR="00266414">
        <w:rPr>
          <w:rtl/>
        </w:rPr>
        <w:t xml:space="preserve">، </w:t>
      </w:r>
      <w:r w:rsidRPr="00D91F12">
        <w:rPr>
          <w:rtl/>
        </w:rPr>
        <w:t>ما جاء في سورة الأنبياء</w:t>
      </w:r>
      <w:r w:rsidRPr="007160BB">
        <w:rPr>
          <w:rStyle w:val="libFootnotenumChar"/>
          <w:rtl/>
        </w:rPr>
        <w:t>(1)</w:t>
      </w:r>
      <w:r w:rsidRPr="00D91F12">
        <w:rPr>
          <w:rtl/>
        </w:rPr>
        <w:t>:</w:t>
      </w:r>
    </w:p>
    <w:p w:rsidR="00E92973" w:rsidRDefault="00633CFE" w:rsidP="005616C1">
      <w:pPr>
        <w:pStyle w:val="libNormal"/>
        <w:rPr>
          <w:rtl/>
        </w:rPr>
      </w:pPr>
      <w:r w:rsidRPr="0006252E">
        <w:rPr>
          <w:rStyle w:val="libAlaemChar"/>
          <w:rFonts w:hint="cs"/>
          <w:rtl/>
        </w:rPr>
        <w:t>(</w:t>
      </w:r>
      <w:r w:rsidRPr="00D91F12">
        <w:rPr>
          <w:rStyle w:val="libAieChar"/>
          <w:rFonts w:hint="cs"/>
          <w:rtl/>
        </w:rPr>
        <w:t>وَلَقَدْ آتَيْنَا مُوسَى وَهَارُونَ الْفُرْقَانَ وَضِيَاءً وَذِكْراً لِّلْمُتَّقِينَ* الَّذِينَ يَخْشَوْنَ رَبَّهُم بِالْغَيْبِ وَهُم مِّنَ السَّاعَةِ مُشْفِقُونَ* وَهَذَا ذِكْرٌ مُّبَارَكٌ أَنزَلْنَاهُ أَفَأَنتُمْ لَهُ مُنكِرُونَ</w:t>
      </w:r>
      <w:r w:rsidRPr="0006252E">
        <w:rPr>
          <w:rStyle w:val="libAlaemChar"/>
          <w:rFonts w:hint="cs"/>
          <w:rtl/>
        </w:rPr>
        <w:t>)</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وَلَقَدْ آتَيْنَا إِبْرَاهِيمَ رُشْدَهُ مِن قَبْلُ وَكُنَّا بِه عَالِمِينَ* إِذْ قَالَ لأَبِيهِ وَقَوْمِهِ مَا هَذِهِ التَّمَاثِيلُ الَّتِي أَنتُمْ لَهَا عَاكِفُونَ* قَالُوا وَجَدْنَا آبَاءنَا لَهَا عَابِدِينَ</w:t>
      </w:r>
      <w:r w:rsidRPr="0006252E">
        <w:rPr>
          <w:rStyle w:val="libAlaemChar"/>
          <w:rFonts w:hint="cs"/>
          <w:rtl/>
        </w:rPr>
        <w:t>)</w:t>
      </w:r>
      <w:r w:rsidR="00E92973">
        <w:rPr>
          <w:rFonts w:hint="cs"/>
          <w:rtl/>
        </w:rPr>
        <w:t xml:space="preserve">. </w:t>
      </w:r>
    </w:p>
    <w:p w:rsidR="003C3A11" w:rsidRDefault="00633CFE" w:rsidP="00D91F12">
      <w:pPr>
        <w:pStyle w:val="libNormal"/>
        <w:rPr>
          <w:rtl/>
        </w:rPr>
      </w:pPr>
      <w:r w:rsidRPr="0092314E">
        <w:rPr>
          <w:rFonts w:hint="cs"/>
          <w:rtl/>
        </w:rPr>
        <w:t>إلى قوله:</w:t>
      </w:r>
    </w:p>
    <w:p w:rsidR="00E92973" w:rsidRDefault="00633CFE" w:rsidP="005616C1">
      <w:pPr>
        <w:pStyle w:val="libNormal"/>
        <w:rPr>
          <w:rtl/>
        </w:rPr>
      </w:pPr>
      <w:r w:rsidRPr="0006252E">
        <w:rPr>
          <w:rStyle w:val="libAlaemChar"/>
          <w:rFonts w:hint="cs"/>
          <w:rtl/>
        </w:rPr>
        <w:t>(</w:t>
      </w:r>
      <w:r w:rsidRPr="00D91F12">
        <w:rPr>
          <w:rStyle w:val="libAieChar"/>
          <w:rFonts w:hint="cs"/>
          <w:rtl/>
        </w:rPr>
        <w:t>وَأَرَادُوا بِهِ كَيْداً فَجَعَلْنَاهُمُ الأَخْسَرِينَ* وَنَجَّيْنَاهُ وَلُوطاً إِلَى الأَرْضِ الَّتِي بَارَكْنَا فِيهَا لِلْعَالَمِينَ* وَوَهَبْنَا لَهُ إِسْحَاقَ وَيَعْقُوبَ نَافِلَةً وَكُلاًّ جَعَلْنَا صَالِحِينَ* وَجَعَلْنَاهُمْ أَئِمَّةً يَهْدُونَ بِأَمْرِنَا وَأَوْحَيْنَا إِلَيْهِمْ فِعْلَ الْخَيْرَاتِ وَإِقَامَ الصَّلاةِ وَإِيتَاء الزَّكَاةِ وَكَانُوا لَنَا عَابِدِينَ</w:t>
      </w:r>
      <w:r w:rsidRPr="0006252E">
        <w:rPr>
          <w:rStyle w:val="libAlaemChar"/>
          <w:rFonts w:hint="cs"/>
          <w:rtl/>
        </w:rPr>
        <w:t>)</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وَلُوطاً آتَيْنَاهُ حُكْماً وَعِلْماً وَنَجَّيْنَاهُ مِنَ الْقَرْيَةِ الَّتِي كَانَت تَّعْمَلُ الْخَبَائِثَ إِنَّهُمْ كَانُوا قَوْمَ سَوْءٍ فَاسِقِينَ* وَأَدْخَلْنَاهُ فِي رَحْمَتِنَا إِنَّهُ مِنَ الصَّالِحِينَ</w:t>
      </w:r>
      <w:r w:rsidRPr="0006252E">
        <w:rPr>
          <w:rStyle w:val="libAlaemChar"/>
          <w:rFonts w:hint="cs"/>
          <w:rtl/>
        </w:rPr>
        <w:t>)</w:t>
      </w:r>
      <w:r w:rsidR="00E92973">
        <w:rPr>
          <w:rFonts w:hint="cs"/>
          <w:rtl/>
        </w:rPr>
        <w:t xml:space="preserve">. </w:t>
      </w:r>
    </w:p>
    <w:p w:rsidR="00633CFE" w:rsidRPr="007160BB" w:rsidRDefault="00633CFE" w:rsidP="007160BB">
      <w:pPr>
        <w:pStyle w:val="libAie"/>
        <w:rPr>
          <w:rtl/>
        </w:rPr>
      </w:pPr>
      <w:r w:rsidRPr="0006252E">
        <w:rPr>
          <w:rStyle w:val="libAlaemChar"/>
          <w:rFonts w:hint="cs"/>
          <w:rtl/>
        </w:rPr>
        <w:t>(</w:t>
      </w:r>
      <w:r w:rsidRPr="0092314E">
        <w:rPr>
          <w:rFonts w:hint="cs"/>
          <w:rtl/>
        </w:rPr>
        <w:t>وَنُوحاً إِذْ نَادَى مِن قَبْلُ فَاسْتَجَبْنَا لَهُ فَنَجَّيْنَاهُ وَأَهْلَهُ مِنَ الْكَرْبِ الْعَظِيمِ* وَنَصَرْنَاهُ مِنَ الْقَوْمِ الَّذِينَ كَذَّبُوا بِآيَاتِنَا إِنَّهُمْ كَانُوا قَوْمَ سَوْءٍ فَأَغْرَقْنَاهُمْ أَجْمَعِينَ</w:t>
      </w:r>
      <w:r w:rsidRPr="0006252E">
        <w:rPr>
          <w:rStyle w:val="libAlaemChar"/>
          <w:rFonts w:hint="cs"/>
          <w:rtl/>
        </w:rPr>
        <w:t>)</w:t>
      </w:r>
    </w:p>
    <w:p w:rsidR="00E92973" w:rsidRDefault="00633CFE" w:rsidP="005616C1">
      <w:pPr>
        <w:pStyle w:val="libNormal"/>
        <w:rPr>
          <w:rtl/>
        </w:rPr>
      </w:pPr>
      <w:r w:rsidRPr="0006252E">
        <w:rPr>
          <w:rStyle w:val="libAlaemChar"/>
          <w:rFonts w:hint="cs"/>
          <w:rtl/>
        </w:rPr>
        <w:t>(</w:t>
      </w:r>
      <w:r w:rsidRPr="00D91F12">
        <w:rPr>
          <w:rStyle w:val="libAieChar"/>
          <w:rFonts w:hint="cs"/>
          <w:rtl/>
        </w:rPr>
        <w:t>وَدَاوُودَ وَسُلَيْمَانَ إِذْ يَحْكُمَانِ فِي الْحَرْثِ إِذْ نَفَشَتْ فِيهِ غَنَمُ الْقَوْمِ وَكُنَّا لِحُكْمِهِمْ شَاهِدِينَ* فَفَهَّمْنَاهَا سُلَيْمَانَ وَكُلاًّ آتَيْنَا حُكْماً وَعِلْماً وَسَخَّرْنَا مَعَ دَاوُودَ الْجِبَالَ يُسَبِّحْنَ وَالطَّيْرَ وَكُنَّا فَاعِلِينَ* وَعَلَّمْنَاهُ صَنْعَةَ لَبُوسٍ لَّكُمْ لِتُحْصِنَكُم مِّن بَأْسِكُمْ فَهَلْ أَنتُمْ شَاكِرُونَ</w:t>
      </w:r>
      <w:r w:rsidRPr="0006252E">
        <w:rPr>
          <w:rStyle w:val="libAlaemChar"/>
          <w:rFonts w:hint="cs"/>
          <w:rtl/>
        </w:rPr>
        <w:t>)</w:t>
      </w:r>
      <w:r w:rsidR="00E92973">
        <w:rPr>
          <w:rFonts w:hint="cs"/>
          <w:rtl/>
        </w:rPr>
        <w:t xml:space="preserve">. </w:t>
      </w:r>
    </w:p>
    <w:p w:rsidR="00633CFE" w:rsidRPr="0092314E" w:rsidRDefault="00633CFE" w:rsidP="007160BB">
      <w:pPr>
        <w:pStyle w:val="libLine"/>
        <w:rPr>
          <w:rtl/>
        </w:rPr>
      </w:pPr>
      <w:r w:rsidRPr="0092314E">
        <w:rPr>
          <w:rtl/>
        </w:rPr>
        <w:t>________________________</w:t>
      </w:r>
    </w:p>
    <w:p w:rsidR="00E92973" w:rsidRDefault="00633CFE" w:rsidP="007160BB">
      <w:pPr>
        <w:pStyle w:val="libFootnote0"/>
        <w:rPr>
          <w:rtl/>
        </w:rPr>
      </w:pPr>
      <w:r w:rsidRPr="0092314E">
        <w:rPr>
          <w:rtl/>
        </w:rPr>
        <w:t>(1) الأنبياء: 48</w:t>
      </w:r>
      <w:r w:rsidR="0006252E">
        <w:rPr>
          <w:rtl/>
        </w:rPr>
        <w:t xml:space="preserve"> - </w:t>
      </w:r>
      <w:r w:rsidRPr="0092314E">
        <w:rPr>
          <w:rtl/>
        </w:rPr>
        <w:t>92</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06252E">
        <w:rPr>
          <w:rStyle w:val="libAlaemChar"/>
          <w:rFonts w:hint="cs"/>
          <w:rtl/>
        </w:rPr>
        <w:lastRenderedPageBreak/>
        <w:t>(</w:t>
      </w:r>
      <w:r w:rsidRPr="00D91F12">
        <w:rPr>
          <w:rStyle w:val="libAieChar"/>
          <w:rFonts w:hint="cs"/>
          <w:rtl/>
        </w:rPr>
        <w:t>وَلِسُلَيْمَانَ الرِّيحَ عَاصِفَةً تَجْرِي بِأَمْرِهِ إِلَى الأَرْضِ الَّتِي بَارَكْنَا فِيهَا وَكُنَّا بِكُلِّ شَيْءٍ عَالِمِينَ* وَمِنَ الشَّيَاطِينِ مَن يَغُوصُونَ لَهُ وَيَعْمَلُونَ عَمَلاً دُونَ ذَلِكَ وَكُنَّا لَهُمْ حَافِظِينَ</w:t>
      </w:r>
      <w:r w:rsidRPr="0006252E">
        <w:rPr>
          <w:rStyle w:val="libAlaemChar"/>
          <w:rFonts w:hint="cs"/>
          <w:rtl/>
        </w:rPr>
        <w:t>)</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وَأَيُّوبَ إِذْ نَادَى رَبَّهُ أَنِّي مَسَّنِيَ الضُّرُّ وَأَنتَ أَرْحَمُ الرَّاحِمِينَ* فَاسْتَجَبْنَا لَهُ فَكَشَفْنَا مَا بِهِ مِن ضُرٍّ وَآتَيْنَاهُ أَهْلَهُ وَمِثْلَهُم مَّعَهُمْ رَحْمَةً مِّنْ عِندِنَا وَذِكْرَى لِلْعَابِدِينَ</w:t>
      </w:r>
      <w:r w:rsidRPr="0006252E">
        <w:rPr>
          <w:rStyle w:val="libAlaemChar"/>
          <w:rFonts w:hint="cs"/>
          <w:rtl/>
        </w:rPr>
        <w:t>)</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وَإِسْمَاعِيلَ وَإِدْرِيسَ وَذَا الْكِفْلِ كُلٌّ مِّنَ الصَّابِرِينَ* وَأَدْخَلْنَاهُمْ فِي رَحْمَتِنَا إِنَّهُم مِّنَ الصَّالِحِينَ</w:t>
      </w:r>
      <w:r w:rsidRPr="0006252E">
        <w:rPr>
          <w:rStyle w:val="libAlaemChar"/>
          <w:rFonts w:hint="cs"/>
          <w:rtl/>
        </w:rPr>
        <w:t>)</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وَذَا النُّونِ إِذ ذَّهَبَ مُغَاضِباً فَظَنَّ أَن لَّن نَّقْدِرَ عَلَيْهِ فَنَادَى فِي الظُّلُمَاتِ أَن لا إِلَهَ إِلاّ أَنتَ سُبْحَانَكَ إِنِّي كُنتُ مِنَ الظَّالِمِينَ* فَاسْتَجَبْنَا لَهُ وَنَجَّيْنَاهُ مِنَ الْغَمِّ وَكَذَلِكَ نُنجِي الْمُؤْمِنِينَ</w:t>
      </w:r>
      <w:r w:rsidRPr="0006252E">
        <w:rPr>
          <w:rStyle w:val="libAlaemChar"/>
          <w:rFonts w:hint="cs"/>
          <w:rtl/>
        </w:rPr>
        <w:t>)</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وَزَكَرِيَّا إِذْ نَادَى رَبَّهُ رَبِّ لا تَذَرْنِي فَرْداً وَأَنتَ خَيْرُ الْوَارِثِينَ* فَاسْتَجَبْنَا لَهُ وَوَهَبْنَا لَهُ يَحْيَى وَأَصْلَحْنَا لَهُ زَوْجَهُ إِنَّهُمْ كَانُوا يُسَارِعُونَ فِي الْخَيْرَاتِ وَيَدْعُونَنَا رَغَباً وَرَهَباً وَكَانُوا لَنَا خَاشِعِينَ</w:t>
      </w:r>
      <w:r w:rsidRPr="0006252E">
        <w:rPr>
          <w:rStyle w:val="libAlaemChar"/>
          <w:rFonts w:hint="cs"/>
          <w:rtl/>
        </w:rPr>
        <w:t>)</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وَالَّتِي أَحْصَنَتْ فَرْجَهَا فَنَفَخْنَا فِيهَا مِن رُّوحِنَا وَجَعَلْنَاهَا وَابْنَهَا آيَةً لِّلْعَالَمِينَ</w:t>
      </w:r>
      <w:r w:rsidRPr="0006252E">
        <w:rPr>
          <w:rStyle w:val="libAlaemChar"/>
          <w:rFonts w:hint="cs"/>
          <w:rtl/>
        </w:rPr>
        <w:t>)</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إِنَّ هَذِهِ أُمَّتُكُمْ أُمَّةً وَاحِدَةً وَأَنَا رَبُّكُمْ فَاعْبُدُونِ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D46967">
        <w:rPr>
          <w:rFonts w:hint="cs"/>
          <w:rtl/>
        </w:rPr>
        <w:t>ويبدو أنّ القرآن الكريم يريد أن يُشير إلى الغرض الأصيل من هذا الاستعراض لقصص الأنبياء بالآية الخاتمة المعبّرة عن هذه الوحدة العميقة الجذور في القِدَم للأُمّة المؤمنة بالإله الواحد</w:t>
      </w:r>
      <w:r w:rsidR="00266414">
        <w:rPr>
          <w:rFonts w:hint="cs"/>
          <w:rtl/>
        </w:rPr>
        <w:t xml:space="preserve">، </w:t>
      </w:r>
      <w:r w:rsidRPr="00D46967">
        <w:rPr>
          <w:rFonts w:hint="cs"/>
          <w:rtl/>
        </w:rPr>
        <w:t>وتأتي بقيّة الأغراض الأُخرى في ثنايا هذا الغرض</w:t>
      </w:r>
      <w:r w:rsidR="00E92973">
        <w:rPr>
          <w:rFonts w:hint="cs"/>
          <w:rtl/>
        </w:rPr>
        <w:t xml:space="preserve">. </w:t>
      </w:r>
    </w:p>
    <w:p w:rsidR="00633CFE" w:rsidRPr="00D46967" w:rsidRDefault="00633CFE" w:rsidP="00D91F12">
      <w:pPr>
        <w:pStyle w:val="libNormal"/>
      </w:pPr>
      <w:r w:rsidRPr="00D46967">
        <w:rPr>
          <w:rFonts w:hint="cs"/>
          <w:rtl/>
        </w:rPr>
        <w:t>ومثالٌ آخر يوضّح وحدة العقيدة الأساسية التي استهدفها الأنبياء في تأريخهم الطويل وفي نضالهم المتواصل</w:t>
      </w:r>
      <w:r w:rsidR="00266414">
        <w:rPr>
          <w:rFonts w:hint="cs"/>
          <w:rtl/>
        </w:rPr>
        <w:t xml:space="preserve">، </w:t>
      </w:r>
      <w:r w:rsidRPr="00D46967">
        <w:rPr>
          <w:rFonts w:hint="cs"/>
          <w:rtl/>
        </w:rPr>
        <w:t>هذه العقيدة التي تدعو إلى الإيمان بالله سبحانه إلهاً واحداً لا شريك له في ملكه</w:t>
      </w:r>
      <w:r w:rsidR="00266414">
        <w:rPr>
          <w:rFonts w:hint="cs"/>
          <w:rtl/>
        </w:rPr>
        <w:t xml:space="preserve">، </w:t>
      </w:r>
      <w:r w:rsidRPr="00D46967">
        <w:rPr>
          <w:rFonts w:hint="cs"/>
          <w:rtl/>
        </w:rPr>
        <w:t>وذلك ما جاء في سورة الأعراف:</w:t>
      </w:r>
    </w:p>
    <w:p w:rsidR="00BC518D" w:rsidRDefault="00633CFE" w:rsidP="007160BB">
      <w:pPr>
        <w:pStyle w:val="libLine"/>
      </w:pPr>
      <w:r w:rsidRPr="00D46967">
        <w:rPr>
          <w:rtl/>
        </w:rPr>
        <w:t>________________________</w:t>
      </w:r>
    </w:p>
    <w:p w:rsidR="00E92973" w:rsidRDefault="00633CFE" w:rsidP="007160BB">
      <w:pPr>
        <w:pStyle w:val="libFootnote0"/>
        <w:rPr>
          <w:rtl/>
        </w:rPr>
      </w:pPr>
      <w:r w:rsidRPr="00D46967">
        <w:rPr>
          <w:rtl/>
        </w:rPr>
        <w:t>(1) الأنبياء: 81</w:t>
      </w:r>
      <w:r w:rsidR="0006252E">
        <w:rPr>
          <w:rtl/>
        </w:rPr>
        <w:t xml:space="preserve"> - </w:t>
      </w:r>
      <w:r w:rsidRPr="00D46967">
        <w:rPr>
          <w:rtl/>
        </w:rPr>
        <w:t>92</w:t>
      </w:r>
      <w:r w:rsidR="00E92973">
        <w:rPr>
          <w:rtl/>
        </w:rPr>
        <w:t xml:space="preserve">. </w:t>
      </w:r>
    </w:p>
    <w:p w:rsidR="00BC518D" w:rsidRDefault="003C3A11" w:rsidP="007160BB">
      <w:pPr>
        <w:pStyle w:val="libNormal"/>
        <w:rPr>
          <w:rtl/>
        </w:rPr>
      </w:pPr>
      <w:r>
        <w:rPr>
          <w:rtl/>
        </w:rPr>
        <w:br w:type="page"/>
      </w:r>
    </w:p>
    <w:p w:rsidR="00E92973" w:rsidRDefault="00633CFE" w:rsidP="0006252E">
      <w:pPr>
        <w:pStyle w:val="libNormal"/>
        <w:rPr>
          <w:rtl/>
        </w:rPr>
      </w:pPr>
      <w:r w:rsidRPr="0006252E">
        <w:rPr>
          <w:rStyle w:val="libAlaemChar"/>
          <w:rFonts w:hint="cs"/>
          <w:rtl/>
        </w:rPr>
        <w:lastRenderedPageBreak/>
        <w:t>(</w:t>
      </w:r>
      <w:r w:rsidRPr="00D91F12">
        <w:rPr>
          <w:rStyle w:val="libAieChar"/>
          <w:rFonts w:hint="cs"/>
          <w:rtl/>
        </w:rPr>
        <w:t>لَقَدْ أَرْسَلْنَا نُوحاً إِلَى قَوْمِهِ فَقَالَ: يَا قَوْمِ اعْبُدُواْ اللَّهَ مَا لَكُم مِّنْ إِلَهٍ غَيْرُهُ</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06252E">
      <w:pPr>
        <w:pStyle w:val="libNormal"/>
        <w:rPr>
          <w:rtl/>
        </w:rPr>
      </w:pPr>
      <w:r w:rsidRPr="0006252E">
        <w:rPr>
          <w:rStyle w:val="libAlaemChar"/>
          <w:rFonts w:hint="cs"/>
          <w:rtl/>
        </w:rPr>
        <w:t>(</w:t>
      </w:r>
      <w:r w:rsidRPr="00D91F12">
        <w:rPr>
          <w:rStyle w:val="libAieChar"/>
          <w:rFonts w:hint="cs"/>
          <w:rtl/>
        </w:rPr>
        <w:t>وَإِلَى عَادٍ أَخَاهُمْ هُوداً قَالَ يَا قَوْمِ اعْبُدُواْ اللّهَ مَا لَكُم مِّنْ إِلَهٍ غَيْرُهُ</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06252E">
      <w:pPr>
        <w:pStyle w:val="libNormal"/>
        <w:rPr>
          <w:rtl/>
        </w:rPr>
      </w:pPr>
      <w:r w:rsidRPr="0006252E">
        <w:rPr>
          <w:rStyle w:val="libAlaemChar"/>
          <w:rFonts w:hint="cs"/>
          <w:rtl/>
        </w:rPr>
        <w:t>(</w:t>
      </w:r>
      <w:r w:rsidRPr="00D91F12">
        <w:rPr>
          <w:rStyle w:val="libAieChar"/>
          <w:rFonts w:hint="cs"/>
          <w:rtl/>
        </w:rPr>
        <w:t>وَإِلَى ثَمُودَ أَخَاهُمْ صَالِحاً قَالَ يَا قَوْمِ اعْبُدُواْ اللّهَ مَا لَكُم مِّنْ إِلَهٍ غَيْرُهُ</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06252E">
      <w:pPr>
        <w:pStyle w:val="libNormal"/>
        <w:rPr>
          <w:rtl/>
        </w:rPr>
      </w:pPr>
      <w:r w:rsidRPr="0006252E">
        <w:rPr>
          <w:rStyle w:val="libAlaemChar"/>
          <w:rFonts w:hint="cs"/>
          <w:rtl/>
        </w:rPr>
        <w:t>(</w:t>
      </w:r>
      <w:r w:rsidRPr="00D91F12">
        <w:rPr>
          <w:rStyle w:val="libAieChar"/>
          <w:rFonts w:hint="cs"/>
          <w:rtl/>
        </w:rPr>
        <w:t>وَإِلَى مَدْيَنَ أَخَاهُمْ شُعَيْباً قَالَ يَا قَوْمِ اعْبُدُواْ اللّهَ مَا لَكُم مِّنْ إِلَهٍ غَيْرُهُ</w:t>
      </w:r>
      <w:r w:rsidR="00266414">
        <w:rPr>
          <w:rStyle w:val="libAieChar"/>
          <w:rFonts w:hint="cs"/>
          <w:rtl/>
        </w:rPr>
        <w:t xml:space="preserve">... </w:t>
      </w:r>
      <w:r w:rsidRPr="0006252E">
        <w:rPr>
          <w:rStyle w:val="libAlaemChar"/>
          <w:rFonts w:hint="cs"/>
          <w:rtl/>
        </w:rPr>
        <w:t>)</w:t>
      </w:r>
      <w:r w:rsidRPr="007160BB">
        <w:rPr>
          <w:rStyle w:val="libFootnotenumChar"/>
          <w:rFonts w:hint="cs"/>
          <w:rtl/>
        </w:rPr>
        <w:t>(4)</w:t>
      </w:r>
      <w:r w:rsidR="00E92973">
        <w:rPr>
          <w:rFonts w:hint="cs"/>
          <w:rtl/>
        </w:rPr>
        <w:t xml:space="preserve">. </w:t>
      </w:r>
    </w:p>
    <w:p w:rsidR="00E92973" w:rsidRDefault="00633CFE" w:rsidP="00D91F12">
      <w:pPr>
        <w:pStyle w:val="libNormal"/>
        <w:rPr>
          <w:rtl/>
        </w:rPr>
      </w:pPr>
      <w:r w:rsidRPr="00D46967">
        <w:rPr>
          <w:rFonts w:hint="cs"/>
          <w:rtl/>
        </w:rPr>
        <w:t>فالإله واحد</w:t>
      </w:r>
      <w:r w:rsidR="00266414">
        <w:rPr>
          <w:rFonts w:hint="cs"/>
          <w:rtl/>
        </w:rPr>
        <w:t xml:space="preserve">، </w:t>
      </w:r>
      <w:r w:rsidRPr="00D46967">
        <w:rPr>
          <w:rFonts w:hint="cs"/>
          <w:rtl/>
        </w:rPr>
        <w:t>والعقيدة واحدة</w:t>
      </w:r>
      <w:r w:rsidR="00266414">
        <w:rPr>
          <w:rFonts w:hint="cs"/>
          <w:rtl/>
        </w:rPr>
        <w:t xml:space="preserve">، </w:t>
      </w:r>
      <w:r w:rsidRPr="00D46967">
        <w:rPr>
          <w:rFonts w:hint="cs"/>
          <w:rtl/>
        </w:rPr>
        <w:t>والأنبياء أُمّةٌ واحدة</w:t>
      </w:r>
      <w:r w:rsidR="00266414">
        <w:rPr>
          <w:rFonts w:hint="cs"/>
          <w:rtl/>
        </w:rPr>
        <w:t xml:space="preserve">، </w:t>
      </w:r>
      <w:r w:rsidRPr="00D46967">
        <w:rPr>
          <w:rFonts w:hint="cs"/>
          <w:rtl/>
        </w:rPr>
        <w:t>والدين واحدٌ وكلّه لواحدٍ هو الله سبحانه</w:t>
      </w:r>
      <w:r w:rsidR="00E92973">
        <w:rPr>
          <w:rFonts w:hint="cs"/>
          <w:rtl/>
        </w:rPr>
        <w:t xml:space="preserve">. </w:t>
      </w:r>
    </w:p>
    <w:p w:rsidR="00633CFE" w:rsidRPr="007160BB" w:rsidRDefault="00633CFE" w:rsidP="007160BB">
      <w:pPr>
        <w:pStyle w:val="Heading3"/>
      </w:pPr>
      <w:bookmarkStart w:id="229" w:name="_Toc426452163"/>
      <w:r w:rsidRPr="00D46967">
        <w:rPr>
          <w:rFonts w:hint="cs"/>
          <w:rtl/>
        </w:rPr>
        <w:t>ج</w:t>
      </w:r>
      <w:r w:rsidR="0006252E">
        <w:rPr>
          <w:rFonts w:hint="cs"/>
          <w:rtl/>
        </w:rPr>
        <w:t xml:space="preserve"> - </w:t>
      </w:r>
      <w:r w:rsidRPr="00D46967">
        <w:rPr>
          <w:rFonts w:hint="cs"/>
          <w:rtl/>
        </w:rPr>
        <w:t>تشابه طُرُق الدعوة والمجابهة:</w:t>
      </w:r>
      <w:bookmarkStart w:id="230" w:name="ج_ـ_تشابه_طُرُق_الدعوة_والمجابهة:"/>
      <w:bookmarkEnd w:id="230"/>
      <w:bookmarkEnd w:id="229"/>
    </w:p>
    <w:p w:rsidR="00E92973" w:rsidRDefault="00633CFE" w:rsidP="00D91F12">
      <w:pPr>
        <w:pStyle w:val="libNormal"/>
        <w:rPr>
          <w:rtl/>
        </w:rPr>
      </w:pPr>
      <w:r w:rsidRPr="00D46967">
        <w:rPr>
          <w:rFonts w:hint="cs"/>
          <w:rtl/>
        </w:rPr>
        <w:t>من أغراض القصّة بيان أن وسائل الأنبياء وأساليبهم في الدعوة واحدة</w:t>
      </w:r>
      <w:r w:rsidR="00266414">
        <w:rPr>
          <w:rFonts w:hint="cs"/>
          <w:rtl/>
        </w:rPr>
        <w:t xml:space="preserve">، </w:t>
      </w:r>
      <w:r w:rsidRPr="00D46967">
        <w:rPr>
          <w:rFonts w:hint="cs"/>
          <w:rtl/>
        </w:rPr>
        <w:t>وطريقة مجابهة قومهم لهم واستقبالهم متشابهة</w:t>
      </w:r>
      <w:r w:rsidR="00266414">
        <w:rPr>
          <w:rFonts w:hint="cs"/>
          <w:rtl/>
        </w:rPr>
        <w:t xml:space="preserve">، </w:t>
      </w:r>
      <w:r w:rsidRPr="00D46967">
        <w:rPr>
          <w:rFonts w:hint="cs"/>
          <w:rtl/>
        </w:rPr>
        <w:t>وأنّ القوانين والسنن الاجتماعية التي تتحكّم في تطوّر الدعوة وسيرها واحدةٌ أيضاً</w:t>
      </w:r>
      <w:r w:rsidR="00266414">
        <w:rPr>
          <w:rFonts w:hint="cs"/>
          <w:rtl/>
        </w:rPr>
        <w:t xml:space="preserve">، </w:t>
      </w:r>
      <w:r w:rsidRPr="00D46967">
        <w:rPr>
          <w:rFonts w:hint="cs"/>
          <w:rtl/>
        </w:rPr>
        <w:t>فالأنبياء يدعون إلى الإله الواحد ويأمرون بالعدل والإصلاح</w:t>
      </w:r>
      <w:r w:rsidR="00266414">
        <w:rPr>
          <w:rFonts w:hint="cs"/>
          <w:rtl/>
        </w:rPr>
        <w:t xml:space="preserve">، </w:t>
      </w:r>
      <w:r w:rsidRPr="00D46967">
        <w:rPr>
          <w:rFonts w:hint="cs"/>
          <w:rtl/>
        </w:rPr>
        <w:t>والناس يتمسّكون بالعادات والتقاليد البالية</w:t>
      </w:r>
      <w:r w:rsidR="00266414">
        <w:rPr>
          <w:rFonts w:hint="cs"/>
          <w:rtl/>
        </w:rPr>
        <w:t xml:space="preserve">، </w:t>
      </w:r>
      <w:r w:rsidRPr="00D46967">
        <w:rPr>
          <w:rFonts w:hint="cs"/>
          <w:rtl/>
        </w:rPr>
        <w:t>ويصرّ على ذلك أصحاب المنافع الشخصيّة والأهواء الخاصّة بشكلٍ خاص</w:t>
      </w:r>
      <w:r w:rsidR="00266414">
        <w:rPr>
          <w:rFonts w:hint="cs"/>
          <w:rtl/>
        </w:rPr>
        <w:t xml:space="preserve">، </w:t>
      </w:r>
      <w:r w:rsidRPr="00D46967">
        <w:rPr>
          <w:rFonts w:hint="cs"/>
          <w:rtl/>
        </w:rPr>
        <w:t>والطواغيت والجبابرة منهم بشكلٍ أخص</w:t>
      </w:r>
      <w:r w:rsidR="00E92973">
        <w:rPr>
          <w:rFonts w:hint="cs"/>
          <w:rtl/>
        </w:rPr>
        <w:t xml:space="preserve">. </w:t>
      </w:r>
    </w:p>
    <w:p w:rsidR="00633CFE" w:rsidRPr="00D46967" w:rsidRDefault="00633CFE" w:rsidP="00D91F12">
      <w:pPr>
        <w:pStyle w:val="libNormal"/>
      </w:pPr>
      <w:r w:rsidRPr="00D46967">
        <w:rPr>
          <w:rFonts w:hint="cs"/>
          <w:rtl/>
        </w:rPr>
        <w:t>وتبعاً لهذه الأهداف ترد قصصٌ كثيرةٌ من الأنبياء مجتمعة مكرّرة</w:t>
      </w:r>
      <w:r w:rsidR="00266414">
        <w:rPr>
          <w:rFonts w:hint="cs"/>
          <w:rtl/>
        </w:rPr>
        <w:t xml:space="preserve">، </w:t>
      </w:r>
      <w:r w:rsidRPr="00D46967">
        <w:rPr>
          <w:rFonts w:hint="cs"/>
          <w:rtl/>
        </w:rPr>
        <w:t>فيها طريقة الدعوة على نحو ما جاء في سورة هود:</w:t>
      </w:r>
    </w:p>
    <w:p w:rsidR="00633CFE" w:rsidRPr="007160BB" w:rsidRDefault="00633CFE" w:rsidP="007160BB">
      <w:pPr>
        <w:pStyle w:val="libAie"/>
      </w:pPr>
      <w:r w:rsidRPr="0006252E">
        <w:rPr>
          <w:rStyle w:val="libAlaemChar"/>
          <w:rFonts w:hint="cs"/>
          <w:rtl/>
        </w:rPr>
        <w:t>(</w:t>
      </w:r>
      <w:r w:rsidRPr="00D46967">
        <w:rPr>
          <w:rFonts w:hint="cs"/>
          <w:rtl/>
        </w:rPr>
        <w:t>وَلَقَدْ أَرْسَلْنَا نُوحاً إِلَى قَوْمِهِ إِنِّي لَكُمْ نَذِيرٌ مُّبِينٌ* أَن لاَّ تَعْبُدُواْ إِلاَّ اللّهَ إِنِّيَ أَخَافُ عَلَيْكُمْ عَذَابَ يَوْمٍ أَلِيمٍ* فَقَالَ الْمَلأُ الَّذِينَ كَفَرُواْ مِن قِوْمِهِ مَا نَرَاكَ إِلاَّ بَشَراً مِّثْلَنَا وَمَا نَرَاكَ اتَّبَعَكَ إِلاَّ الَّذِينَ هُمْ أَرَاذِلُنَا بَادِيَ الرَّأْيِ وَمَا نَرَى لَكُمْ عَلَيْنَا مِن فَضْلٍ بَلْ نَظُنُّكُمْ</w:t>
      </w:r>
    </w:p>
    <w:p w:rsidR="00633CFE" w:rsidRPr="00D46967" w:rsidRDefault="00633CFE" w:rsidP="007160BB">
      <w:pPr>
        <w:pStyle w:val="libLine"/>
        <w:rPr>
          <w:rtl/>
        </w:rPr>
      </w:pPr>
      <w:r w:rsidRPr="00D46967">
        <w:rPr>
          <w:rtl/>
        </w:rPr>
        <w:t>________________________</w:t>
      </w:r>
    </w:p>
    <w:p w:rsidR="00E92973" w:rsidRDefault="00633CFE" w:rsidP="007160BB">
      <w:pPr>
        <w:pStyle w:val="libFootnote0"/>
        <w:rPr>
          <w:rtl/>
        </w:rPr>
      </w:pPr>
      <w:r w:rsidRPr="00D46967">
        <w:rPr>
          <w:rtl/>
        </w:rPr>
        <w:t>(1) الأعراف: 59</w:t>
      </w:r>
      <w:r w:rsidR="00E92973">
        <w:rPr>
          <w:rtl/>
        </w:rPr>
        <w:t xml:space="preserve">. </w:t>
      </w:r>
    </w:p>
    <w:p w:rsidR="00E92973" w:rsidRDefault="00633CFE" w:rsidP="007160BB">
      <w:pPr>
        <w:pStyle w:val="libFootnote0"/>
        <w:rPr>
          <w:rtl/>
        </w:rPr>
      </w:pPr>
      <w:r w:rsidRPr="00D46967">
        <w:rPr>
          <w:rtl/>
        </w:rPr>
        <w:t>(2) الأعراف: 65</w:t>
      </w:r>
      <w:r w:rsidR="00E92973">
        <w:rPr>
          <w:rtl/>
        </w:rPr>
        <w:t xml:space="preserve">. </w:t>
      </w:r>
    </w:p>
    <w:p w:rsidR="00E92973" w:rsidRDefault="00633CFE" w:rsidP="007160BB">
      <w:pPr>
        <w:pStyle w:val="libFootnote0"/>
        <w:rPr>
          <w:rtl/>
        </w:rPr>
      </w:pPr>
      <w:r w:rsidRPr="00D46967">
        <w:rPr>
          <w:rtl/>
        </w:rPr>
        <w:t>(3) الأعراف: 73</w:t>
      </w:r>
      <w:r w:rsidR="00E92973">
        <w:rPr>
          <w:rtl/>
        </w:rPr>
        <w:t xml:space="preserve">. </w:t>
      </w:r>
    </w:p>
    <w:p w:rsidR="00E92973" w:rsidRDefault="00633CFE" w:rsidP="007160BB">
      <w:pPr>
        <w:pStyle w:val="libFootnote0"/>
        <w:rPr>
          <w:rtl/>
        </w:rPr>
      </w:pPr>
      <w:r w:rsidRPr="00D46967">
        <w:rPr>
          <w:rtl/>
        </w:rPr>
        <w:t>(4) الأعراف: 85</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Aie"/>
        <w:rPr>
          <w:rtl/>
        </w:rPr>
      </w:pPr>
      <w:r w:rsidRPr="00D46967">
        <w:rPr>
          <w:rFonts w:hint="cs"/>
          <w:rtl/>
        </w:rPr>
        <w:lastRenderedPageBreak/>
        <w:t>كَاذِبِينَ</w:t>
      </w:r>
      <w:r w:rsidRPr="0006252E">
        <w:rPr>
          <w:rStyle w:val="libAlaemChar"/>
          <w:rFonts w:hint="cs"/>
          <w:rtl/>
        </w:rPr>
        <w:t>)</w:t>
      </w:r>
    </w:p>
    <w:p w:rsidR="003C3A11" w:rsidRDefault="00633CFE" w:rsidP="00D91F12">
      <w:pPr>
        <w:pStyle w:val="libNormal"/>
        <w:rPr>
          <w:rtl/>
        </w:rPr>
      </w:pPr>
      <w:r w:rsidRPr="00D46967">
        <w:rPr>
          <w:rFonts w:hint="cs"/>
          <w:rtl/>
        </w:rPr>
        <w:t>إلى أن يقول:</w:t>
      </w:r>
    </w:p>
    <w:p w:rsidR="003C3A11" w:rsidRDefault="00633CFE" w:rsidP="00D91F12">
      <w:pPr>
        <w:pStyle w:val="libAie"/>
        <w:rPr>
          <w:rtl/>
        </w:rPr>
      </w:pPr>
      <w:r w:rsidRPr="0006252E">
        <w:rPr>
          <w:rStyle w:val="libAlaemChar"/>
          <w:rFonts w:hint="cs"/>
          <w:rtl/>
        </w:rPr>
        <w:t>(</w:t>
      </w:r>
      <w:r w:rsidRPr="00D46967">
        <w:rPr>
          <w:rFonts w:hint="cs"/>
          <w:rtl/>
        </w:rPr>
        <w:t>وَيَا قَوْمِ لا أَسْأَلُكُمْ عَلَيْهِ مَالاً إِنْ أَجْرِيَ إِلاَّ عَلَى اللّهِ</w:t>
      </w:r>
      <w:r w:rsidR="00266414">
        <w:rPr>
          <w:rFonts w:hint="cs"/>
          <w:rtl/>
        </w:rPr>
        <w:t xml:space="preserve">... </w:t>
      </w:r>
      <w:r w:rsidRPr="0006252E">
        <w:rPr>
          <w:rStyle w:val="libAlaemChar"/>
          <w:rFonts w:hint="cs"/>
          <w:rtl/>
        </w:rPr>
        <w:t>)</w:t>
      </w:r>
    </w:p>
    <w:p w:rsidR="003C3A11" w:rsidRDefault="00633CFE" w:rsidP="00D91F12">
      <w:pPr>
        <w:pStyle w:val="libNormal"/>
        <w:rPr>
          <w:rtl/>
        </w:rPr>
      </w:pPr>
      <w:r w:rsidRPr="00D46967">
        <w:rPr>
          <w:rFonts w:hint="cs"/>
          <w:rtl/>
        </w:rPr>
        <w:t>وإلى أن يقولوا له:</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يَا نُوحُ قَدْ جَادَلْتَنَا فَأَكْثَرْتَ جِدَالَنَا فَأْتَنِا بِمَا تَعِدُنَا إِن كُنتَ مِنَ الصَّادِقِينَ</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06252E">
      <w:pPr>
        <w:pStyle w:val="libAie"/>
        <w:rPr>
          <w:rtl/>
        </w:rPr>
      </w:pPr>
      <w:r w:rsidRPr="0006252E">
        <w:rPr>
          <w:rStyle w:val="libAlaemChar"/>
          <w:rFonts w:hint="cs"/>
          <w:rtl/>
        </w:rPr>
        <w:t>(</w:t>
      </w:r>
      <w:r w:rsidRPr="00D46967">
        <w:rPr>
          <w:rFonts w:hint="cs"/>
          <w:rtl/>
        </w:rPr>
        <w:t>وَإِلَى عَادٍ أَخَاهُمْ هُوداً قَالَ يَا قَوْمِ اعْبُدُواْ اللّهَ مَا لَكُم مِّنْ إِلَهٍ غَيْرُهُ إِنْ أَنتُمْ إِلاَّ مُفْتَرُونَ* يَا قَوْمِ لا أَسْأَلُكُمْ عَلَيْهِ أَجْراً إِنْ أَجْرِيَ إِلاَّ عَلَى الَّذِي فَطَرَنِي أَفَلاَ تَعْقِلُونَ</w:t>
      </w:r>
      <w:r w:rsidRPr="0006252E">
        <w:rPr>
          <w:rStyle w:val="libAlaemChar"/>
          <w:rFonts w:hint="cs"/>
          <w:rtl/>
        </w:rPr>
        <w:t>)</w:t>
      </w:r>
    </w:p>
    <w:p w:rsidR="003C3A11" w:rsidRDefault="00633CFE" w:rsidP="00D91F12">
      <w:pPr>
        <w:pStyle w:val="libNormal"/>
        <w:rPr>
          <w:rtl/>
        </w:rPr>
      </w:pPr>
      <w:r w:rsidRPr="00D46967">
        <w:rPr>
          <w:rFonts w:hint="cs"/>
          <w:rtl/>
        </w:rPr>
        <w:t>إلى قوله:</w:t>
      </w:r>
    </w:p>
    <w:p w:rsidR="00E92973" w:rsidRDefault="00633CFE" w:rsidP="005616C1">
      <w:pPr>
        <w:pStyle w:val="libNormal"/>
        <w:rPr>
          <w:rtl/>
        </w:rPr>
      </w:pPr>
      <w:r w:rsidRPr="0006252E">
        <w:rPr>
          <w:rStyle w:val="libAlaemChar"/>
          <w:rFonts w:hint="cs"/>
          <w:rtl/>
        </w:rPr>
        <w:t>(</w:t>
      </w:r>
      <w:r w:rsidRPr="00D91F12">
        <w:rPr>
          <w:rStyle w:val="libAieChar"/>
          <w:rFonts w:hint="cs"/>
          <w:rtl/>
        </w:rPr>
        <w:t>قَالُواْ يَا هُودُ مَا جِئْتَنَا بِبَيِّنَةٍ وَمَا نَحْنُ بِتَارِكِي آلِهَتِنَا عَن قَوْلِكَ وَمَا نَحْنُ لَكَ بِمُؤْمِنِينَ* إِن نَّقُولُ إِلاَّ اعْتَرَاكَ بَعْضُ آلِهَتِنَا بِسُوَءٍ قَالَ إِنِّي أُشْهِدُ اللّهَ وَاشْهَدُواْ أَنِّي بَرِيءٌ مِّمَّا تُشْرِكُونَ* مِن دُونِهِ فَكِيدُونِي جَمِيعاً ثُمَّ لاَ تُنظِرُونِ</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06252E">
      <w:pPr>
        <w:pStyle w:val="libNormal"/>
        <w:rPr>
          <w:rtl/>
        </w:rPr>
      </w:pPr>
      <w:r w:rsidRPr="0006252E">
        <w:rPr>
          <w:rStyle w:val="libAlaemChar"/>
          <w:rFonts w:hint="cs"/>
          <w:rtl/>
        </w:rPr>
        <w:t>(</w:t>
      </w:r>
      <w:r w:rsidRPr="00D91F12">
        <w:rPr>
          <w:rStyle w:val="libAieChar"/>
          <w:rFonts w:hint="cs"/>
          <w:rtl/>
        </w:rPr>
        <w:t>وَإِلَى ثَمُودَ أَخَاهُمْ صَالِحاً قَالَ يَا قَوْمِ اعْبُدُواْ اللّهَ مَا لَكُم مِّنْ إِلَهٍ غَيْرُهُ هُوَ أَنشَأَكُم مِّنَ الأَرْضِ وَاسْتَعْمَرَكُمْ فِيهَا فَاسْتَغْفِرُوهُ ثُمَّ تُوبُواْ إِلَيْهِ إِنَّ رَبِّي قَرِيبٌ مُّجِيبٌ* قَالُواْ يَا صَالِحُ قَدْ كُنتَ فِينَا مَرْجُوّاً قَبْلَ هَذَا أَتَنْهَانَا أَن نَّعْبُدَ مَا يَعْبُدُ آبَاؤُنَا وَإِنَّنَا لَفِي شَكٍّ مِّمَّا تَدْعُونَا إِلَيْهِ مُرِيبٍ</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D46967">
        <w:rPr>
          <w:rFonts w:hint="cs"/>
          <w:rtl/>
        </w:rPr>
        <w:t>ومثل هذه المواقف نجدها في سورة الشعراء أيضاً</w:t>
      </w:r>
      <w:r w:rsidR="00E92973">
        <w:rPr>
          <w:rFonts w:hint="cs"/>
          <w:rtl/>
        </w:rPr>
        <w:t xml:space="preserve">. </w:t>
      </w:r>
    </w:p>
    <w:p w:rsidR="00633CFE" w:rsidRPr="007160BB" w:rsidRDefault="00633CFE" w:rsidP="007160BB">
      <w:pPr>
        <w:pStyle w:val="Heading3"/>
        <w:rPr>
          <w:rtl/>
        </w:rPr>
      </w:pPr>
      <w:bookmarkStart w:id="231" w:name="_Toc426452164"/>
      <w:r w:rsidRPr="00D46967">
        <w:rPr>
          <w:rtl/>
        </w:rPr>
        <w:t>د</w:t>
      </w:r>
      <w:r w:rsidR="0006252E">
        <w:rPr>
          <w:rtl/>
        </w:rPr>
        <w:t xml:space="preserve"> - </w:t>
      </w:r>
      <w:r w:rsidRPr="00D46967">
        <w:rPr>
          <w:rtl/>
        </w:rPr>
        <w:t>النصر الإلهي للأنبياء:</w:t>
      </w:r>
      <w:bookmarkStart w:id="232" w:name="د_ـ_النصر_الإلهي_للأنبياء:"/>
      <w:bookmarkEnd w:id="232"/>
      <w:bookmarkEnd w:id="231"/>
    </w:p>
    <w:p w:rsidR="00E92973" w:rsidRDefault="00633CFE" w:rsidP="00D91F12">
      <w:pPr>
        <w:pStyle w:val="libNormal"/>
        <w:rPr>
          <w:rtl/>
        </w:rPr>
      </w:pPr>
      <w:r w:rsidRPr="00D46967">
        <w:rPr>
          <w:rtl/>
        </w:rPr>
        <w:t>بيان نصرة الله لأنبيائه</w:t>
      </w:r>
      <w:r w:rsidR="00266414">
        <w:rPr>
          <w:rtl/>
        </w:rPr>
        <w:t xml:space="preserve">، </w:t>
      </w:r>
      <w:r w:rsidRPr="00D46967">
        <w:rPr>
          <w:rtl/>
        </w:rPr>
        <w:t>وأنّ نهاية المعركة تكون في صالحهم مهما لاقوا من العنت والجور والتكذيب</w:t>
      </w:r>
      <w:r w:rsidR="0006252E">
        <w:rPr>
          <w:rtl/>
        </w:rPr>
        <w:t xml:space="preserve"> - </w:t>
      </w:r>
      <w:r w:rsidRPr="00D46967">
        <w:rPr>
          <w:rtl/>
        </w:rPr>
        <w:t>كل ذلك تثبيتاً لرسوله محمّد (صلّى الله عليه وآله) وأصحابه</w:t>
      </w:r>
      <w:r w:rsidR="00266414">
        <w:rPr>
          <w:rtl/>
        </w:rPr>
        <w:t xml:space="preserve">، </w:t>
      </w:r>
      <w:r w:rsidRPr="00D46967">
        <w:rPr>
          <w:rtl/>
        </w:rPr>
        <w:t>وتأثيراً في نفوس من يدعوهم إلى الإيمان</w:t>
      </w:r>
      <w:r w:rsidR="00E92973">
        <w:rPr>
          <w:rtl/>
        </w:rPr>
        <w:t xml:space="preserve">. </w:t>
      </w:r>
    </w:p>
    <w:p w:rsidR="00633CFE" w:rsidRPr="00D46967" w:rsidRDefault="00633CFE" w:rsidP="00D91F12">
      <w:pPr>
        <w:pStyle w:val="libNormal"/>
        <w:rPr>
          <w:rtl/>
        </w:rPr>
      </w:pPr>
      <w:r w:rsidRPr="00D46967">
        <w:rPr>
          <w:rtl/>
        </w:rPr>
        <w:t>وقد نصّ القرآن الكريم على هذا الهدف الخاص</w:t>
      </w:r>
      <w:r w:rsidR="0006252E">
        <w:rPr>
          <w:rtl/>
        </w:rPr>
        <w:t xml:space="preserve"> - </w:t>
      </w:r>
      <w:r w:rsidRPr="00D46967">
        <w:rPr>
          <w:rtl/>
        </w:rPr>
        <w:t>أيضاً</w:t>
      </w:r>
      <w:r w:rsidR="0006252E">
        <w:rPr>
          <w:rtl/>
        </w:rPr>
        <w:t xml:space="preserve"> - </w:t>
      </w:r>
      <w:r w:rsidRPr="00D46967">
        <w:rPr>
          <w:rtl/>
        </w:rPr>
        <w:t>بمثل قوله تعالى:</w:t>
      </w:r>
    </w:p>
    <w:p w:rsidR="00633CFE" w:rsidRPr="007160BB" w:rsidRDefault="00633CFE" w:rsidP="0006252E">
      <w:pPr>
        <w:pStyle w:val="libAie"/>
        <w:rPr>
          <w:rtl/>
        </w:rPr>
      </w:pPr>
      <w:r w:rsidRPr="0006252E">
        <w:rPr>
          <w:rStyle w:val="libAlaemChar"/>
          <w:rFonts w:hint="cs"/>
          <w:rtl/>
        </w:rPr>
        <w:t>(</w:t>
      </w:r>
      <w:r w:rsidRPr="00D46967">
        <w:rPr>
          <w:rFonts w:hint="cs"/>
          <w:rtl/>
        </w:rPr>
        <w:t>وَكُلاًّ نَّقُصُّ عَلَيْكَ مِنْ أَنبَاء الرُّسُلِ مَا نُثَبِّتُ بِهِ فُؤَادَكَ وَجَاءكَ فِي هَذِهِ الْحَقُّ</w:t>
      </w:r>
    </w:p>
    <w:p w:rsidR="00633CFE" w:rsidRPr="00D46967" w:rsidRDefault="00633CFE" w:rsidP="007160BB">
      <w:pPr>
        <w:pStyle w:val="libLine"/>
        <w:rPr>
          <w:rtl/>
        </w:rPr>
      </w:pPr>
      <w:r w:rsidRPr="00D46967">
        <w:rPr>
          <w:rtl/>
        </w:rPr>
        <w:t>________________________</w:t>
      </w:r>
    </w:p>
    <w:p w:rsidR="00E92973" w:rsidRDefault="00633CFE" w:rsidP="007160BB">
      <w:pPr>
        <w:pStyle w:val="libFootnote0"/>
        <w:rPr>
          <w:rtl/>
        </w:rPr>
      </w:pPr>
      <w:r w:rsidRPr="00D46967">
        <w:rPr>
          <w:rtl/>
        </w:rPr>
        <w:t>(1) هود: 25</w:t>
      </w:r>
      <w:r w:rsidR="0006252E">
        <w:rPr>
          <w:rtl/>
        </w:rPr>
        <w:t xml:space="preserve"> - </w:t>
      </w:r>
      <w:r w:rsidRPr="00D46967">
        <w:rPr>
          <w:rtl/>
        </w:rPr>
        <w:t>32</w:t>
      </w:r>
      <w:r w:rsidR="00E92973">
        <w:rPr>
          <w:rtl/>
        </w:rPr>
        <w:t xml:space="preserve">. </w:t>
      </w:r>
    </w:p>
    <w:p w:rsidR="00E92973" w:rsidRDefault="00633CFE" w:rsidP="007160BB">
      <w:pPr>
        <w:pStyle w:val="libFootnote0"/>
        <w:rPr>
          <w:rtl/>
        </w:rPr>
      </w:pPr>
      <w:r w:rsidRPr="00D46967">
        <w:rPr>
          <w:rtl/>
        </w:rPr>
        <w:t>(2) هود: 50</w:t>
      </w:r>
      <w:r w:rsidR="0006252E">
        <w:rPr>
          <w:rtl/>
        </w:rPr>
        <w:t xml:space="preserve"> - </w:t>
      </w:r>
      <w:r w:rsidRPr="00D46967">
        <w:rPr>
          <w:rtl/>
        </w:rPr>
        <w:t>55</w:t>
      </w:r>
      <w:r w:rsidR="00E92973">
        <w:rPr>
          <w:rtl/>
        </w:rPr>
        <w:t xml:space="preserve">. </w:t>
      </w:r>
    </w:p>
    <w:p w:rsidR="00E92973" w:rsidRDefault="00633CFE" w:rsidP="007160BB">
      <w:pPr>
        <w:pStyle w:val="libFootnote0"/>
        <w:rPr>
          <w:rtl/>
        </w:rPr>
      </w:pPr>
      <w:r w:rsidRPr="00D46967">
        <w:rPr>
          <w:rtl/>
        </w:rPr>
        <w:t>(3) هود: 61</w:t>
      </w:r>
      <w:r w:rsidR="0006252E">
        <w:rPr>
          <w:rtl/>
        </w:rPr>
        <w:t xml:space="preserve"> - </w:t>
      </w:r>
      <w:r w:rsidRPr="00D46967">
        <w:rPr>
          <w:rtl/>
        </w:rPr>
        <w:t>62</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وَمَوْعِظَةٌ وَذِكْرَى لِلْمُؤْمِنِينَ</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D46967" w:rsidRDefault="00633CFE" w:rsidP="00D91F12">
      <w:pPr>
        <w:pStyle w:val="libNormal"/>
        <w:rPr>
          <w:rtl/>
        </w:rPr>
      </w:pPr>
      <w:r w:rsidRPr="00D46967">
        <w:rPr>
          <w:rFonts w:hint="cs"/>
          <w:rtl/>
        </w:rPr>
        <w:t>وتبعاً لهذا الغرض وردت بعض قصص الأنبياء مؤكّدةً على هذا الجانب بل جاءت بعض هذه القصص مجتمعةً ومختومةً بمصارع من كذّبوهم وقد يتكرّر عرض القصّة نتيجةً لذلك</w:t>
      </w:r>
      <w:r w:rsidR="00266414">
        <w:rPr>
          <w:rFonts w:hint="cs"/>
          <w:rtl/>
        </w:rPr>
        <w:t xml:space="preserve">، </w:t>
      </w:r>
      <w:r w:rsidRPr="00D46967">
        <w:rPr>
          <w:rFonts w:hint="cs"/>
          <w:rtl/>
        </w:rPr>
        <w:t>كما جاء في سورة هود والشعراء والعنكبوت</w:t>
      </w:r>
      <w:r w:rsidR="00266414">
        <w:rPr>
          <w:rFonts w:hint="cs"/>
          <w:rtl/>
        </w:rPr>
        <w:t xml:space="preserve">، </w:t>
      </w:r>
      <w:r w:rsidRPr="00D46967">
        <w:rPr>
          <w:rFonts w:hint="cs"/>
          <w:rtl/>
        </w:rPr>
        <w:t>ولنضرب مثلاً من سورة العنكبوت:</w:t>
      </w:r>
    </w:p>
    <w:p w:rsidR="00E92973" w:rsidRDefault="00633CFE" w:rsidP="005616C1">
      <w:pPr>
        <w:pStyle w:val="libNormal"/>
        <w:rPr>
          <w:rtl/>
        </w:rPr>
      </w:pPr>
      <w:r w:rsidRPr="0006252E">
        <w:rPr>
          <w:rStyle w:val="libAlaemChar"/>
          <w:rFonts w:hint="cs"/>
          <w:rtl/>
        </w:rPr>
        <w:t>(</w:t>
      </w:r>
      <w:r w:rsidRPr="00D91F12">
        <w:rPr>
          <w:rStyle w:val="libAieChar"/>
          <w:rFonts w:hint="cs"/>
          <w:rtl/>
        </w:rPr>
        <w:t>وَلَقَدْ أَرْسَلْنَا نُوحاً إِلَى قَوْمِهِ فَلَبِثَ فِيهِمْ أَلْفَ سَنَةٍ إِلاّ خَمْسِينَ عَاماً فَأَخَذَهُمُ الطُّوفَانُ وَهُمْ ظَالِمُونَ* فَأَنجَيْنَاهُ وَأَصْحَابَ السَّفِينَةِ وَجَعَلْنَاهَا آيَةً لِّلْعَالَمِينَ</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D46967">
        <w:rPr>
          <w:rFonts w:hint="cs"/>
          <w:rtl/>
        </w:rPr>
        <w:t>إلى أن يقول:</w:t>
      </w:r>
    </w:p>
    <w:p w:rsidR="00E92973" w:rsidRDefault="00633CFE" w:rsidP="005616C1">
      <w:pPr>
        <w:pStyle w:val="libNormal"/>
        <w:rPr>
          <w:rtl/>
        </w:rPr>
      </w:pPr>
      <w:r w:rsidRPr="0006252E">
        <w:rPr>
          <w:rStyle w:val="libAlaemChar"/>
          <w:rFonts w:hint="cs"/>
          <w:rtl/>
        </w:rPr>
        <w:t>(</w:t>
      </w:r>
      <w:r w:rsidRPr="00D91F12">
        <w:rPr>
          <w:rStyle w:val="libAieChar"/>
          <w:rFonts w:hint="cs"/>
          <w:rtl/>
        </w:rPr>
        <w:t>فَمَا كَانَ جَوَابَ قَوْمِهِ إِلاّ أَن قَالُوا اقْتُلُوهُ أَوْ حَرِّقُوهُ فَأَنجَاهُ اللَّهُ مِنَ النَّارِ إِنَّ فِي ذَلِكَ لآيَاتٍ لِّقَوْمٍ يُؤْمِنُونَ</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وَلُوطاً إِذْ قَالَ لِقَوْمِهِ إِنَّكُمْ لَتَأْتُونَ الْفَاحِشَةَ مَا سَبَقَكُم بِهَا مِنْ أَحَدٍ مِّنَ الْعَالَمِينَ</w:t>
      </w:r>
      <w:r w:rsidRPr="0006252E">
        <w:rPr>
          <w:rStyle w:val="libAlaemChar"/>
          <w:rFonts w:hint="cs"/>
          <w:rtl/>
        </w:rPr>
        <w:t>)</w:t>
      </w:r>
      <w:r w:rsidRPr="007160BB">
        <w:rPr>
          <w:rStyle w:val="libFootnotenumChar"/>
          <w:rFonts w:hint="cs"/>
          <w:rtl/>
        </w:rPr>
        <w:t>(4)</w:t>
      </w:r>
      <w:r w:rsidR="00E92973">
        <w:rPr>
          <w:rFonts w:hint="cs"/>
          <w:rtl/>
        </w:rPr>
        <w:t xml:space="preserve">. </w:t>
      </w:r>
    </w:p>
    <w:p w:rsidR="003C3A11" w:rsidRDefault="00633CFE" w:rsidP="00D91F12">
      <w:pPr>
        <w:pStyle w:val="libNormal"/>
        <w:rPr>
          <w:rtl/>
        </w:rPr>
      </w:pPr>
      <w:r w:rsidRPr="00D46967">
        <w:rPr>
          <w:rFonts w:hint="cs"/>
          <w:rtl/>
        </w:rPr>
        <w:t>إلى أن يقول:</w:t>
      </w:r>
    </w:p>
    <w:p w:rsidR="00E92973" w:rsidRDefault="00633CFE" w:rsidP="005616C1">
      <w:pPr>
        <w:pStyle w:val="libNormal"/>
        <w:rPr>
          <w:rtl/>
        </w:rPr>
      </w:pPr>
      <w:r w:rsidRPr="0006252E">
        <w:rPr>
          <w:rStyle w:val="libAlaemChar"/>
          <w:rFonts w:hint="cs"/>
          <w:rtl/>
        </w:rPr>
        <w:t>(</w:t>
      </w:r>
      <w:r w:rsidRPr="00D91F12">
        <w:rPr>
          <w:rStyle w:val="libAieChar"/>
          <w:rFonts w:hint="cs"/>
          <w:rtl/>
        </w:rPr>
        <w:t>إِنَّا مُنزِلُونَ عَلَى أَهْلِ هَذِهِ الْقَرْيَةِ رِجْزاً مِّنَ السَّمَاءِ بِمَا كَانُوا يَفْسُقُونَ* وَلَقَد تَّرَكْنَا مِنْهَا آيَةً بَيِّنَةً لِّقَوْمٍ يَعْقِلُونَ</w:t>
      </w:r>
      <w:r w:rsidRPr="0006252E">
        <w:rPr>
          <w:rStyle w:val="libAlaemChar"/>
          <w:rFonts w:hint="cs"/>
          <w:rtl/>
        </w:rPr>
        <w:t>)</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وَإِلَى مَدْيَنَ أَخَاهُمْ شُعَيْباً فَقَالَ يَا قَوْمِ اعْبُدُوا اللَّهَ وَارْجُوا الْيَوْمَ الْآخِرَ وَلا تَعْثَوْا فِي الأَرْضِ مُفْسِدِينَ* فَكَذَّبُوهُ فَأَخَذَتْهُمُ الرَّجْفَةُ فَأَصْبَحُوا فِي دَارِهِمْ جَاثِمِينَ</w:t>
      </w:r>
      <w:r w:rsidRPr="0006252E">
        <w:rPr>
          <w:rStyle w:val="libAlaemChar"/>
          <w:rFonts w:hint="cs"/>
          <w:rtl/>
        </w:rPr>
        <w:t>)</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وَعَاداً وَثَمُودَ وَقَد تَّبَيَّنَ لَكُم مِّن مَّسَاكِنِهِمْ وَزَيَّنَ لَهُمُ الشَّيْطَانُ أَعْمَالَهُمْ فَصَدَّهُمْ عَنِ السَّبِيلِ وَكَانُوا مُسْتَبْصِرِينَ</w:t>
      </w:r>
      <w:r w:rsidRPr="0006252E">
        <w:rPr>
          <w:rStyle w:val="libAlaemChar"/>
          <w:rFonts w:hint="cs"/>
          <w:rtl/>
        </w:rPr>
        <w:t>)</w:t>
      </w:r>
      <w:r w:rsidR="00E92973">
        <w:rPr>
          <w:rFonts w:hint="cs"/>
          <w:rtl/>
        </w:rPr>
        <w:t xml:space="preserve">. </w:t>
      </w:r>
    </w:p>
    <w:p w:rsidR="00633CFE" w:rsidRPr="00D46967" w:rsidRDefault="00633CFE" w:rsidP="007160BB">
      <w:pPr>
        <w:pStyle w:val="libLine"/>
      </w:pPr>
      <w:r w:rsidRPr="00D46967">
        <w:rPr>
          <w:rtl/>
        </w:rPr>
        <w:t>________________________</w:t>
      </w:r>
    </w:p>
    <w:p w:rsidR="00E92973" w:rsidRDefault="00633CFE" w:rsidP="007160BB">
      <w:pPr>
        <w:pStyle w:val="libFootnote0"/>
        <w:rPr>
          <w:rtl/>
        </w:rPr>
      </w:pPr>
      <w:r w:rsidRPr="00D46967">
        <w:rPr>
          <w:rtl/>
        </w:rPr>
        <w:t>(1) هود: 120</w:t>
      </w:r>
      <w:r w:rsidR="00E92973">
        <w:rPr>
          <w:rtl/>
        </w:rPr>
        <w:t xml:space="preserve">. </w:t>
      </w:r>
    </w:p>
    <w:p w:rsidR="00E92973" w:rsidRDefault="00633CFE" w:rsidP="007160BB">
      <w:pPr>
        <w:pStyle w:val="libFootnote0"/>
        <w:rPr>
          <w:rtl/>
        </w:rPr>
      </w:pPr>
      <w:r w:rsidRPr="00D46967">
        <w:rPr>
          <w:rtl/>
        </w:rPr>
        <w:t>(2) العنكبوت: 14</w:t>
      </w:r>
      <w:r w:rsidR="0006252E">
        <w:rPr>
          <w:rtl/>
        </w:rPr>
        <w:t xml:space="preserve"> - </w:t>
      </w:r>
      <w:r w:rsidRPr="00D46967">
        <w:rPr>
          <w:rtl/>
        </w:rPr>
        <w:t>16</w:t>
      </w:r>
      <w:r w:rsidR="00E92973">
        <w:rPr>
          <w:rtl/>
        </w:rPr>
        <w:t xml:space="preserve">. </w:t>
      </w:r>
    </w:p>
    <w:p w:rsidR="00E92973" w:rsidRDefault="00633CFE" w:rsidP="007160BB">
      <w:pPr>
        <w:pStyle w:val="libFootnote0"/>
        <w:rPr>
          <w:rtl/>
        </w:rPr>
      </w:pPr>
      <w:r w:rsidRPr="00D46967">
        <w:rPr>
          <w:rtl/>
        </w:rPr>
        <w:t>(3) العنكبوت: 24</w:t>
      </w:r>
      <w:r w:rsidR="00E92973">
        <w:rPr>
          <w:rtl/>
        </w:rPr>
        <w:t xml:space="preserve">. </w:t>
      </w:r>
    </w:p>
    <w:p w:rsidR="00E92973" w:rsidRDefault="00633CFE" w:rsidP="007160BB">
      <w:pPr>
        <w:pStyle w:val="libFootnote0"/>
        <w:rPr>
          <w:rtl/>
        </w:rPr>
      </w:pPr>
      <w:r w:rsidRPr="00D46967">
        <w:rPr>
          <w:rtl/>
        </w:rPr>
        <w:t>(4) العنكبوت: 28</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06252E">
        <w:rPr>
          <w:rStyle w:val="libAlaemChar"/>
          <w:rFonts w:hint="cs"/>
          <w:rtl/>
        </w:rPr>
        <w:lastRenderedPageBreak/>
        <w:t>(</w:t>
      </w:r>
      <w:r w:rsidRPr="00D91F12">
        <w:rPr>
          <w:rStyle w:val="libAieChar"/>
          <w:rFonts w:hint="cs"/>
          <w:rtl/>
        </w:rPr>
        <w:t>وَقَارُونَ وَفِرْعَوْنَ وَهَامَانَ وَلَقَدْ جَاءهُم مُّوسَى بِالْبَيِّنَاتِ فَاسْتَكْبَرُوا فِي الأَرْضِ وَمَا كَانُوا سَابِقِينَ</w:t>
      </w:r>
      <w:r w:rsidRPr="0006252E">
        <w:rPr>
          <w:rStyle w:val="libAlaemChar"/>
          <w:rFonts w:hint="cs"/>
          <w:rtl/>
        </w:rPr>
        <w:t>)</w:t>
      </w:r>
      <w:r w:rsidR="00E92973">
        <w:rPr>
          <w:rFonts w:hint="cs"/>
          <w:rtl/>
        </w:rPr>
        <w:t xml:space="preserve">. </w:t>
      </w:r>
    </w:p>
    <w:p w:rsidR="003C3A11" w:rsidRDefault="00633CFE" w:rsidP="005616C1">
      <w:pPr>
        <w:pStyle w:val="libNormal"/>
        <w:rPr>
          <w:rtl/>
        </w:rPr>
      </w:pPr>
      <w:r w:rsidRPr="0006252E">
        <w:rPr>
          <w:rStyle w:val="libAlaemChar"/>
          <w:rFonts w:hint="cs"/>
          <w:rtl/>
        </w:rPr>
        <w:t>(</w:t>
      </w:r>
      <w:r w:rsidRPr="00D91F12">
        <w:rPr>
          <w:rStyle w:val="libAieChar"/>
          <w:rFonts w:hint="cs"/>
          <w:rtl/>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r w:rsidRPr="0006252E">
        <w:rPr>
          <w:rStyle w:val="libAlaemChar"/>
          <w:rFonts w:hint="cs"/>
          <w:rtl/>
        </w:rPr>
        <w:t>)</w:t>
      </w:r>
      <w:r w:rsidRPr="007160BB">
        <w:rPr>
          <w:rStyle w:val="libFootnotenumChar"/>
          <w:rFonts w:hint="cs"/>
          <w:rtl/>
        </w:rPr>
        <w:t>(1)</w:t>
      </w:r>
    </w:p>
    <w:p w:rsidR="00E92973" w:rsidRDefault="00633CFE" w:rsidP="00D91F12">
      <w:pPr>
        <w:pStyle w:val="libNormal"/>
        <w:rPr>
          <w:rtl/>
        </w:rPr>
      </w:pPr>
      <w:r w:rsidRPr="00D46967">
        <w:rPr>
          <w:rFonts w:hint="cs"/>
          <w:rtl/>
        </w:rPr>
        <w:t>فهذه هي النهاية الحتميّة التي يريد أن يصوّرها القرآن الكريم لمعارضي الأنبياء والمكذِّبين بدعوتهم</w:t>
      </w:r>
      <w:r w:rsidR="00E92973">
        <w:rPr>
          <w:rFonts w:hint="cs"/>
          <w:rtl/>
        </w:rPr>
        <w:t xml:space="preserve">. </w:t>
      </w:r>
    </w:p>
    <w:p w:rsidR="00633CFE" w:rsidRPr="007160BB" w:rsidRDefault="00633CFE" w:rsidP="007160BB">
      <w:pPr>
        <w:pStyle w:val="Heading3"/>
      </w:pPr>
      <w:bookmarkStart w:id="233" w:name="_Toc426452165"/>
      <w:r w:rsidRPr="00D46967">
        <w:rPr>
          <w:rtl/>
        </w:rPr>
        <w:t>هـ</w:t>
      </w:r>
      <w:r w:rsidR="0006252E">
        <w:rPr>
          <w:rtl/>
        </w:rPr>
        <w:t xml:space="preserve"> - </w:t>
      </w:r>
      <w:r w:rsidRPr="00D46967">
        <w:rPr>
          <w:rtl/>
        </w:rPr>
        <w:t>تصديق التبشير والتحذير:</w:t>
      </w:r>
      <w:bookmarkStart w:id="234" w:name="هـ_ـ_تصديق_التبشير_والتحذير:"/>
      <w:bookmarkEnd w:id="234"/>
      <w:bookmarkEnd w:id="233"/>
    </w:p>
    <w:p w:rsidR="00E92973" w:rsidRDefault="00633CFE" w:rsidP="00D91F12">
      <w:pPr>
        <w:pStyle w:val="libNormal"/>
        <w:rPr>
          <w:rtl/>
        </w:rPr>
      </w:pPr>
      <w:r w:rsidRPr="00D46967">
        <w:rPr>
          <w:rtl/>
        </w:rPr>
        <w:t>فقد بشّر الله</w:t>
      </w:r>
      <w:r w:rsidR="0006252E">
        <w:rPr>
          <w:rtl/>
        </w:rPr>
        <w:t xml:space="preserve"> - </w:t>
      </w:r>
      <w:r w:rsidRPr="00D46967">
        <w:rPr>
          <w:rtl/>
        </w:rPr>
        <w:t>سبحانه</w:t>
      </w:r>
      <w:r w:rsidR="0006252E">
        <w:rPr>
          <w:rtl/>
        </w:rPr>
        <w:t xml:space="preserve"> - </w:t>
      </w:r>
      <w:r w:rsidRPr="00D46967">
        <w:rPr>
          <w:rtl/>
        </w:rPr>
        <w:t>عباده بالرّحمة والمغفرة لمن أطاعه منهم</w:t>
      </w:r>
      <w:r w:rsidR="00266414">
        <w:rPr>
          <w:rtl/>
        </w:rPr>
        <w:t xml:space="preserve">، </w:t>
      </w:r>
      <w:r w:rsidRPr="00D46967">
        <w:rPr>
          <w:rtl/>
        </w:rPr>
        <w:t>وحذّرهم من العذاب الأليم لمن عصاه منهم</w:t>
      </w:r>
      <w:r w:rsidR="00E92973">
        <w:rPr>
          <w:rtl/>
        </w:rPr>
        <w:t xml:space="preserve">. </w:t>
      </w:r>
    </w:p>
    <w:p w:rsidR="00633CFE" w:rsidRPr="00D46967" w:rsidRDefault="00633CFE" w:rsidP="00D91F12">
      <w:pPr>
        <w:pStyle w:val="libNormal"/>
      </w:pPr>
      <w:r w:rsidRPr="00D46967">
        <w:rPr>
          <w:rtl/>
        </w:rPr>
        <w:t>ومن أجل إبراز هذه البشارة والتحذير بصورةٍ حقيقيّةٍ متمثّلةٍ في الخارج؛ عرض القرآن الكريم لبعض الوقائع الخارجية التي تتمثّل فيها البشارة والتحذير؛ فقد جاء في سورة الحجر: التبشير والتحذير أوّلاً</w:t>
      </w:r>
      <w:r w:rsidR="00266414">
        <w:rPr>
          <w:rtl/>
        </w:rPr>
        <w:t xml:space="preserve">، </w:t>
      </w:r>
      <w:r w:rsidRPr="00D46967">
        <w:rPr>
          <w:rtl/>
        </w:rPr>
        <w:t>ثمّ عرض النماذج الخارجية لذلك ثانياً:</w:t>
      </w:r>
    </w:p>
    <w:p w:rsidR="00E92973" w:rsidRDefault="00633CFE" w:rsidP="005616C1">
      <w:pPr>
        <w:pStyle w:val="libNormal"/>
        <w:rPr>
          <w:rtl/>
        </w:rPr>
      </w:pPr>
      <w:r w:rsidRPr="0006252E">
        <w:rPr>
          <w:rStyle w:val="libAlaemChar"/>
          <w:rFonts w:hint="cs"/>
          <w:rtl/>
        </w:rPr>
        <w:t>(</w:t>
      </w:r>
      <w:r w:rsidRPr="00D91F12">
        <w:rPr>
          <w:rStyle w:val="libAieChar"/>
          <w:rFonts w:hint="cs"/>
          <w:rtl/>
        </w:rPr>
        <w:t>نَبِّئْ عِبَادِي أَنِّي أَنَا الْغَفُورُ الرَّحِيمُ* وَأَنَّ عَذَابِي هُوَ الْعَذَابُ الأَلِيمَ</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D46967" w:rsidRDefault="00633CFE" w:rsidP="00D91F12">
      <w:pPr>
        <w:pStyle w:val="libNormal"/>
        <w:rPr>
          <w:rtl/>
        </w:rPr>
      </w:pPr>
      <w:r w:rsidRPr="00D46967">
        <w:rPr>
          <w:rFonts w:hint="cs"/>
          <w:rtl/>
        </w:rPr>
        <w:t>وتصديقاً لهذه أو ذلك جاءت القصص على النحو التالي:</w:t>
      </w:r>
    </w:p>
    <w:p w:rsidR="00633CFE" w:rsidRPr="00D46967" w:rsidRDefault="00633CFE" w:rsidP="005616C1">
      <w:pPr>
        <w:pStyle w:val="libNormal"/>
        <w:rPr>
          <w:rtl/>
        </w:rPr>
      </w:pPr>
      <w:r w:rsidRPr="0006252E">
        <w:rPr>
          <w:rStyle w:val="libAlaemChar"/>
          <w:rFonts w:hint="cs"/>
          <w:rtl/>
        </w:rPr>
        <w:t>(</w:t>
      </w:r>
      <w:r w:rsidRPr="00D91F12">
        <w:rPr>
          <w:rStyle w:val="libAieChar"/>
          <w:rFonts w:hint="cs"/>
          <w:rtl/>
        </w:rPr>
        <w:t>وَنَبِّئْهُمْ عَن ضَيْفِ إِبْراَهِيمَ* إِذْ دَخَلُواْ عَلَيْهِ فَقَالُواْ سَلاماً قَالَ إِنَّا مِنكُمْ وَجِلُونَ* قَالُواْ لاَ تَوْجَلْ إِنَّا نُبَشِّرُكَ بِغُلامٍ عَلِيمٍ</w:t>
      </w:r>
      <w:r w:rsidRPr="0006252E">
        <w:rPr>
          <w:rStyle w:val="libAlaemChar"/>
          <w:rFonts w:hint="cs"/>
          <w:rtl/>
        </w:rPr>
        <w:t>)</w:t>
      </w:r>
      <w:r w:rsidRPr="007160BB">
        <w:rPr>
          <w:rStyle w:val="libFootnotenumChar"/>
          <w:rFonts w:hint="cs"/>
          <w:rtl/>
        </w:rPr>
        <w:t>(3)</w:t>
      </w:r>
      <w:r w:rsidR="00266414">
        <w:rPr>
          <w:rFonts w:hint="cs"/>
          <w:rtl/>
        </w:rPr>
        <w:t xml:space="preserve">... </w:t>
      </w:r>
      <w:r w:rsidRPr="00D91F12">
        <w:rPr>
          <w:rFonts w:hint="cs"/>
          <w:rtl/>
        </w:rPr>
        <w:t>وفي هذه القصّة تبدو الرحمة والبشارة</w:t>
      </w:r>
      <w:r w:rsidR="00266414">
        <w:rPr>
          <w:rFonts w:hint="cs"/>
          <w:rtl/>
        </w:rPr>
        <w:t xml:space="preserve">، </w:t>
      </w:r>
      <w:r w:rsidRPr="00D91F12">
        <w:rPr>
          <w:rFonts w:hint="cs"/>
          <w:rtl/>
        </w:rPr>
        <w:t>ثمّ :</w:t>
      </w:r>
    </w:p>
    <w:p w:rsidR="00633CFE" w:rsidRPr="007160BB" w:rsidRDefault="00633CFE" w:rsidP="007160BB">
      <w:pPr>
        <w:pStyle w:val="libAie"/>
        <w:rPr>
          <w:rtl/>
        </w:rPr>
      </w:pPr>
      <w:r w:rsidRPr="0006252E">
        <w:rPr>
          <w:rStyle w:val="libAlaemChar"/>
          <w:rFonts w:hint="cs"/>
          <w:rtl/>
        </w:rPr>
        <w:t>(</w:t>
      </w:r>
      <w:r w:rsidRPr="00D46967">
        <w:rPr>
          <w:rFonts w:hint="cs"/>
          <w:rtl/>
        </w:rPr>
        <w:t>فَلَمَّا جَاء آلَ لُوطٍ الْمُرْسَلُونَ* قَالَ إِنَّكُمْ قَوْمٌ مُّنكَرُونَ* قَالُواْ بَلْ جِئْنَاكَ بِمَا كَانُواْ فِيهِ يَمْتَرُونَ* وَأَتَيْنَاكَ بَالْحَقِّ وَإِنَّا لَصَادِقُونَ* فَأَسْرِ بِأَهْلِكَ بِقِطْعٍ مِّنَ اللَّيْلِ وَاتَّبِعْ أَدْبَارَهُمْ وَلاَ يَلْتَفِتْ مِنكُمْ أَحَدٌ وَامْضُواْ حَيْثُ تُؤْمَرُونَ* وَقَضَيْنَا إِلَيْهِ ذَلِكَ الأَمْرَ أَنَّ دَابِرَ</w:t>
      </w:r>
    </w:p>
    <w:p w:rsidR="00633CFE" w:rsidRPr="00D46967" w:rsidRDefault="00633CFE" w:rsidP="007160BB">
      <w:pPr>
        <w:pStyle w:val="libLine"/>
        <w:rPr>
          <w:rtl/>
        </w:rPr>
      </w:pPr>
      <w:r w:rsidRPr="00D46967">
        <w:rPr>
          <w:rtl/>
        </w:rPr>
        <w:t>________________________</w:t>
      </w:r>
    </w:p>
    <w:p w:rsidR="00E92973" w:rsidRDefault="00633CFE" w:rsidP="007160BB">
      <w:pPr>
        <w:pStyle w:val="libFootnote0"/>
        <w:rPr>
          <w:rtl/>
        </w:rPr>
      </w:pPr>
      <w:r w:rsidRPr="00D46967">
        <w:rPr>
          <w:rtl/>
        </w:rPr>
        <w:t>(1) العنكبوت: 34</w:t>
      </w:r>
      <w:r w:rsidR="0006252E">
        <w:rPr>
          <w:rtl/>
        </w:rPr>
        <w:t xml:space="preserve"> - </w:t>
      </w:r>
      <w:r w:rsidRPr="00D46967">
        <w:rPr>
          <w:rtl/>
        </w:rPr>
        <w:t>40</w:t>
      </w:r>
      <w:r w:rsidR="00E92973">
        <w:rPr>
          <w:rtl/>
        </w:rPr>
        <w:t xml:space="preserve">. </w:t>
      </w:r>
    </w:p>
    <w:p w:rsidR="00E92973" w:rsidRDefault="00633CFE" w:rsidP="007160BB">
      <w:pPr>
        <w:pStyle w:val="libFootnote0"/>
        <w:rPr>
          <w:rtl/>
        </w:rPr>
      </w:pPr>
      <w:r w:rsidRPr="00D46967">
        <w:rPr>
          <w:rtl/>
        </w:rPr>
        <w:t>(2) الحجر: 49</w:t>
      </w:r>
      <w:r w:rsidR="0006252E">
        <w:rPr>
          <w:rtl/>
        </w:rPr>
        <w:t xml:space="preserve"> - </w:t>
      </w:r>
      <w:r w:rsidRPr="00D46967">
        <w:rPr>
          <w:rtl/>
        </w:rPr>
        <w:t>50</w:t>
      </w:r>
      <w:r w:rsidR="00E92973">
        <w:rPr>
          <w:rtl/>
        </w:rPr>
        <w:t xml:space="preserve">. </w:t>
      </w:r>
    </w:p>
    <w:p w:rsidR="00E92973" w:rsidRDefault="00633CFE" w:rsidP="007160BB">
      <w:pPr>
        <w:pStyle w:val="libFootnote0"/>
        <w:rPr>
          <w:rtl/>
        </w:rPr>
      </w:pPr>
      <w:r w:rsidRPr="00D46967">
        <w:rPr>
          <w:rtl/>
        </w:rPr>
        <w:t>(3) الحجر: 51</w:t>
      </w:r>
      <w:r w:rsidR="0006252E">
        <w:rPr>
          <w:rtl/>
        </w:rPr>
        <w:t xml:space="preserve"> - </w:t>
      </w:r>
      <w:r w:rsidRPr="00D46967">
        <w:rPr>
          <w:rtl/>
        </w:rPr>
        <w:t>53</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هَؤُلاء مَقْطُوعٌ مُّصْبِحِينَ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D91F12">
        <w:rPr>
          <w:rFonts w:hint="cs"/>
          <w:rtl/>
        </w:rPr>
        <w:t xml:space="preserve">وفي هذه القصّة تبدو </w:t>
      </w:r>
      <w:r w:rsidRPr="007160BB">
        <w:rPr>
          <w:rStyle w:val="libBold2Char"/>
          <w:rFonts w:hint="cs"/>
          <w:rtl/>
        </w:rPr>
        <w:t>(الرحمة)</w:t>
      </w:r>
      <w:r w:rsidRPr="00D91F12">
        <w:rPr>
          <w:rFonts w:hint="cs"/>
          <w:rtl/>
        </w:rPr>
        <w:t xml:space="preserve"> في جانب لوطٍ ويبدو </w:t>
      </w:r>
      <w:r w:rsidRPr="007160BB">
        <w:rPr>
          <w:rStyle w:val="libBold2Char"/>
          <w:rFonts w:hint="cs"/>
          <w:rtl/>
        </w:rPr>
        <w:t>(العذاب الأليم)</w:t>
      </w:r>
      <w:r w:rsidRPr="00D91F12">
        <w:rPr>
          <w:rFonts w:hint="cs"/>
          <w:rtl/>
        </w:rPr>
        <w:t xml:space="preserve"> في جانب قومه المهلَكين</w:t>
      </w:r>
      <w:r w:rsidR="00E92973">
        <w:rPr>
          <w:rFonts w:hint="cs"/>
          <w:rtl/>
        </w:rPr>
        <w:t xml:space="preserve">. </w:t>
      </w:r>
    </w:p>
    <w:p w:rsidR="00E92973" w:rsidRDefault="00633CFE" w:rsidP="005616C1">
      <w:pPr>
        <w:pStyle w:val="libNormal"/>
        <w:rPr>
          <w:rtl/>
        </w:rPr>
      </w:pPr>
      <w:r w:rsidRPr="00D91F12">
        <w:rPr>
          <w:rtl/>
        </w:rPr>
        <w:t xml:space="preserve">ثمّ: </w:t>
      </w:r>
      <w:r w:rsidRPr="0006252E">
        <w:rPr>
          <w:rStyle w:val="libAlaemChar"/>
          <w:rFonts w:hint="cs"/>
          <w:rtl/>
        </w:rPr>
        <w:t>(</w:t>
      </w:r>
      <w:r w:rsidRPr="00D91F12">
        <w:rPr>
          <w:rStyle w:val="libAieChar"/>
          <w:rFonts w:hint="cs"/>
          <w:rtl/>
        </w:rPr>
        <w:t>وَلَقَدْ كَذَّبَ أَصْحَابُ الحِجْرِ الْمُرْسَلِينَ* وَآتَيْنَاهُمْ آيَاتِنَا فَكَانُواْ عَنْهَا مُعْرِضِينَ* وَكَانُواْ يَنْحِتُونَ مِنَ الْجِبَالِ بُيُوتاً آمِنِينَ* فَأَخَذَتْهُمُ الصَّيْحَةُ مُصْبِحِينَ* فَمَا أَغْنَى عَنْهُم مَّا كَانُواْ يَكْسِبُونَ</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D91F12">
        <w:rPr>
          <w:rFonts w:hint="cs"/>
          <w:rtl/>
        </w:rPr>
        <w:t xml:space="preserve">وفي هذه القصّة يبدو </w:t>
      </w:r>
      <w:r w:rsidRPr="007160BB">
        <w:rPr>
          <w:rStyle w:val="libBold2Char"/>
          <w:rFonts w:hint="cs"/>
          <w:rtl/>
        </w:rPr>
        <w:t>(العذاب الأليم)</w:t>
      </w:r>
      <w:r w:rsidRPr="00D91F12">
        <w:rPr>
          <w:rFonts w:hint="cs"/>
          <w:rtl/>
        </w:rPr>
        <w:t xml:space="preserve"> للمكذِّبين</w:t>
      </w:r>
      <w:r w:rsidR="00266414">
        <w:rPr>
          <w:rFonts w:hint="cs"/>
          <w:rtl/>
        </w:rPr>
        <w:t xml:space="preserve">، </w:t>
      </w:r>
      <w:r w:rsidRPr="00D91F12">
        <w:rPr>
          <w:rFonts w:hint="cs"/>
          <w:rtl/>
        </w:rPr>
        <w:t>وهكذا يصدق الإنباء ويبدو صدقه في هذه القصص الواقع بهذا الترتيب</w:t>
      </w:r>
      <w:r w:rsidR="00E92973">
        <w:rPr>
          <w:rFonts w:hint="cs"/>
          <w:rtl/>
        </w:rPr>
        <w:t xml:space="preserve">. </w:t>
      </w:r>
    </w:p>
    <w:p w:rsidR="00633CFE" w:rsidRPr="007160BB" w:rsidRDefault="00633CFE" w:rsidP="007160BB">
      <w:pPr>
        <w:pStyle w:val="Heading3"/>
      </w:pPr>
      <w:bookmarkStart w:id="235" w:name="_Toc426452166"/>
      <w:r w:rsidRPr="00115AB2">
        <w:rPr>
          <w:rtl/>
        </w:rPr>
        <w:t>و</w:t>
      </w:r>
      <w:r w:rsidR="0006252E">
        <w:rPr>
          <w:rtl/>
        </w:rPr>
        <w:t xml:space="preserve"> - </w:t>
      </w:r>
      <w:r w:rsidRPr="00115AB2">
        <w:rPr>
          <w:rtl/>
        </w:rPr>
        <w:t>اللُّطف الإلهي بالأنبياء:</w:t>
      </w:r>
      <w:bookmarkStart w:id="236" w:name="و_ـ_اللُّطف_الإلهي_بالأنبياء:"/>
      <w:bookmarkEnd w:id="236"/>
      <w:bookmarkEnd w:id="235"/>
    </w:p>
    <w:p w:rsidR="00E92973" w:rsidRDefault="00633CFE" w:rsidP="00D91F12">
      <w:pPr>
        <w:pStyle w:val="libNormal"/>
        <w:rPr>
          <w:rtl/>
        </w:rPr>
      </w:pPr>
      <w:r w:rsidRPr="00115AB2">
        <w:rPr>
          <w:rtl/>
        </w:rPr>
        <w:t>بيان نعمة الله على أنبيائه ورحمته بهم وتفضّله عليهم وذلك توكيداً لارتباطهم وصلتهم معه</w:t>
      </w:r>
      <w:r w:rsidR="00266414">
        <w:rPr>
          <w:rtl/>
        </w:rPr>
        <w:t xml:space="preserve">، </w:t>
      </w:r>
      <w:r w:rsidRPr="00115AB2">
        <w:rPr>
          <w:rtl/>
        </w:rPr>
        <w:t>كبعض قصص سليمان وداود وإبراهيم ومريم وعيسى وزكريا ويونس وموسى</w:t>
      </w:r>
      <w:r w:rsidR="00E92973">
        <w:rPr>
          <w:rtl/>
        </w:rPr>
        <w:t xml:space="preserve">. </w:t>
      </w:r>
    </w:p>
    <w:p w:rsidR="00E92973" w:rsidRDefault="00633CFE" w:rsidP="00D91F12">
      <w:pPr>
        <w:pStyle w:val="libNormal"/>
        <w:rPr>
          <w:rtl/>
        </w:rPr>
      </w:pPr>
      <w:r w:rsidRPr="00115AB2">
        <w:rPr>
          <w:rtl/>
        </w:rPr>
        <w:t>ذلك أنّ الأنبياء يتعرّضون</w:t>
      </w:r>
      <w:r w:rsidR="0006252E">
        <w:rPr>
          <w:rtl/>
        </w:rPr>
        <w:t xml:space="preserve"> - </w:t>
      </w:r>
      <w:r w:rsidRPr="00115AB2">
        <w:rPr>
          <w:rtl/>
        </w:rPr>
        <w:t>عادةً</w:t>
      </w:r>
      <w:r w:rsidR="0006252E">
        <w:rPr>
          <w:rtl/>
        </w:rPr>
        <w:t xml:space="preserve"> - </w:t>
      </w:r>
      <w:r w:rsidRPr="00115AB2">
        <w:rPr>
          <w:rtl/>
        </w:rPr>
        <w:t>إلى مختلف ألوان الآلام والمحن والعذاب</w:t>
      </w:r>
      <w:r w:rsidR="00266414">
        <w:rPr>
          <w:rtl/>
        </w:rPr>
        <w:t xml:space="preserve">، </w:t>
      </w:r>
      <w:r w:rsidRPr="00115AB2">
        <w:rPr>
          <w:rtl/>
        </w:rPr>
        <w:t>فقد يتوهّم السُذّج والبسطاء من الناس أنّ ذلك إعراضٌ من الله تعالى عنهم</w:t>
      </w:r>
      <w:r w:rsidR="00266414">
        <w:rPr>
          <w:rtl/>
        </w:rPr>
        <w:t xml:space="preserve">، </w:t>
      </w:r>
      <w:r w:rsidRPr="00115AB2">
        <w:rPr>
          <w:rtl/>
        </w:rPr>
        <w:t>فيأتي الحديث عن هذه النعم والألطاف الإلهيّة التي شملتهم تأكيداً لعلاقة الله سبحانه وتعالى بهم</w:t>
      </w:r>
      <w:r w:rsidR="00266414">
        <w:rPr>
          <w:rtl/>
        </w:rPr>
        <w:t xml:space="preserve">، </w:t>
      </w:r>
      <w:r w:rsidRPr="00115AB2">
        <w:rPr>
          <w:rtl/>
        </w:rPr>
        <w:t>ولذلك نشاهد أنّ بعض الحلقات من قصص هؤلاء الأنبياء تبرز فيها النعمة في مواقف شتّى</w:t>
      </w:r>
      <w:r w:rsidR="00266414">
        <w:rPr>
          <w:rtl/>
        </w:rPr>
        <w:t xml:space="preserve">، </w:t>
      </w:r>
      <w:r w:rsidRPr="00115AB2">
        <w:rPr>
          <w:rtl/>
        </w:rPr>
        <w:t>ويكون إبرازها هو الغرض الأوّل منها وما سواه يأتي في هذا الموضوع عرضاً</w:t>
      </w:r>
      <w:r w:rsidR="00E92973">
        <w:rPr>
          <w:rtl/>
        </w:rPr>
        <w:t xml:space="preserve">. </w:t>
      </w:r>
    </w:p>
    <w:p w:rsidR="00633CFE" w:rsidRPr="007160BB" w:rsidRDefault="00633CFE" w:rsidP="007160BB">
      <w:pPr>
        <w:pStyle w:val="Heading3"/>
      </w:pPr>
      <w:bookmarkStart w:id="237" w:name="_Toc426452167"/>
      <w:r w:rsidRPr="00115AB2">
        <w:rPr>
          <w:rtl/>
        </w:rPr>
        <w:t>ز</w:t>
      </w:r>
      <w:r w:rsidR="0006252E">
        <w:rPr>
          <w:rtl/>
        </w:rPr>
        <w:t xml:space="preserve"> - </w:t>
      </w:r>
      <w:r w:rsidRPr="00115AB2">
        <w:rPr>
          <w:rtl/>
        </w:rPr>
        <w:t>عداوة الشيطان:</w:t>
      </w:r>
      <w:bookmarkStart w:id="238" w:name="ز_ـ_عداوة_الشيطان:"/>
      <w:bookmarkEnd w:id="238"/>
      <w:bookmarkEnd w:id="237"/>
    </w:p>
    <w:p w:rsidR="00633CFE" w:rsidRPr="00115AB2" w:rsidRDefault="00633CFE" w:rsidP="00D91F12">
      <w:pPr>
        <w:pStyle w:val="libNormal"/>
      </w:pPr>
      <w:r w:rsidRPr="00115AB2">
        <w:rPr>
          <w:rtl/>
        </w:rPr>
        <w:t>بيان غواية الشيطان للإنسان وعداوته الأبديّة له وتربّصه به الدوائر والفرص</w:t>
      </w:r>
      <w:r w:rsidR="00266414">
        <w:rPr>
          <w:rtl/>
        </w:rPr>
        <w:t xml:space="preserve">، </w:t>
      </w:r>
      <w:r w:rsidRPr="00115AB2">
        <w:rPr>
          <w:rtl/>
        </w:rPr>
        <w:t>وتنبيه بني آدم لهذا الموقف المعيّن منه</w:t>
      </w:r>
      <w:r w:rsidR="00266414">
        <w:rPr>
          <w:rtl/>
        </w:rPr>
        <w:t xml:space="preserve">، </w:t>
      </w:r>
      <w:r w:rsidRPr="00115AB2">
        <w:rPr>
          <w:rtl/>
        </w:rPr>
        <w:t>ولا شكّ أنّ إبراز هذه المعاني والعلاقات بواسطة القصّة يكون واضحاً وأدعى للحذر والالتفات</w:t>
      </w:r>
      <w:r w:rsidR="00266414">
        <w:rPr>
          <w:rtl/>
        </w:rPr>
        <w:t xml:space="preserve">، </w:t>
      </w:r>
      <w:r w:rsidRPr="00115AB2">
        <w:rPr>
          <w:rtl/>
        </w:rPr>
        <w:t>لذا نجد قصّة آدم تُكرّر بأساليب مختلفة؛ تأكيداً لهذا الغرض</w:t>
      </w:r>
      <w:r w:rsidR="00266414">
        <w:rPr>
          <w:rtl/>
        </w:rPr>
        <w:t xml:space="preserve">، </w:t>
      </w:r>
      <w:r w:rsidRPr="00115AB2">
        <w:rPr>
          <w:rtl/>
        </w:rPr>
        <w:t>بل يكاد أن يكون هذا الغرض هو الهدف</w:t>
      </w:r>
    </w:p>
    <w:p w:rsidR="00633CFE" w:rsidRPr="00115AB2" w:rsidRDefault="00633CFE" w:rsidP="007160BB">
      <w:pPr>
        <w:pStyle w:val="libLine"/>
      </w:pPr>
      <w:r w:rsidRPr="00115AB2">
        <w:rPr>
          <w:rtl/>
        </w:rPr>
        <w:t>________________________</w:t>
      </w:r>
    </w:p>
    <w:p w:rsidR="00E92973" w:rsidRDefault="00633CFE" w:rsidP="007160BB">
      <w:pPr>
        <w:pStyle w:val="libFootnote0"/>
        <w:rPr>
          <w:rtl/>
        </w:rPr>
      </w:pPr>
      <w:r w:rsidRPr="00115AB2">
        <w:rPr>
          <w:rtl/>
        </w:rPr>
        <w:t>(1) الحجر: 61</w:t>
      </w:r>
      <w:r w:rsidR="0006252E">
        <w:rPr>
          <w:rtl/>
        </w:rPr>
        <w:t xml:space="preserve"> - </w:t>
      </w:r>
      <w:r w:rsidRPr="00115AB2">
        <w:rPr>
          <w:rtl/>
        </w:rPr>
        <w:t>66</w:t>
      </w:r>
      <w:r w:rsidR="00E92973">
        <w:rPr>
          <w:rtl/>
        </w:rPr>
        <w:t xml:space="preserve">. </w:t>
      </w:r>
    </w:p>
    <w:p w:rsidR="00E92973" w:rsidRDefault="00633CFE" w:rsidP="007160BB">
      <w:pPr>
        <w:pStyle w:val="libFootnote0"/>
        <w:rPr>
          <w:rtl/>
        </w:rPr>
      </w:pPr>
      <w:r w:rsidRPr="00115AB2">
        <w:rPr>
          <w:rtl/>
        </w:rPr>
        <w:t>(2) الحجر: 80</w:t>
      </w:r>
      <w:r w:rsidR="0006252E">
        <w:rPr>
          <w:rtl/>
        </w:rPr>
        <w:t xml:space="preserve"> - </w:t>
      </w:r>
      <w:r w:rsidRPr="00115AB2">
        <w:rPr>
          <w:rtl/>
        </w:rPr>
        <w:t>84</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115AB2">
        <w:rPr>
          <w:rtl/>
        </w:rPr>
        <w:lastRenderedPageBreak/>
        <w:t>الرئيس لقصّة آدم كلِّها</w:t>
      </w:r>
      <w:r w:rsidR="00E92973">
        <w:rPr>
          <w:rtl/>
        </w:rPr>
        <w:t xml:space="preserve">. </w:t>
      </w:r>
    </w:p>
    <w:p w:rsidR="00633CFE" w:rsidRPr="007160BB" w:rsidRDefault="00633CFE" w:rsidP="007160BB">
      <w:pPr>
        <w:pStyle w:val="Heading3"/>
      </w:pPr>
      <w:bookmarkStart w:id="239" w:name="_Toc426452168"/>
      <w:r w:rsidRPr="00115AB2">
        <w:rPr>
          <w:rtl/>
        </w:rPr>
        <w:t>ح</w:t>
      </w:r>
      <w:r w:rsidR="0006252E">
        <w:rPr>
          <w:rtl/>
        </w:rPr>
        <w:t xml:space="preserve"> - </w:t>
      </w:r>
      <w:r w:rsidRPr="00115AB2">
        <w:rPr>
          <w:rtl/>
        </w:rPr>
        <w:t>أهداف بعثة الأنبياء:</w:t>
      </w:r>
      <w:bookmarkStart w:id="240" w:name="ح_ـ_أهداف_بعثة_الأنبياء:"/>
      <w:bookmarkEnd w:id="240"/>
      <w:bookmarkEnd w:id="239"/>
    </w:p>
    <w:p w:rsidR="00E92973" w:rsidRDefault="00633CFE" w:rsidP="00D91F12">
      <w:pPr>
        <w:pStyle w:val="libNormal"/>
        <w:rPr>
          <w:rtl/>
        </w:rPr>
      </w:pPr>
      <w:r w:rsidRPr="00115AB2">
        <w:rPr>
          <w:rtl/>
        </w:rPr>
        <w:t>بيان أنّ الغايات والأهداف من إرسال الرسل والأنبياء</w:t>
      </w:r>
      <w:r w:rsidR="00266414">
        <w:rPr>
          <w:rtl/>
        </w:rPr>
        <w:t xml:space="preserve">، </w:t>
      </w:r>
      <w:r w:rsidRPr="00115AB2">
        <w:rPr>
          <w:rtl/>
        </w:rPr>
        <w:t>هي: من أجل هداية الناس وإرشادهم وحلّ الاختلافات</w:t>
      </w:r>
      <w:r w:rsidR="00266414">
        <w:rPr>
          <w:rtl/>
        </w:rPr>
        <w:t xml:space="preserve">، </w:t>
      </w:r>
      <w:r w:rsidRPr="00115AB2">
        <w:rPr>
          <w:rtl/>
        </w:rPr>
        <w:t>والحكم بالعدل بينهم</w:t>
      </w:r>
      <w:r w:rsidR="00266414">
        <w:rPr>
          <w:rtl/>
        </w:rPr>
        <w:t xml:space="preserve">، </w:t>
      </w:r>
      <w:r w:rsidRPr="00115AB2">
        <w:rPr>
          <w:rtl/>
        </w:rPr>
        <w:t>ومحاربة الفساد في الأرض</w:t>
      </w:r>
      <w:r w:rsidR="00266414">
        <w:rPr>
          <w:rtl/>
        </w:rPr>
        <w:t xml:space="preserve">، </w:t>
      </w:r>
      <w:r w:rsidRPr="00115AB2">
        <w:rPr>
          <w:rtl/>
        </w:rPr>
        <w:t>وفوق ذلك كلِّه</w:t>
      </w:r>
      <w:r w:rsidR="00266414">
        <w:rPr>
          <w:rtl/>
        </w:rPr>
        <w:t xml:space="preserve">، </w:t>
      </w:r>
      <w:r w:rsidRPr="00115AB2">
        <w:rPr>
          <w:rtl/>
        </w:rPr>
        <w:t>هو: إقامة الحجّة على الناس</w:t>
      </w:r>
      <w:r w:rsidR="00266414">
        <w:rPr>
          <w:rtl/>
        </w:rPr>
        <w:t xml:space="preserve">، </w:t>
      </w:r>
      <w:r w:rsidRPr="00115AB2">
        <w:rPr>
          <w:rtl/>
        </w:rPr>
        <w:t>ولذا جاء استعراض قصص الأنبياء بشكلٍ واسعٍ لبيان هذه الحقائق</w:t>
      </w:r>
      <w:r w:rsidR="00E92973">
        <w:rPr>
          <w:rtl/>
        </w:rPr>
        <w:t xml:space="preserve">. </w:t>
      </w:r>
    </w:p>
    <w:p w:rsidR="00633CFE" w:rsidRPr="00115AB2" w:rsidRDefault="00633CFE" w:rsidP="00D91F12">
      <w:pPr>
        <w:pStyle w:val="libNormal"/>
      </w:pPr>
      <w:r w:rsidRPr="00115AB2">
        <w:rPr>
          <w:rtl/>
        </w:rPr>
        <w:t>وقد أشار القرآن الكريم إلى هذا الهدف من القصّة في عدّة مواضع:</w:t>
      </w:r>
    </w:p>
    <w:p w:rsidR="00E92973" w:rsidRDefault="00633CFE" w:rsidP="005616C1">
      <w:pPr>
        <w:pStyle w:val="libNormal"/>
        <w:rPr>
          <w:rtl/>
        </w:rPr>
      </w:pPr>
      <w:r w:rsidRPr="0006252E">
        <w:rPr>
          <w:rStyle w:val="libAlaemChar"/>
          <w:rFonts w:hint="cs"/>
          <w:rtl/>
        </w:rPr>
        <w:t>(</w:t>
      </w:r>
      <w:r w:rsidRPr="00D91F12">
        <w:rPr>
          <w:rStyle w:val="libAieChar"/>
          <w:rFonts w:hint="cs"/>
          <w:rtl/>
        </w:rPr>
        <w:t>كَانَ النَّاسُ أُمَّةً وَاحِدَةً فَبَعَثَ اللّهُ النَّبِيِّينَ مُبَشِّرِينَ وَمُنذِرِينَ وَأَنزَلَ مَعَهُمُ الْكِتَابَ بِالْحَقِّ لِيَحْكُمَ بَيْنَ النَّاسِ فِيمَا اخْتَلَفُواْ فِيهِ</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رُّسُلاً مُّبَشِّرِينَ وَمُنذِرِينَ لِئَلاَّ يَكُونَ لِلنَّاسِ عَلَى اللّهِ حُجَّةٌ بَعْدَ الرُّسُلِ وَكَانَ اللّهُ عَزِيزاً حَكِيماً</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وَمَا نُرْسِلُ الْمُرْسَلِينَ إِلاَّ مُبَشِّرِينَ وَمُنذِرِينَ فَمَنْ آمَنَ وَأَصْلَحَ فَلاَ خَوْفٌ عَلَيْهِمْ وَلاَ هُمْ يَحْزَنُونَ</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115AB2" w:rsidRDefault="00633CFE" w:rsidP="00D91F12">
      <w:pPr>
        <w:pStyle w:val="libNormal"/>
      </w:pPr>
      <w:r w:rsidRPr="00115AB2">
        <w:rPr>
          <w:rFonts w:hint="cs"/>
          <w:rtl/>
        </w:rPr>
        <w:t>فإنّها وردت في سياق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وَلَقَدْ أَرْسَلنَا إِلَى أُمَمٍ مِّن قَبْلِكَ فَأَخَذْنَاهُمْ بِالْبَأْسَاء وَالضَّرَّاء لَعَلَّهُمْ يَتَضَرَّعُونَ</w:t>
      </w:r>
      <w:r w:rsidR="00266414">
        <w:rPr>
          <w:rStyle w:val="libAieChar"/>
          <w:rFonts w:hint="cs"/>
          <w:rtl/>
        </w:rPr>
        <w:t xml:space="preserve">... </w:t>
      </w:r>
      <w:r w:rsidRPr="0006252E">
        <w:rPr>
          <w:rStyle w:val="libAlaemChar"/>
          <w:rFonts w:hint="cs"/>
          <w:rtl/>
        </w:rPr>
        <w:t>)</w:t>
      </w:r>
      <w:r w:rsidRPr="007160BB">
        <w:rPr>
          <w:rStyle w:val="libFootnotenumChar"/>
          <w:rFonts w:hint="cs"/>
          <w:rtl/>
        </w:rPr>
        <w:t>(4)</w:t>
      </w:r>
      <w:r w:rsidR="00E92973">
        <w:rPr>
          <w:rFonts w:hint="cs"/>
          <w:rtl/>
        </w:rPr>
        <w:t xml:space="preserve">. </w:t>
      </w:r>
    </w:p>
    <w:p w:rsidR="00633CFE" w:rsidRPr="007160BB" w:rsidRDefault="00633CFE" w:rsidP="007160BB">
      <w:pPr>
        <w:pStyle w:val="libAie"/>
      </w:pPr>
      <w:r w:rsidRPr="0006252E">
        <w:rPr>
          <w:rStyle w:val="libAlaemChar"/>
          <w:rFonts w:hint="cs"/>
          <w:rtl/>
        </w:rPr>
        <w:t>(</w:t>
      </w:r>
      <w:r w:rsidRPr="00115AB2">
        <w:rPr>
          <w:rFonts w:hint="cs"/>
          <w:rtl/>
        </w:rPr>
        <w:t>وَمَا مَنَعَ النَّاسَ أَن يُؤْمِنُوا إِذْ جَاءهُمُ الْهُدَى وَيَسْتَغْفِرُوا رَبَّهُمْ إِلاّ أَن تَأْتِيَهُمْ سُنَّةُ الأَوَّلِينَ أَوْ يَأْتِيَهُمُ الْعَذَابُ قُبُلاً* وَمَا نُرْسِلُ الْمُرْسَلِينَ إِلاّ مُبَشِّرِينَ وَمُنذِرِينَ وَيُجَادِلُ</w:t>
      </w:r>
    </w:p>
    <w:p w:rsidR="00633CFE" w:rsidRPr="00115AB2" w:rsidRDefault="00633CFE" w:rsidP="007160BB">
      <w:pPr>
        <w:pStyle w:val="libLine"/>
        <w:rPr>
          <w:rtl/>
        </w:rPr>
      </w:pPr>
      <w:r w:rsidRPr="00115AB2">
        <w:rPr>
          <w:rtl/>
        </w:rPr>
        <w:t>________________________</w:t>
      </w:r>
    </w:p>
    <w:p w:rsidR="00E92973" w:rsidRDefault="00633CFE" w:rsidP="007160BB">
      <w:pPr>
        <w:pStyle w:val="libFootnote0"/>
        <w:rPr>
          <w:rtl/>
        </w:rPr>
      </w:pPr>
      <w:r w:rsidRPr="00115AB2">
        <w:rPr>
          <w:rtl/>
        </w:rPr>
        <w:t>(1) البقرة: 213</w:t>
      </w:r>
      <w:r w:rsidR="00E92973">
        <w:rPr>
          <w:rtl/>
        </w:rPr>
        <w:t xml:space="preserve">. </w:t>
      </w:r>
    </w:p>
    <w:p w:rsidR="00E92973" w:rsidRDefault="00633CFE" w:rsidP="007160BB">
      <w:pPr>
        <w:pStyle w:val="libFootnote0"/>
        <w:rPr>
          <w:rtl/>
        </w:rPr>
      </w:pPr>
      <w:r w:rsidRPr="00115AB2">
        <w:rPr>
          <w:rtl/>
        </w:rPr>
        <w:t>(2) النساء: 165</w:t>
      </w:r>
      <w:r w:rsidR="00E92973">
        <w:rPr>
          <w:rtl/>
        </w:rPr>
        <w:t xml:space="preserve">. </w:t>
      </w:r>
    </w:p>
    <w:p w:rsidR="00E92973" w:rsidRDefault="00633CFE" w:rsidP="007160BB">
      <w:pPr>
        <w:pStyle w:val="libFootnote0"/>
        <w:rPr>
          <w:rtl/>
        </w:rPr>
      </w:pPr>
      <w:r w:rsidRPr="00115AB2">
        <w:rPr>
          <w:rtl/>
        </w:rPr>
        <w:t>(3) الأنعام: 48</w:t>
      </w:r>
      <w:r w:rsidR="00E92973">
        <w:rPr>
          <w:rtl/>
        </w:rPr>
        <w:t xml:space="preserve">. </w:t>
      </w:r>
    </w:p>
    <w:p w:rsidR="00E92973" w:rsidRDefault="00633CFE" w:rsidP="007160BB">
      <w:pPr>
        <w:pStyle w:val="libFootnote0"/>
        <w:rPr>
          <w:rtl/>
        </w:rPr>
      </w:pPr>
      <w:r w:rsidRPr="00115AB2">
        <w:rPr>
          <w:rtl/>
        </w:rPr>
        <w:t>(4) الأنعام: 42</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الَّذِينَ كَفَرُوا بِالْبَاطِلِ لِيُدْحِضُوا بِهِ الْحَقَّ وَاتَّخَذُوا آيَاتِي وَمَا أُنذِرُوا هُزُواً</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115AB2" w:rsidRDefault="00633CFE" w:rsidP="00D91F12">
      <w:pPr>
        <w:pStyle w:val="libNormal"/>
        <w:rPr>
          <w:rtl/>
        </w:rPr>
      </w:pPr>
      <w:r w:rsidRPr="00115AB2">
        <w:rPr>
          <w:rFonts w:hint="cs"/>
          <w:rtl/>
        </w:rPr>
        <w:t>وكذلك ما ورد في تعقيب قصص الأنبياء من سورة الشعراء من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إِنَّ فِي ذَلِكَ لآيَةً وَمَا كَانَ أَكْثَرُهُم مُّؤْمِنِينَ* وَإِنَّ رَبَّكَ لَهُوَ الْعَزِيزُ الرَّحِيمُ</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7160BB" w:rsidRDefault="00633CFE" w:rsidP="007160BB">
      <w:pPr>
        <w:pStyle w:val="Heading3"/>
      </w:pPr>
      <w:bookmarkStart w:id="241" w:name="_Toc426452169"/>
      <w:r w:rsidRPr="00115AB2">
        <w:rPr>
          <w:rtl/>
        </w:rPr>
        <w:t>ط</w:t>
      </w:r>
      <w:r w:rsidR="0006252E">
        <w:rPr>
          <w:rtl/>
        </w:rPr>
        <w:t xml:space="preserve"> - </w:t>
      </w:r>
      <w:r w:rsidRPr="00115AB2">
        <w:rPr>
          <w:rtl/>
        </w:rPr>
        <w:t>أهدافٌ تربويّةٌ أُخرى:</w:t>
      </w:r>
      <w:bookmarkStart w:id="242" w:name="ط_ـ_أهدافٌ_تربويّةٌ_أُخرى:"/>
      <w:bookmarkEnd w:id="242"/>
      <w:bookmarkEnd w:id="241"/>
    </w:p>
    <w:p w:rsidR="003C3A11" w:rsidRDefault="00633CFE" w:rsidP="00D91F12">
      <w:pPr>
        <w:pStyle w:val="libNormal"/>
        <w:rPr>
          <w:rtl/>
        </w:rPr>
      </w:pPr>
      <w:r w:rsidRPr="00115AB2">
        <w:rPr>
          <w:rtl/>
        </w:rPr>
        <w:t>وبيان أغراض أُخرى ترتبط بالتربية الإسلامية وجوانبها المتعدّدة</w:t>
      </w:r>
      <w:r w:rsidR="00266414">
        <w:rPr>
          <w:rtl/>
        </w:rPr>
        <w:t xml:space="preserve">، </w:t>
      </w:r>
      <w:r w:rsidRPr="00115AB2">
        <w:rPr>
          <w:rtl/>
        </w:rPr>
        <w:t>فقد استهدف القرآن بشكلٍ رئيسٍ تربية الإنسان على الإيمان بالغيب</w:t>
      </w:r>
      <w:r w:rsidR="00266414">
        <w:rPr>
          <w:rtl/>
        </w:rPr>
        <w:t xml:space="preserve">، </w:t>
      </w:r>
      <w:r w:rsidRPr="00115AB2">
        <w:rPr>
          <w:rtl/>
        </w:rPr>
        <w:t>وشمول القدرة الإلهيّة لكلِّ الأشياء</w:t>
      </w:r>
      <w:r w:rsidR="00266414">
        <w:rPr>
          <w:rtl/>
        </w:rPr>
        <w:t xml:space="preserve">، </w:t>
      </w:r>
      <w:r w:rsidRPr="00115AB2">
        <w:rPr>
          <w:rtl/>
        </w:rPr>
        <w:t>كالقصص التي تذكر الخوارق والمعاجز:</w:t>
      </w:r>
    </w:p>
    <w:p w:rsidR="003C3A11" w:rsidRDefault="00633CFE" w:rsidP="00D91F12">
      <w:pPr>
        <w:pStyle w:val="libNormal"/>
        <w:rPr>
          <w:rtl/>
        </w:rPr>
      </w:pPr>
      <w:r w:rsidRPr="00115AB2">
        <w:rPr>
          <w:rtl/>
        </w:rPr>
        <w:t>كقصّة خلق آدم</w:t>
      </w:r>
      <w:r w:rsidR="00266414">
        <w:rPr>
          <w:rtl/>
        </w:rPr>
        <w:t xml:space="preserve">، </w:t>
      </w:r>
      <w:r w:rsidRPr="00115AB2">
        <w:rPr>
          <w:rtl/>
        </w:rPr>
        <w:t>ومولد عيسى</w:t>
      </w:r>
      <w:r w:rsidR="00266414">
        <w:rPr>
          <w:rtl/>
        </w:rPr>
        <w:t xml:space="preserve">، </w:t>
      </w:r>
      <w:r w:rsidRPr="00115AB2">
        <w:rPr>
          <w:rtl/>
        </w:rPr>
        <w:t>وقصّة إبراهيم مع الطير الذي آب إليه بعد أن جعل على كلّ جبلٍ جزءاً منه</w:t>
      </w:r>
      <w:r w:rsidR="00266414">
        <w:rPr>
          <w:rtl/>
        </w:rPr>
        <w:t xml:space="preserve">، </w:t>
      </w:r>
      <w:r w:rsidRPr="00115AB2">
        <w:rPr>
          <w:rtl/>
        </w:rPr>
        <w:t>وقصّة:</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الَّذِي مَرَّ عَلَى قَرْيَةٍ وَهِيَ خَاوِيَةٌ عَلَى عُرُوشِهَا</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Pr="00D91F12">
        <w:rPr>
          <w:rFonts w:hint="cs"/>
          <w:rtl/>
        </w:rPr>
        <w:t xml:space="preserve"> وإحياء الله له بعد موته مائة عام</w:t>
      </w:r>
      <w:r w:rsidR="00E92973">
        <w:rPr>
          <w:rFonts w:hint="cs"/>
          <w:rtl/>
        </w:rPr>
        <w:t xml:space="preserve">. </w:t>
      </w:r>
    </w:p>
    <w:p w:rsidR="00E92973" w:rsidRDefault="00633CFE" w:rsidP="00D91F12">
      <w:pPr>
        <w:pStyle w:val="libNormal"/>
        <w:rPr>
          <w:rtl/>
        </w:rPr>
      </w:pPr>
      <w:r w:rsidRPr="00115AB2">
        <w:rPr>
          <w:rFonts w:hint="cs"/>
          <w:rtl/>
        </w:rPr>
        <w:t>كما استهدف تربية الإنسان على فعل الخير والأعمال الصالحة وتجنّبه الشر والفساد</w:t>
      </w:r>
      <w:r w:rsidR="00266414">
        <w:rPr>
          <w:rFonts w:hint="cs"/>
          <w:rtl/>
        </w:rPr>
        <w:t xml:space="preserve">، </w:t>
      </w:r>
      <w:r w:rsidRPr="00115AB2">
        <w:rPr>
          <w:rFonts w:hint="cs"/>
          <w:rtl/>
        </w:rPr>
        <w:t>وذلك ببيان العواقب المترتبة على هذه الأفعال: كقصّة النبي آدم وقصّة صاحب الجنّتين</w:t>
      </w:r>
      <w:r w:rsidR="00266414">
        <w:rPr>
          <w:rFonts w:hint="cs"/>
          <w:rtl/>
        </w:rPr>
        <w:t xml:space="preserve">، </w:t>
      </w:r>
      <w:r w:rsidRPr="00115AB2">
        <w:rPr>
          <w:rFonts w:hint="cs"/>
          <w:rtl/>
        </w:rPr>
        <w:t>وقصص بني إسرائيل بعد عصيانهم</w:t>
      </w:r>
      <w:r w:rsidR="00266414">
        <w:rPr>
          <w:rFonts w:hint="cs"/>
          <w:rtl/>
        </w:rPr>
        <w:t xml:space="preserve">، </w:t>
      </w:r>
      <w:r w:rsidRPr="00115AB2">
        <w:rPr>
          <w:rFonts w:hint="cs"/>
          <w:rtl/>
        </w:rPr>
        <w:t>وقصّة سد مأرب</w:t>
      </w:r>
      <w:r w:rsidR="00266414">
        <w:rPr>
          <w:rFonts w:hint="cs"/>
          <w:rtl/>
        </w:rPr>
        <w:t xml:space="preserve">، </w:t>
      </w:r>
      <w:r w:rsidRPr="00115AB2">
        <w:rPr>
          <w:rFonts w:hint="cs"/>
          <w:rtl/>
        </w:rPr>
        <w:t>وقصّة أصحاب الأخدود</w:t>
      </w:r>
      <w:r w:rsidR="00E92973">
        <w:rPr>
          <w:rFonts w:hint="cs"/>
          <w:rtl/>
        </w:rPr>
        <w:t xml:space="preserve">. </w:t>
      </w:r>
    </w:p>
    <w:p w:rsidR="00633CFE" w:rsidRPr="00115AB2" w:rsidRDefault="00633CFE" w:rsidP="005616C1">
      <w:pPr>
        <w:pStyle w:val="libNormal"/>
      </w:pPr>
      <w:r w:rsidRPr="00D91F12">
        <w:rPr>
          <w:rFonts w:hint="cs"/>
          <w:rtl/>
        </w:rPr>
        <w:t>وممّا استهدفه القرآن الكريم في التربية: الاستسلام للمشيئة الإلهيّة والخضوع للحكمة التي أرادها الله سبحانه من وراء العلاقات الكونيّة والاجتماعية في الحياة</w:t>
      </w:r>
      <w:r w:rsidR="00266414">
        <w:rPr>
          <w:rFonts w:hint="cs"/>
          <w:rtl/>
        </w:rPr>
        <w:t xml:space="preserve">، </w:t>
      </w:r>
      <w:r w:rsidRPr="00D91F12">
        <w:rPr>
          <w:rFonts w:hint="cs"/>
          <w:rtl/>
        </w:rPr>
        <w:t>وذلك ببيان الفارق بين الحكمة الإلهيّة ذات الهدف البعيد والعميق في الحياة الإنسانية والفهم الإنساني للظواهر في الحياة الدنيا</w:t>
      </w:r>
      <w:r w:rsidR="00266414">
        <w:rPr>
          <w:rFonts w:hint="cs"/>
          <w:rtl/>
        </w:rPr>
        <w:t xml:space="preserve">، </w:t>
      </w:r>
      <w:r w:rsidRPr="00D91F12">
        <w:rPr>
          <w:rFonts w:hint="cs"/>
          <w:rtl/>
        </w:rPr>
        <w:t>والحكمة الإنسانية القريبة العاجلة</w:t>
      </w:r>
      <w:r w:rsidR="00266414">
        <w:rPr>
          <w:rFonts w:hint="cs"/>
          <w:rtl/>
        </w:rPr>
        <w:t xml:space="preserve">، </w:t>
      </w:r>
      <w:r w:rsidRPr="00D91F12">
        <w:rPr>
          <w:rFonts w:hint="cs"/>
          <w:rtl/>
        </w:rPr>
        <w:t xml:space="preserve">كما جاء في قصّة موسى التي جرت مع عبدٍ </w:t>
      </w:r>
      <w:r w:rsidRPr="0006252E">
        <w:rPr>
          <w:rStyle w:val="libAlaemChar"/>
          <w:rFonts w:hint="cs"/>
          <w:rtl/>
        </w:rPr>
        <w:t>(</w:t>
      </w:r>
      <w:r w:rsidR="00266414">
        <w:rPr>
          <w:rStyle w:val="libAieChar"/>
          <w:rFonts w:hint="cs"/>
          <w:rtl/>
        </w:rPr>
        <w:t xml:space="preserve">... </w:t>
      </w:r>
      <w:r w:rsidRPr="00D91F12">
        <w:rPr>
          <w:rStyle w:val="libAieChar"/>
          <w:rFonts w:hint="cs"/>
          <w:rtl/>
        </w:rPr>
        <w:t>مِّنْ عِبَادِنَا آتَيْنَاهُ رَحْمَةً مِنْ</w:t>
      </w:r>
    </w:p>
    <w:p w:rsidR="00633CFE" w:rsidRPr="00115AB2" w:rsidRDefault="00633CFE" w:rsidP="007160BB">
      <w:pPr>
        <w:pStyle w:val="libLine"/>
      </w:pPr>
      <w:r w:rsidRPr="00115AB2">
        <w:rPr>
          <w:rtl/>
        </w:rPr>
        <w:t>________________________</w:t>
      </w:r>
    </w:p>
    <w:p w:rsidR="00E92973" w:rsidRDefault="00633CFE" w:rsidP="007160BB">
      <w:pPr>
        <w:pStyle w:val="libFootnote0"/>
        <w:rPr>
          <w:rtl/>
        </w:rPr>
      </w:pPr>
      <w:r w:rsidRPr="00115AB2">
        <w:rPr>
          <w:rtl/>
        </w:rPr>
        <w:t>(1) الكهف: 55</w:t>
      </w:r>
      <w:r w:rsidR="0006252E">
        <w:rPr>
          <w:rtl/>
        </w:rPr>
        <w:t xml:space="preserve"> - </w:t>
      </w:r>
      <w:r w:rsidRPr="00115AB2">
        <w:rPr>
          <w:rtl/>
        </w:rPr>
        <w:t>56</w:t>
      </w:r>
      <w:r w:rsidR="00E92973">
        <w:rPr>
          <w:rtl/>
        </w:rPr>
        <w:t xml:space="preserve">. </w:t>
      </w:r>
    </w:p>
    <w:p w:rsidR="00E92973" w:rsidRDefault="00633CFE" w:rsidP="007160BB">
      <w:pPr>
        <w:pStyle w:val="libFootnote0"/>
        <w:rPr>
          <w:rtl/>
        </w:rPr>
      </w:pPr>
      <w:r w:rsidRPr="00115AB2">
        <w:rPr>
          <w:rtl/>
        </w:rPr>
        <w:t>(2) الشعراء: 158</w:t>
      </w:r>
      <w:r w:rsidR="0006252E">
        <w:rPr>
          <w:rtl/>
        </w:rPr>
        <w:t xml:space="preserve"> - </w:t>
      </w:r>
      <w:r w:rsidRPr="00115AB2">
        <w:rPr>
          <w:rtl/>
        </w:rPr>
        <w:t>159</w:t>
      </w:r>
      <w:r w:rsidR="00E92973">
        <w:rPr>
          <w:rtl/>
        </w:rPr>
        <w:t xml:space="preserve">. </w:t>
      </w:r>
    </w:p>
    <w:p w:rsidR="00E92973" w:rsidRDefault="00633CFE" w:rsidP="007160BB">
      <w:pPr>
        <w:pStyle w:val="libFootnote0"/>
        <w:rPr>
          <w:rtl/>
        </w:rPr>
      </w:pPr>
      <w:r w:rsidRPr="00115AB2">
        <w:rPr>
          <w:rtl/>
        </w:rPr>
        <w:t>(3) البقرة: 259</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عِندِنَا وَعَلَّمْنَاهُ مِن لَّدُنَّا عِلْماً</w:t>
      </w:r>
      <w:r w:rsidRPr="0006252E">
        <w:rPr>
          <w:rStyle w:val="libAlaemChar"/>
          <w:rFonts w:hint="cs"/>
          <w:rtl/>
        </w:rPr>
        <w:t>)</w:t>
      </w:r>
      <w:r w:rsidRPr="007160BB">
        <w:rPr>
          <w:rStyle w:val="libFootnotenumChar"/>
          <w:rFonts w:hint="cs"/>
          <w:rtl/>
        </w:rPr>
        <w:t>(1)</w:t>
      </w:r>
      <w:r w:rsidR="00266414">
        <w:rPr>
          <w:rFonts w:hint="cs"/>
          <w:rtl/>
        </w:rPr>
        <w:t xml:space="preserve">، </w:t>
      </w:r>
      <w:r w:rsidRPr="00D91F12">
        <w:rPr>
          <w:rFonts w:hint="cs"/>
          <w:rtl/>
        </w:rPr>
        <w:t>إلى آخر ذلك من الأغراض الوعظيّة والتربوية الأُخرى التي سوف نطّلع على بعضها في دراستنا التفصيليّة لقصّة موسى (عليه السلام)</w:t>
      </w:r>
      <w:r w:rsidR="00E92973">
        <w:rPr>
          <w:rFonts w:hint="cs"/>
          <w:rtl/>
        </w:rPr>
        <w:t xml:space="preserve">. </w:t>
      </w:r>
    </w:p>
    <w:p w:rsidR="00633CFE" w:rsidRPr="007160BB" w:rsidRDefault="00633CFE" w:rsidP="007160BB">
      <w:pPr>
        <w:pStyle w:val="Heading3"/>
      </w:pPr>
      <w:bookmarkStart w:id="243" w:name="_Toc426452170"/>
      <w:r w:rsidRPr="00115AB2">
        <w:rPr>
          <w:rtl/>
        </w:rPr>
        <w:t>ظواهر عامّة في القصّة القرآنية:</w:t>
      </w:r>
      <w:bookmarkStart w:id="244" w:name="ظواهر_عامّة_في_القصّة_القرآنية:"/>
      <w:bookmarkEnd w:id="244"/>
      <w:bookmarkEnd w:id="243"/>
    </w:p>
    <w:p w:rsidR="00633CFE" w:rsidRPr="00115AB2" w:rsidRDefault="00633CFE" w:rsidP="00D91F12">
      <w:pPr>
        <w:pStyle w:val="libNormal"/>
      </w:pPr>
      <w:r w:rsidRPr="00115AB2">
        <w:rPr>
          <w:rtl/>
        </w:rPr>
        <w:t>وفي ضوء هذه الأهداف للقصّة يحسن بنا أن ندرس ثلاث ظواهر أساسيّة برزت في مجمل القصّة القرآنية:</w:t>
      </w:r>
    </w:p>
    <w:p w:rsidR="00E92973" w:rsidRDefault="00633CFE" w:rsidP="007160BB">
      <w:pPr>
        <w:pStyle w:val="libBold1"/>
        <w:rPr>
          <w:rtl/>
        </w:rPr>
      </w:pPr>
      <w:r w:rsidRPr="00115AB2">
        <w:rPr>
          <w:rtl/>
        </w:rPr>
        <w:t>أ</w:t>
      </w:r>
      <w:r w:rsidR="0006252E">
        <w:rPr>
          <w:rtl/>
        </w:rPr>
        <w:t xml:space="preserve"> - </w:t>
      </w:r>
      <w:r w:rsidRPr="00115AB2">
        <w:rPr>
          <w:rtl/>
        </w:rPr>
        <w:t>ظاهرة التكرار في القصّة القرآنية</w:t>
      </w:r>
      <w:r w:rsidR="00E92973">
        <w:rPr>
          <w:rtl/>
        </w:rPr>
        <w:t xml:space="preserve">. </w:t>
      </w:r>
    </w:p>
    <w:p w:rsidR="00E92973" w:rsidRDefault="00633CFE" w:rsidP="007160BB">
      <w:pPr>
        <w:pStyle w:val="libBold1"/>
        <w:rPr>
          <w:rtl/>
        </w:rPr>
      </w:pPr>
      <w:r w:rsidRPr="00115AB2">
        <w:rPr>
          <w:rtl/>
        </w:rPr>
        <w:t>ب</w:t>
      </w:r>
      <w:r w:rsidR="0006252E">
        <w:rPr>
          <w:rtl/>
        </w:rPr>
        <w:t xml:space="preserve"> - </w:t>
      </w:r>
      <w:r w:rsidRPr="00115AB2">
        <w:rPr>
          <w:rtl/>
        </w:rPr>
        <w:t>ظاهرة اختصاص قصص الأنبياء في القرآن بأنبياء منطقة الشرق الأوسط</w:t>
      </w:r>
      <w:r w:rsidR="00E92973">
        <w:rPr>
          <w:rtl/>
        </w:rPr>
        <w:t xml:space="preserve">. </w:t>
      </w:r>
    </w:p>
    <w:p w:rsidR="00E92973" w:rsidRDefault="00633CFE" w:rsidP="007160BB">
      <w:pPr>
        <w:pStyle w:val="libBold1"/>
        <w:rPr>
          <w:rtl/>
        </w:rPr>
      </w:pPr>
      <w:r w:rsidRPr="00115AB2">
        <w:rPr>
          <w:rtl/>
        </w:rPr>
        <w:t>ج</w:t>
      </w:r>
      <w:r w:rsidR="0006252E">
        <w:rPr>
          <w:rtl/>
        </w:rPr>
        <w:t xml:space="preserve"> - </w:t>
      </w:r>
      <w:r w:rsidRPr="00115AB2">
        <w:rPr>
          <w:rtl/>
        </w:rPr>
        <w:t>ظاهرة تأكيد قصص بعض الأنبياء كإبراهيم وموسى (عليهما السلام)</w:t>
      </w:r>
      <w:r w:rsidR="00E92973">
        <w:rPr>
          <w:rtl/>
        </w:rPr>
        <w:t xml:space="preserve">. </w:t>
      </w:r>
    </w:p>
    <w:p w:rsidR="00633CFE" w:rsidRPr="007160BB" w:rsidRDefault="00633CFE" w:rsidP="007160BB">
      <w:pPr>
        <w:pStyle w:val="Heading3"/>
      </w:pPr>
      <w:bookmarkStart w:id="245" w:name="_Toc426452171"/>
      <w:r w:rsidRPr="00115AB2">
        <w:rPr>
          <w:rtl/>
        </w:rPr>
        <w:t>أ</w:t>
      </w:r>
      <w:r w:rsidR="0006252E">
        <w:rPr>
          <w:rtl/>
        </w:rPr>
        <w:t xml:space="preserve"> - </w:t>
      </w:r>
      <w:r w:rsidRPr="00115AB2">
        <w:rPr>
          <w:rtl/>
        </w:rPr>
        <w:t>تكرار القصّة في القرآن الكريم:</w:t>
      </w:r>
      <w:bookmarkStart w:id="246" w:name="أ_ـ_تكرار_القصّة_في_القرآن_الكريم:"/>
      <w:bookmarkEnd w:id="246"/>
      <w:bookmarkEnd w:id="245"/>
    </w:p>
    <w:p w:rsidR="00E92973" w:rsidRDefault="00633CFE" w:rsidP="005616C1">
      <w:pPr>
        <w:pStyle w:val="libNormal"/>
        <w:rPr>
          <w:rtl/>
        </w:rPr>
      </w:pPr>
      <w:r w:rsidRPr="00D91F12">
        <w:rPr>
          <w:rtl/>
        </w:rPr>
        <w:t>من ظواهر القصّة في القرآن الكريم هي ظاهرة تكرار القصّة الواحدة في مواضع مختلفة من القرآن</w:t>
      </w:r>
      <w:r w:rsidR="00266414">
        <w:rPr>
          <w:rtl/>
        </w:rPr>
        <w:t xml:space="preserve">، </w:t>
      </w:r>
      <w:r w:rsidRPr="00D91F12">
        <w:rPr>
          <w:rtl/>
        </w:rPr>
        <w:t>وقد أُثيرت بعض المشاكل حول هذه الظاهرة حيث يُقال: إنّ هذا التكرار قد يشكّل نقطة ضعفٍ في القرآن الكريم؛ لأنّ القصّة بعد أن تُذكر في القرآن مرّةً واحدةً تستنفد أغراضها الدينية والتربوية والتأريخية</w:t>
      </w:r>
      <w:r w:rsidR="00266414">
        <w:rPr>
          <w:rtl/>
        </w:rPr>
        <w:t xml:space="preserve">، </w:t>
      </w:r>
      <w:r w:rsidRPr="00D91F12">
        <w:rPr>
          <w:rtl/>
        </w:rPr>
        <w:t>وقد أُثيرت هذه المشكلة في زمنٍ متقدّمٍ من البحث العلمي</w:t>
      </w:r>
      <w:r w:rsidR="00266414">
        <w:rPr>
          <w:rtl/>
        </w:rPr>
        <w:t xml:space="preserve">، </w:t>
      </w:r>
      <w:r w:rsidRPr="00D91F12">
        <w:rPr>
          <w:rtl/>
        </w:rPr>
        <w:t>لذا نجد الإشارة في مفردات الراغب الأصفهاني</w:t>
      </w:r>
      <w:r w:rsidR="00266414">
        <w:rPr>
          <w:rtl/>
        </w:rPr>
        <w:t xml:space="preserve">، </w:t>
      </w:r>
      <w:r w:rsidRPr="00D91F12">
        <w:rPr>
          <w:rtl/>
        </w:rPr>
        <w:t>وفي مقدّمة تفسير التبيان للشيخ الطوسي</w:t>
      </w:r>
      <w:r w:rsidRPr="007160BB">
        <w:rPr>
          <w:rStyle w:val="libFootnotenumChar"/>
          <w:rtl/>
        </w:rPr>
        <w:t>(2)</w:t>
      </w:r>
      <w:r w:rsidR="00266414">
        <w:rPr>
          <w:rtl/>
        </w:rPr>
        <w:t xml:space="preserve">، </w:t>
      </w:r>
      <w:r w:rsidRPr="00D91F12">
        <w:rPr>
          <w:rtl/>
        </w:rPr>
        <w:t>والطوسي وأن كان يبدو أنّه لم يعالج المشكلة بشكلٍ رئيسٍ</w:t>
      </w:r>
      <w:r w:rsidR="00266414">
        <w:rPr>
          <w:rtl/>
        </w:rPr>
        <w:t xml:space="preserve">، </w:t>
      </w:r>
      <w:r w:rsidRPr="00D91F12">
        <w:rPr>
          <w:rtl/>
        </w:rPr>
        <w:t>ولكنّه يدلّ على الأقل أنّ المشكلة قد طُرحت على صعيد البحث القرآني</w:t>
      </w:r>
      <w:r w:rsidR="00E92973">
        <w:rPr>
          <w:rtl/>
        </w:rPr>
        <w:t xml:space="preserve">. </w:t>
      </w:r>
    </w:p>
    <w:p w:rsidR="00633CFE" w:rsidRPr="00115AB2" w:rsidRDefault="00633CFE" w:rsidP="00D91F12">
      <w:pPr>
        <w:pStyle w:val="libNormal"/>
      </w:pPr>
      <w:r w:rsidRPr="00115AB2">
        <w:rPr>
          <w:rtl/>
        </w:rPr>
        <w:t>ونحن هنا نذكر بعض الوجوه التي يمكن أن تكون تفسيراً لتكرار القصّة</w:t>
      </w:r>
    </w:p>
    <w:p w:rsidR="00633CFE" w:rsidRPr="00115AB2" w:rsidRDefault="00633CFE" w:rsidP="007160BB">
      <w:pPr>
        <w:pStyle w:val="libLine"/>
      </w:pPr>
      <w:r w:rsidRPr="00115AB2">
        <w:rPr>
          <w:rtl/>
        </w:rPr>
        <w:t>________________________</w:t>
      </w:r>
    </w:p>
    <w:p w:rsidR="00E92973" w:rsidRDefault="00633CFE" w:rsidP="007160BB">
      <w:pPr>
        <w:pStyle w:val="libFootnote0"/>
        <w:rPr>
          <w:rtl/>
        </w:rPr>
      </w:pPr>
      <w:r w:rsidRPr="00115AB2">
        <w:rPr>
          <w:rtl/>
        </w:rPr>
        <w:t>(1) الكهف: 65</w:t>
      </w:r>
      <w:r w:rsidR="00E92973">
        <w:rPr>
          <w:rtl/>
        </w:rPr>
        <w:t xml:space="preserve">. </w:t>
      </w:r>
    </w:p>
    <w:p w:rsidR="00E92973" w:rsidRDefault="00633CFE" w:rsidP="007160BB">
      <w:pPr>
        <w:pStyle w:val="libFootnote0"/>
        <w:rPr>
          <w:rtl/>
        </w:rPr>
      </w:pPr>
      <w:r w:rsidRPr="00115AB2">
        <w:rPr>
          <w:rtl/>
        </w:rPr>
        <w:t>(2) التبيان</w:t>
      </w:r>
      <w:r w:rsidR="00266414">
        <w:rPr>
          <w:rtl/>
        </w:rPr>
        <w:t xml:space="preserve">، </w:t>
      </w:r>
      <w:r w:rsidRPr="00115AB2">
        <w:rPr>
          <w:rtl/>
        </w:rPr>
        <w:t>مقدمّة المؤلِّف 1: 14</w:t>
      </w:r>
      <w:r w:rsidR="00E92973">
        <w:rPr>
          <w:rtl/>
        </w:rPr>
        <w:t xml:space="preserve">. </w:t>
      </w:r>
    </w:p>
    <w:p w:rsidR="00BC518D" w:rsidRDefault="003C3A11" w:rsidP="007160BB">
      <w:pPr>
        <w:pStyle w:val="libNormal"/>
        <w:rPr>
          <w:rtl/>
        </w:rPr>
      </w:pPr>
      <w:r>
        <w:rPr>
          <w:rtl/>
        </w:rPr>
        <w:br w:type="page"/>
      </w:r>
    </w:p>
    <w:p w:rsidR="00633CFE" w:rsidRPr="00115AB2" w:rsidRDefault="00633CFE" w:rsidP="00D91F12">
      <w:pPr>
        <w:pStyle w:val="libNormal"/>
      </w:pPr>
      <w:r w:rsidRPr="00115AB2">
        <w:rPr>
          <w:rtl/>
        </w:rPr>
        <w:lastRenderedPageBreak/>
        <w:t>الواحدة في القرآن الكريم:</w:t>
      </w:r>
    </w:p>
    <w:p w:rsidR="003C3A11" w:rsidRDefault="00633CFE" w:rsidP="007160BB">
      <w:pPr>
        <w:pStyle w:val="libBold2"/>
        <w:rPr>
          <w:rtl/>
        </w:rPr>
      </w:pPr>
      <w:r w:rsidRPr="00115AB2">
        <w:rPr>
          <w:rtl/>
        </w:rPr>
        <w:t>الأوّل:</w:t>
      </w:r>
    </w:p>
    <w:p w:rsidR="00E92973" w:rsidRDefault="00633CFE" w:rsidP="005616C1">
      <w:pPr>
        <w:pStyle w:val="libNormal"/>
        <w:rPr>
          <w:rtl/>
        </w:rPr>
      </w:pPr>
      <w:r w:rsidRPr="00D91F12">
        <w:rPr>
          <w:rtl/>
        </w:rPr>
        <w:t>إنّ التكرار إنّما يكون بسب تعدّد الغرض الديني الذي يترتّب على القصّة الواحدة</w:t>
      </w:r>
      <w:r w:rsidR="00266414">
        <w:rPr>
          <w:rtl/>
        </w:rPr>
        <w:t xml:space="preserve">، </w:t>
      </w:r>
      <w:r w:rsidRPr="00D91F12">
        <w:rPr>
          <w:rtl/>
        </w:rPr>
        <w:t>وقد عرفنا في بحثنا السابق لأغراض القصّة</w:t>
      </w:r>
      <w:r w:rsidRPr="007160BB">
        <w:rPr>
          <w:rStyle w:val="libFootnotenumChar"/>
          <w:rtl/>
        </w:rPr>
        <w:t>(1)</w:t>
      </w:r>
      <w:r w:rsidRPr="00D91F12">
        <w:rPr>
          <w:rtl/>
        </w:rPr>
        <w:t xml:space="preserve"> أنّ أهداف القصّة متعدّدة</w:t>
      </w:r>
      <w:r w:rsidR="00266414">
        <w:rPr>
          <w:rtl/>
        </w:rPr>
        <w:t xml:space="preserve">، </w:t>
      </w:r>
      <w:r w:rsidRPr="00D91F12">
        <w:rPr>
          <w:rtl/>
        </w:rPr>
        <w:t>فقد تجيء القصّة في موضعٍ لأداء غرضٍ معيّنٍ وتأتي في موضعٍ آخر لأداء غرضٍ آخر وهكذا</w:t>
      </w:r>
      <w:r w:rsidR="00E92973">
        <w:rPr>
          <w:rtl/>
        </w:rPr>
        <w:t xml:space="preserve">. </w:t>
      </w:r>
    </w:p>
    <w:p w:rsidR="003C3A11" w:rsidRDefault="00633CFE" w:rsidP="007160BB">
      <w:pPr>
        <w:pStyle w:val="libBold2"/>
        <w:rPr>
          <w:rtl/>
        </w:rPr>
      </w:pPr>
      <w:r w:rsidRPr="00115AB2">
        <w:rPr>
          <w:rtl/>
        </w:rPr>
        <w:t>الثاني:</w:t>
      </w:r>
    </w:p>
    <w:p w:rsidR="00E92973" w:rsidRDefault="00633CFE" w:rsidP="00D91F12">
      <w:pPr>
        <w:pStyle w:val="libNormal"/>
        <w:rPr>
          <w:rtl/>
        </w:rPr>
      </w:pPr>
      <w:r w:rsidRPr="00115AB2">
        <w:rPr>
          <w:rtl/>
        </w:rPr>
        <w:t>إنّ القرآن الكريم اتخذ من القصّة أُسلوباً لتأكيد بعض المفاهيم الإسلامية لدى الأُمّة المسلمة</w:t>
      </w:r>
      <w:r w:rsidR="00266414">
        <w:rPr>
          <w:rtl/>
        </w:rPr>
        <w:t xml:space="preserve">، </w:t>
      </w:r>
      <w:r w:rsidRPr="00115AB2">
        <w:rPr>
          <w:rtl/>
        </w:rPr>
        <w:t>وذلك عن طريق ملاحظة الوقائع الخارجيّة التي كانت تعيشها الأُمّة</w:t>
      </w:r>
      <w:r w:rsidR="00266414">
        <w:rPr>
          <w:rtl/>
        </w:rPr>
        <w:t xml:space="preserve">، </w:t>
      </w:r>
      <w:r w:rsidRPr="00115AB2">
        <w:rPr>
          <w:rtl/>
        </w:rPr>
        <w:t>وربطها بواقع القصّة من حيث وحدة الهدف والمضمون</w:t>
      </w:r>
      <w:r w:rsidR="00E92973">
        <w:rPr>
          <w:rtl/>
        </w:rPr>
        <w:t xml:space="preserve">. </w:t>
      </w:r>
    </w:p>
    <w:p w:rsidR="00E92973" w:rsidRDefault="00633CFE" w:rsidP="00D91F12">
      <w:pPr>
        <w:pStyle w:val="libNormal"/>
        <w:rPr>
          <w:rtl/>
        </w:rPr>
      </w:pPr>
      <w:r w:rsidRPr="00115AB2">
        <w:rPr>
          <w:rtl/>
        </w:rPr>
        <w:t>وهذا الربط بين المفهوم الإسلامي في القصّة والواقعة الخارجيّة المعاشة للمسلمين</w:t>
      </w:r>
      <w:r w:rsidR="00266414">
        <w:rPr>
          <w:rtl/>
        </w:rPr>
        <w:t xml:space="preserve">، </w:t>
      </w:r>
      <w:r w:rsidRPr="00115AB2">
        <w:rPr>
          <w:rtl/>
        </w:rPr>
        <w:t>قد يؤدّي إلى فهمٍ خاطئٍ للمفهوم المراد إعطاؤه للأُمّة</w:t>
      </w:r>
      <w:r w:rsidR="00266414">
        <w:rPr>
          <w:rtl/>
        </w:rPr>
        <w:t xml:space="preserve">، </w:t>
      </w:r>
      <w:r w:rsidRPr="00115AB2">
        <w:rPr>
          <w:rtl/>
        </w:rPr>
        <w:t>فيُفهم انحصاره في نطاق الواقعة التي عاشتها القصّة وظروفها الخاصّة</w:t>
      </w:r>
      <w:r w:rsidR="00266414">
        <w:rPr>
          <w:rtl/>
        </w:rPr>
        <w:t xml:space="preserve">، </w:t>
      </w:r>
      <w:r w:rsidRPr="00115AB2">
        <w:rPr>
          <w:rtl/>
        </w:rPr>
        <w:t>فتأتي القصّة الواحدة في القرآن الكريم مكرّرةً من أجل تفادي هذا الحصر والتضييق في المفهوم من أجل تأكيد شموله واتساعه لكلّ الوقائع والأحداث المتشابهة؛ ليتّخذ صفة القانون الأخلاقي أو التاريخي</w:t>
      </w:r>
      <w:r w:rsidR="00266414">
        <w:rPr>
          <w:rtl/>
        </w:rPr>
        <w:t xml:space="preserve">، </w:t>
      </w:r>
      <w:r w:rsidRPr="00115AB2">
        <w:rPr>
          <w:rtl/>
        </w:rPr>
        <w:t>الذي ينطبق على كلّ الوقائع والأحداث</w:t>
      </w:r>
      <w:r w:rsidR="00266414">
        <w:rPr>
          <w:rtl/>
        </w:rPr>
        <w:t xml:space="preserve">... </w:t>
      </w:r>
      <w:r w:rsidRPr="00115AB2">
        <w:rPr>
          <w:rtl/>
        </w:rPr>
        <w:t>إضافةً إلى فاعليّته كمنبّهٍ للأُمّة على علاقة القضيّة الخارجية التي تواجهها</w:t>
      </w:r>
      <w:r w:rsidR="0006252E">
        <w:rPr>
          <w:rtl/>
        </w:rPr>
        <w:t xml:space="preserve"> - </w:t>
      </w:r>
      <w:r w:rsidRPr="00115AB2">
        <w:rPr>
          <w:rtl/>
        </w:rPr>
        <w:t>في عصر النزول أو بعده</w:t>
      </w:r>
      <w:r w:rsidR="0006252E">
        <w:rPr>
          <w:rtl/>
        </w:rPr>
        <w:t xml:space="preserve"> - </w:t>
      </w:r>
      <w:r w:rsidRPr="00115AB2">
        <w:rPr>
          <w:rtl/>
        </w:rPr>
        <w:t>بالمفهوم الإسلامي لتستمدّ منه روحه ومنهجه</w:t>
      </w:r>
      <w:r w:rsidR="00E92973">
        <w:rPr>
          <w:rtl/>
        </w:rPr>
        <w:t xml:space="preserve">. </w:t>
      </w:r>
    </w:p>
    <w:p w:rsidR="00633CFE" w:rsidRPr="00115AB2" w:rsidRDefault="00633CFE" w:rsidP="00D91F12">
      <w:pPr>
        <w:pStyle w:val="libNormal"/>
      </w:pPr>
      <w:r w:rsidRPr="00115AB2">
        <w:rPr>
          <w:rtl/>
        </w:rPr>
        <w:t>ولعلّ هذا السبب هو ما يمكن أن نلاحظه في تكرار قصّة موسى والفرق بين روحها العامّة في القصص المكّي وروحها في القصص المدني</w:t>
      </w:r>
      <w:r w:rsidR="00266414">
        <w:rPr>
          <w:rtl/>
        </w:rPr>
        <w:t xml:space="preserve">، </w:t>
      </w:r>
      <w:r w:rsidRPr="00115AB2">
        <w:rPr>
          <w:rtl/>
        </w:rPr>
        <w:t>فإنّها تؤكّد في القصص المكّي منها العلاقة العامّة بين موسى من جانب</w:t>
      </w:r>
      <w:r w:rsidR="00266414">
        <w:rPr>
          <w:rtl/>
        </w:rPr>
        <w:t xml:space="preserve">، </w:t>
      </w:r>
      <w:r w:rsidRPr="00115AB2">
        <w:rPr>
          <w:rtl/>
        </w:rPr>
        <w:t>وفرعون وملئه من جانبٍ آخر</w:t>
      </w:r>
      <w:r w:rsidR="00266414">
        <w:rPr>
          <w:rtl/>
        </w:rPr>
        <w:t xml:space="preserve">، </w:t>
      </w:r>
      <w:r w:rsidRPr="00115AB2">
        <w:rPr>
          <w:rtl/>
        </w:rPr>
        <w:t>دون أن تُذكر أوضاع بني إسرائيل تجاه موسى نفسه</w:t>
      </w:r>
      <w:r w:rsidR="00266414">
        <w:rPr>
          <w:rtl/>
        </w:rPr>
        <w:t xml:space="preserve">، </w:t>
      </w:r>
      <w:r w:rsidRPr="00115AB2">
        <w:rPr>
          <w:rtl/>
        </w:rPr>
        <w:t>إلاّ في موردين يذكر فيهما انحراف بني إسرائيل عن العقيدة الإلهيّة بشكلٍ عام؛ وهذا بخلاف الروح</w:t>
      </w:r>
    </w:p>
    <w:p w:rsidR="00633CFE" w:rsidRPr="00115AB2" w:rsidRDefault="00633CFE" w:rsidP="007160BB">
      <w:pPr>
        <w:pStyle w:val="libLine"/>
      </w:pPr>
      <w:r w:rsidRPr="00115AB2">
        <w:rPr>
          <w:rtl/>
        </w:rPr>
        <w:t>________________________</w:t>
      </w:r>
    </w:p>
    <w:p w:rsidR="00E92973" w:rsidRDefault="00633CFE" w:rsidP="007160BB">
      <w:pPr>
        <w:pStyle w:val="libFootnote0"/>
        <w:rPr>
          <w:rtl/>
        </w:rPr>
      </w:pPr>
      <w:r w:rsidRPr="00115AB2">
        <w:rPr>
          <w:rtl/>
        </w:rPr>
        <w:t>(1) لزيادة الايضاح</w:t>
      </w:r>
      <w:r w:rsidR="00266414">
        <w:rPr>
          <w:rtl/>
        </w:rPr>
        <w:t xml:space="preserve">، </w:t>
      </w:r>
      <w:r w:rsidRPr="00115AB2">
        <w:rPr>
          <w:rtl/>
        </w:rPr>
        <w:t>راجع: التصوير الفنّي في القرآن 128</w:t>
      </w:r>
      <w:r w:rsidR="0006252E">
        <w:rPr>
          <w:rtl/>
        </w:rPr>
        <w:t xml:space="preserve"> - </w:t>
      </w:r>
      <w:r w:rsidRPr="00115AB2">
        <w:rPr>
          <w:rtl/>
        </w:rPr>
        <w:t>134</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115AB2">
        <w:rPr>
          <w:rtl/>
        </w:rPr>
        <w:lastRenderedPageBreak/>
        <w:t>العامّة لقصّة موسى في السِوَر المدنيّة</w:t>
      </w:r>
      <w:r w:rsidR="00266414">
        <w:rPr>
          <w:rtl/>
        </w:rPr>
        <w:t xml:space="preserve">، </w:t>
      </w:r>
      <w:r w:rsidRPr="00115AB2">
        <w:rPr>
          <w:rtl/>
        </w:rPr>
        <w:t>فإنّها تتحدّث عن علاقة موسى مع بني إسرائيل</w:t>
      </w:r>
      <w:r w:rsidR="00266414">
        <w:rPr>
          <w:rtl/>
        </w:rPr>
        <w:t xml:space="preserve">، </w:t>
      </w:r>
      <w:r w:rsidRPr="00115AB2">
        <w:rPr>
          <w:rtl/>
        </w:rPr>
        <w:t>وتتحدّث عن هذه العلاقة وارتباطها بالمشاكل الاجتماعية والسياسية</w:t>
      </w:r>
      <w:r w:rsidR="00E92973">
        <w:rPr>
          <w:rtl/>
        </w:rPr>
        <w:t xml:space="preserve">. </w:t>
      </w:r>
    </w:p>
    <w:p w:rsidR="00E92973" w:rsidRDefault="00633CFE" w:rsidP="00D91F12">
      <w:pPr>
        <w:pStyle w:val="libNormal"/>
        <w:rPr>
          <w:rtl/>
        </w:rPr>
      </w:pPr>
      <w:r w:rsidRPr="00115AB2">
        <w:rPr>
          <w:rtl/>
        </w:rPr>
        <w:t>وهذا قد يدلّنا على أنّ هذا التكرار للقصّة في السِوَر المكّيّة إنّما كان يعني نزول القصّة لمعالجة روحيّةٍ تتعلّق بحوادث مختلفة كانت تواجه النبيَّ والمسلمين</w:t>
      </w:r>
      <w:r w:rsidR="00266414">
        <w:rPr>
          <w:rtl/>
        </w:rPr>
        <w:t xml:space="preserve">، </w:t>
      </w:r>
      <w:r w:rsidRPr="00115AB2">
        <w:rPr>
          <w:rtl/>
        </w:rPr>
        <w:t>ومن أهداف هذه المعالجة توسعة نطاق المفهوم العام الذي تعطيه قصّة موسى في العلاقة بين النبي والجبّارين من قومه أو القوانين التي تحكم هذه العلاقة</w:t>
      </w:r>
      <w:r w:rsidR="00266414">
        <w:rPr>
          <w:rtl/>
        </w:rPr>
        <w:t xml:space="preserve">، </w:t>
      </w:r>
      <w:r w:rsidRPr="00115AB2">
        <w:rPr>
          <w:rtl/>
        </w:rPr>
        <w:t>وأنّ هذه العلاقة مع نهايتها لا تختلف فيها حادثةٌ عن حادثة</w:t>
      </w:r>
      <w:r w:rsidR="00266414">
        <w:rPr>
          <w:rtl/>
        </w:rPr>
        <w:t xml:space="preserve">، </w:t>
      </w:r>
      <w:r w:rsidRPr="00115AB2">
        <w:rPr>
          <w:rtl/>
        </w:rPr>
        <w:t>أو موقفٌ عن موقف</w:t>
      </w:r>
      <w:r w:rsidR="00E92973">
        <w:rPr>
          <w:rtl/>
        </w:rPr>
        <w:t xml:space="preserve">. </w:t>
      </w:r>
    </w:p>
    <w:p w:rsidR="00633CFE" w:rsidRPr="00115AB2" w:rsidRDefault="00633CFE" w:rsidP="00D91F12">
      <w:pPr>
        <w:pStyle w:val="libNormal"/>
      </w:pPr>
      <w:r w:rsidRPr="00115AB2">
        <w:rPr>
          <w:rtl/>
        </w:rPr>
        <w:t>ولعلّ إلى هذا التفسير تُشير الآيات الكريمة التي جاءت في سورة الفرقان:</w:t>
      </w:r>
    </w:p>
    <w:p w:rsidR="00E92973" w:rsidRDefault="00633CFE" w:rsidP="005616C1">
      <w:pPr>
        <w:pStyle w:val="libNormal"/>
        <w:rPr>
          <w:rtl/>
        </w:rPr>
      </w:pPr>
      <w:r w:rsidRPr="0006252E">
        <w:rPr>
          <w:rStyle w:val="libAlaemChar"/>
          <w:rFonts w:hint="cs"/>
          <w:rtl/>
        </w:rPr>
        <w:t>(</w:t>
      </w:r>
      <w:r w:rsidRPr="00D91F12">
        <w:rPr>
          <w:rStyle w:val="libAieChar"/>
          <w:rFonts w:hint="cs"/>
          <w:rtl/>
        </w:rPr>
        <w:t>وَقَالَ الَّذِينَ كَفَرُوا لَوْلا نُزِّلَ عَلَيْهِ الْقُرْآنُ جُمْلَةً وَاحِدَةً كَذَلِكَ لِنُثَبِّتَ بِهِ فُؤَادَكَ وَرَتَّلْنَاهُ تَرْتِيلاً* وَلا يَأْتُونَكَ بِمَثَلٍ إِلاَّ جِئْنَاكَ بِالْحَقِّ وَأَحْسَنَ تَفْسِيراً* الَّذِينَ يُحْشَرُونَ عَلَى وُجُوهِهِمْ إِلَى جَهَنَّمَ أُوْلَئِكَ شَرٌّ مَّكَاناً وَأَضَلُّ سَبِيلاً* وَلَقَدْ آتَيْنَا مُوسَى الْكِتَابَ وَجَعَلْنَا مَعَهُ أَخَاهُ هَارُونَ وَزِيراً</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115AB2">
        <w:rPr>
          <w:rFonts w:hint="cs"/>
          <w:rtl/>
        </w:rPr>
        <w:t>فإنّ من المُلاحَظ في هذه الآيات أنّ القرآن يذكر أنّ السبب في التدرّج والترتيل في القرآن الكريم هو: التثبيت للنبي من ناحية</w:t>
      </w:r>
      <w:r w:rsidR="00266414">
        <w:rPr>
          <w:rFonts w:hint="cs"/>
          <w:rtl/>
        </w:rPr>
        <w:t xml:space="preserve">، </w:t>
      </w:r>
      <w:r w:rsidRPr="00115AB2">
        <w:rPr>
          <w:rFonts w:hint="cs"/>
          <w:rtl/>
        </w:rPr>
        <w:t>والإتيان بالحق والتفسير الأفضل للوقائع والأحداث والأمثال من ناحيةٍ أُخرى</w:t>
      </w:r>
      <w:r w:rsidR="00266414">
        <w:rPr>
          <w:rFonts w:hint="cs"/>
          <w:rtl/>
        </w:rPr>
        <w:t xml:space="preserve">، </w:t>
      </w:r>
      <w:r w:rsidRPr="00115AB2">
        <w:rPr>
          <w:rFonts w:hint="cs"/>
          <w:rtl/>
        </w:rPr>
        <w:t>ثمّ يأتي بهذا التفسير الأحسن من قصّة موسى (عليه السلام)</w:t>
      </w:r>
      <w:r w:rsidR="00E92973">
        <w:rPr>
          <w:rFonts w:hint="cs"/>
          <w:rtl/>
        </w:rPr>
        <w:t xml:space="preserve">. </w:t>
      </w:r>
    </w:p>
    <w:p w:rsidR="003C3A11" w:rsidRDefault="00633CFE" w:rsidP="007160BB">
      <w:pPr>
        <w:pStyle w:val="libBold2"/>
        <w:rPr>
          <w:rtl/>
        </w:rPr>
      </w:pPr>
      <w:r w:rsidRPr="00115AB2">
        <w:rPr>
          <w:rFonts w:hint="cs"/>
          <w:rtl/>
        </w:rPr>
        <w:t>الثالث:</w:t>
      </w:r>
    </w:p>
    <w:p w:rsidR="00633CFE" w:rsidRPr="00115AB2" w:rsidRDefault="00633CFE" w:rsidP="00D91F12">
      <w:pPr>
        <w:pStyle w:val="libNormal"/>
      </w:pPr>
      <w:r w:rsidRPr="00115AB2">
        <w:rPr>
          <w:rFonts w:hint="cs"/>
          <w:rtl/>
        </w:rPr>
        <w:t>إنّ الدعوة الإسلامية مرّت بمراحل متعدّدة في سيرها الطويل</w:t>
      </w:r>
      <w:r w:rsidR="00266414">
        <w:rPr>
          <w:rFonts w:hint="cs"/>
          <w:rtl/>
        </w:rPr>
        <w:t xml:space="preserve">، </w:t>
      </w:r>
      <w:r w:rsidRPr="00115AB2">
        <w:rPr>
          <w:rFonts w:hint="cs"/>
          <w:rtl/>
        </w:rPr>
        <w:t>وقد كان القرآن الكريم يواكب هذه المراحل ويماشيها في عطائه وطبيعة أُسلوبه</w:t>
      </w:r>
      <w:r w:rsidR="00266414">
        <w:rPr>
          <w:rFonts w:hint="cs"/>
          <w:rtl/>
        </w:rPr>
        <w:t xml:space="preserve">، </w:t>
      </w:r>
      <w:r w:rsidRPr="00115AB2">
        <w:rPr>
          <w:rFonts w:hint="cs"/>
          <w:rtl/>
        </w:rPr>
        <w:t>وهذا كان يفرض أن تُعرض القصّة الواحدة بأساليب متفاوتة في الطول والقِصَر</w:t>
      </w:r>
      <w:r w:rsidR="00266414">
        <w:rPr>
          <w:rFonts w:hint="cs"/>
          <w:rtl/>
        </w:rPr>
        <w:t xml:space="preserve">، </w:t>
      </w:r>
      <w:r w:rsidRPr="00115AB2">
        <w:rPr>
          <w:rFonts w:hint="cs"/>
          <w:rtl/>
        </w:rPr>
        <w:t>نظراً لطبيعة الدعوة وطريقة بيان المفاهيم والعبر فيها</w:t>
      </w:r>
      <w:r w:rsidR="00266414">
        <w:rPr>
          <w:rFonts w:hint="cs"/>
          <w:rtl/>
        </w:rPr>
        <w:t xml:space="preserve">، </w:t>
      </w:r>
      <w:r w:rsidRPr="00115AB2">
        <w:rPr>
          <w:rFonts w:hint="cs"/>
          <w:rtl/>
        </w:rPr>
        <w:t>كما نجد ذلك في قصص الأنبياء حين تُعرض في السورة القصيرة المكّيّة</w:t>
      </w:r>
      <w:r w:rsidR="00266414">
        <w:rPr>
          <w:rFonts w:hint="cs"/>
          <w:rtl/>
        </w:rPr>
        <w:t xml:space="preserve">، </w:t>
      </w:r>
      <w:r w:rsidRPr="00115AB2">
        <w:rPr>
          <w:rFonts w:hint="cs"/>
          <w:rtl/>
        </w:rPr>
        <w:t>ثمّ يتطوّر العَرْض بعد ذلك إلى شكلٍ أكثر</w:t>
      </w:r>
    </w:p>
    <w:p w:rsidR="00633CFE" w:rsidRPr="00115AB2" w:rsidRDefault="00633CFE" w:rsidP="007160BB">
      <w:pPr>
        <w:pStyle w:val="libLine"/>
      </w:pPr>
      <w:r w:rsidRPr="00115AB2">
        <w:rPr>
          <w:rtl/>
        </w:rPr>
        <w:t>________________________</w:t>
      </w:r>
    </w:p>
    <w:p w:rsidR="00E92973" w:rsidRDefault="00633CFE" w:rsidP="007160BB">
      <w:pPr>
        <w:pStyle w:val="libFootnote0"/>
        <w:rPr>
          <w:rtl/>
        </w:rPr>
      </w:pPr>
      <w:r w:rsidRPr="00115AB2">
        <w:rPr>
          <w:rtl/>
        </w:rPr>
        <w:t>(1) الفرقان: 32</w:t>
      </w:r>
      <w:r w:rsidR="0006252E">
        <w:rPr>
          <w:rtl/>
        </w:rPr>
        <w:t xml:space="preserve"> - </w:t>
      </w:r>
      <w:r w:rsidRPr="00115AB2">
        <w:rPr>
          <w:rtl/>
        </w:rPr>
        <w:t>35</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115AB2">
        <w:rPr>
          <w:rtl/>
        </w:rPr>
        <w:lastRenderedPageBreak/>
        <w:t>تفصيلاً في السِوَر المكّيّة المتأخّرة أو السِوَر المدنيّة</w:t>
      </w:r>
      <w:r w:rsidR="00E92973">
        <w:rPr>
          <w:rtl/>
        </w:rPr>
        <w:t xml:space="preserve">. </w:t>
      </w:r>
    </w:p>
    <w:p w:rsidR="003C3A11" w:rsidRDefault="00633CFE" w:rsidP="007160BB">
      <w:pPr>
        <w:pStyle w:val="libBold2"/>
        <w:rPr>
          <w:rtl/>
        </w:rPr>
      </w:pPr>
      <w:r w:rsidRPr="00115AB2">
        <w:rPr>
          <w:rtl/>
        </w:rPr>
        <w:t>الرابع:</w:t>
      </w:r>
    </w:p>
    <w:p w:rsidR="00E92973" w:rsidRDefault="00633CFE" w:rsidP="00D91F12">
      <w:pPr>
        <w:pStyle w:val="libNormal"/>
        <w:rPr>
          <w:rtl/>
        </w:rPr>
      </w:pPr>
      <w:r w:rsidRPr="00115AB2">
        <w:rPr>
          <w:rtl/>
        </w:rPr>
        <w:t>إنّ تكرار القصّة لم يأت في القرآن الكريم بشكلٍ يتطابق فيه نصّ القصّة مع نصٍّ آخر لها</w:t>
      </w:r>
      <w:r w:rsidR="00266414">
        <w:rPr>
          <w:rtl/>
        </w:rPr>
        <w:t xml:space="preserve">، </w:t>
      </w:r>
      <w:r w:rsidRPr="00115AB2">
        <w:rPr>
          <w:rtl/>
        </w:rPr>
        <w:t>وإنّما تختلف الموارد في بعض التفاصيل وطريقة العرض</w:t>
      </w:r>
      <w:r w:rsidR="00266414">
        <w:rPr>
          <w:rtl/>
        </w:rPr>
        <w:t xml:space="preserve">، </w:t>
      </w:r>
      <w:r w:rsidRPr="00115AB2">
        <w:rPr>
          <w:rtl/>
        </w:rPr>
        <w:t>وطريقة عرض القصّة القرآنية قد تستبطن مفهوماً دينيّاً يختلف عن المفهوم الديني الآخر الذي تستبطنه طريقة عرضٍ أُخرى</w:t>
      </w:r>
      <w:r w:rsidR="00266414">
        <w:rPr>
          <w:rtl/>
        </w:rPr>
        <w:t xml:space="preserve">، </w:t>
      </w:r>
      <w:r w:rsidRPr="00115AB2">
        <w:rPr>
          <w:rtl/>
        </w:rPr>
        <w:t>هذا الأمر الذي نسمّيه بالسياق القرآني</w:t>
      </w:r>
      <w:r w:rsidR="00266414">
        <w:rPr>
          <w:rtl/>
        </w:rPr>
        <w:t xml:space="preserve">، </w:t>
      </w:r>
      <w:r w:rsidRPr="00115AB2">
        <w:rPr>
          <w:rtl/>
        </w:rPr>
        <w:t>وهذا يقتضي التكرار أيضاً؛ لتحقيق هذا الغرض السياقي الذي يختلف عن الغرض السياقي الآخر لنفس القصّة</w:t>
      </w:r>
      <w:r w:rsidR="00266414">
        <w:rPr>
          <w:rtl/>
        </w:rPr>
        <w:t xml:space="preserve">، </w:t>
      </w:r>
      <w:r w:rsidRPr="00115AB2">
        <w:rPr>
          <w:rtl/>
        </w:rPr>
        <w:t>وسوف تتّضح معالم هذه النقاط بشكلٍ أكثر عند دراستنا التطبيقيّة التالية لقصّة موسى في القرآن الكريم</w:t>
      </w:r>
      <w:r w:rsidR="00E92973">
        <w:rPr>
          <w:rtl/>
        </w:rPr>
        <w:t xml:space="preserve">. </w:t>
      </w:r>
    </w:p>
    <w:p w:rsidR="00633CFE" w:rsidRPr="007160BB" w:rsidRDefault="00633CFE" w:rsidP="007160BB">
      <w:pPr>
        <w:pStyle w:val="Heading3"/>
      </w:pPr>
      <w:bookmarkStart w:id="247" w:name="_Toc426452172"/>
      <w:r w:rsidRPr="00115AB2">
        <w:rPr>
          <w:rtl/>
        </w:rPr>
        <w:t>ب</w:t>
      </w:r>
      <w:r w:rsidR="0006252E">
        <w:rPr>
          <w:rtl/>
        </w:rPr>
        <w:t xml:space="preserve"> - </w:t>
      </w:r>
      <w:r w:rsidRPr="00115AB2">
        <w:rPr>
          <w:rtl/>
        </w:rPr>
        <w:t>اختصاص القصّة بأنبياء الشرق الأوسط:</w:t>
      </w:r>
      <w:bookmarkStart w:id="248" w:name="ب_ـ_اختصاص_القصّة_بأنبياء_الشرق_الأوسط:"/>
      <w:bookmarkEnd w:id="248"/>
      <w:bookmarkEnd w:id="247"/>
    </w:p>
    <w:p w:rsidR="00E92973" w:rsidRDefault="00633CFE" w:rsidP="00D91F12">
      <w:pPr>
        <w:pStyle w:val="libNormal"/>
        <w:rPr>
          <w:rtl/>
        </w:rPr>
      </w:pPr>
      <w:r w:rsidRPr="00115AB2">
        <w:rPr>
          <w:rtl/>
        </w:rPr>
        <w:t>وأمّا الظاهرة الثانية: فمن الملاحّظ أنّ القرآن الكريم تحدّث عن مجموعةٍ من الأنبياء يشتركون في خصوصيّة: أنّهم يعيشون جميعاً في منطقة الشرق الأوسط</w:t>
      </w:r>
      <w:r w:rsidR="00266414">
        <w:rPr>
          <w:rtl/>
        </w:rPr>
        <w:t xml:space="preserve">، </w:t>
      </w:r>
      <w:r w:rsidRPr="00115AB2">
        <w:rPr>
          <w:rtl/>
        </w:rPr>
        <w:t>أي المنطقة التي كان يتفاعل معها العرب الذين نزل القرآن في محيطهم ومجتمعهم</w:t>
      </w:r>
      <w:r w:rsidR="00E92973">
        <w:rPr>
          <w:rtl/>
        </w:rPr>
        <w:t xml:space="preserve">. </w:t>
      </w:r>
    </w:p>
    <w:p w:rsidR="00E92973" w:rsidRDefault="00633CFE" w:rsidP="00D91F12">
      <w:pPr>
        <w:pStyle w:val="libNormal"/>
        <w:rPr>
          <w:rtl/>
        </w:rPr>
      </w:pPr>
      <w:r w:rsidRPr="00115AB2">
        <w:rPr>
          <w:rtl/>
        </w:rPr>
        <w:t>وقد تُفسَّر هذه الظاهرة لأوّل وهْلةٍ بأنّ النبوّات لمّا كانت بالأصل في هذه المنطقة</w:t>
      </w:r>
      <w:r w:rsidR="00266414">
        <w:rPr>
          <w:rtl/>
        </w:rPr>
        <w:t xml:space="preserve">، </w:t>
      </w:r>
      <w:r w:rsidRPr="00115AB2">
        <w:rPr>
          <w:rtl/>
        </w:rPr>
        <w:t>ومن خلالها انتشر الهدى في جميع أنحاء العالم</w:t>
      </w:r>
      <w:r w:rsidR="00266414">
        <w:rPr>
          <w:rtl/>
        </w:rPr>
        <w:t xml:space="preserve">، </w:t>
      </w:r>
      <w:r w:rsidRPr="00115AB2">
        <w:rPr>
          <w:rtl/>
        </w:rPr>
        <w:t>حيث كانت البشرية تعيش في البداية بهذه المنطقة ولا يوجد في المناطق الأُخرى نبوّات وأنبياء</w:t>
      </w:r>
      <w:r w:rsidR="00266414">
        <w:rPr>
          <w:rtl/>
        </w:rPr>
        <w:t xml:space="preserve">، </w:t>
      </w:r>
      <w:r w:rsidRPr="00115AB2">
        <w:rPr>
          <w:rtl/>
        </w:rPr>
        <w:t>كما قد يُفهم ذلك من خلال الاستعراض التأريخي للنبوّات وتأريخ الإنسان في التوراة</w:t>
      </w:r>
      <w:r w:rsidR="00266414">
        <w:rPr>
          <w:rtl/>
        </w:rPr>
        <w:t xml:space="preserve">، </w:t>
      </w:r>
      <w:r w:rsidRPr="00115AB2">
        <w:rPr>
          <w:rtl/>
        </w:rPr>
        <w:t>وحينئذٍ لا تعني هذه الخصوصيّة ظاهرة تحتاج إلى تفسير</w:t>
      </w:r>
      <w:r w:rsidR="00266414">
        <w:rPr>
          <w:rtl/>
        </w:rPr>
        <w:t xml:space="preserve">، </w:t>
      </w:r>
      <w:r w:rsidRPr="00115AB2">
        <w:rPr>
          <w:rtl/>
        </w:rPr>
        <w:t>بل هي قضيّة فرضتها الحقيقة التأريخية ويكفي في تفسيرها هذا الواقع التأريخي</w:t>
      </w:r>
      <w:r w:rsidR="00E92973">
        <w:rPr>
          <w:rtl/>
        </w:rPr>
        <w:t xml:space="preserve">. </w:t>
      </w:r>
    </w:p>
    <w:p w:rsidR="00633CFE" w:rsidRPr="007160BB" w:rsidRDefault="00633CFE" w:rsidP="007160BB">
      <w:pPr>
        <w:pStyle w:val="Heading3"/>
      </w:pPr>
      <w:bookmarkStart w:id="249" w:name="_Toc426452173"/>
      <w:r w:rsidRPr="00115AB2">
        <w:rPr>
          <w:rtl/>
        </w:rPr>
        <w:t>الرسالات الإلهيّة لا تختصُّ بمنطقة الشرق الأوسط:</w:t>
      </w:r>
      <w:bookmarkStart w:id="250" w:name="الرسالات_الإلهيّة_لا_تختصُّ_بمنطقة_الشرق"/>
      <w:bookmarkEnd w:id="250"/>
      <w:bookmarkEnd w:id="249"/>
    </w:p>
    <w:p w:rsidR="00BC518D" w:rsidRDefault="00633CFE" w:rsidP="00D91F12">
      <w:pPr>
        <w:pStyle w:val="libNormal"/>
      </w:pPr>
      <w:r w:rsidRPr="00115AB2">
        <w:rPr>
          <w:rtl/>
        </w:rPr>
        <w:t>ولكن توجد شواهد في القرآن الكريم تنفي هذا التفسير لهذه الظاهرة</w:t>
      </w:r>
      <w:r w:rsidR="00266414">
        <w:rPr>
          <w:rtl/>
        </w:rPr>
        <w:t xml:space="preserve">، </w:t>
      </w:r>
      <w:r w:rsidRPr="00115AB2">
        <w:rPr>
          <w:rtl/>
        </w:rPr>
        <w:t>فالقرآن يشير في بعض آياته إلى أنّ هناك مجموعة أُخرى من الأنبياء لم يتحدّث</w:t>
      </w:r>
    </w:p>
    <w:p w:rsidR="00BC518D" w:rsidRDefault="003C3A11" w:rsidP="007160BB">
      <w:pPr>
        <w:pStyle w:val="libNormal"/>
        <w:rPr>
          <w:rtl/>
        </w:rPr>
      </w:pPr>
      <w:r>
        <w:rPr>
          <w:rtl/>
        </w:rPr>
        <w:br w:type="page"/>
      </w:r>
    </w:p>
    <w:p w:rsidR="00633CFE" w:rsidRPr="00115AB2" w:rsidRDefault="00633CFE" w:rsidP="00D91F12">
      <w:pPr>
        <w:pStyle w:val="libNormal"/>
      </w:pPr>
      <w:r w:rsidRPr="00115AB2">
        <w:rPr>
          <w:rtl/>
        </w:rPr>
        <w:lastRenderedPageBreak/>
        <w:t>عنهم</w:t>
      </w:r>
      <w:r w:rsidR="00266414">
        <w:rPr>
          <w:rtl/>
        </w:rPr>
        <w:t xml:space="preserve">، </w:t>
      </w:r>
      <w:r w:rsidRPr="00115AB2">
        <w:rPr>
          <w:rtl/>
        </w:rPr>
        <w:t>مع أنّ حياتهم لا بُدّ وأنّها كانت زاخرةً بالأحداث</w:t>
      </w:r>
      <w:r w:rsidR="00266414">
        <w:rPr>
          <w:rtl/>
        </w:rPr>
        <w:t xml:space="preserve">، </w:t>
      </w:r>
      <w:r w:rsidRPr="00115AB2">
        <w:rPr>
          <w:rtl/>
        </w:rPr>
        <w:t>شأنهم في ذلك شأن الأنبياء الآخرين:</w:t>
      </w:r>
    </w:p>
    <w:p w:rsidR="00E92973" w:rsidRDefault="00633CFE" w:rsidP="005616C1">
      <w:pPr>
        <w:pStyle w:val="libNormal"/>
        <w:rPr>
          <w:rtl/>
        </w:rPr>
      </w:pPr>
      <w:r w:rsidRPr="0006252E">
        <w:rPr>
          <w:rStyle w:val="libAlaemChar"/>
          <w:rFonts w:hint="cs"/>
          <w:rtl/>
        </w:rPr>
        <w:t>(</w:t>
      </w:r>
      <w:r w:rsidRPr="00D91F12">
        <w:rPr>
          <w:rStyle w:val="libAieChar"/>
          <w:rFonts w:hint="cs"/>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 وَرُسُلاً قَدْ قَصَصْنَاهُمْ عَلَيْكَ مِن قَبْلُ وَرُسُلاً لَّمْ نَقْصُصْهُمْ عَلَيْكَ وَكَلَّمَ اللّهُ مُوسَى تَكْلِيماً</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115AB2">
        <w:rPr>
          <w:rFonts w:hint="cs"/>
          <w:rtl/>
        </w:rPr>
        <w:t>كما أنّ هذا المضمون جاء</w:t>
      </w:r>
      <w:r w:rsidR="0006252E">
        <w:rPr>
          <w:rFonts w:hint="cs"/>
          <w:rtl/>
        </w:rPr>
        <w:t xml:space="preserve"> - </w:t>
      </w:r>
      <w:r w:rsidRPr="00115AB2">
        <w:rPr>
          <w:rFonts w:hint="cs"/>
          <w:rtl/>
        </w:rPr>
        <w:t>أيضاً</w:t>
      </w:r>
      <w:r w:rsidR="0006252E">
        <w:rPr>
          <w:rFonts w:hint="cs"/>
          <w:rtl/>
        </w:rPr>
        <w:t xml:space="preserve"> - </w:t>
      </w:r>
      <w:r w:rsidRPr="00115AB2">
        <w:rPr>
          <w:rFonts w:hint="cs"/>
          <w:rtl/>
        </w:rPr>
        <w:t>في سورة غافر: (78)</w:t>
      </w:r>
      <w:r w:rsidR="00E92973">
        <w:rPr>
          <w:rFonts w:hint="cs"/>
          <w:rtl/>
        </w:rPr>
        <w:t xml:space="preserve">. </w:t>
      </w:r>
    </w:p>
    <w:p w:rsidR="00E92973" w:rsidRDefault="00633CFE" w:rsidP="00D91F12">
      <w:pPr>
        <w:pStyle w:val="libNormal"/>
        <w:rPr>
          <w:rtl/>
        </w:rPr>
      </w:pPr>
      <w:r w:rsidRPr="00115AB2">
        <w:rPr>
          <w:rFonts w:hint="cs"/>
          <w:rtl/>
        </w:rPr>
        <w:t>علماً بأنّ سورة النساء من السور المدنية المتأخّرة</w:t>
      </w:r>
      <w:r w:rsidR="00266414">
        <w:rPr>
          <w:rFonts w:hint="cs"/>
          <w:rtl/>
        </w:rPr>
        <w:t xml:space="preserve">، </w:t>
      </w:r>
      <w:r w:rsidRPr="00115AB2">
        <w:rPr>
          <w:rFonts w:hint="cs"/>
          <w:rtl/>
        </w:rPr>
        <w:t>ومن هنا فلا مجال لاحتمال أنّ هذه الآية نزلت في مدّةٍ زمنيّةٍ لم يكن القرآن قد تعرّض فيها إلى جميع قصص الأنبياء التي وردت في القرآن الكريم فعلاً</w:t>
      </w:r>
      <w:r w:rsidR="00E92973">
        <w:rPr>
          <w:rFonts w:hint="cs"/>
          <w:rtl/>
        </w:rPr>
        <w:t xml:space="preserve">. </w:t>
      </w:r>
    </w:p>
    <w:p w:rsidR="00633CFE" w:rsidRPr="00115AB2" w:rsidRDefault="00633CFE" w:rsidP="00D91F12">
      <w:pPr>
        <w:pStyle w:val="libNormal"/>
      </w:pPr>
      <w:r w:rsidRPr="00115AB2">
        <w:rPr>
          <w:rFonts w:hint="cs"/>
          <w:rtl/>
        </w:rPr>
        <w:t>كما أنّ هناك مجموعة من الآيات تدل على أنّ الأنبياء والرسل كانوا يُبعثون إلى كلّ قريةٍ ومدينةٍ لإقامة الحجّة من الله على الناس</w:t>
      </w:r>
      <w:r w:rsidR="00266414">
        <w:rPr>
          <w:rFonts w:hint="cs"/>
          <w:rtl/>
        </w:rPr>
        <w:t xml:space="preserve">، </w:t>
      </w:r>
      <w:r w:rsidRPr="00115AB2">
        <w:rPr>
          <w:rFonts w:hint="cs"/>
          <w:rtl/>
        </w:rPr>
        <w:t>كما نفهم من الآية (165) من سورة النساء</w:t>
      </w:r>
      <w:r w:rsidR="00266414">
        <w:rPr>
          <w:rFonts w:hint="cs"/>
          <w:rtl/>
        </w:rPr>
        <w:t xml:space="preserve">، </w:t>
      </w:r>
      <w:r w:rsidRPr="00115AB2">
        <w:rPr>
          <w:rFonts w:hint="cs"/>
          <w:rtl/>
        </w:rPr>
        <w:t>التي جاءت في سياق الآيتين السابقتين:</w:t>
      </w:r>
    </w:p>
    <w:p w:rsidR="00E92973" w:rsidRDefault="00633CFE" w:rsidP="005616C1">
      <w:pPr>
        <w:pStyle w:val="libNormal"/>
        <w:rPr>
          <w:rtl/>
        </w:rPr>
      </w:pPr>
      <w:r w:rsidRPr="0006252E">
        <w:rPr>
          <w:rStyle w:val="libAlaemChar"/>
          <w:rFonts w:hint="cs"/>
          <w:rtl/>
        </w:rPr>
        <w:t>(</w:t>
      </w:r>
      <w:r w:rsidRPr="00D91F12">
        <w:rPr>
          <w:rStyle w:val="libAieChar"/>
          <w:rFonts w:hint="cs"/>
          <w:rtl/>
        </w:rPr>
        <w:t>رُّسُلاً مُّبَشِّرِينَ وَمُنذِرِينَ لِئَلاَّ يَكُونَ لِلنَّاسِ عَلَى اللّهِ حُجَّةٌ بَعْدَ الرُّسُلِ وَكَانَ اللّهُ عَزِيزاً حَكِيماً</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115AB2" w:rsidRDefault="00633CFE" w:rsidP="00D91F12">
      <w:pPr>
        <w:pStyle w:val="libNormal"/>
      </w:pPr>
      <w:r w:rsidRPr="00115AB2">
        <w:rPr>
          <w:rFonts w:hint="cs"/>
          <w:rtl/>
        </w:rPr>
        <w:t>إضافةً إلى موارد أُخرى لها هذه الدلالة:</w:t>
      </w:r>
    </w:p>
    <w:p w:rsidR="00E92973" w:rsidRDefault="00633CFE" w:rsidP="005616C1">
      <w:pPr>
        <w:pStyle w:val="libNormal"/>
        <w:rPr>
          <w:rtl/>
        </w:rPr>
      </w:pPr>
      <w:r w:rsidRPr="0006252E">
        <w:rPr>
          <w:rStyle w:val="libAlaemChar"/>
          <w:rFonts w:hint="cs"/>
          <w:rtl/>
        </w:rPr>
        <w:t>(</w:t>
      </w:r>
      <w:r w:rsidRPr="00D91F12">
        <w:rPr>
          <w:rStyle w:val="libAieChar"/>
          <w:rFonts w:hint="cs"/>
          <w:rtl/>
        </w:rPr>
        <w:t>وَلَقَدْ بَعَثْنَا فِي كُلِّ أُمَّةٍ رَّسُولاً أَنِ اعْبُدُواْ اللّهَ وَاجْتَنِبُواْ الطَّاغُوتَ فَمِنْهُم مَّنْ هَدَى اللّهُ وَمِنْهُم مَّنْ حَقَّتْ عَلَيْهِ الضَّلالَةُ فَسِيرُواْ فِي الأَرْضِ فَانظُرُواْ كَيْفَ كَانَ عَاقِبَةُ الْمُكَذِّبِينَ</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115AB2" w:rsidRDefault="00633CFE" w:rsidP="007160BB">
      <w:pPr>
        <w:pStyle w:val="libLine"/>
      </w:pPr>
      <w:r w:rsidRPr="00115AB2">
        <w:rPr>
          <w:rtl/>
        </w:rPr>
        <w:t>________________________</w:t>
      </w:r>
    </w:p>
    <w:p w:rsidR="00E92973" w:rsidRDefault="00633CFE" w:rsidP="007160BB">
      <w:pPr>
        <w:pStyle w:val="libFootnote0"/>
        <w:rPr>
          <w:rtl/>
        </w:rPr>
      </w:pPr>
      <w:r w:rsidRPr="00115AB2">
        <w:rPr>
          <w:rtl/>
        </w:rPr>
        <w:t>(1) النساء: 163</w:t>
      </w:r>
      <w:r w:rsidR="0006252E">
        <w:rPr>
          <w:rtl/>
        </w:rPr>
        <w:t xml:space="preserve"> - </w:t>
      </w:r>
      <w:r w:rsidRPr="00115AB2">
        <w:rPr>
          <w:rtl/>
        </w:rPr>
        <w:t>164</w:t>
      </w:r>
      <w:r w:rsidR="00E92973">
        <w:rPr>
          <w:rtl/>
        </w:rPr>
        <w:t xml:space="preserve">. </w:t>
      </w:r>
    </w:p>
    <w:p w:rsidR="00E92973" w:rsidRDefault="00633CFE" w:rsidP="007160BB">
      <w:pPr>
        <w:pStyle w:val="libFootnote0"/>
        <w:rPr>
          <w:rtl/>
        </w:rPr>
      </w:pPr>
      <w:r w:rsidRPr="00115AB2">
        <w:rPr>
          <w:rtl/>
        </w:rPr>
        <w:t>(2) النساء: 165</w:t>
      </w:r>
      <w:r w:rsidR="00E92973">
        <w:rPr>
          <w:rtl/>
        </w:rPr>
        <w:t xml:space="preserve">. </w:t>
      </w:r>
    </w:p>
    <w:p w:rsidR="00E92973" w:rsidRDefault="00633CFE" w:rsidP="007160BB">
      <w:pPr>
        <w:pStyle w:val="libFootnote0"/>
        <w:rPr>
          <w:rtl/>
        </w:rPr>
      </w:pPr>
      <w:r w:rsidRPr="00115AB2">
        <w:rPr>
          <w:rtl/>
        </w:rPr>
        <w:t>(3) النحل: 36</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06252E">
        <w:rPr>
          <w:rStyle w:val="libAlaemChar"/>
          <w:rFonts w:hint="cs"/>
          <w:rtl/>
        </w:rPr>
        <w:lastRenderedPageBreak/>
        <w:t>(</w:t>
      </w:r>
      <w:r w:rsidRPr="00D91F12">
        <w:rPr>
          <w:rStyle w:val="libAieChar"/>
          <w:rFonts w:hint="cs"/>
          <w:rtl/>
        </w:rPr>
        <w:t>وَمَا كَانَ اللّهُ لِيُضِلَّ قَوْماً بَعْدَ إِذْ هَدَاهُمْ حَتَّى يُبَيِّنَ لَهُم مَّا يَتَّقُونَ</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وَلِكُلِّ أُمَّةٍ رَّسُولٌ فَإِذَا جَاء رَسُولُهُمْ قُضِيَ بَيْنَهُم بِالْقِسْطِ وَهُمْ لاَ يُظْلَمُونَ</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إِنَّا أَرْسَلْنَاكَ بِالْحَقِّ بَشِيراً وَنَذِيراً وَإِن مِّنْ أُمَّةٍ إلاّ خلا فِيهَا نَذِيرٌ</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5616C1">
      <w:pPr>
        <w:pStyle w:val="libNormal"/>
        <w:rPr>
          <w:rtl/>
        </w:rPr>
      </w:pPr>
      <w:r w:rsidRPr="00D91F12">
        <w:rPr>
          <w:rFonts w:hint="cs"/>
          <w:rtl/>
        </w:rPr>
        <w:t>وجاء التعبير في بعض الآيات عن ذلك بوجود الشهيد في كلّ أُمّة</w:t>
      </w:r>
      <w:r w:rsidRPr="007160BB">
        <w:rPr>
          <w:rStyle w:val="libFootnotenumChar"/>
          <w:rFonts w:hint="cs"/>
          <w:rtl/>
        </w:rPr>
        <w:t>(4)</w:t>
      </w:r>
      <w:r w:rsidR="00E92973">
        <w:rPr>
          <w:rFonts w:hint="cs"/>
          <w:rtl/>
        </w:rPr>
        <w:t xml:space="preserve">. </w:t>
      </w:r>
    </w:p>
    <w:p w:rsidR="00633CFE" w:rsidRPr="007160BB" w:rsidRDefault="00633CFE" w:rsidP="007160BB">
      <w:pPr>
        <w:pStyle w:val="Heading3"/>
      </w:pPr>
      <w:bookmarkStart w:id="251" w:name="_Toc426452174"/>
      <w:r w:rsidRPr="007F494B">
        <w:rPr>
          <w:rtl/>
        </w:rPr>
        <w:t>تفسير الاختصاص بالمنطقة المحدودة:</w:t>
      </w:r>
      <w:bookmarkStart w:id="252" w:name="تفسير_الاختصاص_بالمنطقة_المحدودة:"/>
      <w:bookmarkEnd w:id="252"/>
      <w:bookmarkEnd w:id="251"/>
    </w:p>
    <w:p w:rsidR="00E92973" w:rsidRDefault="00633CFE" w:rsidP="00D91F12">
      <w:pPr>
        <w:pStyle w:val="libNormal"/>
        <w:rPr>
          <w:rtl/>
        </w:rPr>
      </w:pPr>
      <w:r w:rsidRPr="007F494B">
        <w:rPr>
          <w:rtl/>
        </w:rPr>
        <w:t>ومن هنا فلا بُدّ من تفسير هذه الظاهرة بتفسيرٍ آخر</w:t>
      </w:r>
      <w:r w:rsidR="00266414">
        <w:rPr>
          <w:rtl/>
        </w:rPr>
        <w:t xml:space="preserve">، </w:t>
      </w:r>
      <w:r w:rsidRPr="007F494B">
        <w:rPr>
          <w:rtl/>
        </w:rPr>
        <w:t>ويمكن أن يكون هذا التفسير هو: أنّ القرآن الكريم إنّما خصّ هؤلاء الأنبياء بالذكر باعتبار أنّ الغرض الأساس من القصّة</w:t>
      </w:r>
      <w:r w:rsidR="0006252E">
        <w:rPr>
          <w:rtl/>
        </w:rPr>
        <w:t xml:space="preserve"> - </w:t>
      </w:r>
      <w:r w:rsidRPr="007F494B">
        <w:rPr>
          <w:rtl/>
        </w:rPr>
        <w:t>كما ذكرنا</w:t>
      </w:r>
      <w:r w:rsidR="0006252E">
        <w:rPr>
          <w:rtl/>
        </w:rPr>
        <w:t xml:space="preserve"> - </w:t>
      </w:r>
      <w:r w:rsidRPr="007F494B">
        <w:rPr>
          <w:rtl/>
        </w:rPr>
        <w:t>هو انتزاع العبرة واستنباط القوانين والسنن التأريخية منها</w:t>
      </w:r>
      <w:r w:rsidR="00266414">
        <w:rPr>
          <w:rtl/>
        </w:rPr>
        <w:t xml:space="preserve">، </w:t>
      </w:r>
      <w:r w:rsidRPr="007F494B">
        <w:rPr>
          <w:rtl/>
        </w:rPr>
        <w:t>ولم يكن الغرض من القصّة السرد التأريخي لحياة الأنبياء أو كتابة تأريخ الرسالات</w:t>
      </w:r>
      <w:r w:rsidR="00266414">
        <w:rPr>
          <w:rtl/>
        </w:rPr>
        <w:t xml:space="preserve">، </w:t>
      </w:r>
      <w:r w:rsidRPr="007F494B">
        <w:rPr>
          <w:rtl/>
        </w:rPr>
        <w:t>ولذلك يتحدّث القرآن عن الأُمور العامّة المشتركة بين هؤلاء الأنبياء عدا بعض الموارد التي يكون هناك غرضٌ خاصٌّ في طرح بعض القضايا فيها</w:t>
      </w:r>
      <w:r w:rsidR="00E92973">
        <w:rPr>
          <w:rtl/>
        </w:rPr>
        <w:t xml:space="preserve">. </w:t>
      </w:r>
    </w:p>
    <w:p w:rsidR="00E92973" w:rsidRDefault="00633CFE" w:rsidP="00D91F12">
      <w:pPr>
        <w:pStyle w:val="libNormal"/>
        <w:rPr>
          <w:rtl/>
        </w:rPr>
      </w:pPr>
      <w:r w:rsidRPr="007F494B">
        <w:rPr>
          <w:rtl/>
        </w:rPr>
        <w:t>ولمّا كان تأثير القصّة في تحقيق هذه الأغراض يرتبط بمدى إيمان الجماعة بواقعيّتها</w:t>
      </w:r>
      <w:r w:rsidR="00266414">
        <w:rPr>
          <w:rtl/>
        </w:rPr>
        <w:t xml:space="preserve">، </w:t>
      </w:r>
      <w:r w:rsidRPr="007F494B">
        <w:rPr>
          <w:rtl/>
        </w:rPr>
        <w:t>وإدراكهم لحقائقها</w:t>
      </w:r>
      <w:r w:rsidR="00266414">
        <w:rPr>
          <w:rtl/>
        </w:rPr>
        <w:t xml:space="preserve">، </w:t>
      </w:r>
      <w:r w:rsidRPr="007F494B">
        <w:rPr>
          <w:rtl/>
        </w:rPr>
        <w:t>ومدى انطباق ظروفها على ظروف الجماعة نفسها</w:t>
      </w:r>
      <w:r w:rsidR="00266414">
        <w:rPr>
          <w:rtl/>
        </w:rPr>
        <w:t xml:space="preserve">، </w:t>
      </w:r>
      <w:r w:rsidRPr="007F494B">
        <w:rPr>
          <w:rtl/>
        </w:rPr>
        <w:t>لذا تكون القصّة المنتزعة من تأريخ الأُمّة نفسها</w:t>
      </w:r>
      <w:r w:rsidR="00266414">
        <w:rPr>
          <w:rtl/>
        </w:rPr>
        <w:t xml:space="preserve">، </w:t>
      </w:r>
      <w:r w:rsidRPr="007F494B">
        <w:rPr>
          <w:rtl/>
        </w:rPr>
        <w:t>ومن واقعها وظروفها وحياتها</w:t>
      </w:r>
      <w:r w:rsidR="00266414">
        <w:rPr>
          <w:rtl/>
        </w:rPr>
        <w:t xml:space="preserve">، </w:t>
      </w:r>
      <w:r w:rsidRPr="007F494B">
        <w:rPr>
          <w:rtl/>
        </w:rPr>
        <w:t>أكثر تأكيداً وانطباقاً على السنّة التأريخية</w:t>
      </w:r>
      <w:r w:rsidR="00E92973">
        <w:rPr>
          <w:rtl/>
        </w:rPr>
        <w:t xml:space="preserve">. </w:t>
      </w:r>
    </w:p>
    <w:p w:rsidR="00633CFE" w:rsidRPr="007F494B" w:rsidRDefault="00633CFE" w:rsidP="00D91F12">
      <w:pPr>
        <w:pStyle w:val="libNormal"/>
      </w:pPr>
      <w:r w:rsidRPr="007F494B">
        <w:rPr>
          <w:rtl/>
        </w:rPr>
        <w:t>وبذا تكون هذه القصص أكثر انسجاماً مع هذا الهدف القرآني</w:t>
      </w:r>
      <w:r w:rsidR="00266414">
        <w:rPr>
          <w:rtl/>
        </w:rPr>
        <w:t xml:space="preserve">، </w:t>
      </w:r>
      <w:r w:rsidRPr="007F494B">
        <w:rPr>
          <w:rtl/>
        </w:rPr>
        <w:t>بلحاظ أنّ القاعدة التي يريد أن يحقق القرآن الكريم التغيير فيها في المرحلة الأُولى هي</w:t>
      </w:r>
    </w:p>
    <w:p w:rsidR="00633CFE" w:rsidRPr="007F494B" w:rsidRDefault="00633CFE" w:rsidP="007160BB">
      <w:pPr>
        <w:pStyle w:val="libLine"/>
      </w:pPr>
      <w:r w:rsidRPr="007F494B">
        <w:rPr>
          <w:rtl/>
        </w:rPr>
        <w:t>________________________</w:t>
      </w:r>
    </w:p>
    <w:p w:rsidR="00E92973" w:rsidRDefault="00633CFE" w:rsidP="007160BB">
      <w:pPr>
        <w:pStyle w:val="libFootnote0"/>
        <w:rPr>
          <w:rtl/>
        </w:rPr>
      </w:pPr>
      <w:r w:rsidRPr="007F494B">
        <w:rPr>
          <w:rtl/>
        </w:rPr>
        <w:t>(1) التوبة: 115</w:t>
      </w:r>
      <w:r w:rsidR="00E92973">
        <w:rPr>
          <w:rtl/>
        </w:rPr>
        <w:t xml:space="preserve">. </w:t>
      </w:r>
    </w:p>
    <w:p w:rsidR="00E92973" w:rsidRDefault="00633CFE" w:rsidP="007160BB">
      <w:pPr>
        <w:pStyle w:val="libFootnote0"/>
        <w:rPr>
          <w:rtl/>
        </w:rPr>
      </w:pPr>
      <w:r w:rsidRPr="007F494B">
        <w:rPr>
          <w:rtl/>
        </w:rPr>
        <w:t>(2) يونس: 47</w:t>
      </w:r>
      <w:r w:rsidR="00E92973">
        <w:rPr>
          <w:rtl/>
        </w:rPr>
        <w:t xml:space="preserve">. </w:t>
      </w:r>
    </w:p>
    <w:p w:rsidR="00E92973" w:rsidRDefault="00633CFE" w:rsidP="007160BB">
      <w:pPr>
        <w:pStyle w:val="libFootnote0"/>
        <w:rPr>
          <w:rtl/>
        </w:rPr>
      </w:pPr>
      <w:r w:rsidRPr="007F494B">
        <w:rPr>
          <w:rtl/>
        </w:rPr>
        <w:t>(3) فاطر: 24</w:t>
      </w:r>
      <w:r w:rsidR="00E92973">
        <w:rPr>
          <w:rtl/>
        </w:rPr>
        <w:t xml:space="preserve">. </w:t>
      </w:r>
    </w:p>
    <w:p w:rsidR="00E92973" w:rsidRDefault="00633CFE" w:rsidP="007160BB">
      <w:pPr>
        <w:pStyle w:val="libFootnote0"/>
        <w:rPr>
          <w:rtl/>
        </w:rPr>
      </w:pPr>
      <w:r w:rsidRPr="007F494B">
        <w:rPr>
          <w:rtl/>
        </w:rPr>
        <w:t>(4) النساء: 41</w:t>
      </w:r>
      <w:r w:rsidR="00266414">
        <w:rPr>
          <w:rtl/>
        </w:rPr>
        <w:t xml:space="preserve">، </w:t>
      </w:r>
      <w:r w:rsidRPr="007F494B">
        <w:rPr>
          <w:rtl/>
        </w:rPr>
        <w:t>النحل: 84</w:t>
      </w:r>
      <w:r w:rsidR="00266414">
        <w:rPr>
          <w:rtl/>
        </w:rPr>
        <w:t xml:space="preserve">، </w:t>
      </w:r>
      <w:r w:rsidRPr="007F494B">
        <w:rPr>
          <w:rtl/>
        </w:rPr>
        <w:t>القصص: 75</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F494B">
        <w:rPr>
          <w:rtl/>
        </w:rPr>
        <w:lastRenderedPageBreak/>
        <w:t>الشعوب التي تسكن هذه المنطقة</w:t>
      </w:r>
      <w:r w:rsidR="00266414">
        <w:rPr>
          <w:rtl/>
        </w:rPr>
        <w:t xml:space="preserve">، </w:t>
      </w:r>
      <w:r w:rsidRPr="007F494B">
        <w:rPr>
          <w:rtl/>
        </w:rPr>
        <w:t>وتتفاعل مع هذا التأريخ</w:t>
      </w:r>
      <w:r w:rsidR="00266414">
        <w:rPr>
          <w:rtl/>
        </w:rPr>
        <w:t xml:space="preserve">، </w:t>
      </w:r>
      <w:r w:rsidRPr="007F494B">
        <w:rPr>
          <w:rtl/>
        </w:rPr>
        <w:t>وهذا لا يعني أنّ القرآن تختص هدايته بهذه الشعوب</w:t>
      </w:r>
      <w:r w:rsidR="00266414">
        <w:rPr>
          <w:rtl/>
        </w:rPr>
        <w:t xml:space="preserve">، </w:t>
      </w:r>
      <w:r w:rsidRPr="007F494B">
        <w:rPr>
          <w:rtl/>
        </w:rPr>
        <w:t>بل إنّ أحد أغراض القرآن هو إيجاد التغيير في هذه الشعوب كقاعدةٍ ينطلق منها التغيير</w:t>
      </w:r>
      <w:r w:rsidR="00266414">
        <w:rPr>
          <w:rtl/>
        </w:rPr>
        <w:t xml:space="preserve">، </w:t>
      </w:r>
      <w:r w:rsidRPr="007F494B">
        <w:rPr>
          <w:rtl/>
        </w:rPr>
        <w:t>ويستند إليها في مسيرته إلى بقيّة الشعوب كما حصل ذلك فعلاً</w:t>
      </w:r>
      <w:r w:rsidR="00E92973">
        <w:rPr>
          <w:rtl/>
        </w:rPr>
        <w:t xml:space="preserve">. </w:t>
      </w:r>
    </w:p>
    <w:p w:rsidR="00E92973" w:rsidRDefault="00633CFE" w:rsidP="00D91F12">
      <w:pPr>
        <w:pStyle w:val="libNormal"/>
        <w:rPr>
          <w:rtl/>
        </w:rPr>
      </w:pPr>
      <w:r w:rsidRPr="007F494B">
        <w:rPr>
          <w:rtl/>
        </w:rPr>
        <w:t>صحيح أنّه قد تكون القصّة المنتزعة من تأريخ النبوّات التي كانت في الهند أو الصين</w:t>
      </w:r>
      <w:r w:rsidR="0006252E">
        <w:rPr>
          <w:rtl/>
        </w:rPr>
        <w:t xml:space="preserve"> - </w:t>
      </w:r>
      <w:r w:rsidRPr="007F494B">
        <w:rPr>
          <w:rtl/>
        </w:rPr>
        <w:t>على فرض وجودها في تلك المناطق وهو فرض منطقي ومقبول جدّاً</w:t>
      </w:r>
      <w:r w:rsidR="0006252E">
        <w:rPr>
          <w:rtl/>
        </w:rPr>
        <w:t xml:space="preserve"> - </w:t>
      </w:r>
      <w:r w:rsidRPr="007F494B">
        <w:rPr>
          <w:rtl/>
        </w:rPr>
        <w:t>مؤثرة في الشعب الهندي أو الصيني</w:t>
      </w:r>
      <w:r w:rsidR="00266414">
        <w:rPr>
          <w:rtl/>
        </w:rPr>
        <w:t xml:space="preserve">، </w:t>
      </w:r>
      <w:r w:rsidRPr="007F494B">
        <w:rPr>
          <w:rtl/>
        </w:rPr>
        <w:t>إلاّ أنّ القرآن الكريم كان مهتمّاً بشكلٍ خاصٍّ وفي مرحلة نزوله بتغيير القاعدة التي تتمثّل بالشعب العربي والشعوب المتفاعلة معه فعلاً في ذلك الوقت</w:t>
      </w:r>
      <w:r w:rsidR="00266414">
        <w:rPr>
          <w:rtl/>
        </w:rPr>
        <w:t xml:space="preserve">، </w:t>
      </w:r>
      <w:r w:rsidRPr="007F494B">
        <w:rPr>
          <w:rtl/>
        </w:rPr>
        <w:t>وضرب الأمثال وسرد القصص عن هذه الأُمم</w:t>
      </w:r>
      <w:r w:rsidR="00266414">
        <w:rPr>
          <w:rtl/>
        </w:rPr>
        <w:t xml:space="preserve">، </w:t>
      </w:r>
      <w:r w:rsidRPr="007F494B">
        <w:rPr>
          <w:rtl/>
        </w:rPr>
        <w:t>مع أنّها لم تكن موجودةً في المحيط الذي نزل فيه القرآن</w:t>
      </w:r>
      <w:r w:rsidR="00266414">
        <w:rPr>
          <w:rtl/>
        </w:rPr>
        <w:t xml:space="preserve">، </w:t>
      </w:r>
      <w:r w:rsidRPr="007F494B">
        <w:rPr>
          <w:rtl/>
        </w:rPr>
        <w:t>يبعد القصّة بأكملها عن الواقعية التي كان يحرص القرآن الكريم على تأكيدها في قصصه</w:t>
      </w:r>
      <w:r w:rsidR="00266414">
        <w:rPr>
          <w:rtl/>
        </w:rPr>
        <w:t xml:space="preserve">، </w:t>
      </w:r>
      <w:r w:rsidRPr="007F494B">
        <w:rPr>
          <w:rtl/>
        </w:rPr>
        <w:t>ولم يكن يكتفي منها أنّها مجرّد أمثال وتصوّرات</w:t>
      </w:r>
      <w:r w:rsidR="00266414">
        <w:rPr>
          <w:rtl/>
        </w:rPr>
        <w:t xml:space="preserve">، </w:t>
      </w:r>
      <w:r w:rsidRPr="007F494B">
        <w:rPr>
          <w:rtl/>
        </w:rPr>
        <w:t>بل كان يؤكّد صدقها</w:t>
      </w:r>
      <w:r w:rsidR="00E92973">
        <w:rPr>
          <w:rtl/>
        </w:rPr>
        <w:t xml:space="preserve">. </w:t>
      </w:r>
    </w:p>
    <w:p w:rsidR="00E92973" w:rsidRDefault="00633CFE" w:rsidP="00D91F12">
      <w:pPr>
        <w:pStyle w:val="libNormal"/>
        <w:rPr>
          <w:rtl/>
        </w:rPr>
      </w:pPr>
      <w:r w:rsidRPr="007F494B">
        <w:rPr>
          <w:rtl/>
        </w:rPr>
        <w:t>وبلحاظ أنّ التغيير العام للإنسان الذي كان يستهدفه القرآن أيضاً</w:t>
      </w:r>
      <w:r w:rsidR="00266414">
        <w:rPr>
          <w:rtl/>
        </w:rPr>
        <w:t xml:space="preserve">، </w:t>
      </w:r>
      <w:r w:rsidRPr="007F494B">
        <w:rPr>
          <w:rtl/>
        </w:rPr>
        <w:t>أُريد له أن يُطلق من تلك القاعدة</w:t>
      </w:r>
      <w:r w:rsidR="00266414">
        <w:rPr>
          <w:rtl/>
        </w:rPr>
        <w:t xml:space="preserve">، </w:t>
      </w:r>
      <w:r w:rsidRPr="007F494B">
        <w:rPr>
          <w:rtl/>
        </w:rPr>
        <w:t>وهذه القصص هي التي يمكن أن تساهم في تحقيقه</w:t>
      </w:r>
      <w:r w:rsidR="00E92973">
        <w:rPr>
          <w:rtl/>
        </w:rPr>
        <w:t xml:space="preserve">. </w:t>
      </w:r>
    </w:p>
    <w:p w:rsidR="00E92973" w:rsidRDefault="00633CFE" w:rsidP="00D91F12">
      <w:pPr>
        <w:pStyle w:val="libNormal"/>
        <w:rPr>
          <w:rtl/>
        </w:rPr>
      </w:pPr>
      <w:r w:rsidRPr="007F494B">
        <w:rPr>
          <w:rtl/>
        </w:rPr>
        <w:t>وتبقى النتائج العامّة المشتركة بين الأنبياء ذات تأثير عام بالنسبة إلى مختلف الشعوب؛ فقصّة النبيِّ الواحد لها تأثيرٌ خاصّ يرتبط بالوسط الذي تواجد فيه ذلك النبي</w:t>
      </w:r>
      <w:r w:rsidR="00266414">
        <w:rPr>
          <w:rtl/>
        </w:rPr>
        <w:t xml:space="preserve">، </w:t>
      </w:r>
      <w:r w:rsidRPr="007F494B">
        <w:rPr>
          <w:rtl/>
        </w:rPr>
        <w:t>باعتبارها حالة التجسيد المعاش في ذلك الوسط</w:t>
      </w:r>
      <w:r w:rsidR="00266414">
        <w:rPr>
          <w:rtl/>
        </w:rPr>
        <w:t xml:space="preserve">، </w:t>
      </w:r>
      <w:r w:rsidRPr="007F494B">
        <w:rPr>
          <w:rtl/>
        </w:rPr>
        <w:t>وذات التأثير الشعوري والوجداني بالنسبة إلى ذلك الوسط</w:t>
      </w:r>
      <w:r w:rsidR="00266414">
        <w:rPr>
          <w:rtl/>
        </w:rPr>
        <w:t xml:space="preserve">، </w:t>
      </w:r>
      <w:r w:rsidRPr="007F494B">
        <w:rPr>
          <w:rtl/>
        </w:rPr>
        <w:t>وفي الوقت نفسه يكون للقصّة تأثيرٌ عام ضمن المفاهيم العامّة والسنن التأريخية التي توحي بها القصّة</w:t>
      </w:r>
      <w:r w:rsidR="00266414">
        <w:rPr>
          <w:rtl/>
        </w:rPr>
        <w:t xml:space="preserve">، </w:t>
      </w:r>
      <w:r w:rsidRPr="007F494B">
        <w:rPr>
          <w:rtl/>
        </w:rPr>
        <w:t>والعِبَر التي يمكن أن تُستخلَص منها</w:t>
      </w:r>
      <w:r w:rsidR="00266414">
        <w:rPr>
          <w:rtl/>
        </w:rPr>
        <w:t xml:space="preserve">، </w:t>
      </w:r>
      <w:r w:rsidRPr="007F494B">
        <w:rPr>
          <w:rtl/>
        </w:rPr>
        <w:t>وهذا ما يمكن أن تستفيد منه كلُّ الشعوب</w:t>
      </w:r>
      <w:r w:rsidR="00E92973">
        <w:rPr>
          <w:rtl/>
        </w:rPr>
        <w:t xml:space="preserve">. </w:t>
      </w:r>
    </w:p>
    <w:p w:rsidR="00E92973" w:rsidRDefault="00633CFE" w:rsidP="00D91F12">
      <w:pPr>
        <w:pStyle w:val="libNormal"/>
        <w:rPr>
          <w:rtl/>
        </w:rPr>
      </w:pPr>
      <w:r w:rsidRPr="007F494B">
        <w:rPr>
          <w:rtl/>
        </w:rPr>
        <w:t>وبذلك يتحقّق للقرآن الكريم بُعده العام الشامل</w:t>
      </w:r>
      <w:r w:rsidR="00266414">
        <w:rPr>
          <w:rtl/>
        </w:rPr>
        <w:t xml:space="preserve">، </w:t>
      </w:r>
      <w:r w:rsidRPr="007F494B">
        <w:rPr>
          <w:rtl/>
        </w:rPr>
        <w:t>ويبقى حيّاً ومؤثّراً في هذا الوسط وغيره من الأوساط الإنسانية</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F494B">
        <w:rPr>
          <w:rtl/>
        </w:rPr>
        <w:lastRenderedPageBreak/>
        <w:t>ولكن يكون للبُعد الأوّل المتمثّل في التأثير الخاص أثره في تحقيق الهدف التغييري في خلق القاعدة التي تنطلق منها الرسالة</w:t>
      </w:r>
      <w:r w:rsidR="00E92973">
        <w:rPr>
          <w:rtl/>
        </w:rPr>
        <w:t xml:space="preserve">. </w:t>
      </w:r>
    </w:p>
    <w:p w:rsidR="00E92973" w:rsidRDefault="00633CFE" w:rsidP="00D91F12">
      <w:pPr>
        <w:pStyle w:val="libNormal"/>
        <w:rPr>
          <w:rtl/>
        </w:rPr>
      </w:pPr>
      <w:r w:rsidRPr="007F494B">
        <w:rPr>
          <w:rtl/>
        </w:rPr>
        <w:t>نعم من الصحيح أن نقول أيضاً: إنّ أنبياء مثل: نوح وإبراهيم وموسى وعيسى يمثّلون الأُصول العامّة للنبوّات في كلِّ العالم</w:t>
      </w:r>
      <w:r w:rsidR="00266414">
        <w:rPr>
          <w:rtl/>
        </w:rPr>
        <w:t xml:space="preserve">، </w:t>
      </w:r>
      <w:r w:rsidRPr="007F494B">
        <w:rPr>
          <w:rtl/>
        </w:rPr>
        <w:t>وكان خاتمهم النبي محمّد (صلّى الله عليه وآله) يمثّل امتداداً لتلك النبوّات</w:t>
      </w:r>
      <w:r w:rsidR="00266414">
        <w:rPr>
          <w:rtl/>
        </w:rPr>
        <w:t xml:space="preserve">، </w:t>
      </w:r>
      <w:r w:rsidRPr="007F494B">
        <w:rPr>
          <w:rtl/>
        </w:rPr>
        <w:t>ولكن نجد أنّ القرآن لم يتحدّث عن هذه الأُصول وتفرّعاتها فحسب</w:t>
      </w:r>
      <w:r w:rsidR="00266414">
        <w:rPr>
          <w:rtl/>
        </w:rPr>
        <w:t xml:space="preserve">، </w:t>
      </w:r>
      <w:r w:rsidRPr="007F494B">
        <w:rPr>
          <w:rtl/>
        </w:rPr>
        <w:t>بل تحدّث عن أنبياء مثل: صالح وشعيب وهود ويونس وإدريس وغيرهم ممّن يمثّلون نبوّاتٍ ليست بهذا القدْر من الأهمّيّة على الظاهرة</w:t>
      </w:r>
      <w:r w:rsidR="00266414">
        <w:rPr>
          <w:rtl/>
        </w:rPr>
        <w:t xml:space="preserve">، </w:t>
      </w:r>
      <w:r w:rsidRPr="007F494B">
        <w:rPr>
          <w:rtl/>
        </w:rPr>
        <w:t>والله هو العالم بحقائق الأُمور</w:t>
      </w:r>
      <w:r w:rsidR="00E92973">
        <w:rPr>
          <w:rtl/>
        </w:rPr>
        <w:t xml:space="preserve">. </w:t>
      </w:r>
    </w:p>
    <w:p w:rsidR="00633CFE" w:rsidRPr="007160BB" w:rsidRDefault="00633CFE" w:rsidP="007160BB">
      <w:pPr>
        <w:pStyle w:val="Heading3"/>
      </w:pPr>
      <w:bookmarkStart w:id="253" w:name="_Toc426452175"/>
      <w:r w:rsidRPr="007F494B">
        <w:rPr>
          <w:rtl/>
        </w:rPr>
        <w:t>ج</w:t>
      </w:r>
      <w:r w:rsidR="0006252E">
        <w:rPr>
          <w:rtl/>
        </w:rPr>
        <w:t xml:space="preserve"> - </w:t>
      </w:r>
      <w:r w:rsidRPr="007F494B">
        <w:rPr>
          <w:rtl/>
        </w:rPr>
        <w:t>ظاهرة تأكيد دور إبراهيم وموسى (عليهما السلام):</w:t>
      </w:r>
      <w:bookmarkStart w:id="254" w:name="ج_ـ_ظاهرة_تأكيد_دور_إبراهيم_وموسى_(عليهم"/>
      <w:bookmarkEnd w:id="254"/>
      <w:bookmarkEnd w:id="253"/>
    </w:p>
    <w:p w:rsidR="003C3A11" w:rsidRDefault="00633CFE" w:rsidP="00D91F12">
      <w:pPr>
        <w:pStyle w:val="libNormal"/>
        <w:rPr>
          <w:rtl/>
        </w:rPr>
      </w:pPr>
      <w:r w:rsidRPr="007F494B">
        <w:rPr>
          <w:rtl/>
        </w:rPr>
        <w:t>وأمّا الظاهرة الثالثة: فمِن الملاحَظ أنّ القرآن الكريم أكّد دور بعض الأنبياء في ذكر تفاصيل حياتهم وظروفهم أكثر من دور بعضهم الآخر</w:t>
      </w:r>
      <w:r w:rsidR="00266414">
        <w:rPr>
          <w:rtl/>
        </w:rPr>
        <w:t xml:space="preserve">، </w:t>
      </w:r>
      <w:r w:rsidRPr="007F494B">
        <w:rPr>
          <w:rtl/>
        </w:rPr>
        <w:t>وبالخصوص النبي إبراهيم وموسى (عليهما السلام)</w:t>
      </w:r>
      <w:r w:rsidR="00266414">
        <w:rPr>
          <w:rtl/>
        </w:rPr>
        <w:t xml:space="preserve">، </w:t>
      </w:r>
      <w:r w:rsidRPr="007F494B">
        <w:rPr>
          <w:rtl/>
        </w:rPr>
        <w:t>مع أنّ الخصائص العامّة التي يُراد منها بالأصل استنباط العِبْرة والموعظة واستخلاص القانون والسنّة التأريخية متشابهة</w:t>
      </w:r>
      <w:r w:rsidR="00266414">
        <w:rPr>
          <w:rtl/>
        </w:rPr>
        <w:t xml:space="preserve">، </w:t>
      </w:r>
      <w:r w:rsidRPr="007F494B">
        <w:rPr>
          <w:rtl/>
        </w:rPr>
        <w:t>ولذا تأتي الإشارة إلى قصص ممنوعة من الأنبياء في كثير من الموارد في سياق واحد</w:t>
      </w:r>
      <w:r w:rsidR="00266414">
        <w:rPr>
          <w:rtl/>
        </w:rPr>
        <w:t xml:space="preserve">، </w:t>
      </w:r>
      <w:r w:rsidRPr="007F494B">
        <w:rPr>
          <w:rtl/>
        </w:rPr>
        <w:t>فهل يعني هذا التأكيد أهمّيّة شخصيّة هذا النبي وفضله بالمقارنة مع بقيّة الأنبياء فقط؟</w:t>
      </w:r>
    </w:p>
    <w:p w:rsidR="00633CFE" w:rsidRPr="007F494B" w:rsidRDefault="00633CFE" w:rsidP="00D91F12">
      <w:pPr>
        <w:pStyle w:val="libNormal"/>
      </w:pPr>
      <w:r w:rsidRPr="007F494B">
        <w:rPr>
          <w:rtl/>
        </w:rPr>
        <w:t>أو يمكن أن يكون وراء ذلك</w:t>
      </w:r>
      <w:r w:rsidR="0006252E">
        <w:rPr>
          <w:rtl/>
        </w:rPr>
        <w:t xml:space="preserve"> - </w:t>
      </w:r>
      <w:r w:rsidRPr="007F494B">
        <w:rPr>
          <w:rtl/>
        </w:rPr>
        <w:t>إضافة إلى هذه الأهمّيّة</w:t>
      </w:r>
      <w:r w:rsidR="0006252E">
        <w:rPr>
          <w:rtl/>
        </w:rPr>
        <w:t xml:space="preserve"> - </w:t>
      </w:r>
      <w:r w:rsidRPr="007F494B">
        <w:rPr>
          <w:rtl/>
        </w:rPr>
        <w:t>مقاصد وأهداف أُخرى اقتضت هذا الّلون من التأكيد؟</w:t>
      </w:r>
    </w:p>
    <w:p w:rsidR="00BC518D" w:rsidRDefault="00633CFE" w:rsidP="00D91F12">
      <w:pPr>
        <w:pStyle w:val="libNormal"/>
      </w:pPr>
      <w:r w:rsidRPr="007F494B">
        <w:rPr>
          <w:rtl/>
        </w:rPr>
        <w:t>قد يكون في الحقيقة أنّ بعض هؤلاء الأنبياء أفضل من بعضهم الآخر كما أنّه قد يكون هذا (البعض) هو إبراهيم وموسى</w:t>
      </w:r>
      <w:r w:rsidR="00266414">
        <w:rPr>
          <w:rtl/>
        </w:rPr>
        <w:t xml:space="preserve">، </w:t>
      </w:r>
      <w:r w:rsidRPr="007F494B">
        <w:rPr>
          <w:rtl/>
        </w:rPr>
        <w:t>ولكن لا يعني ذلك أن يؤكِّد القرآن دور هذين النبيّين مثلاً</w:t>
      </w:r>
      <w:r w:rsidR="00266414">
        <w:rPr>
          <w:rtl/>
        </w:rPr>
        <w:t xml:space="preserve">، </w:t>
      </w:r>
      <w:r w:rsidRPr="007F494B">
        <w:rPr>
          <w:rtl/>
        </w:rPr>
        <w:t>أو غيرهما : كعيسى الذي جاء الحديث عنه بنسبةٍ أقل لمجرّد فضلهم؛ لأنّ القرآن بالأصل ليس بصدد تقييم عمل هؤلاء الأنبياء والحديث عن التفاضل بينهم</w:t>
      </w:r>
      <w:r w:rsidR="00266414">
        <w:rPr>
          <w:rtl/>
        </w:rPr>
        <w:t xml:space="preserve">، </w:t>
      </w:r>
      <w:r w:rsidRPr="007F494B">
        <w:rPr>
          <w:rtl/>
        </w:rPr>
        <w:t>وإنّما الأهداف الأصليّة للقصّة التي أشرنا إليها وذكرها القرآن</w:t>
      </w:r>
    </w:p>
    <w:p w:rsidR="00BC518D" w:rsidRDefault="003C3A11" w:rsidP="007160BB">
      <w:pPr>
        <w:pStyle w:val="libNormal"/>
        <w:rPr>
          <w:rtl/>
        </w:rPr>
      </w:pPr>
      <w:r>
        <w:rPr>
          <w:rtl/>
        </w:rPr>
        <w:br w:type="page"/>
      </w:r>
    </w:p>
    <w:p w:rsidR="00633CFE" w:rsidRPr="007F494B" w:rsidRDefault="00633CFE" w:rsidP="00D91F12">
      <w:pPr>
        <w:pStyle w:val="libNormal"/>
      </w:pPr>
      <w:r w:rsidRPr="007F494B">
        <w:rPr>
          <w:rtl/>
        </w:rPr>
        <w:lastRenderedPageBreak/>
        <w:t>هي: العِبْرة والموعظة والتثبيت وإقامة الحجّة والبرهان على صدق نبوّة محمّدٍ (صلّى الله عليه وآله) ومضمون رسالته:</w:t>
      </w:r>
    </w:p>
    <w:p w:rsidR="00E92973" w:rsidRDefault="00633CFE" w:rsidP="0006252E">
      <w:pPr>
        <w:pStyle w:val="libNormal"/>
        <w:rPr>
          <w:rtl/>
        </w:rPr>
      </w:pPr>
      <w:r w:rsidRPr="0006252E">
        <w:rPr>
          <w:rStyle w:val="libAlaemChar"/>
          <w:rFonts w:hint="cs"/>
          <w:rtl/>
        </w:rPr>
        <w:t>(</w:t>
      </w:r>
      <w:r w:rsidRPr="00D91F12">
        <w:rPr>
          <w:rStyle w:val="libAieChar"/>
          <w:rFonts w:hint="cs"/>
          <w:rtl/>
        </w:rPr>
        <w:t>وَكُلاًّ نَّقُصُّ عَلَيْكَ مِنْ أَنبَاء الرُّسُلِ مَا نُثَبِّتُ بِهِ فُؤَادَكَ وَجَاءكَ فِي هَذِهِ الْحَقُّ وَمَوْعِظَةٌ وَذِكْرَى لِلْمُؤْمِنِينَ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06252E">
      <w:pPr>
        <w:pStyle w:val="libNormal"/>
        <w:rPr>
          <w:rtl/>
        </w:rPr>
      </w:pPr>
      <w:r w:rsidRPr="0006252E">
        <w:rPr>
          <w:rStyle w:val="libAlaemChar"/>
          <w:rFonts w:hint="cs"/>
          <w:rtl/>
        </w:rPr>
        <w:t>(</w:t>
      </w:r>
      <w:r w:rsidRPr="00D91F12">
        <w:rPr>
          <w:rStyle w:val="libAieChar"/>
          <w:rFonts w:hint="cs"/>
          <w:rtl/>
        </w:rPr>
        <w:t>لَقَدْ كَانَ فِي قَصَصِهِمْ عِبْرَةٌ لأُوْلِي الأَلْبَابِ مَا كَانَ حَدِيثاً يُفْتَرَى وَلَكِن تَصْدِيقَ الَّذِي بَيْنَ يَدَيْهِ وَتَفْصِيلَ كُلِّ شَيْءٍ وَهُدًى وَرَحْمَةً لِّقَوْمٍ يُؤْمِنُونَ</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رُّسُلاً مُّبَشِّرِينَ وَمُنذِرِينَ لِئَلاَّ يَكُونَ لِلنَّاسِ عَلَى اللّهِ حُجَّةٌ بَعْدَ الرُّسُلِ وَكَانَ اللّهُ عَزِيزاً حَكِيماً</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7F494B">
        <w:rPr>
          <w:rFonts w:hint="cs"/>
          <w:rtl/>
        </w:rPr>
        <w:t>ولذلك يمكن أن نقول بأنّ القرآن إنّما كان يؤكّد دور هؤلاء الأنبياء في حديثه عنهم؛ لأنّه كان يواجه حقيقةً</w:t>
      </w:r>
      <w:r w:rsidR="00266414">
        <w:rPr>
          <w:rFonts w:hint="cs"/>
          <w:rtl/>
        </w:rPr>
        <w:t xml:space="preserve">، </w:t>
      </w:r>
      <w:r w:rsidRPr="007F494B">
        <w:rPr>
          <w:rFonts w:hint="cs"/>
          <w:rtl/>
        </w:rPr>
        <w:t>هي: أنّ لهؤلاء الأنبياء أتباعاً وأقواماً يرتبطون بهم فعلاً في المجتمع الذي كان يتفاعل القرآن معه عند نزوله</w:t>
      </w:r>
      <w:r w:rsidR="00266414">
        <w:rPr>
          <w:rFonts w:hint="cs"/>
          <w:rtl/>
        </w:rPr>
        <w:t xml:space="preserve">، </w:t>
      </w:r>
      <w:r w:rsidRPr="007F494B">
        <w:rPr>
          <w:rFonts w:hint="cs"/>
          <w:rtl/>
        </w:rPr>
        <w:t>وهذا الأمر كان يفرض</w:t>
      </w:r>
      <w:r w:rsidR="0006252E">
        <w:rPr>
          <w:rFonts w:hint="cs"/>
          <w:rtl/>
        </w:rPr>
        <w:t xml:space="preserve"> - </w:t>
      </w:r>
      <w:r w:rsidRPr="007F494B">
        <w:rPr>
          <w:rFonts w:hint="cs"/>
          <w:rtl/>
        </w:rPr>
        <w:t>من أجل إيجاد القاعدة التغييرية</w:t>
      </w:r>
      <w:r w:rsidR="0006252E">
        <w:rPr>
          <w:rFonts w:hint="cs"/>
          <w:rtl/>
        </w:rPr>
        <w:t xml:space="preserve"> - </w:t>
      </w:r>
      <w:r w:rsidRPr="007F494B">
        <w:rPr>
          <w:rFonts w:hint="cs"/>
          <w:rtl/>
        </w:rPr>
        <w:t>أن يتحدّث عنهم القرآن بإسهاب</w:t>
      </w:r>
      <w:r w:rsidR="00E92973">
        <w:rPr>
          <w:rFonts w:hint="cs"/>
          <w:rtl/>
        </w:rPr>
        <w:t xml:space="preserve">. </w:t>
      </w:r>
    </w:p>
    <w:p w:rsidR="00633CFE" w:rsidRPr="007160BB" w:rsidRDefault="00633CFE" w:rsidP="007160BB">
      <w:pPr>
        <w:pStyle w:val="Heading3"/>
      </w:pPr>
      <w:bookmarkStart w:id="255" w:name="_Toc426452176"/>
      <w:r w:rsidRPr="007F494B">
        <w:rPr>
          <w:rFonts w:hint="cs"/>
          <w:rtl/>
        </w:rPr>
        <w:t>أهميّة تأكيد دور إبراهيم (عليه السلام):</w:t>
      </w:r>
      <w:bookmarkStart w:id="256" w:name="أهميّة_تأكيد_دور_إبراهيم_(عليه_السلام):"/>
      <w:bookmarkEnd w:id="256"/>
      <w:bookmarkEnd w:id="255"/>
    </w:p>
    <w:p w:rsidR="00E92973" w:rsidRDefault="00633CFE" w:rsidP="00D91F12">
      <w:pPr>
        <w:pStyle w:val="libNormal"/>
        <w:rPr>
          <w:rtl/>
        </w:rPr>
      </w:pPr>
      <w:r w:rsidRPr="007F494B">
        <w:rPr>
          <w:rFonts w:hint="cs"/>
          <w:rtl/>
        </w:rPr>
        <w:t>فالنبي إبراهيم (عليهم السلام) كان يمثّل لدى القاعدة : (المشركين</w:t>
      </w:r>
      <w:r w:rsidR="00266414">
        <w:rPr>
          <w:rFonts w:hint="cs"/>
          <w:rtl/>
        </w:rPr>
        <w:t xml:space="preserve">، </w:t>
      </w:r>
      <w:r w:rsidRPr="007F494B">
        <w:rPr>
          <w:rFonts w:hint="cs"/>
          <w:rtl/>
        </w:rPr>
        <w:t>واليهود</w:t>
      </w:r>
      <w:r w:rsidR="00266414">
        <w:rPr>
          <w:rFonts w:hint="cs"/>
          <w:rtl/>
        </w:rPr>
        <w:t xml:space="preserve">، </w:t>
      </w:r>
      <w:r w:rsidRPr="007F494B">
        <w:rPr>
          <w:rFonts w:hint="cs"/>
          <w:rtl/>
        </w:rPr>
        <w:t>والنصارى) أباً لجميع الأنبياء ويحظى باحترام الجميع</w:t>
      </w:r>
      <w:r w:rsidR="00E92973">
        <w:rPr>
          <w:rFonts w:hint="cs"/>
          <w:rtl/>
        </w:rPr>
        <w:t xml:space="preserve">. </w:t>
      </w:r>
    </w:p>
    <w:p w:rsidR="00633CFE" w:rsidRPr="007F494B" w:rsidRDefault="00633CFE" w:rsidP="00D91F12">
      <w:pPr>
        <w:pStyle w:val="libNormal"/>
      </w:pPr>
      <w:r w:rsidRPr="007F494B">
        <w:rPr>
          <w:rFonts w:hint="cs"/>
          <w:rtl/>
        </w:rPr>
        <w:t>وتأكيد ارتباط الإسلام وشعائره به له أهميّة خاصّة في إعطاء الرسالة الإسلامية جذراً تأريخيّاً ممتدّاً إلى ما هو أبعد من الديانتين اليهوديّة والنصرانيّة</w:t>
      </w:r>
      <w:r w:rsidR="00266414">
        <w:rPr>
          <w:rFonts w:hint="cs"/>
          <w:rtl/>
        </w:rPr>
        <w:t xml:space="preserve">، </w:t>
      </w:r>
      <w:r w:rsidRPr="007F494B">
        <w:rPr>
          <w:rFonts w:hint="cs"/>
          <w:rtl/>
        </w:rPr>
        <w:t>ويعطي فكرة التوحيد التي طرحها القرآن على المشركين أصلاً وانتماءً يعيشه هؤلاء المشركون في تاريخهم:</w:t>
      </w:r>
    </w:p>
    <w:p w:rsidR="00633CFE" w:rsidRPr="007F494B" w:rsidRDefault="00633CFE" w:rsidP="007160BB">
      <w:pPr>
        <w:pStyle w:val="libLine"/>
      </w:pPr>
      <w:r w:rsidRPr="007F494B">
        <w:rPr>
          <w:rtl/>
        </w:rPr>
        <w:t>________________________</w:t>
      </w:r>
    </w:p>
    <w:p w:rsidR="00E92973" w:rsidRDefault="00633CFE" w:rsidP="007160BB">
      <w:pPr>
        <w:pStyle w:val="libFootnote0"/>
        <w:rPr>
          <w:rtl/>
        </w:rPr>
      </w:pPr>
      <w:r w:rsidRPr="007F494B">
        <w:rPr>
          <w:rtl/>
        </w:rPr>
        <w:t>(1) هود: 120</w:t>
      </w:r>
      <w:r w:rsidR="00E92973">
        <w:rPr>
          <w:rtl/>
        </w:rPr>
        <w:t xml:space="preserve">. </w:t>
      </w:r>
    </w:p>
    <w:p w:rsidR="00E92973" w:rsidRDefault="00633CFE" w:rsidP="007160BB">
      <w:pPr>
        <w:pStyle w:val="libFootnote0"/>
        <w:rPr>
          <w:rtl/>
        </w:rPr>
      </w:pPr>
      <w:r w:rsidRPr="007F494B">
        <w:rPr>
          <w:rtl/>
        </w:rPr>
        <w:t>(2) يوسف: 111</w:t>
      </w:r>
      <w:r w:rsidR="00E92973">
        <w:rPr>
          <w:rtl/>
        </w:rPr>
        <w:t xml:space="preserve">. </w:t>
      </w:r>
    </w:p>
    <w:p w:rsidR="00E92973" w:rsidRDefault="00633CFE" w:rsidP="007160BB">
      <w:pPr>
        <w:pStyle w:val="libFootnote0"/>
        <w:rPr>
          <w:rtl/>
        </w:rPr>
      </w:pPr>
      <w:r w:rsidRPr="007F494B">
        <w:rPr>
          <w:rtl/>
        </w:rPr>
        <w:t>(3) النساء: 165</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06252E">
        <w:rPr>
          <w:rStyle w:val="libAlaemChar"/>
          <w:rFonts w:hint="cs"/>
          <w:rtl/>
        </w:rPr>
        <w:lastRenderedPageBreak/>
        <w:t>(</w:t>
      </w:r>
      <w:r w:rsidRPr="00D91F12">
        <w:rPr>
          <w:rStyle w:val="libAieChar"/>
          <w:rFonts w:hint="cs"/>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7F494B" w:rsidRDefault="00633CFE" w:rsidP="00D91F12">
      <w:pPr>
        <w:pStyle w:val="libNormal"/>
      </w:pPr>
      <w:r w:rsidRPr="007F494B">
        <w:rPr>
          <w:rFonts w:hint="cs"/>
          <w:rtl/>
        </w:rPr>
        <w:t>ويتجلّى هذا الربط التأريخي بشكلٍ أوضح بحيث يصبح إبراهيم (عليه السلام) هو المبشِّر بالنبيّ العربيّ الأُمّي</w:t>
      </w:r>
      <w:r w:rsidR="00266414">
        <w:rPr>
          <w:rFonts w:hint="cs"/>
          <w:rtl/>
        </w:rPr>
        <w:t xml:space="preserve">، </w:t>
      </w:r>
      <w:r w:rsidRPr="007F494B">
        <w:rPr>
          <w:rFonts w:hint="cs"/>
          <w:rtl/>
        </w:rPr>
        <w:t>وتكون بعثة الرسول محمّد (صلّى الله عليه وآله) استجابةً لدعاء إبراهيم (عليه السلام) وذلك في مثل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وَإِذْ يَرْفَعُ إِبْرَاهِيمُ الْقَوَاعِدَ مِنَ الْبَيْتِ وَإِسْمَاعِيلُ رَبَّنَا تَقَبَّلْ مِنَّا إِنَّكَ أَنتَ السَّمِيعُ الْعَلِيمُ* رَبَّنَا وَاجْعَلْنَا مُسْلِمَيْنِ لَكَ وَمِن ذُرِّيَّتِنَا أُمَّةً مُّسْلِمَةً لَّكَ وَأَرِنَا مَنَاسِكَنَا وَتُبْ عَلَيْنَا إِنَّكَ أَنتَ التَّوَّابُ الرَّحِيمُ* رَبَّنَا وَابْعَثْ فِيهِمْ رَسُولاً مِّنْهُمْ يَتْلُو عَلَيْهِمْ آيَاتِكَ وَيُعَلِّمُهُمُ الْكِتَابَ وَالْحِكْمَةَ وَيُزَكِّيهِمْ إِنَّكَ أَنتَ العَزِيزُ الحَكِيمُ</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7F494B" w:rsidRDefault="00633CFE" w:rsidP="00D91F12">
      <w:pPr>
        <w:pStyle w:val="libNormal"/>
      </w:pPr>
      <w:r w:rsidRPr="007F494B">
        <w:rPr>
          <w:rFonts w:hint="cs"/>
          <w:rtl/>
        </w:rPr>
        <w:t>إضافةً إلى أنّه يعطي الرسالة الإسلامية شيئاً من الاستقلال عن اليهوديّة والنصرانيّة</w:t>
      </w:r>
      <w:r w:rsidR="00266414">
        <w:rPr>
          <w:rFonts w:hint="cs"/>
          <w:rtl/>
        </w:rPr>
        <w:t xml:space="preserve">، </w:t>
      </w:r>
      <w:r w:rsidRPr="007F494B">
        <w:rPr>
          <w:rFonts w:hint="cs"/>
          <w:rtl/>
        </w:rPr>
        <w:t>ومن ثمَّ عدم الشعور بالتبعيّة لعلماء اليهود والنصارى:</w:t>
      </w:r>
    </w:p>
    <w:p w:rsidR="00E92973" w:rsidRDefault="00633CFE" w:rsidP="0006252E">
      <w:pPr>
        <w:pStyle w:val="libNormal"/>
        <w:rPr>
          <w:rtl/>
        </w:rPr>
      </w:pPr>
      <w:r w:rsidRPr="0006252E">
        <w:rPr>
          <w:rStyle w:val="libAlaemChar"/>
          <w:rFonts w:hint="cs"/>
          <w:rtl/>
        </w:rPr>
        <w:t>(</w:t>
      </w:r>
      <w:r w:rsidRPr="00D91F12">
        <w:rPr>
          <w:rStyle w:val="libAieChar"/>
          <w:rFonts w:hint="cs"/>
          <w:rtl/>
        </w:rPr>
        <w:t>مَا كَانَ إِبْرَاهِيمُ يَهُودِيّاً وَلاَ نَصْرَانِيّاً وَلَكِن كَانَ حَنِيفاً مُّسْلِماً وَمَا كَانَ مِنَ الْمُشْرِكِينَ* إِنَّ أَوْلَى النَّاسِ بِإِبْرَاهِيمَ لَلَّذِينَ اتَّبَعُوهُ وَهَذَا النَّبِيُّ وَالَّذِينَ آمَنُواْ وَاللّهُ وَلِيُّ الْمُؤْمِنِينَ</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وَقَالُواْ كُونُواْ هُوداً أَوْ نَصَارَى تَهْتَدُواْ قُلْ بَلْ مِلَّةَ إِبْرَاهِيمَ حَنِيفاً وَمَا كَانَ مِنَ الْمُشْرِكِينَ</w:t>
      </w:r>
      <w:r w:rsidRPr="0006252E">
        <w:rPr>
          <w:rStyle w:val="libAlaemChar"/>
          <w:rFonts w:hint="cs"/>
          <w:rtl/>
        </w:rPr>
        <w:t>)</w:t>
      </w:r>
      <w:r w:rsidRPr="007160BB">
        <w:rPr>
          <w:rStyle w:val="libFootnotenumChar"/>
          <w:rFonts w:hint="cs"/>
          <w:rtl/>
        </w:rPr>
        <w:t>(4)</w:t>
      </w:r>
      <w:r w:rsidR="00E92973">
        <w:rPr>
          <w:rFonts w:hint="cs"/>
          <w:rtl/>
        </w:rPr>
        <w:t xml:space="preserve">. </w:t>
      </w:r>
    </w:p>
    <w:p w:rsidR="00633CFE" w:rsidRPr="007F494B" w:rsidRDefault="00633CFE" w:rsidP="007160BB">
      <w:pPr>
        <w:pStyle w:val="libLine"/>
      </w:pPr>
      <w:r w:rsidRPr="007F494B">
        <w:rPr>
          <w:rtl/>
        </w:rPr>
        <w:t>________________________</w:t>
      </w:r>
    </w:p>
    <w:p w:rsidR="00E92973" w:rsidRDefault="00633CFE" w:rsidP="007160BB">
      <w:pPr>
        <w:pStyle w:val="libFootnote0"/>
        <w:rPr>
          <w:rtl/>
        </w:rPr>
      </w:pPr>
      <w:r w:rsidRPr="007F494B">
        <w:rPr>
          <w:rtl/>
        </w:rPr>
        <w:t>(1) الحج: 78</w:t>
      </w:r>
      <w:r w:rsidR="00E92973">
        <w:rPr>
          <w:rtl/>
        </w:rPr>
        <w:t xml:space="preserve">. </w:t>
      </w:r>
    </w:p>
    <w:p w:rsidR="00E92973" w:rsidRDefault="00633CFE" w:rsidP="007160BB">
      <w:pPr>
        <w:pStyle w:val="libFootnote0"/>
        <w:rPr>
          <w:rtl/>
        </w:rPr>
      </w:pPr>
      <w:r w:rsidRPr="007F494B">
        <w:rPr>
          <w:rtl/>
        </w:rPr>
        <w:t>(2) البقرة: 127</w:t>
      </w:r>
      <w:r w:rsidR="0006252E">
        <w:rPr>
          <w:rtl/>
        </w:rPr>
        <w:t xml:space="preserve"> - </w:t>
      </w:r>
      <w:r w:rsidRPr="007F494B">
        <w:rPr>
          <w:rtl/>
        </w:rPr>
        <w:t>129</w:t>
      </w:r>
      <w:r w:rsidR="00E92973">
        <w:rPr>
          <w:rtl/>
        </w:rPr>
        <w:t xml:space="preserve">. </w:t>
      </w:r>
    </w:p>
    <w:p w:rsidR="00E92973" w:rsidRDefault="00633CFE" w:rsidP="007160BB">
      <w:pPr>
        <w:pStyle w:val="libFootnote0"/>
        <w:rPr>
          <w:rtl/>
        </w:rPr>
      </w:pPr>
      <w:r w:rsidRPr="007F494B">
        <w:rPr>
          <w:rtl/>
        </w:rPr>
        <w:t>(3) آل عمران: 67</w:t>
      </w:r>
      <w:r w:rsidR="0006252E">
        <w:rPr>
          <w:rtl/>
        </w:rPr>
        <w:t xml:space="preserve"> - </w:t>
      </w:r>
      <w:r w:rsidRPr="007F494B">
        <w:rPr>
          <w:rtl/>
        </w:rPr>
        <w:t>68</w:t>
      </w:r>
      <w:r w:rsidR="00E92973">
        <w:rPr>
          <w:rtl/>
        </w:rPr>
        <w:t xml:space="preserve">. </w:t>
      </w:r>
    </w:p>
    <w:p w:rsidR="00E92973" w:rsidRDefault="00633CFE" w:rsidP="007160BB">
      <w:pPr>
        <w:pStyle w:val="libFootnote0"/>
        <w:rPr>
          <w:rtl/>
        </w:rPr>
      </w:pPr>
      <w:r w:rsidRPr="007F494B">
        <w:rPr>
          <w:rtl/>
        </w:rPr>
        <w:t>(4) البقرة: 135</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F494B">
        <w:rPr>
          <w:rFonts w:hint="cs"/>
          <w:rtl/>
        </w:rPr>
        <w:lastRenderedPageBreak/>
        <w:t>ومن هنا يأتي تأكيد قصّة إبراهيم في بناء الكعبة التي جاءت في عدّة موارد من القرآن الكريم</w:t>
      </w:r>
      <w:r w:rsidR="00266414">
        <w:rPr>
          <w:rFonts w:hint="cs"/>
          <w:rtl/>
        </w:rPr>
        <w:t xml:space="preserve">، </w:t>
      </w:r>
      <w:r w:rsidRPr="007F494B">
        <w:rPr>
          <w:rFonts w:hint="cs"/>
          <w:rtl/>
        </w:rPr>
        <w:t>وندائه بالحج</w:t>
      </w:r>
      <w:r w:rsidR="00266414">
        <w:rPr>
          <w:rFonts w:hint="cs"/>
          <w:rtl/>
        </w:rPr>
        <w:t xml:space="preserve">، </w:t>
      </w:r>
      <w:r w:rsidRPr="007F494B">
        <w:rPr>
          <w:rFonts w:hint="cs"/>
          <w:rtl/>
        </w:rPr>
        <w:t>وذلك للموقع الخاص الذي كانت تحتله الكعبة بين العرب عامّةً</w:t>
      </w:r>
      <w:r w:rsidR="00266414">
        <w:rPr>
          <w:rFonts w:hint="cs"/>
          <w:rtl/>
        </w:rPr>
        <w:t xml:space="preserve">، </w:t>
      </w:r>
      <w:r w:rsidRPr="007F494B">
        <w:rPr>
          <w:rFonts w:hint="cs"/>
          <w:rtl/>
        </w:rPr>
        <w:t>وللقرار الذي كان القرآن قد اتخذه بجعل الكعبة قِبْلةً للمسلمين</w:t>
      </w:r>
      <w:r w:rsidR="00266414">
        <w:rPr>
          <w:rFonts w:hint="cs"/>
          <w:rtl/>
        </w:rPr>
        <w:t xml:space="preserve">، </w:t>
      </w:r>
      <w:r w:rsidRPr="007F494B">
        <w:rPr>
          <w:rFonts w:hint="cs"/>
          <w:rtl/>
        </w:rPr>
        <w:t>تأكيداً لاستقلاليّة الرسالة في كلّ معالمها؛ لأنّ صرف الأنظار عن الأرض المقدّسة وبيت المقدس الذي كان يحظى بالقدسيّة الخاصّة</w:t>
      </w:r>
      <w:r w:rsidR="0006252E">
        <w:rPr>
          <w:rFonts w:hint="cs"/>
          <w:rtl/>
        </w:rPr>
        <w:t xml:space="preserve"> - </w:t>
      </w:r>
      <w:r w:rsidRPr="007F494B">
        <w:rPr>
          <w:rFonts w:hint="cs"/>
          <w:rtl/>
        </w:rPr>
        <w:t>وما زال</w:t>
      </w:r>
      <w:r w:rsidR="0006252E">
        <w:rPr>
          <w:rFonts w:hint="cs"/>
          <w:rtl/>
        </w:rPr>
        <w:t xml:space="preserve"> - </w:t>
      </w:r>
      <w:r w:rsidRPr="007F494B">
        <w:rPr>
          <w:rFonts w:hint="cs"/>
          <w:rtl/>
        </w:rPr>
        <w:t>بسبب نشوء الديانات المختلفة فيه</w:t>
      </w:r>
      <w:r w:rsidR="00266414">
        <w:rPr>
          <w:rFonts w:hint="cs"/>
          <w:rtl/>
        </w:rPr>
        <w:t xml:space="preserve">، </w:t>
      </w:r>
      <w:r w:rsidRPr="007F494B">
        <w:rPr>
          <w:rFonts w:hint="cs"/>
          <w:rtl/>
        </w:rPr>
        <w:t>ووجود إبراهيم وأنبياء بني إسرائيل كلّهم في هذه الأرض يحتاج إلى إعطاء هذه الأهمّيّة للبيت والكعبة المشرفة</w:t>
      </w:r>
      <w:r w:rsidR="00266414">
        <w:rPr>
          <w:rFonts w:hint="cs"/>
          <w:rtl/>
        </w:rPr>
        <w:t xml:space="preserve">، </w:t>
      </w:r>
      <w:r w:rsidRPr="007F494B">
        <w:rPr>
          <w:rFonts w:hint="cs"/>
          <w:rtl/>
        </w:rPr>
        <w:t>وهذا الانتساب الأصيل إلى إبراهيم (عليه السلام)</w:t>
      </w:r>
      <w:r w:rsidR="00E92973">
        <w:rPr>
          <w:rFonts w:hint="cs"/>
          <w:rtl/>
        </w:rPr>
        <w:t xml:space="preserve">. </w:t>
      </w:r>
    </w:p>
    <w:p w:rsidR="00633CFE" w:rsidRPr="007160BB" w:rsidRDefault="00633CFE" w:rsidP="007160BB">
      <w:pPr>
        <w:pStyle w:val="Heading3"/>
      </w:pPr>
      <w:bookmarkStart w:id="257" w:name="_Toc426452177"/>
      <w:r w:rsidRPr="007F494B">
        <w:rPr>
          <w:rFonts w:hint="cs"/>
          <w:rtl/>
        </w:rPr>
        <w:t>أهمّيّة تأكيد دور موسى (عليه السلام):</w:t>
      </w:r>
      <w:bookmarkStart w:id="258" w:name="أهمّيّة_تأكيد_دور_موسى_(عليه_السلام):"/>
      <w:bookmarkEnd w:id="258"/>
      <w:bookmarkEnd w:id="257"/>
    </w:p>
    <w:p w:rsidR="00E92973" w:rsidRDefault="00633CFE" w:rsidP="00D91F12">
      <w:pPr>
        <w:pStyle w:val="libNormal"/>
        <w:rPr>
          <w:rtl/>
        </w:rPr>
      </w:pPr>
      <w:r w:rsidRPr="007F494B">
        <w:rPr>
          <w:rFonts w:hint="cs"/>
          <w:rtl/>
        </w:rPr>
        <w:t>وأمّا النبي موسى (عليه السلام) فإنّ موقعه من الديانة اليهوديّة والشعب الإسرائيلي والإنجاز السياسي والاجتماعي الذي حقّقه لهم</w:t>
      </w:r>
      <w:r w:rsidR="00266414">
        <w:rPr>
          <w:rFonts w:hint="cs"/>
          <w:rtl/>
        </w:rPr>
        <w:t xml:space="preserve">، </w:t>
      </w:r>
      <w:r w:rsidRPr="007F494B">
        <w:rPr>
          <w:rFonts w:hint="cs"/>
          <w:rtl/>
        </w:rPr>
        <w:t>وكذلك ما تحقّق من خلال التوراة من تشريع وحكمة وقانون</w:t>
      </w:r>
      <w:r w:rsidR="00266414">
        <w:rPr>
          <w:rFonts w:hint="cs"/>
          <w:rtl/>
        </w:rPr>
        <w:t xml:space="preserve">، </w:t>
      </w:r>
      <w:r w:rsidRPr="007F494B">
        <w:rPr>
          <w:rFonts w:hint="cs"/>
          <w:rtl/>
        </w:rPr>
        <w:t>إضافةً إلى معاناته الطويلة التي تشبه معاناة رسول الله (صلّى الله عليه وآله) سواء تجاه الطغاة الفراعنة أم المنافقين من الإسرائيليين</w:t>
      </w:r>
      <w:r w:rsidR="00266414">
        <w:rPr>
          <w:rFonts w:hint="cs"/>
          <w:rtl/>
        </w:rPr>
        <w:t xml:space="preserve">، </w:t>
      </w:r>
      <w:r w:rsidRPr="007F494B">
        <w:rPr>
          <w:rFonts w:hint="cs"/>
          <w:rtl/>
        </w:rPr>
        <w:t>أم في توطيد دعائم الحكم الإلهي في الأرض</w:t>
      </w:r>
      <w:r w:rsidR="00266414">
        <w:rPr>
          <w:rFonts w:hint="cs"/>
          <w:rtl/>
        </w:rPr>
        <w:t xml:space="preserve">، </w:t>
      </w:r>
      <w:r w:rsidRPr="007F494B">
        <w:rPr>
          <w:rFonts w:hint="cs"/>
          <w:rtl/>
        </w:rPr>
        <w:t>وموقعه من الديانتين اليهوديّة والنصرانيّة؛ لأنّ النصرانيّة</w:t>
      </w:r>
      <w:r w:rsidR="0006252E">
        <w:rPr>
          <w:rFonts w:hint="cs"/>
          <w:rtl/>
        </w:rPr>
        <w:t xml:space="preserve"> - </w:t>
      </w:r>
      <w:r w:rsidRPr="007F494B">
        <w:rPr>
          <w:rFonts w:hint="cs"/>
          <w:rtl/>
        </w:rPr>
        <w:t>أيضاً</w:t>
      </w:r>
      <w:r w:rsidR="0006252E">
        <w:rPr>
          <w:rFonts w:hint="cs"/>
          <w:rtl/>
        </w:rPr>
        <w:t xml:space="preserve"> - </w:t>
      </w:r>
      <w:r w:rsidRPr="007F494B">
        <w:rPr>
          <w:rFonts w:hint="cs"/>
          <w:rtl/>
        </w:rPr>
        <w:t>كانت تعترف بالتوراة القائمة (العهد القديم) كلّ هذه الأُمور كانت تفرض هذا الّلون من التأكيد</w:t>
      </w:r>
      <w:r w:rsidR="00E92973">
        <w:rPr>
          <w:rFonts w:hint="cs"/>
          <w:rtl/>
        </w:rPr>
        <w:t xml:space="preserve">. </w:t>
      </w:r>
    </w:p>
    <w:p w:rsidR="00E92973" w:rsidRDefault="00633CFE" w:rsidP="00D91F12">
      <w:pPr>
        <w:pStyle w:val="libNormal"/>
        <w:rPr>
          <w:rtl/>
        </w:rPr>
      </w:pPr>
      <w:r w:rsidRPr="007F494B">
        <w:rPr>
          <w:rFonts w:hint="cs"/>
          <w:rtl/>
        </w:rPr>
        <w:t>ونجد ملامح الظروف الموضوعيّة القائمة التي كانت تواجهها الرسالة والقرآن الكريم في موطن نزوله</w:t>
      </w:r>
      <w:r w:rsidR="00266414">
        <w:rPr>
          <w:rFonts w:hint="cs"/>
          <w:rtl/>
        </w:rPr>
        <w:t xml:space="preserve">، </w:t>
      </w:r>
      <w:r w:rsidRPr="007F494B">
        <w:rPr>
          <w:rFonts w:hint="cs"/>
          <w:rtl/>
        </w:rPr>
        <w:t>والمجتمع الذي يعمل على تغييره موجودة في كلّ هذه الأُمور المرتبطة بهذين النبيّين العظيمَين؛ لأنّ القرآن كان يعايش ويتفاعل باستمرار مع أهل الكتاب وعلمائهم وأقوامهم</w:t>
      </w:r>
      <w:r w:rsidR="00266414">
        <w:rPr>
          <w:rFonts w:hint="cs"/>
          <w:rtl/>
        </w:rPr>
        <w:t xml:space="preserve">، </w:t>
      </w:r>
      <w:r w:rsidRPr="007F494B">
        <w:rPr>
          <w:rFonts w:hint="cs"/>
          <w:rtl/>
        </w:rPr>
        <w:t>وكان بحاجةٍ إلى هذه التفاصيل</w:t>
      </w:r>
      <w:r w:rsidR="00266414">
        <w:rPr>
          <w:rFonts w:hint="cs"/>
          <w:rtl/>
        </w:rPr>
        <w:t xml:space="preserve">، </w:t>
      </w:r>
      <w:r w:rsidRPr="007F494B">
        <w:rPr>
          <w:rFonts w:hint="cs"/>
          <w:rtl/>
        </w:rPr>
        <w:t>والحديث</w:t>
      </w:r>
      <w:r w:rsidR="0006252E">
        <w:rPr>
          <w:rFonts w:hint="cs"/>
          <w:rtl/>
        </w:rPr>
        <w:t xml:space="preserve"> - </w:t>
      </w:r>
      <w:r w:rsidRPr="007F494B">
        <w:rPr>
          <w:rFonts w:hint="cs"/>
          <w:rtl/>
        </w:rPr>
        <w:t>أحياناً</w:t>
      </w:r>
      <w:r w:rsidR="0006252E">
        <w:rPr>
          <w:rFonts w:hint="cs"/>
          <w:rtl/>
        </w:rPr>
        <w:t xml:space="preserve"> - </w:t>
      </w:r>
      <w:r w:rsidRPr="007F494B">
        <w:rPr>
          <w:rFonts w:hint="cs"/>
          <w:rtl/>
        </w:rPr>
        <w:t>حتّى عن الحياة الشخصيّة لموسى (عليه السلام)</w:t>
      </w:r>
      <w:r w:rsidR="00266414">
        <w:rPr>
          <w:rFonts w:hint="cs"/>
          <w:rtl/>
        </w:rPr>
        <w:t xml:space="preserve">، </w:t>
      </w:r>
      <w:r w:rsidRPr="007F494B">
        <w:rPr>
          <w:rFonts w:hint="cs"/>
          <w:rtl/>
        </w:rPr>
        <w:t>لما في ذلك من التأثير في أوساطهم</w:t>
      </w:r>
      <w:r w:rsidR="00E92973">
        <w:rPr>
          <w:rFonts w:hint="cs"/>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F494B">
        <w:rPr>
          <w:rFonts w:hint="cs"/>
          <w:rtl/>
        </w:rPr>
        <w:lastRenderedPageBreak/>
        <w:t>خصوصاً وأنّ العرب المشركين كانوا ينظرون إلى علماء اليهود</w:t>
      </w:r>
      <w:r w:rsidR="0006252E">
        <w:rPr>
          <w:rFonts w:hint="cs"/>
          <w:rtl/>
        </w:rPr>
        <w:t xml:space="preserve"> - </w:t>
      </w:r>
      <w:r w:rsidRPr="007F494B">
        <w:rPr>
          <w:rFonts w:hint="cs"/>
          <w:rtl/>
        </w:rPr>
        <w:t>الذين يتّصلون بهم أحياناً</w:t>
      </w:r>
      <w:r w:rsidR="0006252E">
        <w:rPr>
          <w:rFonts w:hint="cs"/>
          <w:rtl/>
        </w:rPr>
        <w:t xml:space="preserve"> - </w:t>
      </w:r>
      <w:r w:rsidRPr="007F494B">
        <w:rPr>
          <w:rFonts w:hint="cs"/>
          <w:rtl/>
        </w:rPr>
        <w:t>أنّهم أهل الذكر والكتاب والوحي والمعرفة</w:t>
      </w:r>
      <w:r w:rsidR="00266414">
        <w:rPr>
          <w:rFonts w:hint="cs"/>
          <w:rtl/>
        </w:rPr>
        <w:t xml:space="preserve">، </w:t>
      </w:r>
      <w:r w:rsidRPr="007F494B">
        <w:rPr>
          <w:rFonts w:hint="cs"/>
          <w:rtl/>
        </w:rPr>
        <w:t>كما أشار القرآن الكريم إلى ذلك</w:t>
      </w:r>
      <w:r w:rsidR="00266414">
        <w:rPr>
          <w:rFonts w:hint="cs"/>
          <w:rtl/>
        </w:rPr>
        <w:t xml:space="preserve">، </w:t>
      </w:r>
      <w:r w:rsidRPr="007F494B">
        <w:rPr>
          <w:rFonts w:hint="cs"/>
          <w:rtl/>
        </w:rPr>
        <w:t>وبذلك يكون القرآن الكريم أكثر تأثيراً في هذه الأوساط</w:t>
      </w:r>
      <w:r w:rsidR="0006252E">
        <w:rPr>
          <w:rFonts w:hint="cs"/>
          <w:rtl/>
        </w:rPr>
        <w:t xml:space="preserve"> - </w:t>
      </w:r>
      <w:r w:rsidRPr="007F494B">
        <w:rPr>
          <w:rFonts w:hint="cs"/>
          <w:rtl/>
        </w:rPr>
        <w:t>أيضاً</w:t>
      </w:r>
      <w:r w:rsidR="0006252E">
        <w:rPr>
          <w:rFonts w:hint="cs"/>
          <w:rtl/>
        </w:rPr>
        <w:t xml:space="preserve"> - </w:t>
      </w:r>
      <w:r w:rsidRPr="007F494B">
        <w:rPr>
          <w:rFonts w:hint="cs"/>
          <w:rtl/>
        </w:rPr>
        <w:t>عندما يتحدّث عن النبي موسى (عليه السلام)</w:t>
      </w:r>
      <w:r w:rsidR="00E92973">
        <w:rPr>
          <w:rFonts w:hint="cs"/>
          <w:rtl/>
        </w:rPr>
        <w:t xml:space="preserve">. </w:t>
      </w:r>
    </w:p>
    <w:p w:rsidR="00633CFE" w:rsidRPr="007F494B" w:rsidRDefault="00633CFE" w:rsidP="00D91F12">
      <w:pPr>
        <w:pStyle w:val="libNormal"/>
      </w:pPr>
      <w:r w:rsidRPr="007F494B">
        <w:rPr>
          <w:rFonts w:hint="cs"/>
          <w:rtl/>
        </w:rPr>
        <w:t>كما أنّ القرآن كان يسعى جادّاً لإعطاء فكرة أنّ هذه الرسالات إنّما تمثّل امتداداً واحداً في الوحي الإلهي وانتساباً واحداً إلى السماء في الوقت الذي كان يؤكّد استقلاليّة الرسالة الإسلامية</w:t>
      </w:r>
      <w:r w:rsidR="00266414">
        <w:rPr>
          <w:rFonts w:hint="cs"/>
          <w:rtl/>
        </w:rPr>
        <w:t xml:space="preserve">، </w:t>
      </w:r>
      <w:r w:rsidRPr="007F494B">
        <w:rPr>
          <w:rFonts w:hint="cs"/>
          <w:rtl/>
        </w:rPr>
        <w:t>بمعنى أنّها ليست تابعة ومتشعبة من التحرّك الرسالي أو السياسي للرسالات الأُخرى</w:t>
      </w:r>
      <w:r w:rsidR="00266414">
        <w:rPr>
          <w:rFonts w:hint="cs"/>
          <w:rtl/>
        </w:rPr>
        <w:t xml:space="preserve">، </w:t>
      </w:r>
      <w:r w:rsidRPr="007F494B">
        <w:rPr>
          <w:rFonts w:hint="cs"/>
          <w:rtl/>
        </w:rPr>
        <w:t>كما أنّها ليست عملاً تغييراً في إطار تلك الرسالات</w:t>
      </w:r>
      <w:r w:rsidR="00266414">
        <w:rPr>
          <w:rFonts w:hint="cs"/>
          <w:rtl/>
        </w:rPr>
        <w:t xml:space="preserve">، </w:t>
      </w:r>
      <w:r w:rsidRPr="007F494B">
        <w:rPr>
          <w:rFonts w:hint="cs"/>
          <w:rtl/>
        </w:rPr>
        <w:t>بل هي من جانبٍ مصدّقة لها</w:t>
      </w:r>
      <w:r w:rsidR="00266414">
        <w:rPr>
          <w:rFonts w:hint="cs"/>
          <w:rtl/>
        </w:rPr>
        <w:t xml:space="preserve">، </w:t>
      </w:r>
      <w:r w:rsidRPr="007F494B">
        <w:rPr>
          <w:rFonts w:hint="cs"/>
          <w:rtl/>
        </w:rPr>
        <w:t>ولكنّها من جانبٍ آخر</w:t>
      </w:r>
      <w:r w:rsidR="0006252E">
        <w:rPr>
          <w:rFonts w:hint="cs"/>
          <w:rtl/>
        </w:rPr>
        <w:t xml:space="preserve"> - </w:t>
      </w:r>
      <w:r w:rsidRPr="007F494B">
        <w:rPr>
          <w:rFonts w:hint="cs"/>
          <w:rtl/>
        </w:rPr>
        <w:t>وفي الوقت نفسه</w:t>
      </w:r>
      <w:r w:rsidR="0006252E">
        <w:rPr>
          <w:rFonts w:hint="cs"/>
          <w:rtl/>
        </w:rPr>
        <w:t xml:space="preserve"> - </w:t>
      </w:r>
      <w:r w:rsidRPr="007F494B">
        <w:rPr>
          <w:rFonts w:hint="cs"/>
          <w:rtl/>
        </w:rPr>
        <w:t>مهيمنة عليها:</w:t>
      </w:r>
    </w:p>
    <w:p w:rsidR="00E92973" w:rsidRDefault="00633CFE" w:rsidP="0006252E">
      <w:pPr>
        <w:pStyle w:val="libNormal"/>
        <w:rPr>
          <w:rtl/>
        </w:rPr>
      </w:pPr>
      <w:r w:rsidRPr="0006252E">
        <w:rPr>
          <w:rStyle w:val="libAlaemChar"/>
          <w:rFonts w:hint="cs"/>
          <w:rtl/>
        </w:rPr>
        <w:t>(</w:t>
      </w:r>
      <w:r w:rsidRPr="00D91F12">
        <w:rPr>
          <w:rStyle w:val="libAieChar"/>
          <w:rFonts w:hint="cs"/>
          <w:rtl/>
        </w:rPr>
        <w:t>وَأَنزَلْنَا إِلَيْكَ الْكِتَابَ بِالْحَقِّ مُصَدِّقاً لِّمَا بَيْنَ يَدَيْهِ مِنَ الْكِتَابِ وَمُهَيْمِناً عَلَيْهِ فَاحْكُم بَيْنَهُم بِمَا أَنزَلَ اللّهُ وَلاَ تَتَّبِعْ أَهْوَآءهُمْ عَمَّا جَاءكَ مِنَ الْحَقِّ لِكُلٍّ جَعَلْنَا مِنكُمْ شِرْعَةً وَمِنْهَاجاً وَلَوْ شَاء اللّهُ لَجَعَلَكُمْ أُمَّةً وَاحِدَةً وَلَكِن لِّيَبْلُوَكُمْ فِي مَا آتَاكُم فَاسْتَبِقُوا الخَيْرَاتِ إِلَى الله مَرْجِعُكُمْ جَمِيعاً فَيُنَبِّئُكُم بِمَا كُنتُمْ فِيهِ تَخْتَلِفُونَ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7F494B">
        <w:rPr>
          <w:rFonts w:hint="cs"/>
          <w:rtl/>
        </w:rPr>
        <w:t>ويتّضح ذلك بشكلٍ أفضل: بملاحظة سياق الآيات السابقة عليها</w:t>
      </w:r>
      <w:r w:rsidR="00266414">
        <w:rPr>
          <w:rFonts w:hint="cs"/>
          <w:rtl/>
        </w:rPr>
        <w:t xml:space="preserve">، </w:t>
      </w:r>
      <w:r w:rsidRPr="007F494B">
        <w:rPr>
          <w:rFonts w:hint="cs"/>
          <w:rtl/>
        </w:rPr>
        <w:t>والتي يُشير فيها القرآن الكريم إلى نزول التوراة والإنجيل والنسبة بينهما</w:t>
      </w:r>
      <w:r w:rsidR="00266414">
        <w:rPr>
          <w:rFonts w:hint="cs"/>
          <w:rtl/>
        </w:rPr>
        <w:t xml:space="preserve">، </w:t>
      </w:r>
      <w:r w:rsidRPr="007F494B">
        <w:rPr>
          <w:rFonts w:hint="cs"/>
          <w:rtl/>
        </w:rPr>
        <w:t>والتي تختلف عن نسبة القرآن إليهما</w:t>
      </w:r>
      <w:r w:rsidR="00E92973">
        <w:rPr>
          <w:rFonts w:hint="cs"/>
          <w:rtl/>
        </w:rPr>
        <w:t xml:space="preserve">. </w:t>
      </w:r>
    </w:p>
    <w:p w:rsidR="00633CFE" w:rsidRPr="007160BB" w:rsidRDefault="00633CFE" w:rsidP="007160BB">
      <w:pPr>
        <w:pStyle w:val="Heading3"/>
      </w:pPr>
      <w:bookmarkStart w:id="259" w:name="_Toc426452178"/>
      <w:r w:rsidRPr="007F494B">
        <w:rPr>
          <w:rFonts w:hint="cs"/>
          <w:rtl/>
        </w:rPr>
        <w:t>الحديث عن عيسى (عليه السلام):</w:t>
      </w:r>
      <w:bookmarkStart w:id="260" w:name="الحديث_عن_عيسى_(عليه_السلام):"/>
      <w:bookmarkEnd w:id="260"/>
      <w:bookmarkEnd w:id="259"/>
    </w:p>
    <w:p w:rsidR="00633CFE" w:rsidRPr="007F494B" w:rsidRDefault="00633CFE" w:rsidP="00D91F12">
      <w:pPr>
        <w:pStyle w:val="libNormal"/>
      </w:pPr>
      <w:r w:rsidRPr="007F494B">
        <w:rPr>
          <w:rFonts w:hint="cs"/>
          <w:rtl/>
        </w:rPr>
        <w:t>ومن الملاحَظ أيضاً</w:t>
      </w:r>
      <w:r w:rsidR="0006252E">
        <w:rPr>
          <w:rFonts w:hint="cs"/>
          <w:rtl/>
        </w:rPr>
        <w:t xml:space="preserve"> - </w:t>
      </w:r>
      <w:r w:rsidRPr="007F494B">
        <w:rPr>
          <w:rFonts w:hint="cs"/>
          <w:rtl/>
        </w:rPr>
        <w:t>عندما ندرس ظاهرة القصّة في ضوء الهدف التغييري</w:t>
      </w:r>
      <w:r w:rsidR="0006252E">
        <w:rPr>
          <w:rFonts w:hint="cs"/>
          <w:rtl/>
        </w:rPr>
        <w:t xml:space="preserve"> - </w:t>
      </w:r>
      <w:r w:rsidRPr="007F494B">
        <w:rPr>
          <w:rFonts w:hint="cs"/>
          <w:rtl/>
        </w:rPr>
        <w:t>أنّ القرآن الكريم تعرّض لقصص بعض الأنبياء</w:t>
      </w:r>
      <w:r w:rsidR="00266414">
        <w:rPr>
          <w:rFonts w:hint="cs"/>
          <w:rtl/>
        </w:rPr>
        <w:t xml:space="preserve">، </w:t>
      </w:r>
      <w:r w:rsidRPr="007F494B">
        <w:rPr>
          <w:rFonts w:hint="cs"/>
          <w:rtl/>
        </w:rPr>
        <w:t>أو لتفاصيل فيها على الأقل</w:t>
      </w:r>
      <w:r w:rsidR="00266414">
        <w:rPr>
          <w:rFonts w:hint="cs"/>
          <w:rtl/>
        </w:rPr>
        <w:t xml:space="preserve">، </w:t>
      </w:r>
      <w:r w:rsidRPr="007F494B">
        <w:rPr>
          <w:rFonts w:hint="cs"/>
          <w:rtl/>
        </w:rPr>
        <w:t>من أجل أن يزيل ما علق في أذهان الجماعة التي نزل فيها القرآن من أفكار</w:t>
      </w:r>
    </w:p>
    <w:p w:rsidR="00633CFE" w:rsidRPr="007F494B" w:rsidRDefault="00633CFE" w:rsidP="007160BB">
      <w:pPr>
        <w:pStyle w:val="libLine"/>
      </w:pPr>
      <w:r w:rsidRPr="007F494B">
        <w:rPr>
          <w:rtl/>
        </w:rPr>
        <w:t>________________________</w:t>
      </w:r>
    </w:p>
    <w:p w:rsidR="00E92973" w:rsidRDefault="00633CFE" w:rsidP="007160BB">
      <w:pPr>
        <w:pStyle w:val="libFootnote0"/>
        <w:rPr>
          <w:rtl/>
        </w:rPr>
      </w:pPr>
      <w:r w:rsidRPr="007F494B">
        <w:rPr>
          <w:rtl/>
        </w:rPr>
        <w:t>(1) المائدة: 48</w:t>
      </w:r>
      <w:r w:rsidR="00E92973">
        <w:rPr>
          <w:rtl/>
        </w:rPr>
        <w:t xml:space="preserve">. </w:t>
      </w:r>
    </w:p>
    <w:p w:rsidR="00BC518D" w:rsidRDefault="003C3A11" w:rsidP="007160BB">
      <w:pPr>
        <w:pStyle w:val="libNormal"/>
        <w:rPr>
          <w:rtl/>
        </w:rPr>
      </w:pPr>
      <w:r>
        <w:rPr>
          <w:rtl/>
        </w:rPr>
        <w:br w:type="page"/>
      </w:r>
    </w:p>
    <w:p w:rsidR="00633CFE" w:rsidRPr="007F494B" w:rsidRDefault="00633CFE" w:rsidP="00D91F12">
      <w:pPr>
        <w:pStyle w:val="libNormal"/>
      </w:pPr>
      <w:r w:rsidRPr="007F494B">
        <w:rPr>
          <w:rtl/>
        </w:rPr>
        <w:lastRenderedPageBreak/>
        <w:t>وتصوّرات منحرفة عن الأنبياء</w:t>
      </w:r>
      <w:r w:rsidR="00266414">
        <w:rPr>
          <w:rtl/>
        </w:rPr>
        <w:t xml:space="preserve">، </w:t>
      </w:r>
      <w:r w:rsidRPr="007F494B">
        <w:rPr>
          <w:rtl/>
        </w:rPr>
        <w:t>تنافي عصمتهم أو علاقتهم بالله أو طبيعة شخصيّتهم</w:t>
      </w:r>
      <w:r w:rsidR="00266414">
        <w:rPr>
          <w:rtl/>
        </w:rPr>
        <w:t xml:space="preserve">، </w:t>
      </w:r>
      <w:r w:rsidRPr="007F494B">
        <w:rPr>
          <w:rtl/>
        </w:rPr>
        <w:t>كما يتّضح ذلك بشكلٍ خاصٍّ في الحديث عن عيسى (عليه السلام) الذي تحدّث القرآن الكريم عن شخصيّته وظروفها أكثر ممّا تحدّث عن أعماله ونشاطاته:</w:t>
      </w:r>
    </w:p>
    <w:p w:rsidR="00E92973" w:rsidRDefault="00633CFE" w:rsidP="0006252E">
      <w:pPr>
        <w:pStyle w:val="libNormal"/>
        <w:rPr>
          <w:rtl/>
        </w:rPr>
      </w:pPr>
      <w:r w:rsidRPr="0006252E">
        <w:rPr>
          <w:rStyle w:val="libAlaemChar"/>
          <w:rFonts w:hint="cs"/>
          <w:rtl/>
        </w:rPr>
        <w:t>(</w:t>
      </w:r>
      <w:r w:rsidRPr="00D91F12">
        <w:rPr>
          <w:rStyle w:val="libAieChar"/>
          <w:rFonts w:hint="cs"/>
          <w:rtl/>
        </w:rPr>
        <w:t>إِنَّ مَثَلَ عِيسَى عِندَ اللّهِ كَمَثَلِ آدَمَ خَلَقَهُ مِن تُرَابٍ ثِمَّ قَالَ لَهُ كُن فَيَكُونُ* الْحَقُّ مِن رَّبِّكَ فَلاَ تَكُن مِّن الْمُمْتَرِينَ* فَمَنْ حَآجَّكَ فِيهِ مِن بَعْدِ مَا جَاءكَ مِنَ الْعِلْمِ فَقُلْ تَعَالَوْاْ نَدْعُ أَبْنَاءنَا وَأَبْنَاءكُمْ وَنِسَاءنَا وَنِسَاءكُمْ وَأَنفُسَنَا وأَنفُسَكُمْ ثُمَّ نَبْتَهِلْ فَنَجْعَل لَّعْنَةَ اللّهِ عَلَى الْكَاذِبِينَ* إِنَّ هَذَا لَهُوَ الْقَصَصُ الْحَقُّ وَمَا مِنْ إِلَهٍ إِلاَّ اللّهُ وَإِنَّ اللّهَ لَهُوَ الْعَزِيزُ الْحَكِيمُ</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7F494B">
        <w:rPr>
          <w:rFonts w:hint="cs"/>
          <w:rtl/>
        </w:rPr>
        <w:t>وكذلك ما جاء من الحديث في القرآن عن حياة مريم وولادة عيسى في سورة آل عمران أو سورة مريم</w:t>
      </w:r>
      <w:r w:rsidR="00266414">
        <w:rPr>
          <w:rFonts w:hint="cs"/>
          <w:rtl/>
        </w:rPr>
        <w:t xml:space="preserve">، </w:t>
      </w:r>
      <w:r w:rsidRPr="007F494B">
        <w:rPr>
          <w:rFonts w:hint="cs"/>
          <w:rtl/>
        </w:rPr>
        <w:t>أو الاهتمام بمناقشة فكرة إلوهيّة عيسى التي جاءت في عدّة موارد</w:t>
      </w:r>
      <w:r w:rsidR="00266414">
        <w:rPr>
          <w:rFonts w:hint="cs"/>
          <w:rtl/>
        </w:rPr>
        <w:t xml:space="preserve">، </w:t>
      </w:r>
      <w:r w:rsidRPr="007F494B">
        <w:rPr>
          <w:rFonts w:hint="cs"/>
          <w:rtl/>
        </w:rPr>
        <w:t>منها ما جاء في سورة المائدة</w:t>
      </w:r>
      <w:r w:rsidR="00E92973">
        <w:rPr>
          <w:rFonts w:hint="cs"/>
          <w:rtl/>
        </w:rPr>
        <w:t xml:space="preserve">. </w:t>
      </w:r>
    </w:p>
    <w:p w:rsidR="00633CFE" w:rsidRPr="007F494B" w:rsidRDefault="00633CFE" w:rsidP="007160BB">
      <w:pPr>
        <w:pStyle w:val="libLine"/>
      </w:pPr>
      <w:r w:rsidRPr="007F494B">
        <w:rPr>
          <w:rtl/>
        </w:rPr>
        <w:t>________________________</w:t>
      </w:r>
    </w:p>
    <w:p w:rsidR="00E92973" w:rsidRDefault="00633CFE" w:rsidP="007160BB">
      <w:pPr>
        <w:pStyle w:val="libFootnote0"/>
        <w:rPr>
          <w:rtl/>
        </w:rPr>
      </w:pPr>
      <w:r w:rsidRPr="007F494B">
        <w:rPr>
          <w:rtl/>
        </w:rPr>
        <w:t>(1) آل عمران: 59</w:t>
      </w:r>
      <w:r w:rsidR="0006252E">
        <w:rPr>
          <w:rtl/>
        </w:rPr>
        <w:t xml:space="preserve"> - </w:t>
      </w:r>
      <w:r w:rsidRPr="007F494B">
        <w:rPr>
          <w:rtl/>
        </w:rPr>
        <w:t>62</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Heading3"/>
      </w:pPr>
      <w:bookmarkStart w:id="261" w:name="_Toc426452179"/>
      <w:r w:rsidRPr="007F494B">
        <w:rPr>
          <w:rtl/>
        </w:rPr>
        <w:lastRenderedPageBreak/>
        <w:t>دراسة قصّة موسى (عليه السلام):</w:t>
      </w:r>
      <w:bookmarkStart w:id="262" w:name="دراسة_قصّة_موسى_(عليه_السلام):"/>
      <w:bookmarkEnd w:id="262"/>
      <w:bookmarkEnd w:id="261"/>
    </w:p>
    <w:p w:rsidR="00E92973" w:rsidRDefault="00633CFE" w:rsidP="00D91F12">
      <w:pPr>
        <w:pStyle w:val="libNormal"/>
        <w:rPr>
          <w:rtl/>
        </w:rPr>
      </w:pPr>
      <w:r w:rsidRPr="007F494B">
        <w:rPr>
          <w:rtl/>
        </w:rPr>
        <w:t>بعد دراسة الظواهر السابقة للقصّة</w:t>
      </w:r>
      <w:r w:rsidR="00266414">
        <w:rPr>
          <w:rtl/>
        </w:rPr>
        <w:t xml:space="preserve">، </w:t>
      </w:r>
      <w:r w:rsidRPr="007F494B">
        <w:rPr>
          <w:rtl/>
        </w:rPr>
        <w:t>يحسن بنا أن نتناول قصص الأنبياء: موضوعاً من موضوعات التفسير الموضوعي</w:t>
      </w:r>
      <w:r w:rsidR="00E92973">
        <w:rPr>
          <w:rtl/>
        </w:rPr>
        <w:t xml:space="preserve">. </w:t>
      </w:r>
    </w:p>
    <w:p w:rsidR="00E92973" w:rsidRDefault="00633CFE" w:rsidP="00D91F12">
      <w:pPr>
        <w:pStyle w:val="libNormal"/>
        <w:rPr>
          <w:rtl/>
        </w:rPr>
      </w:pPr>
      <w:r w:rsidRPr="007F494B">
        <w:rPr>
          <w:rtl/>
        </w:rPr>
        <w:t>ومن هذا المنطلق نجد أمامنا أبعاداً متعدّدةً وكثيرةً لدراسة القصّة في القرآن الكريم</w:t>
      </w:r>
      <w:r w:rsidR="00266414">
        <w:rPr>
          <w:rtl/>
        </w:rPr>
        <w:t xml:space="preserve">، </w:t>
      </w:r>
      <w:r w:rsidRPr="007F494B">
        <w:rPr>
          <w:rtl/>
        </w:rPr>
        <w:t>من أهمّها البُعد الأدبي والتصويري</w:t>
      </w:r>
      <w:r w:rsidR="00266414">
        <w:rPr>
          <w:rtl/>
        </w:rPr>
        <w:t xml:space="preserve">، </w:t>
      </w:r>
      <w:r w:rsidRPr="007F494B">
        <w:rPr>
          <w:rtl/>
        </w:rPr>
        <w:t>وكذلك البُعد الذي يرتبط ببيان أغراض القصّة في هذا الموضع أو ذاك</w:t>
      </w:r>
      <w:r w:rsidR="00266414">
        <w:rPr>
          <w:rtl/>
        </w:rPr>
        <w:t xml:space="preserve">، </w:t>
      </w:r>
      <w:r w:rsidRPr="007F494B">
        <w:rPr>
          <w:rtl/>
        </w:rPr>
        <w:t>إضافةً إلى الجانب التأريخي أو السنن والمفاهيم العامّة التي يمكن انتزاعها منها</w:t>
      </w:r>
      <w:r w:rsidR="00E92973">
        <w:rPr>
          <w:rtl/>
        </w:rPr>
        <w:t xml:space="preserve">. </w:t>
      </w:r>
    </w:p>
    <w:p w:rsidR="00E92973" w:rsidRDefault="00633CFE" w:rsidP="005616C1">
      <w:pPr>
        <w:pStyle w:val="libNormal"/>
        <w:rPr>
          <w:rtl/>
        </w:rPr>
      </w:pPr>
      <w:r w:rsidRPr="00D91F12">
        <w:rPr>
          <w:rtl/>
        </w:rPr>
        <w:t xml:space="preserve">ولكن سوف نتناول هنا مثالاً واحداً للقصّة وهو: </w:t>
      </w:r>
      <w:r w:rsidRPr="007160BB">
        <w:rPr>
          <w:rStyle w:val="libBold2Char"/>
          <w:rtl/>
        </w:rPr>
        <w:t>(قصّة موسى)</w:t>
      </w:r>
      <w:r w:rsidRPr="00D91F12">
        <w:rPr>
          <w:rtl/>
        </w:rPr>
        <w:t xml:space="preserve"> (عليه السلام)</w:t>
      </w:r>
      <w:r w:rsidR="00266414">
        <w:rPr>
          <w:rtl/>
        </w:rPr>
        <w:t xml:space="preserve">، </w:t>
      </w:r>
      <w:r w:rsidRPr="00D91F12">
        <w:rPr>
          <w:rtl/>
        </w:rPr>
        <w:t>حيث تعتبر قصّة موسى (عليه السلام) من أكثر قصص الأنبياء وروداً في القرآن الكريم وتفصيلاً</w:t>
      </w:r>
      <w:r w:rsidR="00E92973">
        <w:rPr>
          <w:rtl/>
        </w:rPr>
        <w:t xml:space="preserve">. </w:t>
      </w:r>
    </w:p>
    <w:p w:rsidR="00E92973" w:rsidRDefault="00633CFE" w:rsidP="00D91F12">
      <w:pPr>
        <w:pStyle w:val="libNormal"/>
        <w:rPr>
          <w:rtl/>
        </w:rPr>
      </w:pPr>
      <w:r w:rsidRPr="007F494B">
        <w:rPr>
          <w:rtl/>
        </w:rPr>
        <w:t>ونعني هنا بالموارد القرآنية لهذه القصّة: الموارد التي تحدّث القرآن الكريم فيها عن علاقة موسى مع فرعون أو علاقته مع قومه أو لحالةٍ اجتماعية قارنت عصره</w:t>
      </w:r>
      <w:r w:rsidR="00E92973">
        <w:rPr>
          <w:rtl/>
        </w:rPr>
        <w:t xml:space="preserve">. </w:t>
      </w:r>
    </w:p>
    <w:p w:rsidR="00E92973" w:rsidRDefault="00633CFE" w:rsidP="00D91F12">
      <w:pPr>
        <w:pStyle w:val="libNormal"/>
        <w:rPr>
          <w:rtl/>
        </w:rPr>
      </w:pPr>
      <w:r w:rsidRPr="007F494B">
        <w:rPr>
          <w:rtl/>
        </w:rPr>
        <w:t>وسوف ندرس قصّة موسى في القرآن الكريم؛ لنأخذها نموذجاً لدراسةٍ تفصيليّةٍ يمكن أن تستوعب قصص جميع الأنبياء المذكورين في القرآن الكريم</w:t>
      </w:r>
      <w:r w:rsidR="00266414">
        <w:rPr>
          <w:rtl/>
        </w:rPr>
        <w:t xml:space="preserve">، </w:t>
      </w:r>
      <w:r w:rsidRPr="007F494B">
        <w:rPr>
          <w:rtl/>
        </w:rPr>
        <w:t>كما أنّنا سوف ندرسها من خلال بعض الأبعاد المهمّة ذات العلاقة بالمضمون</w:t>
      </w:r>
      <w:r w:rsidR="00266414">
        <w:rPr>
          <w:rtl/>
        </w:rPr>
        <w:t xml:space="preserve">، </w:t>
      </w:r>
      <w:r w:rsidRPr="007F494B">
        <w:rPr>
          <w:rtl/>
        </w:rPr>
        <w:t>وبالقدْر الذي يتناسب مع هذه الدراسة من حيث الاختصار والمنهج</w:t>
      </w:r>
      <w:r w:rsidR="00E92973">
        <w:rPr>
          <w:rtl/>
        </w:rPr>
        <w:t xml:space="preserve">. </w:t>
      </w:r>
    </w:p>
    <w:p w:rsidR="00633CFE" w:rsidRPr="007F494B" w:rsidRDefault="00633CFE" w:rsidP="00D91F12">
      <w:pPr>
        <w:pStyle w:val="libNormal"/>
      </w:pPr>
      <w:r w:rsidRPr="007F494B">
        <w:rPr>
          <w:rtl/>
        </w:rPr>
        <w:t>1</w:t>
      </w:r>
      <w:r w:rsidR="0006252E">
        <w:rPr>
          <w:rtl/>
        </w:rPr>
        <w:t xml:space="preserve"> - </w:t>
      </w:r>
      <w:r w:rsidRPr="007F494B">
        <w:rPr>
          <w:rtl/>
        </w:rPr>
        <w:t>دراسة القصّة بحسب مواضعها في القرآن الكريم:</w:t>
      </w:r>
    </w:p>
    <w:p w:rsidR="00633CFE" w:rsidRPr="007F494B" w:rsidRDefault="00633CFE" w:rsidP="00D91F12">
      <w:pPr>
        <w:pStyle w:val="libNormal"/>
      </w:pPr>
      <w:r w:rsidRPr="007F494B">
        <w:rPr>
          <w:rtl/>
        </w:rPr>
        <w:t>ونأخذ النقاط التالية بعين الاعتبار في دراستنا للقصّة هذه:</w:t>
      </w:r>
    </w:p>
    <w:p w:rsidR="00E92973" w:rsidRDefault="00633CFE" w:rsidP="005616C1">
      <w:pPr>
        <w:pStyle w:val="libNormal"/>
        <w:rPr>
          <w:rtl/>
        </w:rPr>
      </w:pPr>
      <w:r w:rsidRPr="007160BB">
        <w:rPr>
          <w:rStyle w:val="libBold2Char"/>
          <w:rtl/>
        </w:rPr>
        <w:t>أ</w:t>
      </w:r>
      <w:r w:rsidR="0006252E">
        <w:rPr>
          <w:rStyle w:val="libBold2Char"/>
          <w:rtl/>
        </w:rPr>
        <w:t xml:space="preserve"> - </w:t>
      </w:r>
      <w:r w:rsidRPr="00D91F12">
        <w:rPr>
          <w:rtl/>
        </w:rPr>
        <w:t>التنبيه إلى أسرار تكرار القصّة الواحدة في القرآن</w:t>
      </w:r>
      <w:r w:rsidR="00E92973">
        <w:rPr>
          <w:rtl/>
        </w:rPr>
        <w:t xml:space="preserve">. </w:t>
      </w:r>
    </w:p>
    <w:p w:rsidR="00E92973" w:rsidRDefault="00633CFE" w:rsidP="005616C1">
      <w:pPr>
        <w:pStyle w:val="libNormal"/>
        <w:rPr>
          <w:rtl/>
        </w:rPr>
      </w:pPr>
      <w:r w:rsidRPr="007160BB">
        <w:rPr>
          <w:rStyle w:val="libBold2Char"/>
          <w:rtl/>
        </w:rPr>
        <w:t>ب</w:t>
      </w:r>
      <w:r w:rsidR="0006252E">
        <w:rPr>
          <w:rStyle w:val="libBold2Char"/>
          <w:rtl/>
        </w:rPr>
        <w:t xml:space="preserve"> - </w:t>
      </w:r>
      <w:r w:rsidRPr="00D91F12">
        <w:rPr>
          <w:rtl/>
        </w:rPr>
        <w:t>التنبيه إلى الغرض الذي سيقت له في كل مقام</w:t>
      </w:r>
      <w:r w:rsidR="00E92973">
        <w:rPr>
          <w:rtl/>
        </w:rPr>
        <w:t xml:space="preserve">. </w:t>
      </w:r>
    </w:p>
    <w:p w:rsidR="00E92973" w:rsidRDefault="00633CFE" w:rsidP="005616C1">
      <w:pPr>
        <w:pStyle w:val="libNormal"/>
        <w:rPr>
          <w:rtl/>
        </w:rPr>
      </w:pPr>
      <w:r w:rsidRPr="007160BB">
        <w:rPr>
          <w:rStyle w:val="libBold2Char"/>
          <w:rtl/>
        </w:rPr>
        <w:t>ج</w:t>
      </w:r>
      <w:r w:rsidR="0006252E">
        <w:rPr>
          <w:rStyle w:val="libBold2Char"/>
          <w:rtl/>
        </w:rPr>
        <w:t xml:space="preserve"> - </w:t>
      </w:r>
      <w:r w:rsidRPr="00D91F12">
        <w:rPr>
          <w:rtl/>
        </w:rPr>
        <w:t>التنبيه إلى أسرار تغاير الأُسلوب في القصّة بحسب المواضع</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7F494B">
        <w:rPr>
          <w:rtl/>
        </w:rPr>
        <w:lastRenderedPageBreak/>
        <w:t>2</w:t>
      </w:r>
      <w:r w:rsidR="0006252E">
        <w:rPr>
          <w:rtl/>
        </w:rPr>
        <w:t xml:space="preserve"> - </w:t>
      </w:r>
      <w:r w:rsidRPr="007F494B">
        <w:rPr>
          <w:rtl/>
        </w:rPr>
        <w:t>قصّة موسى بحسب تسلسلها التأريخي</w:t>
      </w:r>
      <w:r w:rsidR="00E92973">
        <w:rPr>
          <w:rtl/>
        </w:rPr>
        <w:t xml:space="preserve">. </w:t>
      </w:r>
    </w:p>
    <w:p w:rsidR="00E92973" w:rsidRDefault="00633CFE" w:rsidP="00D91F12">
      <w:pPr>
        <w:pStyle w:val="libNormal"/>
        <w:rPr>
          <w:rtl/>
        </w:rPr>
      </w:pPr>
      <w:r w:rsidRPr="007F494B">
        <w:rPr>
          <w:rtl/>
        </w:rPr>
        <w:t>3</w:t>
      </w:r>
      <w:r w:rsidR="0006252E">
        <w:rPr>
          <w:rtl/>
        </w:rPr>
        <w:t xml:space="preserve"> - </w:t>
      </w:r>
      <w:r w:rsidRPr="007F494B">
        <w:rPr>
          <w:rtl/>
        </w:rPr>
        <w:t>دراسة عامّة للقصّة من خلال المراحل التي مرّ بها موسى والموضوعات العامّة التي تناولها</w:t>
      </w:r>
      <w:r w:rsidR="00E92973">
        <w:rPr>
          <w:rtl/>
        </w:rPr>
        <w:t xml:space="preserve">. </w:t>
      </w:r>
    </w:p>
    <w:p w:rsidR="00E92973" w:rsidRDefault="00633CFE" w:rsidP="00D91F12">
      <w:pPr>
        <w:pStyle w:val="libNormal"/>
        <w:rPr>
          <w:rtl/>
        </w:rPr>
      </w:pPr>
      <w:r w:rsidRPr="007F494B">
        <w:rPr>
          <w:rtl/>
        </w:rPr>
        <w:t>ونكتفي هنا بالتنبيه بشكلٍ اجماليٍّ إلى هذه النقاط</w:t>
      </w:r>
      <w:r w:rsidR="00266414">
        <w:rPr>
          <w:rtl/>
        </w:rPr>
        <w:t xml:space="preserve">، </w:t>
      </w:r>
      <w:r w:rsidRPr="007F494B">
        <w:rPr>
          <w:rtl/>
        </w:rPr>
        <w:t>لنترك معالجة جميع التفصيلات وكذلك الأبعاد الأُخرى إلى دراسةٍ مستوعبةٍ في ظرف آخر</w:t>
      </w:r>
      <w:r w:rsidR="00E92973">
        <w:rPr>
          <w:rtl/>
        </w:rPr>
        <w:t xml:space="preserve">. </w:t>
      </w:r>
    </w:p>
    <w:p w:rsidR="00E92973" w:rsidRDefault="00633CFE" w:rsidP="00D91F12">
      <w:pPr>
        <w:pStyle w:val="libNormal"/>
        <w:rPr>
          <w:rtl/>
        </w:rPr>
      </w:pPr>
      <w:r w:rsidRPr="007F494B">
        <w:rPr>
          <w:rtl/>
        </w:rPr>
        <w:t>وعلى هذا الأساس سوف نتناول القصّة من زاوية نحو تسعة عشر موضعاً من القرآن الكريم</w:t>
      </w:r>
      <w:r w:rsidR="00266414">
        <w:rPr>
          <w:rtl/>
        </w:rPr>
        <w:t xml:space="preserve">، </w:t>
      </w:r>
      <w:r w:rsidRPr="007F494B">
        <w:rPr>
          <w:rtl/>
        </w:rPr>
        <w:t>ونترك المواضع الأُخرى التي جاءت فيها القصّة بشكل إشاراتٍ أو تلميحات</w:t>
      </w:r>
      <w:r w:rsidR="00E92973">
        <w:rPr>
          <w:rtl/>
        </w:rPr>
        <w:t xml:space="preserve">. </w:t>
      </w:r>
    </w:p>
    <w:p w:rsidR="00633CFE" w:rsidRPr="007160BB" w:rsidRDefault="00633CFE" w:rsidP="007160BB">
      <w:pPr>
        <w:pStyle w:val="Heading3"/>
      </w:pPr>
      <w:bookmarkStart w:id="263" w:name="_Toc426452180"/>
      <w:r w:rsidRPr="007F494B">
        <w:rPr>
          <w:rtl/>
        </w:rPr>
        <w:t>1</w:t>
      </w:r>
      <w:r w:rsidR="0006252E">
        <w:rPr>
          <w:rtl/>
        </w:rPr>
        <w:t xml:space="preserve"> - </w:t>
      </w:r>
      <w:r w:rsidRPr="007F494B">
        <w:rPr>
          <w:rtl/>
        </w:rPr>
        <w:t>قصّة موسى (عليه السلام) بحسب مواضعها من القرآن الكريم:</w:t>
      </w:r>
      <w:bookmarkStart w:id="264" w:name="1_ـ_قصّة_موسى_(عليه_السلام)_بحسب_مواضعها"/>
      <w:bookmarkEnd w:id="264"/>
      <w:bookmarkEnd w:id="263"/>
    </w:p>
    <w:p w:rsidR="00633CFE" w:rsidRPr="007160BB" w:rsidRDefault="00633CFE" w:rsidP="007160BB">
      <w:pPr>
        <w:pStyle w:val="libBold1"/>
      </w:pPr>
      <w:r w:rsidRPr="007F494B">
        <w:rPr>
          <w:rtl/>
        </w:rPr>
        <w:t>الموضع الأوّل:</w:t>
      </w:r>
    </w:p>
    <w:p w:rsidR="00633CFE" w:rsidRPr="007F494B" w:rsidRDefault="00633CFE" w:rsidP="00D91F12">
      <w:pPr>
        <w:pStyle w:val="libNormal"/>
      </w:pPr>
      <w:r w:rsidRPr="007F494B">
        <w:rPr>
          <w:rtl/>
        </w:rPr>
        <w:t>الآيات التي جاءت في سورة البقرة والتي تبدأ بقوله تعالى:</w:t>
      </w:r>
    </w:p>
    <w:p w:rsidR="003C3A11" w:rsidRDefault="00633CFE" w:rsidP="005616C1">
      <w:pPr>
        <w:pStyle w:val="libNormal"/>
        <w:rPr>
          <w:rtl/>
        </w:rPr>
      </w:pPr>
      <w:r w:rsidRPr="0006252E">
        <w:rPr>
          <w:rStyle w:val="libAlaemChar"/>
          <w:rFonts w:hint="cs"/>
          <w:rtl/>
        </w:rPr>
        <w:t>(</w:t>
      </w:r>
      <w:r w:rsidRPr="00D91F12">
        <w:rPr>
          <w:rStyle w:val="libAieChar"/>
          <w:rFonts w:hint="cs"/>
          <w:rtl/>
        </w:rPr>
        <w:t>وَإِذْ نَجَّيْنَاكُم مِّنْ آلِ فِرْعَوْنَ يَسُومُونَكُمْ سُوَءَ الْعَذَابِ يُذَبِّحُونَ أَبْنَاءكُمْ وَيَسْتَحْيُونَ نِسَاءكُمْ وَفِي ذَلِكُم بَلاءٌ مِّن رَّبِّكُمْ عَظِيمٌ* وَإِذْ فَرَقْنَا بِكُمُ الْبَحْرَ فَأَنجَيْنَاكُمْ وَأَغْرَقْنَا آلَ فِرْعَوْنَ وَأَنتُمْ تَنظُرُونَ* وَإِذْ وَاعَدْنَا مُوسَى أَرْبَعِينَ لَيْلَةً ثُمَّ اتَّخَذْتُمُ الْعِجْلَ مِن بَعْدِهِ وَأَنتُمْ ظَالِمُونَ</w:t>
      </w:r>
      <w:r w:rsidRPr="0006252E">
        <w:rPr>
          <w:rStyle w:val="libAlaemChar"/>
          <w:rFonts w:hint="cs"/>
          <w:rtl/>
        </w:rPr>
        <w:t>)</w:t>
      </w:r>
      <w:r w:rsidRPr="007160BB">
        <w:rPr>
          <w:rStyle w:val="libFootnotenumChar"/>
          <w:rFonts w:hint="cs"/>
          <w:rtl/>
        </w:rPr>
        <w:t>(1)</w:t>
      </w:r>
      <w:r w:rsidR="00266414">
        <w:rPr>
          <w:rFonts w:hint="cs"/>
          <w:rtl/>
        </w:rPr>
        <w:t xml:space="preserve">، </w:t>
      </w:r>
      <w:r w:rsidRPr="00D91F12">
        <w:rPr>
          <w:rFonts w:hint="cs"/>
          <w:rtl/>
        </w:rPr>
        <w:t>إلى أن يختم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7F494B" w:rsidRDefault="00633CFE" w:rsidP="007160BB">
      <w:pPr>
        <w:pStyle w:val="libLine"/>
        <w:rPr>
          <w:rtl/>
        </w:rPr>
      </w:pPr>
      <w:r w:rsidRPr="007F494B">
        <w:rPr>
          <w:rtl/>
        </w:rPr>
        <w:t>________________________</w:t>
      </w:r>
    </w:p>
    <w:p w:rsidR="00E92973" w:rsidRDefault="00633CFE" w:rsidP="007160BB">
      <w:pPr>
        <w:pStyle w:val="libFootnote0"/>
        <w:rPr>
          <w:rtl/>
        </w:rPr>
      </w:pPr>
      <w:r w:rsidRPr="007F494B">
        <w:rPr>
          <w:rtl/>
        </w:rPr>
        <w:t>(1) البقرة: 49</w:t>
      </w:r>
      <w:r w:rsidR="0006252E">
        <w:rPr>
          <w:rtl/>
        </w:rPr>
        <w:t xml:space="preserve"> - </w:t>
      </w:r>
      <w:r w:rsidRPr="007F494B">
        <w:rPr>
          <w:rtl/>
        </w:rPr>
        <w:t>51</w:t>
      </w:r>
      <w:r w:rsidR="00E92973">
        <w:rPr>
          <w:rtl/>
        </w:rPr>
        <w:t xml:space="preserve">. </w:t>
      </w:r>
    </w:p>
    <w:p w:rsidR="00E92973" w:rsidRDefault="00633CFE" w:rsidP="007160BB">
      <w:pPr>
        <w:pStyle w:val="libFootnote0"/>
        <w:rPr>
          <w:rtl/>
        </w:rPr>
      </w:pPr>
      <w:r w:rsidRPr="007F494B">
        <w:rPr>
          <w:rtl/>
        </w:rPr>
        <w:t>(2) البقرة: 74</w:t>
      </w:r>
      <w:r w:rsidR="00E92973">
        <w:rPr>
          <w:rtl/>
        </w:rPr>
        <w:t xml:space="preserve">. </w:t>
      </w:r>
    </w:p>
    <w:p w:rsidR="003C3A11" w:rsidRDefault="003C3A11" w:rsidP="007160BB">
      <w:pPr>
        <w:pStyle w:val="libNormal"/>
        <w:rPr>
          <w:rtl/>
        </w:rPr>
      </w:pPr>
      <w:r>
        <w:rPr>
          <w:rtl/>
        </w:rPr>
        <w:br w:type="page"/>
      </w:r>
    </w:p>
    <w:p w:rsidR="00633CFE" w:rsidRPr="005E470A" w:rsidRDefault="00633CFE" w:rsidP="00D91F12">
      <w:pPr>
        <w:pStyle w:val="libNormal"/>
      </w:pPr>
      <w:r w:rsidRPr="005E470A">
        <w:rPr>
          <w:rtl/>
        </w:rPr>
        <w:lastRenderedPageBreak/>
        <w:t>والملاحَظ في هذا المقطع:</w:t>
      </w:r>
    </w:p>
    <w:p w:rsidR="003C3A11" w:rsidRDefault="00633CFE" w:rsidP="007160BB">
      <w:pPr>
        <w:pStyle w:val="libBold2"/>
        <w:rPr>
          <w:rtl/>
        </w:rPr>
      </w:pPr>
      <w:r w:rsidRPr="005E470A">
        <w:rPr>
          <w:rtl/>
        </w:rPr>
        <w:t>أوّلاً:</w:t>
      </w:r>
    </w:p>
    <w:p w:rsidR="003C3A11" w:rsidRDefault="00633CFE" w:rsidP="00D91F12">
      <w:pPr>
        <w:pStyle w:val="libNormal"/>
        <w:rPr>
          <w:rtl/>
        </w:rPr>
      </w:pPr>
      <w:r w:rsidRPr="005E470A">
        <w:rPr>
          <w:rtl/>
        </w:rPr>
        <w:t>جاء في سياق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يَا بَنِي إِسْرَائِيلَ اذْكُرُواْ نِعْمَتِيَ الَّتِي أَنْعَمْتُ عَلَيْكُمْ وَأَوْفُواْ بِعَهْدِي أُوفِ بِعَهْدِكُمْ وَإِيَّايَ فَارْهَبُونِ</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7160BB">
      <w:pPr>
        <w:pStyle w:val="libBold2"/>
        <w:rPr>
          <w:rtl/>
        </w:rPr>
      </w:pPr>
      <w:r w:rsidRPr="005E470A">
        <w:rPr>
          <w:rFonts w:hint="cs"/>
          <w:rtl/>
        </w:rPr>
        <w:t>ثانياً:</w:t>
      </w:r>
    </w:p>
    <w:p w:rsidR="00E92973" w:rsidRDefault="00633CFE" w:rsidP="00D91F12">
      <w:pPr>
        <w:pStyle w:val="libNormal"/>
        <w:rPr>
          <w:rtl/>
        </w:rPr>
      </w:pPr>
      <w:r w:rsidRPr="005E470A">
        <w:rPr>
          <w:rFonts w:hint="cs"/>
          <w:rtl/>
        </w:rPr>
        <w:t>إنّه يتناول أحداثاً معيّنةً أنعم الله بها على بني إسرائيل مرّةً بعد الأُخرى</w:t>
      </w:r>
      <w:r w:rsidR="00266414">
        <w:rPr>
          <w:rFonts w:hint="cs"/>
          <w:rtl/>
        </w:rPr>
        <w:t xml:space="preserve">، </w:t>
      </w:r>
      <w:r w:rsidRPr="005E470A">
        <w:rPr>
          <w:rFonts w:hint="cs"/>
          <w:rtl/>
        </w:rPr>
        <w:t>مع الإشارة إلى ما كان يعقب هذه النعم من انحرافٍ في الإيمان بالله تعالى أو في الموقف العبادي الذي تفرضه طبيعة هذا الإيمان</w:t>
      </w:r>
      <w:r w:rsidR="00E92973">
        <w:rPr>
          <w:rFonts w:hint="cs"/>
          <w:rtl/>
        </w:rPr>
        <w:t xml:space="preserve">. </w:t>
      </w:r>
    </w:p>
    <w:p w:rsidR="003C3A11" w:rsidRDefault="00633CFE" w:rsidP="007160BB">
      <w:pPr>
        <w:pStyle w:val="libBold2"/>
        <w:rPr>
          <w:rtl/>
        </w:rPr>
      </w:pPr>
      <w:r w:rsidRPr="005E470A">
        <w:rPr>
          <w:rFonts w:hint="cs"/>
          <w:rtl/>
        </w:rPr>
        <w:t>ثالثاً:</w:t>
      </w:r>
    </w:p>
    <w:p w:rsidR="00633CFE" w:rsidRPr="005E470A" w:rsidRDefault="00633CFE" w:rsidP="00D91F12">
      <w:pPr>
        <w:pStyle w:val="libNormal"/>
      </w:pPr>
      <w:r w:rsidRPr="005E470A">
        <w:rPr>
          <w:rFonts w:hint="cs"/>
          <w:rtl/>
        </w:rPr>
        <w:t>إنّ القرآن الكريم بعد أن يختم هذا المقطع يأتي ليعالج المواقف الفعليّة العِدائيّة لبني إسرائيل من الدعوة</w:t>
      </w:r>
      <w:r w:rsidR="00266414">
        <w:rPr>
          <w:rFonts w:hint="cs"/>
          <w:rtl/>
        </w:rPr>
        <w:t xml:space="preserve">، </w:t>
      </w:r>
      <w:r w:rsidRPr="005E470A">
        <w:rPr>
          <w:rFonts w:hint="cs"/>
          <w:rtl/>
        </w:rPr>
        <w:t>ويربط هذه المواقف بالمواقف السابقة لهم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أَفَتَطْمَعُونَ أَن يُؤْمِنُواْ لَكُمْ وَقَدْ كَانَ فَرِيقٌ مِّنْهُمْ يَسْمَعُونَ كَلاَمَ اللّهِ ثُمَّ يُحَرِّفُونَهُ مِن بَعْدِ مَا عَقَلُوهُ وَهُمْ يَعْلَمُونَ*</w:t>
      </w:r>
      <w:r w:rsidR="00266414">
        <w:rPr>
          <w:rStyle w:val="libAieChar"/>
          <w:rFonts w:hint="cs"/>
          <w:rtl/>
        </w:rPr>
        <w:t xml:space="preserve">... </w:t>
      </w:r>
      <w:r w:rsidRPr="00D91F12">
        <w:rPr>
          <w:rStyle w:val="libAieChar"/>
          <w:rFonts w:hint="cs"/>
          <w:rtl/>
        </w:rPr>
        <w:t>وَأَنِّي فَضَّلْتُكُمْ عَلَى الْعَالَمِينَ</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5E470A">
        <w:rPr>
          <w:rFonts w:hint="cs"/>
          <w:rtl/>
        </w:rPr>
        <w:t>وعلى أساس هذه الملاحظة يمكننا أن نقول: إنّ هذا المقطع جاء يستهدف غرضاً مزدوجاً وهو تذكير بني إسرائيل بنعم الله المتعدّدة عليهم</w:t>
      </w:r>
      <w:r w:rsidR="00266414">
        <w:rPr>
          <w:rFonts w:hint="cs"/>
          <w:rtl/>
        </w:rPr>
        <w:t xml:space="preserve">، </w:t>
      </w:r>
      <w:r w:rsidRPr="005E470A">
        <w:rPr>
          <w:rFonts w:hint="cs"/>
          <w:rtl/>
        </w:rPr>
        <w:t>وذلك موعظة وعبرة لهم تجاه موقفهم الفعلي من ناحية</w:t>
      </w:r>
      <w:r w:rsidR="00266414">
        <w:rPr>
          <w:rFonts w:hint="cs"/>
          <w:rtl/>
        </w:rPr>
        <w:t xml:space="preserve">، </w:t>
      </w:r>
      <w:r w:rsidRPr="005E470A">
        <w:rPr>
          <w:rFonts w:hint="cs"/>
          <w:rtl/>
        </w:rPr>
        <w:t>ومن ناحيةٍ أُخرى</w:t>
      </w:r>
      <w:r w:rsidR="00266414">
        <w:rPr>
          <w:rFonts w:hint="cs"/>
          <w:rtl/>
        </w:rPr>
        <w:t xml:space="preserve">، </w:t>
      </w:r>
      <w:r w:rsidRPr="005E470A">
        <w:rPr>
          <w:rFonts w:hint="cs"/>
          <w:rtl/>
        </w:rPr>
        <w:t>كشف الخصائص الاجتماعية والنفسيّة العامّة التي يتّصف بها الشعب الإسرائيلي للمسلمين</w:t>
      </w:r>
      <w:r w:rsidR="00266414">
        <w:rPr>
          <w:rFonts w:hint="cs"/>
          <w:rtl/>
        </w:rPr>
        <w:t xml:space="preserve">، </w:t>
      </w:r>
      <w:r w:rsidRPr="005E470A">
        <w:rPr>
          <w:rFonts w:hint="cs"/>
          <w:rtl/>
        </w:rPr>
        <w:t>لئلاّ يقع المسلمون في حالة الشك والريب في هذه المواقف</w:t>
      </w:r>
      <w:r w:rsidR="00266414">
        <w:rPr>
          <w:rFonts w:hint="cs"/>
          <w:rtl/>
        </w:rPr>
        <w:t xml:space="preserve">، </w:t>
      </w:r>
      <w:r w:rsidRPr="005E470A">
        <w:rPr>
          <w:rFonts w:hint="cs"/>
          <w:rtl/>
        </w:rPr>
        <w:t>فيتصوّر بعضهم أنّها تنجم عن رؤيةٍ موضوعيّةٍ تجاه الرسالة</w:t>
      </w:r>
      <w:r w:rsidR="00266414">
        <w:rPr>
          <w:rFonts w:hint="cs"/>
          <w:rtl/>
        </w:rPr>
        <w:t xml:space="preserve">، </w:t>
      </w:r>
      <w:r w:rsidRPr="005E470A">
        <w:rPr>
          <w:rFonts w:hint="cs"/>
          <w:rtl/>
        </w:rPr>
        <w:t>الأمر الذي جعل اليهود يتوقّفون عن الإيمان بها</w:t>
      </w:r>
      <w:r w:rsidR="00266414">
        <w:rPr>
          <w:rFonts w:hint="cs"/>
          <w:rtl/>
        </w:rPr>
        <w:t xml:space="preserve">، </w:t>
      </w:r>
      <w:r w:rsidRPr="005E470A">
        <w:rPr>
          <w:rFonts w:hint="cs"/>
          <w:rtl/>
        </w:rPr>
        <w:t>خصوصاً وأنّ اليهود هم أهل الكتاب في نظر عامّة المسلمين فأراد القرآن هنا أن يبيّن أنّ هذا الموقف إنّما هو موقف نفسي وذاتي ومتأثّر بهذه الخصائص الروحيّة والاجتماعية</w:t>
      </w:r>
      <w:r w:rsidR="00E92973">
        <w:rPr>
          <w:rFonts w:hint="cs"/>
          <w:rtl/>
        </w:rPr>
        <w:t xml:space="preserve">. </w:t>
      </w:r>
    </w:p>
    <w:p w:rsidR="00633CFE" w:rsidRPr="005E470A" w:rsidRDefault="00633CFE" w:rsidP="007160BB">
      <w:pPr>
        <w:pStyle w:val="libLine"/>
      </w:pPr>
      <w:r w:rsidRPr="005E470A">
        <w:rPr>
          <w:rtl/>
        </w:rPr>
        <w:t>________________________</w:t>
      </w:r>
    </w:p>
    <w:p w:rsidR="00E92973" w:rsidRDefault="00633CFE" w:rsidP="007160BB">
      <w:pPr>
        <w:pStyle w:val="libFootnote0"/>
        <w:rPr>
          <w:rtl/>
        </w:rPr>
      </w:pPr>
      <w:r w:rsidRPr="005E470A">
        <w:rPr>
          <w:rtl/>
        </w:rPr>
        <w:t>(1) البقرة: 40</w:t>
      </w:r>
      <w:r w:rsidR="00E92973">
        <w:rPr>
          <w:rtl/>
        </w:rPr>
        <w:t xml:space="preserve">. </w:t>
      </w:r>
    </w:p>
    <w:p w:rsidR="00E92973" w:rsidRDefault="00633CFE" w:rsidP="007160BB">
      <w:pPr>
        <w:pStyle w:val="libFootnote0"/>
        <w:rPr>
          <w:rtl/>
        </w:rPr>
      </w:pPr>
      <w:r w:rsidRPr="005E470A">
        <w:rPr>
          <w:rtl/>
        </w:rPr>
        <w:t>(2) البقرة: 75</w:t>
      </w:r>
      <w:r w:rsidR="0006252E">
        <w:rPr>
          <w:rtl/>
        </w:rPr>
        <w:t xml:space="preserve"> - </w:t>
      </w:r>
      <w:r w:rsidRPr="005E470A">
        <w:rPr>
          <w:rtl/>
        </w:rPr>
        <w:t>122</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5E470A">
        <w:rPr>
          <w:rFonts w:hint="cs"/>
          <w:rtl/>
        </w:rPr>
        <w:lastRenderedPageBreak/>
        <w:t>وهذا الغرض فَرَض أُسلوباً معيّناً على استعراض الأحداث</w:t>
      </w:r>
      <w:r w:rsidR="00266414">
        <w:rPr>
          <w:rFonts w:hint="cs"/>
          <w:rtl/>
        </w:rPr>
        <w:t xml:space="preserve">، </w:t>
      </w:r>
      <w:r w:rsidRPr="005E470A">
        <w:rPr>
          <w:rFonts w:hint="cs"/>
          <w:rtl/>
        </w:rPr>
        <w:t>إذ اقتصر المقطع على ذكر الوقائع التي تلتقي مع هذا الغرض وتتناسب مع هذا الهدف</w:t>
      </w:r>
      <w:r w:rsidR="00266414">
        <w:rPr>
          <w:rFonts w:hint="cs"/>
          <w:rtl/>
        </w:rPr>
        <w:t xml:space="preserve">، </w:t>
      </w:r>
      <w:r w:rsidRPr="005E470A">
        <w:rPr>
          <w:rFonts w:hint="cs"/>
          <w:rtl/>
        </w:rPr>
        <w:t>دون أن يعرض التفصيلات الأُخرى للأحداث التي وقعت لموسى (عليه السلام) مع فرعون أو الإسرائيليين</w:t>
      </w:r>
      <w:r w:rsidR="00E92973">
        <w:rPr>
          <w:rFonts w:hint="cs"/>
          <w:rtl/>
        </w:rPr>
        <w:t xml:space="preserve">. </w:t>
      </w:r>
    </w:p>
    <w:p w:rsidR="00633CFE" w:rsidRPr="007160BB" w:rsidRDefault="00633CFE" w:rsidP="007160BB">
      <w:pPr>
        <w:pStyle w:val="libBold1"/>
      </w:pPr>
      <w:r w:rsidRPr="005E470A">
        <w:rPr>
          <w:rtl/>
        </w:rPr>
        <w:t>الموضع الثاني:</w:t>
      </w:r>
    </w:p>
    <w:p w:rsidR="00633CFE" w:rsidRPr="005E470A" w:rsidRDefault="00633CFE" w:rsidP="00D91F12">
      <w:pPr>
        <w:pStyle w:val="libNormal"/>
      </w:pPr>
      <w:r w:rsidRPr="005E470A">
        <w:rPr>
          <w:rtl/>
        </w:rPr>
        <w:t>الآيات التي جاءت في سورة النساء</w:t>
      </w:r>
      <w:r w:rsidR="00266414">
        <w:rPr>
          <w:rtl/>
        </w:rPr>
        <w:t xml:space="preserve">، </w:t>
      </w:r>
      <w:r w:rsidRPr="005E470A">
        <w:rPr>
          <w:rtl/>
        </w:rPr>
        <w:t>والتي تبدأ بقوله تعالى:</w:t>
      </w:r>
    </w:p>
    <w:p w:rsidR="003C3A11" w:rsidRDefault="00633CFE" w:rsidP="00D91F12">
      <w:pPr>
        <w:pStyle w:val="libAie"/>
        <w:rPr>
          <w:rtl/>
        </w:rPr>
      </w:pPr>
      <w:r w:rsidRPr="0006252E">
        <w:rPr>
          <w:rStyle w:val="libAlaemChar"/>
          <w:rFonts w:hint="cs"/>
          <w:rtl/>
        </w:rPr>
        <w:t>(</w:t>
      </w:r>
      <w:r w:rsidRPr="005E470A">
        <w:rPr>
          <w:rFonts w:hint="cs"/>
          <w:rtl/>
        </w:rPr>
        <w:t>يَسْأَلُكَ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 وَآتَيْنَا مُوسَى سُلْطَاناً مُّبِيناً</w:t>
      </w:r>
      <w:r w:rsidRPr="0006252E">
        <w:rPr>
          <w:rStyle w:val="libAlaemChar"/>
          <w:rFonts w:hint="cs"/>
          <w:rtl/>
        </w:rPr>
        <w:t>)</w:t>
      </w:r>
    </w:p>
    <w:p w:rsidR="003C3A11" w:rsidRDefault="00633CFE" w:rsidP="00D91F12">
      <w:pPr>
        <w:pStyle w:val="libNormal"/>
        <w:rPr>
          <w:rtl/>
        </w:rPr>
      </w:pPr>
      <w:r w:rsidRPr="005E470A">
        <w:rPr>
          <w:rFonts w:hint="cs"/>
          <w:rtl/>
        </w:rPr>
        <w:t>إلى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وَأَخْذِهِمُ الرِّبَا وَقَدْ نُهُواْ عَنْهُ وَأَكْلِهِمْ أَمْوَالَ النَّاسِ بِالْبَاطِلِ وَأَعْتَدْنَا لِلْكَافِرِينَ مِنْهُمْ عَذَاباً أَلِيماً</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5E470A" w:rsidRDefault="00633CFE" w:rsidP="00D91F12">
      <w:pPr>
        <w:pStyle w:val="libNormal"/>
      </w:pPr>
      <w:r w:rsidRPr="005E470A">
        <w:rPr>
          <w:rFonts w:hint="cs"/>
          <w:rtl/>
        </w:rPr>
        <w:t>والملاحَظ في هذا المقطع:</w:t>
      </w:r>
    </w:p>
    <w:p w:rsidR="003C3A11" w:rsidRDefault="00633CFE" w:rsidP="005616C1">
      <w:pPr>
        <w:pStyle w:val="libNormal"/>
        <w:rPr>
          <w:rtl/>
        </w:rPr>
      </w:pPr>
      <w:r w:rsidRPr="007160BB">
        <w:rPr>
          <w:rStyle w:val="libBold2Char"/>
          <w:rFonts w:hint="cs"/>
          <w:rtl/>
        </w:rPr>
        <w:t>أوّلاً:</w:t>
      </w:r>
      <w:r w:rsidRPr="00D91F12">
        <w:rPr>
          <w:rFonts w:hint="cs"/>
          <w:rtl/>
        </w:rPr>
        <w:t xml:space="preserve"> إنّه جاء ضمن سياق عرضٍ عامٍّ لمواقف فئات ثلاث من أعداء الدعوة الإسلامية تجاهها</w:t>
      </w:r>
      <w:r w:rsidR="00266414">
        <w:rPr>
          <w:rFonts w:hint="cs"/>
          <w:rtl/>
        </w:rPr>
        <w:t xml:space="preserve">، </w:t>
      </w:r>
      <w:r w:rsidRPr="00D91F12">
        <w:rPr>
          <w:rFonts w:hint="cs"/>
          <w:rtl/>
        </w:rPr>
        <w:t>وهو: موقف المنافقين</w:t>
      </w:r>
      <w:r w:rsidR="00266414">
        <w:rPr>
          <w:rFonts w:hint="cs"/>
          <w:rtl/>
        </w:rPr>
        <w:t xml:space="preserve">، </w:t>
      </w:r>
      <w:r w:rsidRPr="00D91F12">
        <w:rPr>
          <w:rFonts w:hint="cs"/>
          <w:rtl/>
        </w:rPr>
        <w:t>وموقف اليهود من أهل الكتاب</w:t>
      </w:r>
      <w:r w:rsidR="00266414">
        <w:rPr>
          <w:rFonts w:hint="cs"/>
          <w:rtl/>
        </w:rPr>
        <w:t xml:space="preserve">، </w:t>
      </w:r>
      <w:r w:rsidRPr="00D91F12">
        <w:rPr>
          <w:rFonts w:hint="cs"/>
          <w:rtl/>
        </w:rPr>
        <w:t>وموقف النصارى من أهل الكتاب</w:t>
      </w:r>
      <w:r w:rsidR="00266414">
        <w:rPr>
          <w:rFonts w:hint="cs"/>
          <w:rtl/>
        </w:rPr>
        <w:t xml:space="preserve">، </w:t>
      </w:r>
      <w:r w:rsidRPr="00D91F12">
        <w:rPr>
          <w:rFonts w:hint="cs"/>
          <w:rtl/>
        </w:rPr>
        <w:t>وعَرْض الموقف الأوّل يبدأ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بَشِّرِ الْمُنَافِقِينَ بِأَنَّ لَهُمْ عَذَاباً أَلِيماً</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5E470A" w:rsidRDefault="00633CFE" w:rsidP="00D91F12">
      <w:pPr>
        <w:pStyle w:val="libNormal"/>
      </w:pPr>
      <w:r w:rsidRPr="005E470A">
        <w:rPr>
          <w:rFonts w:hint="cs"/>
          <w:rtl/>
        </w:rPr>
        <w:t>وعَرْض الموقف الثاني يبدأ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إِنَّ الَّذِينَ يَكْفُرُونَ بِاللّهِ وَرُسُلِهِ وَيُرِيدُونَ أَن يُفَرِّقُواْ بَيْنَ اللّهِ وَرُسُلِهِ وَيقُولُونَ نُؤْمِنُ بِبَعْضٍ وَنَكْفُرُ بِبَعْضٍ وَيُرِيدُونَ أَن يَتَّخِذُواْ بَيْنَ ذَلِكَ سَبِيلاً</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5E470A" w:rsidRDefault="00633CFE" w:rsidP="00D91F12">
      <w:pPr>
        <w:pStyle w:val="libNormal"/>
      </w:pPr>
      <w:r w:rsidRPr="005E470A">
        <w:rPr>
          <w:rFonts w:hint="cs"/>
          <w:rtl/>
        </w:rPr>
        <w:t>وعَرْض الموقف الثالث يبدأ بقوله تعالى:</w:t>
      </w:r>
    </w:p>
    <w:p w:rsidR="00633CFE" w:rsidRPr="005E470A" w:rsidRDefault="00633CFE" w:rsidP="007160BB">
      <w:pPr>
        <w:pStyle w:val="libLine"/>
      </w:pPr>
      <w:r w:rsidRPr="005E470A">
        <w:rPr>
          <w:rtl/>
        </w:rPr>
        <w:t>________________________</w:t>
      </w:r>
    </w:p>
    <w:p w:rsidR="00E92973" w:rsidRDefault="00633CFE" w:rsidP="007160BB">
      <w:pPr>
        <w:pStyle w:val="libFootnote0"/>
        <w:rPr>
          <w:rtl/>
        </w:rPr>
      </w:pPr>
      <w:r w:rsidRPr="005E470A">
        <w:rPr>
          <w:rtl/>
        </w:rPr>
        <w:t>(1) النساء: 153</w:t>
      </w:r>
      <w:r w:rsidR="0006252E">
        <w:rPr>
          <w:rtl/>
        </w:rPr>
        <w:t xml:space="preserve"> - </w:t>
      </w:r>
      <w:r w:rsidRPr="005E470A">
        <w:rPr>
          <w:rtl/>
        </w:rPr>
        <w:t>161</w:t>
      </w:r>
      <w:r w:rsidR="00E92973">
        <w:rPr>
          <w:rtl/>
        </w:rPr>
        <w:t xml:space="preserve">. </w:t>
      </w:r>
    </w:p>
    <w:p w:rsidR="00E92973" w:rsidRDefault="00633CFE" w:rsidP="007160BB">
      <w:pPr>
        <w:pStyle w:val="libFootnote0"/>
        <w:rPr>
          <w:rtl/>
        </w:rPr>
      </w:pPr>
      <w:r w:rsidRPr="005E470A">
        <w:rPr>
          <w:rtl/>
        </w:rPr>
        <w:t>(2) النساء: 138</w:t>
      </w:r>
      <w:r w:rsidR="00E92973">
        <w:rPr>
          <w:rtl/>
        </w:rPr>
        <w:t xml:space="preserve">. </w:t>
      </w:r>
    </w:p>
    <w:p w:rsidR="00E92973" w:rsidRDefault="00633CFE" w:rsidP="007160BB">
      <w:pPr>
        <w:pStyle w:val="libFootnote0"/>
        <w:rPr>
          <w:rtl/>
        </w:rPr>
      </w:pPr>
      <w:r w:rsidRPr="005E470A">
        <w:rPr>
          <w:rtl/>
        </w:rPr>
        <w:t>(3) النساء: 150</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06252E">
        <w:rPr>
          <w:rStyle w:val="libAlaemChar"/>
          <w:rFonts w:hint="cs"/>
          <w:rtl/>
        </w:rPr>
        <w:lastRenderedPageBreak/>
        <w:t>(</w:t>
      </w:r>
      <w:r w:rsidRPr="00D91F12">
        <w:rPr>
          <w:rStyle w:val="libAieChar"/>
          <w:rFonts w:hint="cs"/>
          <w:rtl/>
        </w:rPr>
        <w:t>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7160BB">
      <w:pPr>
        <w:pStyle w:val="libBold2"/>
        <w:rPr>
          <w:rtl/>
        </w:rPr>
      </w:pPr>
      <w:r w:rsidRPr="005E470A">
        <w:rPr>
          <w:rFonts w:hint="cs"/>
          <w:rtl/>
        </w:rPr>
        <w:t>ثانياً:</w:t>
      </w:r>
    </w:p>
    <w:p w:rsidR="00E92973" w:rsidRDefault="00633CFE" w:rsidP="00D91F12">
      <w:pPr>
        <w:pStyle w:val="libNormal"/>
        <w:rPr>
          <w:rtl/>
        </w:rPr>
      </w:pPr>
      <w:r w:rsidRPr="005E470A">
        <w:rPr>
          <w:rFonts w:hint="cs"/>
          <w:rtl/>
        </w:rPr>
        <w:t>إنّ المقطع يتناول بعض الأحداث ذات الدلالة على نبوّة موسى</w:t>
      </w:r>
      <w:r w:rsidR="00266414">
        <w:rPr>
          <w:rFonts w:hint="cs"/>
          <w:rtl/>
        </w:rPr>
        <w:t xml:space="preserve">، </w:t>
      </w:r>
      <w:r w:rsidRPr="005E470A">
        <w:rPr>
          <w:rFonts w:hint="cs"/>
          <w:rtl/>
        </w:rPr>
        <w:t>والمواثيق الغليظة المأخوذة على اليهود بصدد الامتثال والطاعة</w:t>
      </w:r>
      <w:r w:rsidR="00266414">
        <w:rPr>
          <w:rFonts w:hint="cs"/>
          <w:rtl/>
        </w:rPr>
        <w:t xml:space="preserve">، </w:t>
      </w:r>
      <w:r w:rsidRPr="005E470A">
        <w:rPr>
          <w:rFonts w:hint="cs"/>
          <w:rtl/>
        </w:rPr>
        <w:t>وموقف اليهود من ذلك والمخالفات التي ارتكبوها</w:t>
      </w:r>
      <w:r w:rsidR="00266414">
        <w:rPr>
          <w:rFonts w:hint="cs"/>
          <w:rtl/>
        </w:rPr>
        <w:t xml:space="preserve">، </w:t>
      </w:r>
      <w:r w:rsidRPr="005E470A">
        <w:rPr>
          <w:rFonts w:hint="cs"/>
          <w:rtl/>
        </w:rPr>
        <w:t>سواء فيما يتعلّق بالجانب العقيدي من الفكرة أم بالجانب العملي التطبيقي منها</w:t>
      </w:r>
      <w:r w:rsidR="00E92973">
        <w:rPr>
          <w:rFonts w:hint="cs"/>
          <w:rtl/>
        </w:rPr>
        <w:t xml:space="preserve">. </w:t>
      </w:r>
    </w:p>
    <w:p w:rsidR="00633CFE" w:rsidRPr="005E470A" w:rsidRDefault="00633CFE" w:rsidP="00D91F12">
      <w:pPr>
        <w:pStyle w:val="libNormal"/>
      </w:pPr>
      <w:r w:rsidRPr="005E470A">
        <w:rPr>
          <w:rFonts w:hint="cs"/>
          <w:rtl/>
        </w:rPr>
        <w:t>وعلى أساس هاتين الملاحظتين يمكن أن نستنتج:</w:t>
      </w:r>
    </w:p>
    <w:p w:rsidR="00E92973" w:rsidRDefault="00633CFE" w:rsidP="00D91F12">
      <w:pPr>
        <w:pStyle w:val="libNormal"/>
        <w:rPr>
          <w:rtl/>
        </w:rPr>
      </w:pPr>
      <w:r w:rsidRPr="005E470A">
        <w:rPr>
          <w:rFonts w:hint="cs"/>
          <w:rtl/>
        </w:rPr>
        <w:t>أنّ هذا المقطع من القصّة جاء ليوضح أنّ موقف اليهود من الدعوة بطلبهم المزيد من الآيات والبيّنات ليس نابعاً من الشك بالرسالة</w:t>
      </w:r>
      <w:r w:rsidR="00266414">
        <w:rPr>
          <w:rFonts w:hint="cs"/>
          <w:rtl/>
        </w:rPr>
        <w:t xml:space="preserve">، </w:t>
      </w:r>
      <w:r w:rsidRPr="005E470A">
        <w:rPr>
          <w:rFonts w:hint="cs"/>
          <w:rtl/>
        </w:rPr>
        <w:t>وإنّما هو موقف شكلي ذرائعي يستبطن الجحود والطغيان</w:t>
      </w:r>
      <w:r w:rsidR="00266414">
        <w:rPr>
          <w:rFonts w:hint="cs"/>
          <w:rtl/>
        </w:rPr>
        <w:t xml:space="preserve">، </w:t>
      </w:r>
      <w:r w:rsidRPr="005E470A">
        <w:rPr>
          <w:rFonts w:hint="cs"/>
          <w:rtl/>
        </w:rPr>
        <w:t>ولذا نجد المقطع يكتفي بعرض هذا الطلب العجيب الذي تقدّم به اليهود إلى موسى</w:t>
      </w:r>
      <w:r w:rsidR="00266414">
        <w:rPr>
          <w:rFonts w:hint="cs"/>
          <w:rtl/>
        </w:rPr>
        <w:t xml:space="preserve">، </w:t>
      </w:r>
      <w:r w:rsidRPr="005E470A">
        <w:rPr>
          <w:rFonts w:hint="cs"/>
          <w:rtl/>
        </w:rPr>
        <w:t>ويضيف إلى ذلك المواثيق التي أُخذت منهم في الطاعة</w:t>
      </w:r>
      <w:r w:rsidR="00266414">
        <w:rPr>
          <w:rFonts w:hint="cs"/>
          <w:rtl/>
        </w:rPr>
        <w:t xml:space="preserve">، </w:t>
      </w:r>
      <w:r w:rsidRPr="005E470A">
        <w:rPr>
          <w:rFonts w:hint="cs"/>
          <w:rtl/>
        </w:rPr>
        <w:t>ونكولهم عنها بمخالفاتهم العديدة</w:t>
      </w:r>
      <w:r w:rsidR="00266414">
        <w:rPr>
          <w:rFonts w:hint="cs"/>
          <w:rtl/>
        </w:rPr>
        <w:t xml:space="preserve">، </w:t>
      </w:r>
      <w:r w:rsidRPr="005E470A">
        <w:rPr>
          <w:rFonts w:hint="cs"/>
          <w:rtl/>
        </w:rPr>
        <w:t>الأمر الذي يكشف عن إصرارهم على الجحود والطغيان وأنّهم يتذرّعون بمثل هذه المطالب</w:t>
      </w:r>
      <w:r w:rsidR="00E92973">
        <w:rPr>
          <w:rFonts w:hint="cs"/>
          <w:rtl/>
        </w:rPr>
        <w:t xml:space="preserve">. </w:t>
      </w:r>
    </w:p>
    <w:p w:rsidR="00E92973" w:rsidRDefault="00633CFE" w:rsidP="00D91F12">
      <w:pPr>
        <w:pStyle w:val="libNormal"/>
        <w:rPr>
          <w:rtl/>
        </w:rPr>
      </w:pPr>
      <w:r w:rsidRPr="005E470A">
        <w:rPr>
          <w:rFonts w:hint="cs"/>
          <w:rtl/>
        </w:rPr>
        <w:t>وقد فرض السياق العام للسورة الكريمة: تكرار القصّة</w:t>
      </w:r>
      <w:r w:rsidR="00266414">
        <w:rPr>
          <w:rFonts w:hint="cs"/>
          <w:rtl/>
        </w:rPr>
        <w:t xml:space="preserve">، </w:t>
      </w:r>
      <w:r w:rsidRPr="005E470A">
        <w:rPr>
          <w:rFonts w:hint="cs"/>
          <w:rtl/>
        </w:rPr>
        <w:t>على أساس إيضاح ومعالجة موقف اليهود من الدعوة</w:t>
      </w:r>
      <w:r w:rsidR="00266414">
        <w:rPr>
          <w:rFonts w:hint="cs"/>
          <w:rtl/>
        </w:rPr>
        <w:t xml:space="preserve">، </w:t>
      </w:r>
      <w:r w:rsidRPr="005E470A">
        <w:rPr>
          <w:rFonts w:hint="cs"/>
          <w:rtl/>
        </w:rPr>
        <w:t>إلى جانب إيضاح ومعالجة موقف المنافقين والنصارى من أهل الكتاب؛ لأنّ هذه المواقف هي المواقف الرئيسة التي كانت تواجهها الدعوة الإسلامية حينذاك</w:t>
      </w:r>
      <w:r w:rsidR="00E92973">
        <w:rPr>
          <w:rFonts w:hint="cs"/>
          <w:rtl/>
        </w:rPr>
        <w:t xml:space="preserve">. </w:t>
      </w:r>
    </w:p>
    <w:p w:rsidR="00633CFE" w:rsidRPr="007160BB" w:rsidRDefault="00633CFE" w:rsidP="007160BB">
      <w:pPr>
        <w:pStyle w:val="libBold1"/>
      </w:pPr>
      <w:r w:rsidRPr="005E470A">
        <w:rPr>
          <w:rtl/>
        </w:rPr>
        <w:t>الموضع الثالث:</w:t>
      </w:r>
    </w:p>
    <w:p w:rsidR="003C3A11" w:rsidRDefault="00633CFE" w:rsidP="00D91F12">
      <w:pPr>
        <w:pStyle w:val="libNormal"/>
        <w:rPr>
          <w:rtl/>
        </w:rPr>
      </w:pPr>
      <w:r w:rsidRPr="005E470A">
        <w:rPr>
          <w:rtl/>
        </w:rPr>
        <w:t>الآيات التي جاءت في سورة المائدة</w:t>
      </w:r>
      <w:r w:rsidR="00266414">
        <w:rPr>
          <w:rtl/>
        </w:rPr>
        <w:t xml:space="preserve">، </w:t>
      </w:r>
      <w:r w:rsidRPr="005E470A">
        <w:rPr>
          <w:rtl/>
        </w:rPr>
        <w:t>وهي قوله تعالى:</w:t>
      </w:r>
    </w:p>
    <w:p w:rsidR="00633CFE" w:rsidRPr="007160BB" w:rsidRDefault="00633CFE" w:rsidP="007160BB">
      <w:pPr>
        <w:pStyle w:val="libAie"/>
      </w:pPr>
      <w:r w:rsidRPr="0006252E">
        <w:rPr>
          <w:rStyle w:val="libAlaemChar"/>
          <w:rFonts w:hint="cs"/>
          <w:rtl/>
        </w:rPr>
        <w:t>(</w:t>
      </w:r>
      <w:r w:rsidRPr="005E470A">
        <w:rPr>
          <w:rFonts w:hint="cs"/>
          <w:rtl/>
        </w:rPr>
        <w:t>وَإِذْ قَالَ مُوسَى لِقَوْمِهِ يَا قَوْمِ اذْكُرُواْ نِعْمَةَ اللّهِ عَلَيْكُمْ إِذْ جَعَلَ فِيكُمْ أَنبِيَاء وَجَعَلَكُم مُّلُوكاً وَآتَاكُم مَّا لَمْ يُؤْتِ</w:t>
      </w:r>
    </w:p>
    <w:p w:rsidR="00633CFE" w:rsidRPr="005E470A" w:rsidRDefault="00633CFE" w:rsidP="007160BB">
      <w:pPr>
        <w:pStyle w:val="libLine"/>
      </w:pPr>
      <w:r w:rsidRPr="005E470A">
        <w:rPr>
          <w:rtl/>
        </w:rPr>
        <w:t>________________________</w:t>
      </w:r>
    </w:p>
    <w:p w:rsidR="00E92973" w:rsidRDefault="00633CFE" w:rsidP="007160BB">
      <w:pPr>
        <w:pStyle w:val="libFootnote0"/>
        <w:rPr>
          <w:rtl/>
        </w:rPr>
      </w:pPr>
      <w:r w:rsidRPr="005E470A">
        <w:rPr>
          <w:rtl/>
        </w:rPr>
        <w:t>(1) النساء: 171</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Aie"/>
        <w:rPr>
          <w:rtl/>
        </w:rPr>
      </w:pPr>
      <w:r w:rsidRPr="005E470A">
        <w:rPr>
          <w:rFonts w:hint="cs"/>
          <w:rtl/>
        </w:rPr>
        <w:lastRenderedPageBreak/>
        <w:t>أَحَداً مِّن الْعَالَمِينَ* يَا قَوْمِ ادْخُلُوا الأَرْضَ المُقَدَّسَةَ الَّتِي كَتَبَ اللّهُ لَكُمْ وَلاَ تَرْتَدُّوا عَلَى أَدْبَارِكُمْ فَتَنقَلِبُوا خَاسِرِينَ</w:t>
      </w:r>
      <w:r w:rsidRPr="0006252E">
        <w:rPr>
          <w:rStyle w:val="libAlaemChar"/>
          <w:rFonts w:hint="cs"/>
          <w:rtl/>
        </w:rPr>
        <w:t>)</w:t>
      </w:r>
    </w:p>
    <w:p w:rsidR="003C3A11" w:rsidRDefault="00633CFE" w:rsidP="00D91F12">
      <w:pPr>
        <w:pStyle w:val="libNormal"/>
        <w:rPr>
          <w:rtl/>
        </w:rPr>
      </w:pPr>
      <w:r w:rsidRPr="005E470A">
        <w:rPr>
          <w:rFonts w:hint="cs"/>
          <w:rtl/>
        </w:rPr>
        <w:t>إلى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قَالَ فَإِنَّهَا مُحَرَّمَةٌ عَلَيْهِمْ أَرْبَعِينَ سَنَةً يَتِيهُونَ فِي الأَرْضِ فَلاَ تَأْسَ عَلَى الْقَوْمِ الْفَاسِقِينَ</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5E470A" w:rsidRDefault="00633CFE" w:rsidP="00D91F12">
      <w:pPr>
        <w:pStyle w:val="libNormal"/>
      </w:pPr>
      <w:r w:rsidRPr="005E470A">
        <w:rPr>
          <w:rtl/>
        </w:rPr>
        <w:t>ويُلاحَظ في هذا المقطع:</w:t>
      </w:r>
    </w:p>
    <w:p w:rsidR="003C3A11" w:rsidRDefault="00633CFE" w:rsidP="007160BB">
      <w:pPr>
        <w:pStyle w:val="libBold2"/>
        <w:rPr>
          <w:rtl/>
        </w:rPr>
      </w:pPr>
      <w:r w:rsidRPr="005E470A">
        <w:rPr>
          <w:rtl/>
        </w:rPr>
        <w:t>أوّلاً:</w:t>
      </w:r>
    </w:p>
    <w:p w:rsidR="00633CFE" w:rsidRPr="005E470A" w:rsidRDefault="00633CFE" w:rsidP="00D91F12">
      <w:pPr>
        <w:pStyle w:val="libNormal"/>
      </w:pPr>
      <w:r w:rsidRPr="005E470A">
        <w:rPr>
          <w:rtl/>
        </w:rPr>
        <w:t>إنّه جاء في سياق دعوةٍ عامّةٍ لأهل الكتاب إلى الإيمان بالرسول الجديد</w:t>
      </w:r>
      <w:r w:rsidR="00266414">
        <w:rPr>
          <w:rtl/>
        </w:rPr>
        <w:t xml:space="preserve">، </w:t>
      </w:r>
      <w:r w:rsidRPr="005E470A">
        <w:rPr>
          <w:rtl/>
        </w:rPr>
        <w:t>مع إيضاح حقيقة رسالته</w:t>
      </w:r>
      <w:r w:rsidR="00266414">
        <w:rPr>
          <w:rtl/>
        </w:rPr>
        <w:t xml:space="preserve">، </w:t>
      </w:r>
      <w:r w:rsidRPr="005E470A">
        <w:rPr>
          <w:rtl/>
        </w:rPr>
        <w:t>ومناقشة ما يقوله اليهود والنصارى</w:t>
      </w:r>
      <w:r w:rsidR="00266414">
        <w:rPr>
          <w:rtl/>
        </w:rPr>
        <w:t xml:space="preserve">، </w:t>
      </w:r>
      <w:r w:rsidRPr="005E470A">
        <w:rPr>
          <w:rtl/>
        </w:rPr>
        <w:t>وإقامة الحجّة عليهم بذلك</w:t>
      </w:r>
      <w:r w:rsidR="00266414">
        <w:rPr>
          <w:rtl/>
        </w:rPr>
        <w:t xml:space="preserve">، </w:t>
      </w:r>
      <w:r w:rsidRPr="005E470A">
        <w:rPr>
          <w:rtl/>
        </w:rPr>
        <w:t>إذ يختم هذا السياق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يَا أَهْلَ الْكِتَابِ قَدْ جَاءكُمْ رَسُولُنَا يُبَيِّنُ لَكُمْ عَلَى فَتْرَةٍ مِّنَ الرُّسُلِ أَن تَقُولُواْ مَا جَاءنَا مِن بَشِيرٍ وَلاَ نَذِيرٍ فَقَدْ جَاءكُم بَشِيرٌ وَنَذِيرٌ وَاللّهُ عَلَى كُلِّ شَيْءٍ قَدِيرٌ</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7160BB">
      <w:pPr>
        <w:pStyle w:val="libBold2"/>
        <w:rPr>
          <w:rtl/>
        </w:rPr>
      </w:pPr>
      <w:r w:rsidRPr="005E470A">
        <w:rPr>
          <w:rFonts w:hint="cs"/>
          <w:rtl/>
        </w:rPr>
        <w:t>ثانياً:</w:t>
      </w:r>
    </w:p>
    <w:p w:rsidR="00E92973" w:rsidRDefault="00633CFE" w:rsidP="00D91F12">
      <w:pPr>
        <w:pStyle w:val="libNormal"/>
        <w:rPr>
          <w:rtl/>
        </w:rPr>
      </w:pPr>
      <w:r w:rsidRPr="005E470A">
        <w:rPr>
          <w:rFonts w:hint="cs"/>
          <w:rtl/>
        </w:rPr>
        <w:t>إنّ المقطع يكتفي بأن يذكر دعوة موسى لقومه إلى دخول الأرض المقدّسة حيث كان دخولها منتهى آمالهم</w:t>
      </w:r>
      <w:r w:rsidR="00266414">
        <w:rPr>
          <w:rFonts w:hint="cs"/>
          <w:rtl/>
        </w:rPr>
        <w:t xml:space="preserve">، </w:t>
      </w:r>
      <w:r w:rsidRPr="005E470A">
        <w:rPr>
          <w:rFonts w:hint="cs"/>
          <w:rtl/>
        </w:rPr>
        <w:t>ولكنّهم يأبون ذلك فيكون مصيرهم التيه أربعين سنة</w:t>
      </w:r>
      <w:r w:rsidR="00E92973">
        <w:rPr>
          <w:rFonts w:hint="cs"/>
          <w:rtl/>
        </w:rPr>
        <w:t xml:space="preserve">. </w:t>
      </w:r>
    </w:p>
    <w:p w:rsidR="003C3A11" w:rsidRDefault="00633CFE" w:rsidP="00D91F12">
      <w:pPr>
        <w:pStyle w:val="libNormal"/>
        <w:rPr>
          <w:rtl/>
        </w:rPr>
      </w:pPr>
      <w:r w:rsidRPr="005E470A">
        <w:rPr>
          <w:rFonts w:hint="cs"/>
          <w:rtl/>
        </w:rPr>
        <w:t>وعلى أساس هاتين الملاحظتين يمكن أن نستنتج:</w:t>
      </w:r>
    </w:p>
    <w:p w:rsidR="00E92973" w:rsidRDefault="00633CFE" w:rsidP="00D91F12">
      <w:pPr>
        <w:pStyle w:val="libNormal"/>
        <w:rPr>
          <w:rtl/>
        </w:rPr>
      </w:pPr>
      <w:r w:rsidRPr="005E470A">
        <w:rPr>
          <w:rFonts w:hint="cs"/>
          <w:rtl/>
        </w:rPr>
        <w:t>أنّ القرآن الكريم يبدو وكأنّه يريد أن يذكّر أهل الكتاب ويفتح الطريق أمامهم؛ ليحقّقوا أهدافهم الصحيحة من وراء الدين والشريعة بدخولهم دعوة الإسلام</w:t>
      </w:r>
      <w:r w:rsidR="00266414">
        <w:rPr>
          <w:rFonts w:hint="cs"/>
          <w:rtl/>
        </w:rPr>
        <w:t xml:space="preserve">، </w:t>
      </w:r>
      <w:r w:rsidRPr="005E470A">
        <w:rPr>
          <w:rFonts w:hint="cs"/>
          <w:rtl/>
        </w:rPr>
        <w:t>ولا يكون موقفهم كموقف قوم موسى حين دعاهم إلى دخول الأرض المقدّسة</w:t>
      </w:r>
      <w:r w:rsidR="00266414">
        <w:rPr>
          <w:rFonts w:hint="cs"/>
          <w:rtl/>
        </w:rPr>
        <w:t xml:space="preserve">، </w:t>
      </w:r>
      <w:r w:rsidRPr="005E470A">
        <w:rPr>
          <w:rFonts w:hint="cs"/>
          <w:rtl/>
        </w:rPr>
        <w:t>مع أنّها أُمنيتهم وهدفهم</w:t>
      </w:r>
      <w:r w:rsidR="00266414">
        <w:rPr>
          <w:rFonts w:hint="cs"/>
          <w:rtl/>
        </w:rPr>
        <w:t xml:space="preserve">، </w:t>
      </w:r>
      <w:r w:rsidRPr="005E470A">
        <w:rPr>
          <w:rFonts w:hint="cs"/>
          <w:rtl/>
        </w:rPr>
        <w:t>فتفوتهم الفرصة السانحة</w:t>
      </w:r>
      <w:r w:rsidR="00266414">
        <w:rPr>
          <w:rFonts w:hint="cs"/>
          <w:rtl/>
        </w:rPr>
        <w:t xml:space="preserve">، </w:t>
      </w:r>
      <w:r w:rsidRPr="005E470A">
        <w:rPr>
          <w:rFonts w:hint="cs"/>
          <w:rtl/>
        </w:rPr>
        <w:t>ويصيبهم التيه الفكري والعقائدي والاجتماعي في عصر نزول الرسالة</w:t>
      </w:r>
      <w:r w:rsidR="00266414">
        <w:rPr>
          <w:rFonts w:hint="cs"/>
          <w:rtl/>
        </w:rPr>
        <w:t xml:space="preserve">، </w:t>
      </w:r>
      <w:r w:rsidRPr="005E470A">
        <w:rPr>
          <w:rFonts w:hint="cs"/>
          <w:rtl/>
        </w:rPr>
        <w:t>كما أصابهم التيه السياسي والاجتماعي من قبل</w:t>
      </w:r>
      <w:r w:rsidR="00E92973">
        <w:rPr>
          <w:rFonts w:hint="cs"/>
          <w:rtl/>
        </w:rPr>
        <w:t xml:space="preserve">. </w:t>
      </w:r>
    </w:p>
    <w:p w:rsidR="00633CFE" w:rsidRPr="005E470A" w:rsidRDefault="00633CFE" w:rsidP="00D91F12">
      <w:pPr>
        <w:pStyle w:val="libNormal"/>
      </w:pPr>
      <w:r w:rsidRPr="005E470A">
        <w:rPr>
          <w:rFonts w:hint="cs"/>
          <w:rtl/>
        </w:rPr>
        <w:t>ومن هنا نعرف السر الذي كان وراء اكتفاء القرآن الكريم بذكر هذا الموقف الخاص لبني إسرائيل دون غيره؛ لأنّه هو الذي يحقّق هذا الغرض</w:t>
      </w:r>
      <w:r w:rsidR="00266414">
        <w:rPr>
          <w:rFonts w:hint="cs"/>
          <w:rtl/>
        </w:rPr>
        <w:t xml:space="preserve">، </w:t>
      </w:r>
      <w:r w:rsidRPr="005E470A">
        <w:rPr>
          <w:rFonts w:hint="cs"/>
          <w:rtl/>
        </w:rPr>
        <w:t>خصوصاً إذا</w:t>
      </w:r>
    </w:p>
    <w:p w:rsidR="00633CFE" w:rsidRPr="005E470A" w:rsidRDefault="00633CFE" w:rsidP="007160BB">
      <w:pPr>
        <w:pStyle w:val="libLine"/>
      </w:pPr>
      <w:r w:rsidRPr="005E470A">
        <w:rPr>
          <w:rtl/>
        </w:rPr>
        <w:t>________________________</w:t>
      </w:r>
    </w:p>
    <w:p w:rsidR="00E92973" w:rsidRDefault="00633CFE" w:rsidP="007160BB">
      <w:pPr>
        <w:pStyle w:val="libFootnote0"/>
        <w:rPr>
          <w:rtl/>
        </w:rPr>
      </w:pPr>
      <w:r w:rsidRPr="005E470A">
        <w:rPr>
          <w:rtl/>
        </w:rPr>
        <w:t>(1) المائدة: 20</w:t>
      </w:r>
      <w:r w:rsidR="0006252E">
        <w:rPr>
          <w:rtl/>
        </w:rPr>
        <w:t xml:space="preserve"> - </w:t>
      </w:r>
      <w:r w:rsidRPr="005E470A">
        <w:rPr>
          <w:rtl/>
        </w:rPr>
        <w:t>26</w:t>
      </w:r>
      <w:r w:rsidR="00E92973">
        <w:rPr>
          <w:rtl/>
        </w:rPr>
        <w:t xml:space="preserve">. </w:t>
      </w:r>
    </w:p>
    <w:p w:rsidR="00E92973" w:rsidRDefault="00633CFE" w:rsidP="007160BB">
      <w:pPr>
        <w:pStyle w:val="libFootnote0"/>
        <w:rPr>
          <w:rtl/>
        </w:rPr>
      </w:pPr>
      <w:r w:rsidRPr="005E470A">
        <w:rPr>
          <w:rtl/>
        </w:rPr>
        <w:t>(2) المائدة: 19</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5E470A">
        <w:rPr>
          <w:rtl/>
        </w:rPr>
        <w:lastRenderedPageBreak/>
        <w:t>عرفا أنّ هذه القصّة ممّا يؤمن به اليهود والنصارى</w:t>
      </w:r>
      <w:r w:rsidR="00E92973">
        <w:rPr>
          <w:rtl/>
        </w:rPr>
        <w:t xml:space="preserve">. </w:t>
      </w:r>
    </w:p>
    <w:p w:rsidR="00E92973" w:rsidRDefault="00633CFE" w:rsidP="00D91F12">
      <w:pPr>
        <w:pStyle w:val="libNormal"/>
        <w:rPr>
          <w:rtl/>
        </w:rPr>
      </w:pPr>
      <w:r w:rsidRPr="005E470A">
        <w:rPr>
          <w:rFonts w:hint="cs"/>
          <w:rtl/>
        </w:rPr>
        <w:t>كما أنّ هذا الجانب من القصّة لم يُذكر في القرآن الكريم إلاّ في هذا الموضع</w:t>
      </w:r>
      <w:r w:rsidR="00E92973">
        <w:rPr>
          <w:rFonts w:hint="cs"/>
          <w:rtl/>
        </w:rPr>
        <w:t xml:space="preserve">. </w:t>
      </w:r>
    </w:p>
    <w:p w:rsidR="00633CFE" w:rsidRPr="007160BB" w:rsidRDefault="00633CFE" w:rsidP="007160BB">
      <w:pPr>
        <w:pStyle w:val="libBold1"/>
      </w:pPr>
      <w:r w:rsidRPr="005E470A">
        <w:rPr>
          <w:rtl/>
        </w:rPr>
        <w:t>الموضع الرابع:</w:t>
      </w:r>
    </w:p>
    <w:p w:rsidR="00633CFE" w:rsidRPr="005E470A" w:rsidRDefault="00633CFE" w:rsidP="00D91F12">
      <w:pPr>
        <w:pStyle w:val="libNormal"/>
      </w:pPr>
      <w:r w:rsidRPr="005E470A">
        <w:rPr>
          <w:rtl/>
        </w:rPr>
        <w:t>الآيات التي جاءت في سورة الأعراف والتي تبدأ بقوله تعالى:</w:t>
      </w:r>
    </w:p>
    <w:p w:rsidR="003C3A11" w:rsidRDefault="00633CFE" w:rsidP="00D91F12">
      <w:pPr>
        <w:pStyle w:val="libAie"/>
        <w:rPr>
          <w:rtl/>
        </w:rPr>
      </w:pPr>
      <w:r w:rsidRPr="0006252E">
        <w:rPr>
          <w:rStyle w:val="libAlaemChar"/>
          <w:rFonts w:hint="cs"/>
          <w:rtl/>
        </w:rPr>
        <w:t>(</w:t>
      </w:r>
      <w:r w:rsidRPr="005E470A">
        <w:rPr>
          <w:rFonts w:hint="cs"/>
          <w:rtl/>
        </w:rPr>
        <w:t>ثُمَّ بَعَثْنَا مِن بَعْدِهِم مُّوسَى بِآيَاتِنَا إِلَى فِرْعَوْنَ وَملإِيْه فَظَلَمُواْ بِهَا فَانظُرْ كَيْفَ كَانَ عَاقِبَةُ الْمُفْسِدِينَ</w:t>
      </w:r>
      <w:r w:rsidRPr="0006252E">
        <w:rPr>
          <w:rStyle w:val="libAlaemChar"/>
          <w:rFonts w:hint="cs"/>
          <w:rtl/>
        </w:rPr>
        <w:t>)</w:t>
      </w:r>
    </w:p>
    <w:p w:rsidR="003C3A11" w:rsidRDefault="00633CFE" w:rsidP="00D91F12">
      <w:pPr>
        <w:pStyle w:val="libNormal"/>
        <w:rPr>
          <w:rtl/>
        </w:rPr>
      </w:pPr>
      <w:r w:rsidRPr="005E470A">
        <w:rPr>
          <w:rFonts w:hint="cs"/>
          <w:rtl/>
        </w:rPr>
        <w:t>والتي تختم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وَإِذ نَتَقْنَا الْجَبَلَ فَوْقَهُمْ كَأَنَّهُ ظُلَّةٌ وَظَنُّواْ أَنَّهُ وَاقِعٌ بِهِمْ خُذُواْ مَا آتَيْنَاكُم بِقُوَّةٍ وَاذْكُرُواْ مَا فِيهِ لَعَلَّكُمْ تَتَّقُونَ</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5E470A" w:rsidRDefault="00633CFE" w:rsidP="00D91F12">
      <w:pPr>
        <w:pStyle w:val="libNormal"/>
      </w:pPr>
      <w:r w:rsidRPr="005E470A">
        <w:rPr>
          <w:rFonts w:hint="cs"/>
          <w:rtl/>
        </w:rPr>
        <w:t>ونُلاحِظ في هذا الموضع من القصّة عدّة أُمور:</w:t>
      </w:r>
    </w:p>
    <w:p w:rsidR="003C3A11" w:rsidRDefault="00633CFE" w:rsidP="007160BB">
      <w:pPr>
        <w:pStyle w:val="libBold2"/>
        <w:rPr>
          <w:rtl/>
        </w:rPr>
      </w:pPr>
      <w:r w:rsidRPr="005E470A">
        <w:rPr>
          <w:rFonts w:hint="cs"/>
          <w:rtl/>
        </w:rPr>
        <w:t>الأوّل:</w:t>
      </w:r>
    </w:p>
    <w:p w:rsidR="00E92973" w:rsidRDefault="00633CFE" w:rsidP="00D91F12">
      <w:pPr>
        <w:pStyle w:val="libNormal"/>
        <w:rPr>
          <w:rtl/>
        </w:rPr>
      </w:pPr>
      <w:r w:rsidRPr="005E470A">
        <w:rPr>
          <w:rFonts w:hint="cs"/>
          <w:rtl/>
        </w:rPr>
        <w:t>إنّ القصّة جاءت في عرض قصصي مشترك مع قصّة نوح</w:t>
      </w:r>
      <w:r w:rsidR="00266414">
        <w:rPr>
          <w:rFonts w:hint="cs"/>
          <w:rtl/>
        </w:rPr>
        <w:t xml:space="preserve">، </w:t>
      </w:r>
      <w:r w:rsidRPr="005E470A">
        <w:rPr>
          <w:rFonts w:hint="cs"/>
          <w:rtl/>
        </w:rPr>
        <w:t>وهود</w:t>
      </w:r>
      <w:r w:rsidR="00266414">
        <w:rPr>
          <w:rFonts w:hint="cs"/>
          <w:rtl/>
        </w:rPr>
        <w:t xml:space="preserve">، </w:t>
      </w:r>
      <w:r w:rsidRPr="005E470A">
        <w:rPr>
          <w:rFonts w:hint="cs"/>
          <w:rtl/>
        </w:rPr>
        <w:t>ولوط</w:t>
      </w:r>
      <w:r w:rsidR="00266414">
        <w:rPr>
          <w:rFonts w:hint="cs"/>
          <w:rtl/>
        </w:rPr>
        <w:t xml:space="preserve">، </w:t>
      </w:r>
      <w:r w:rsidRPr="005E470A">
        <w:rPr>
          <w:rFonts w:hint="cs"/>
          <w:rtl/>
        </w:rPr>
        <w:t>وشعيب</w:t>
      </w:r>
      <w:r w:rsidR="00266414">
        <w:rPr>
          <w:rFonts w:hint="cs"/>
          <w:rtl/>
        </w:rPr>
        <w:t xml:space="preserve">، </w:t>
      </w:r>
      <w:r w:rsidRPr="005E470A">
        <w:rPr>
          <w:rFonts w:hint="cs"/>
          <w:rtl/>
        </w:rPr>
        <w:t>تكاد تتحدّد فيه صيغة الدعوة والتكذيب</w:t>
      </w:r>
      <w:r w:rsidR="00266414">
        <w:rPr>
          <w:rFonts w:hint="cs"/>
          <w:rtl/>
        </w:rPr>
        <w:t xml:space="preserve">، </w:t>
      </w:r>
      <w:r w:rsidRPr="005E470A">
        <w:rPr>
          <w:rFonts w:hint="cs"/>
          <w:rtl/>
        </w:rPr>
        <w:t>والعقاب الذي ينزل بالمكذبين</w:t>
      </w:r>
      <w:r w:rsidR="00E92973">
        <w:rPr>
          <w:rFonts w:hint="cs"/>
          <w:rtl/>
        </w:rPr>
        <w:t xml:space="preserve">. </w:t>
      </w:r>
    </w:p>
    <w:p w:rsidR="003C3A11" w:rsidRDefault="00633CFE" w:rsidP="007160BB">
      <w:pPr>
        <w:pStyle w:val="libBold2"/>
        <w:rPr>
          <w:rtl/>
        </w:rPr>
      </w:pPr>
      <w:r w:rsidRPr="005E470A">
        <w:rPr>
          <w:rFonts w:hint="cs"/>
          <w:rtl/>
        </w:rPr>
        <w:t>الثاني:</w:t>
      </w:r>
    </w:p>
    <w:p w:rsidR="003C3A11" w:rsidRDefault="00633CFE" w:rsidP="00D91F12">
      <w:pPr>
        <w:pStyle w:val="libNormal"/>
        <w:rPr>
          <w:rtl/>
        </w:rPr>
      </w:pPr>
      <w:r w:rsidRPr="005E470A">
        <w:rPr>
          <w:rFonts w:hint="cs"/>
          <w:rtl/>
        </w:rPr>
        <w:t>إنّ هذا العرض القصصي العام يأتي في سياق بيان القرآن الكريم لحقيقة حشر المخلوقات وصورته وأنّهم يحشرون أُمماً بكاملهم من الجن والإنس</w:t>
      </w:r>
      <w:r w:rsidR="00266414">
        <w:rPr>
          <w:rFonts w:hint="cs"/>
          <w:rtl/>
        </w:rPr>
        <w:t xml:space="preserve">، </w:t>
      </w:r>
      <w:r w:rsidRPr="005E470A">
        <w:rPr>
          <w:rFonts w:hint="cs"/>
          <w:rtl/>
        </w:rPr>
        <w:t>وعلى صعيدٍ واحدٍ يتلاعبون بينهم</w:t>
      </w:r>
      <w:r w:rsidR="00266414">
        <w:rPr>
          <w:rFonts w:hint="cs"/>
          <w:rtl/>
        </w:rPr>
        <w:t xml:space="preserve">، </w:t>
      </w:r>
      <w:r w:rsidRPr="005E470A">
        <w:rPr>
          <w:rFonts w:hint="cs"/>
          <w:rtl/>
        </w:rPr>
        <w:t>أو يتحابون:</w:t>
      </w:r>
    </w:p>
    <w:p w:rsidR="00E92973" w:rsidRDefault="00633CFE" w:rsidP="0006252E">
      <w:pPr>
        <w:pStyle w:val="libNormal"/>
        <w:rPr>
          <w:rtl/>
        </w:rPr>
      </w:pPr>
      <w:r w:rsidRPr="0006252E">
        <w:rPr>
          <w:rStyle w:val="libAlaemChar"/>
          <w:rFonts w:hint="cs"/>
          <w:rtl/>
        </w:rPr>
        <w:t>(</w:t>
      </w:r>
      <w:r w:rsidRPr="00D91F12">
        <w:rPr>
          <w:rStyle w:val="libAieChar"/>
          <w:rFonts w:hint="cs"/>
          <w:rtl/>
        </w:rPr>
        <w:t>قَالَ ادْخُلُواْ فِي أُمَمٍ قَدْ خَلَتْ مِن قَبْلِكُم مِّن الْجِنِّ وَالإِنسِ فِي النَّارِ كُلَّمَا دَخَلَتْ أُمَّةٌ لَّعَنَتْ أُخْتَهَا حَتَّى إِذَا ادَّارَكُواْ فِيهَا جَمِيعاً قَالَتْ أُخْرَاهُمْ لأُولاَهُمْ رَبَّنَا هَؤُلاء أَضَلُّونَا فَآتِهِمْ عَذَاباً ضِعْفاً مِّنَ النَّارِ قَالَ لِكُلٍّ ضِعْفٌ وَلَكِن لاَّ تَعْلَمُونَ</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7160BB" w:rsidRDefault="00633CFE" w:rsidP="0006252E">
      <w:pPr>
        <w:pStyle w:val="libAie"/>
      </w:pPr>
      <w:r w:rsidRPr="0006252E">
        <w:rPr>
          <w:rStyle w:val="libAlaemChar"/>
          <w:rFonts w:hint="cs"/>
          <w:rtl/>
        </w:rPr>
        <w:t>(</w:t>
      </w:r>
      <w:r w:rsidRPr="005E470A">
        <w:rPr>
          <w:rFonts w:hint="cs"/>
          <w:rtl/>
        </w:rPr>
        <w:t>وَالَّذِينَ آمَنُواْ وَعَمِلُواْ الصَّالِحَاتِ لاَ نُكَلِّفُ نَفْساً إِلاَّ وُسْعَهَا أُوْلَئِكَ أَصْحَابُ الْجَنَّةِ هُمْ فِيهَا خَالِدُونَ* وَنَزَعْنَا مَا فِي صُدُورِهِم مِّنْ غِلٍّ تَجْرِي مِن تَحْتِهِمُ الأَنْهَارُ وَقَالُواْ الْحَمْدُ لِلّهِ الَّذِي هَدَانَا لِهَذَا وَمَا كُنَّا لِنَهْتَدِيَ لَوْلا أَنْ هَدَانَا اللّهُ لَقَدْ جَاءتْ رُسُلُ رَبِّنَا بِالْحَقِّ</w:t>
      </w:r>
    </w:p>
    <w:p w:rsidR="00633CFE" w:rsidRPr="005E470A" w:rsidRDefault="00633CFE" w:rsidP="007160BB">
      <w:pPr>
        <w:pStyle w:val="libLine"/>
        <w:rPr>
          <w:rtl/>
        </w:rPr>
      </w:pPr>
      <w:r w:rsidRPr="005E470A">
        <w:rPr>
          <w:rtl/>
        </w:rPr>
        <w:t>________________________</w:t>
      </w:r>
    </w:p>
    <w:p w:rsidR="00E92973" w:rsidRDefault="00633CFE" w:rsidP="007160BB">
      <w:pPr>
        <w:pStyle w:val="libFootnote0"/>
        <w:rPr>
          <w:rtl/>
        </w:rPr>
      </w:pPr>
      <w:r w:rsidRPr="005E470A">
        <w:rPr>
          <w:rtl/>
        </w:rPr>
        <w:t>(1) الأعراف: 103</w:t>
      </w:r>
      <w:r w:rsidR="0006252E">
        <w:rPr>
          <w:rtl/>
        </w:rPr>
        <w:t xml:space="preserve"> - </w:t>
      </w:r>
      <w:r w:rsidRPr="005E470A">
        <w:rPr>
          <w:rtl/>
        </w:rPr>
        <w:t>171</w:t>
      </w:r>
      <w:r w:rsidR="00E92973">
        <w:rPr>
          <w:rtl/>
        </w:rPr>
        <w:t xml:space="preserve">. </w:t>
      </w:r>
    </w:p>
    <w:p w:rsidR="00E92973" w:rsidRDefault="00633CFE" w:rsidP="007160BB">
      <w:pPr>
        <w:pStyle w:val="libFootnote0"/>
        <w:rPr>
          <w:rtl/>
        </w:rPr>
      </w:pPr>
      <w:r w:rsidRPr="005E470A">
        <w:rPr>
          <w:rtl/>
        </w:rPr>
        <w:t>(2) الأعراف: 38</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وَنُودُواْ أَن تِلْكُمُ الْجَنَّةُ أُورِثْتُمُوهَا بِمَا كُنتُمْ تَعْمَلُونَ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5E470A">
        <w:rPr>
          <w:rFonts w:hint="cs"/>
          <w:rtl/>
        </w:rPr>
        <w:t>ثمّ يعرض القرآن الكريم مشاهد متعدّدةً من هذا الحشر</w:t>
      </w:r>
      <w:r w:rsidR="00266414">
        <w:rPr>
          <w:rFonts w:hint="cs"/>
          <w:rtl/>
        </w:rPr>
        <w:t xml:space="preserve">، </w:t>
      </w:r>
      <w:r w:rsidRPr="005E470A">
        <w:rPr>
          <w:rFonts w:hint="cs"/>
          <w:rtl/>
        </w:rPr>
        <w:t>وبعض العلاقات التي تسود الناس فيه</w:t>
      </w:r>
      <w:r w:rsidR="00266414">
        <w:rPr>
          <w:rFonts w:hint="cs"/>
          <w:rtl/>
        </w:rPr>
        <w:t xml:space="preserve">، </w:t>
      </w:r>
      <w:r w:rsidRPr="005E470A">
        <w:rPr>
          <w:rFonts w:hint="cs"/>
          <w:rtl/>
        </w:rPr>
        <w:t>وإنّه تصديقٌ لدعوة الرسل وما بشّروا وأنذروا منه</w:t>
      </w:r>
      <w:r w:rsidR="00E92973">
        <w:rPr>
          <w:rFonts w:hint="cs"/>
          <w:rtl/>
        </w:rPr>
        <w:t xml:space="preserve">. </w:t>
      </w:r>
    </w:p>
    <w:p w:rsidR="003C3A11" w:rsidRDefault="00633CFE" w:rsidP="007160BB">
      <w:pPr>
        <w:pStyle w:val="libBold2"/>
        <w:rPr>
          <w:rtl/>
        </w:rPr>
      </w:pPr>
      <w:r w:rsidRPr="005E470A">
        <w:rPr>
          <w:rtl/>
        </w:rPr>
        <w:t>الثالث:</w:t>
      </w:r>
    </w:p>
    <w:p w:rsidR="00E92973" w:rsidRDefault="00633CFE" w:rsidP="00D91F12">
      <w:pPr>
        <w:pStyle w:val="libNormal"/>
        <w:rPr>
          <w:rtl/>
        </w:rPr>
      </w:pPr>
      <w:r w:rsidRPr="005E470A">
        <w:rPr>
          <w:rtl/>
        </w:rPr>
        <w:t>إنّ القصّة على ما جاء فيها من التفصيل واستعراضٍ للحوادث تبدأ في سرد الوقائع من حين بدء البعثة والدعوة</w:t>
      </w:r>
      <w:r w:rsidR="00266414">
        <w:rPr>
          <w:rtl/>
        </w:rPr>
        <w:t xml:space="preserve">، </w:t>
      </w:r>
      <w:r w:rsidRPr="005E470A">
        <w:rPr>
          <w:rtl/>
        </w:rPr>
        <w:t>كما أنّها تذكر الوقائع في حدود المجابهة</w:t>
      </w:r>
      <w:r w:rsidR="0006252E">
        <w:rPr>
          <w:rtl/>
        </w:rPr>
        <w:t xml:space="preserve"> - </w:t>
      </w:r>
      <w:r w:rsidRPr="005E470A">
        <w:rPr>
          <w:rtl/>
        </w:rPr>
        <w:t>التي كان يواجهها الرسول</w:t>
      </w:r>
      <w:r w:rsidR="0006252E">
        <w:rPr>
          <w:rtl/>
        </w:rPr>
        <w:t xml:space="preserve"> - </w:t>
      </w:r>
      <w:r w:rsidRPr="005E470A">
        <w:rPr>
          <w:rtl/>
        </w:rPr>
        <w:t>الخارجية مع فرعون وملئه</w:t>
      </w:r>
      <w:r w:rsidR="00266414">
        <w:rPr>
          <w:rtl/>
        </w:rPr>
        <w:t xml:space="preserve">، </w:t>
      </w:r>
      <w:r w:rsidRPr="005E470A">
        <w:rPr>
          <w:rtl/>
        </w:rPr>
        <w:t>والداخلية مع بني إسرائيل</w:t>
      </w:r>
      <w:r w:rsidR="00266414">
        <w:rPr>
          <w:rtl/>
        </w:rPr>
        <w:t xml:space="preserve">، </w:t>
      </w:r>
      <w:r w:rsidRPr="005E470A">
        <w:rPr>
          <w:rtl/>
        </w:rPr>
        <w:t>وفي إطار بيان ما ينزل بالمكذِّبين والمنحرفين من عذابٍ وعقابٍ وإضرار</w:t>
      </w:r>
      <w:r w:rsidR="00E92973">
        <w:rPr>
          <w:rtl/>
        </w:rPr>
        <w:t xml:space="preserve">. </w:t>
      </w:r>
    </w:p>
    <w:p w:rsidR="003C3A11" w:rsidRDefault="00633CFE" w:rsidP="007160BB">
      <w:pPr>
        <w:pStyle w:val="libBold2"/>
        <w:rPr>
          <w:rtl/>
        </w:rPr>
      </w:pPr>
      <w:r w:rsidRPr="005E470A">
        <w:rPr>
          <w:rtl/>
        </w:rPr>
        <w:t>الرابع:</w:t>
      </w:r>
    </w:p>
    <w:p w:rsidR="00E92973" w:rsidRDefault="00633CFE" w:rsidP="00D91F12">
      <w:pPr>
        <w:pStyle w:val="libNormal"/>
        <w:rPr>
          <w:rtl/>
        </w:rPr>
      </w:pPr>
      <w:r w:rsidRPr="005E470A">
        <w:rPr>
          <w:rtl/>
        </w:rPr>
        <w:t>إنّ القصّة تتناول في معرض حديثها عن الحوادث جوانب من المفاهيم الإسلامية العامّة والسنن التأريخية: كتأكيد أهمّيّة (الصبر)</w:t>
      </w:r>
      <w:r w:rsidR="00266414">
        <w:rPr>
          <w:rtl/>
        </w:rPr>
        <w:t xml:space="preserve">، </w:t>
      </w:r>
      <w:r w:rsidRPr="005E470A">
        <w:rPr>
          <w:rtl/>
        </w:rPr>
        <w:t>و(وراثة المتّقين للأرض)</w:t>
      </w:r>
      <w:r w:rsidR="00266414">
        <w:rPr>
          <w:rtl/>
        </w:rPr>
        <w:t xml:space="preserve">، </w:t>
      </w:r>
      <w:r w:rsidRPr="005E470A">
        <w:rPr>
          <w:rtl/>
        </w:rPr>
        <w:t>وأنّ الرحمة لا تنال إلاّ الذين اتقوا وآتوا الزكاة وآمنوا بآيات الله واتبعوا الرسول الأُمّي الذي يجدونه مكتوباً عندهم</w:t>
      </w:r>
      <w:r w:rsidR="00E92973">
        <w:rPr>
          <w:rtl/>
        </w:rPr>
        <w:t xml:space="preserve">. </w:t>
      </w:r>
    </w:p>
    <w:p w:rsidR="00633CFE" w:rsidRPr="005E470A" w:rsidRDefault="00633CFE" w:rsidP="00D91F12">
      <w:pPr>
        <w:pStyle w:val="libNormal"/>
      </w:pPr>
      <w:r w:rsidRPr="005E470A">
        <w:rPr>
          <w:rtl/>
        </w:rPr>
        <w:t>وعلى أساس هذه الملاحظة يمكن أن نستنتج:</w:t>
      </w:r>
    </w:p>
    <w:p w:rsidR="00E92973" w:rsidRDefault="00633CFE" w:rsidP="00D91F12">
      <w:pPr>
        <w:pStyle w:val="libNormal"/>
        <w:rPr>
          <w:rtl/>
        </w:rPr>
      </w:pPr>
      <w:r w:rsidRPr="005E470A">
        <w:rPr>
          <w:rtl/>
        </w:rPr>
        <w:t>أنّ القصّة جاءت منسجمةً مع السياق العام للعرض القصصي</w:t>
      </w:r>
      <w:r w:rsidR="00266414">
        <w:rPr>
          <w:rtl/>
        </w:rPr>
        <w:t xml:space="preserve">، </w:t>
      </w:r>
      <w:r w:rsidRPr="005E470A">
        <w:rPr>
          <w:rtl/>
        </w:rPr>
        <w:t>ومحقِّقةً لأغراضه</w:t>
      </w:r>
      <w:r w:rsidR="00266414">
        <w:rPr>
          <w:rtl/>
        </w:rPr>
        <w:t xml:space="preserve">، </w:t>
      </w:r>
      <w:r w:rsidRPr="005E470A">
        <w:rPr>
          <w:rtl/>
        </w:rPr>
        <w:t>على ما أشرنا إليه في حديثنا عن أغراض القصّة</w:t>
      </w:r>
      <w:r w:rsidR="00266414">
        <w:rPr>
          <w:rtl/>
        </w:rPr>
        <w:t xml:space="preserve">، </w:t>
      </w:r>
      <w:r w:rsidRPr="005E470A">
        <w:rPr>
          <w:rtl/>
        </w:rPr>
        <w:t>ومع ذلك فإنّه لا تغفل عن الفرصة المناسبة لتأكيد المفاهيم الإسلامية العامّة منسجمةً مع الهدف القرآني العام في التربية</w:t>
      </w:r>
      <w:r w:rsidR="00E92973">
        <w:rPr>
          <w:rtl/>
        </w:rPr>
        <w:t xml:space="preserve">. </w:t>
      </w:r>
    </w:p>
    <w:p w:rsidR="003C3A11" w:rsidRDefault="00633CFE" w:rsidP="00D91F12">
      <w:pPr>
        <w:pStyle w:val="libNormal"/>
        <w:rPr>
          <w:rtl/>
        </w:rPr>
      </w:pPr>
      <w:r w:rsidRPr="005E470A">
        <w:rPr>
          <w:rtl/>
        </w:rPr>
        <w:t>كما أنّها تؤكّد بصورةٍ خاصّةٍ نبوّة محمّدٍ (صلّى الله عليه وآله) وكأنّها سيقت بتفاصيلها لتحقيق ربط هذه الدعوات والرسالات بهذه النهاية الخاتمة لها</w:t>
      </w:r>
      <w:r w:rsidR="00266414">
        <w:rPr>
          <w:rtl/>
        </w:rPr>
        <w:t xml:space="preserve">، </w:t>
      </w:r>
      <w:r w:rsidRPr="005E470A">
        <w:rPr>
          <w:rtl/>
        </w:rPr>
        <w:t>وأنّ هذه المفاهيم والسنن والأهداف التي عاشتها هذه الرسالات سوف تتحقّق في نهاية المطاف في اتّباع رسالة الإسلام:</w:t>
      </w:r>
    </w:p>
    <w:p w:rsidR="00633CFE" w:rsidRPr="007160BB" w:rsidRDefault="00633CFE" w:rsidP="007160BB">
      <w:pPr>
        <w:pStyle w:val="libAie"/>
      </w:pPr>
      <w:r w:rsidRPr="0006252E">
        <w:rPr>
          <w:rStyle w:val="libAlaemChar"/>
          <w:rFonts w:hint="cs"/>
          <w:rtl/>
        </w:rPr>
        <w:t>(</w:t>
      </w:r>
      <w:r w:rsidRPr="005E470A">
        <w:rPr>
          <w:rFonts w:hint="cs"/>
          <w:rtl/>
        </w:rPr>
        <w:t>الَّذِينَ يَتَّبِعُونَ الرَّسُولَ النَّبِيَّ الأُمِّيَّ الَّذِي يَجِدُونَهُ مَكْتُوباً عِندَهُمْ</w:t>
      </w:r>
    </w:p>
    <w:p w:rsidR="007160BB" w:rsidRPr="00FF01CA" w:rsidRDefault="007160BB" w:rsidP="007160BB">
      <w:pPr>
        <w:pStyle w:val="libLine"/>
      </w:pPr>
      <w:r w:rsidRPr="00FF01CA">
        <w:rPr>
          <w:rtl/>
        </w:rPr>
        <w:t>________________________</w:t>
      </w:r>
    </w:p>
    <w:p w:rsidR="00E92973" w:rsidRDefault="00633CFE" w:rsidP="0006252E">
      <w:pPr>
        <w:pStyle w:val="libFootnote0"/>
        <w:rPr>
          <w:rtl/>
        </w:rPr>
      </w:pPr>
      <w:r w:rsidRPr="005E470A">
        <w:rPr>
          <w:rtl/>
        </w:rPr>
        <w:t xml:space="preserve">(1) الأعراف : 42 </w:t>
      </w:r>
      <w:r w:rsidR="0006252E">
        <w:rPr>
          <w:rFonts w:hint="cs"/>
          <w:rtl/>
        </w:rPr>
        <w:t>-</w:t>
      </w:r>
      <w:r w:rsidRPr="005E470A">
        <w:rPr>
          <w:rtl/>
        </w:rPr>
        <w:t xml:space="preserve"> 43</w:t>
      </w:r>
      <w:r w:rsidR="00E92973">
        <w:rPr>
          <w:rFonts w:hint="cs"/>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فِي التَّوْرَاةِ وَالإِنْجِيلِ يَأْمُرُهُم بِالْمَعْرُوفِ وَيَنْهَاهُمْ عَنِ الْمُنكَرِ وَيُحِلُّ لَهُمُ الطَّيِّبَاتِ وَيُحَرِّمُ عَلَيْهِمُ الخبائث وَيَضَعُ عَنْهُمْ إِصْرَهُمْ وَالأَغْلاَلَ الَّتِي كَانَتْ عَلَيْهِمْ</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5E470A" w:rsidRDefault="00633CFE" w:rsidP="005616C1">
      <w:pPr>
        <w:pStyle w:val="libNormal"/>
      </w:pPr>
      <w:r w:rsidRPr="00D91F12">
        <w:rPr>
          <w:rFonts w:hint="cs"/>
          <w:rtl/>
        </w:rPr>
        <w:t>على أنّ هناك شيئاً تجدر الإشارة إليه</w:t>
      </w:r>
      <w:r w:rsidR="00266414">
        <w:rPr>
          <w:rFonts w:hint="cs"/>
          <w:rtl/>
        </w:rPr>
        <w:t xml:space="preserve">، </w:t>
      </w:r>
      <w:r w:rsidRPr="00D91F12">
        <w:rPr>
          <w:rFonts w:hint="cs"/>
          <w:rtl/>
        </w:rPr>
        <w:t>وهو: أنّ القرآن الكريم يهتمّ عادةً بتفصيل قصص الرسل الذين هم من أُولي العزْم : كنوحٍ وإبراهيم وموسى وعيسى</w:t>
      </w:r>
      <w:r w:rsidR="00266414">
        <w:rPr>
          <w:rFonts w:hint="cs"/>
          <w:rtl/>
        </w:rPr>
        <w:t xml:space="preserve">، </w:t>
      </w:r>
      <w:r w:rsidRPr="00D91F12">
        <w:rPr>
          <w:rFonts w:hint="cs"/>
          <w:rtl/>
        </w:rPr>
        <w:t>ذلك لأغراض متعدّدة</w:t>
      </w:r>
      <w:r w:rsidRPr="007160BB">
        <w:rPr>
          <w:rStyle w:val="libFootnotenumChar"/>
          <w:rFonts w:hint="cs"/>
          <w:rtl/>
        </w:rPr>
        <w:t>(2)</w:t>
      </w:r>
      <w:r w:rsidRPr="00D91F12">
        <w:rPr>
          <w:rFonts w:hint="cs"/>
          <w:rtl/>
        </w:rPr>
        <w:t xml:space="preserve"> يمكن أن يكون من جملتها:</w:t>
      </w:r>
    </w:p>
    <w:p w:rsidR="00E92973" w:rsidRDefault="00633CFE" w:rsidP="005616C1">
      <w:pPr>
        <w:pStyle w:val="libNormal"/>
        <w:rPr>
          <w:rtl/>
        </w:rPr>
      </w:pPr>
      <w:r w:rsidRPr="007160BB">
        <w:rPr>
          <w:rStyle w:val="libBold2Char"/>
          <w:rFonts w:hint="cs"/>
          <w:rtl/>
        </w:rPr>
        <w:t>أ</w:t>
      </w:r>
      <w:r w:rsidR="0006252E">
        <w:rPr>
          <w:rStyle w:val="libBold2Char"/>
          <w:rFonts w:hint="cs"/>
          <w:rtl/>
        </w:rPr>
        <w:t xml:space="preserve"> - </w:t>
      </w:r>
      <w:r w:rsidRPr="00D91F12">
        <w:rPr>
          <w:rFonts w:hint="cs"/>
          <w:rtl/>
        </w:rPr>
        <w:t>إنّ هؤلاء الأنبياء يمثّلون مراحل مختلفةً لرسالة السماء</w:t>
      </w:r>
      <w:r w:rsidR="00266414">
        <w:rPr>
          <w:rFonts w:hint="cs"/>
          <w:rtl/>
        </w:rPr>
        <w:t xml:space="preserve">، </w:t>
      </w:r>
      <w:r w:rsidRPr="00D91F12">
        <w:rPr>
          <w:rFonts w:hint="cs"/>
          <w:rtl/>
        </w:rPr>
        <w:t>وإنّهم مع صلة القربى والوحدة في دعوتهم نجدهم يشكّلون مواضع فاصلة في تطوّر الدعوة الدينية النازلة من السماء</w:t>
      </w:r>
      <w:r w:rsidR="00E92973">
        <w:rPr>
          <w:rFonts w:hint="cs"/>
          <w:rtl/>
        </w:rPr>
        <w:t xml:space="preserve">. </w:t>
      </w:r>
    </w:p>
    <w:p w:rsidR="00E92973" w:rsidRDefault="00633CFE" w:rsidP="005616C1">
      <w:pPr>
        <w:pStyle w:val="libNormal"/>
        <w:rPr>
          <w:rtl/>
        </w:rPr>
      </w:pPr>
      <w:r w:rsidRPr="007160BB">
        <w:rPr>
          <w:rStyle w:val="libBold2Char"/>
          <w:rFonts w:hint="cs"/>
          <w:rtl/>
        </w:rPr>
        <w:t>ب</w:t>
      </w:r>
      <w:r w:rsidR="0006252E">
        <w:rPr>
          <w:rStyle w:val="libBold2Char"/>
          <w:rFonts w:hint="cs"/>
          <w:rtl/>
        </w:rPr>
        <w:t xml:space="preserve"> - </w:t>
      </w:r>
      <w:r w:rsidRPr="00D91F12">
        <w:rPr>
          <w:rFonts w:hint="cs"/>
          <w:rtl/>
        </w:rPr>
        <w:t>إنّ لبعض هؤلاء الأنبياء أتباعاً وأُمماً عاشت حتّى نزول رسول الإسلام ممّا يفرض الاهتمام بمعالجة أوضاعهم وعلاقتهم بدعوة الإسلام الجديدة</w:t>
      </w:r>
      <w:r w:rsidR="00E92973">
        <w:rPr>
          <w:rFonts w:hint="cs"/>
          <w:rtl/>
        </w:rPr>
        <w:t xml:space="preserve">. </w:t>
      </w:r>
    </w:p>
    <w:p w:rsidR="00E92973" w:rsidRDefault="00633CFE" w:rsidP="005616C1">
      <w:pPr>
        <w:pStyle w:val="libNormal"/>
        <w:rPr>
          <w:rtl/>
        </w:rPr>
      </w:pPr>
      <w:r w:rsidRPr="007160BB">
        <w:rPr>
          <w:rStyle w:val="libBold2Char"/>
          <w:rFonts w:hint="cs"/>
          <w:rtl/>
        </w:rPr>
        <w:t>ج</w:t>
      </w:r>
      <w:r w:rsidR="0006252E">
        <w:rPr>
          <w:rStyle w:val="libBold2Char"/>
          <w:rFonts w:hint="cs"/>
          <w:rtl/>
        </w:rPr>
        <w:t xml:space="preserve"> - </w:t>
      </w:r>
      <w:r w:rsidRPr="00D91F12">
        <w:rPr>
          <w:rFonts w:hint="cs"/>
          <w:rtl/>
        </w:rPr>
        <w:t>إنّ أحداثاً مفصّلةً ومختلفةً عاشها هؤلاء مع أُممهم وأقوامهم تمثّل جوانب عديدة ممّا تعيشه كلُّ دعوةٍ دينيّة عامّة واسعة النطاق تستهدف تغييراً جذريّاً لواقع ذلك المجتمع</w:t>
      </w:r>
      <w:r w:rsidR="00E92973">
        <w:rPr>
          <w:rFonts w:hint="cs"/>
          <w:rtl/>
        </w:rPr>
        <w:t xml:space="preserve">. </w:t>
      </w:r>
    </w:p>
    <w:p w:rsidR="00633CFE" w:rsidRPr="007160BB" w:rsidRDefault="00633CFE" w:rsidP="007160BB">
      <w:pPr>
        <w:pStyle w:val="libBold1"/>
      </w:pPr>
      <w:r w:rsidRPr="005E470A">
        <w:rPr>
          <w:rtl/>
        </w:rPr>
        <w:t>الموضع الخامس:</w:t>
      </w:r>
    </w:p>
    <w:p w:rsidR="003C3A11" w:rsidRDefault="00633CFE" w:rsidP="00D91F12">
      <w:pPr>
        <w:pStyle w:val="libNormal"/>
        <w:rPr>
          <w:rtl/>
        </w:rPr>
      </w:pPr>
      <w:r w:rsidRPr="005E470A">
        <w:rPr>
          <w:rtl/>
        </w:rPr>
        <w:t>الآيات التي جاءت في سورة يونس والتي تبدأ بقوله تعالى:</w:t>
      </w:r>
    </w:p>
    <w:p w:rsidR="003C3A11" w:rsidRDefault="00633CFE" w:rsidP="005616C1">
      <w:pPr>
        <w:pStyle w:val="libNormal"/>
        <w:rPr>
          <w:rtl/>
        </w:rPr>
      </w:pPr>
      <w:r w:rsidRPr="0006252E">
        <w:rPr>
          <w:rStyle w:val="libAlaemChar"/>
          <w:rFonts w:hint="cs"/>
          <w:rtl/>
        </w:rPr>
        <w:t>(</w:t>
      </w:r>
      <w:r w:rsidRPr="00D91F12">
        <w:rPr>
          <w:rStyle w:val="libAieChar"/>
          <w:rFonts w:hint="cs"/>
          <w:rtl/>
        </w:rPr>
        <w:t>ثُمَّ بَعَثْنَا مِن بَعْدِهِم مُّوسَى وَهَارُونَ إِلَى فِرْعَوْنَ وَمَلَئِهِ بِآيَاتِنَا فَاسْتَكْبَرُواْ وَكَانُواْ قَوْماً مُّجْرِمِينَ</w:t>
      </w:r>
      <w:r w:rsidRPr="0006252E">
        <w:rPr>
          <w:rStyle w:val="libAlaemChar"/>
          <w:rFonts w:hint="cs"/>
          <w:rtl/>
        </w:rPr>
        <w:t>)</w:t>
      </w:r>
      <w:r w:rsidRPr="007160BB">
        <w:rPr>
          <w:rStyle w:val="libFootnotenumChar"/>
          <w:rFonts w:hint="cs"/>
          <w:rtl/>
        </w:rPr>
        <w:t>(3)</w:t>
      </w:r>
    </w:p>
    <w:p w:rsidR="003C3A11" w:rsidRDefault="00633CFE" w:rsidP="00D91F12">
      <w:pPr>
        <w:pStyle w:val="libNormal"/>
        <w:rPr>
          <w:rtl/>
        </w:rPr>
      </w:pPr>
      <w:r w:rsidRPr="005E470A">
        <w:rPr>
          <w:rFonts w:hint="cs"/>
          <w:rtl/>
        </w:rPr>
        <w:t>والتي تُختم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وَلَقَدْ بَوَّأْنَا بَنِي إِسْرَائِيلَ مُبَوَّأَ صِدْقٍ وَرَزَقْنَاهُم مِّنَ الطَّيِّبَاتِ فَمَا اخْتَلَفُواْ حَتَّى جَاءهُمُ الْعِلْمُ إِنَّ رَبَّكَ يَقْضِي بَيْنَهُمْ يَوْمَ الْقِيَامَةِ فِيمَا كَانُواْ فِيهِ يَخْتَلِفُونَ</w:t>
      </w:r>
      <w:r w:rsidRPr="0006252E">
        <w:rPr>
          <w:rStyle w:val="libAlaemChar"/>
          <w:rFonts w:hint="cs"/>
          <w:rtl/>
        </w:rPr>
        <w:t>)</w:t>
      </w:r>
      <w:r w:rsidRPr="007160BB">
        <w:rPr>
          <w:rStyle w:val="libFootnotenumChar"/>
          <w:rFonts w:hint="cs"/>
          <w:rtl/>
        </w:rPr>
        <w:t>(4)</w:t>
      </w:r>
      <w:r w:rsidR="00E92973">
        <w:rPr>
          <w:rFonts w:hint="cs"/>
          <w:rtl/>
        </w:rPr>
        <w:t xml:space="preserve">. </w:t>
      </w:r>
    </w:p>
    <w:p w:rsidR="00633CFE" w:rsidRPr="005E470A" w:rsidRDefault="00633CFE" w:rsidP="007160BB">
      <w:pPr>
        <w:pStyle w:val="libLine"/>
      </w:pPr>
      <w:r w:rsidRPr="005E470A">
        <w:rPr>
          <w:rtl/>
        </w:rPr>
        <w:t>________________________</w:t>
      </w:r>
    </w:p>
    <w:p w:rsidR="00E92973" w:rsidRDefault="00633CFE" w:rsidP="007160BB">
      <w:pPr>
        <w:pStyle w:val="libFootnote0"/>
        <w:rPr>
          <w:rtl/>
        </w:rPr>
      </w:pPr>
      <w:r w:rsidRPr="005E470A">
        <w:rPr>
          <w:rtl/>
        </w:rPr>
        <w:t>(1) الأعراف: 157</w:t>
      </w:r>
      <w:r w:rsidR="00E92973">
        <w:rPr>
          <w:rtl/>
        </w:rPr>
        <w:t xml:space="preserve">. </w:t>
      </w:r>
    </w:p>
    <w:p w:rsidR="00E92973" w:rsidRDefault="00633CFE" w:rsidP="007160BB">
      <w:pPr>
        <w:pStyle w:val="libFootnote0"/>
        <w:rPr>
          <w:rtl/>
        </w:rPr>
      </w:pPr>
      <w:r w:rsidRPr="005E470A">
        <w:rPr>
          <w:rtl/>
        </w:rPr>
        <w:t>(2) تحدّثنا عن هذا الموضوع بشيءٍ من التفصيل في بداية هذا الفصل</w:t>
      </w:r>
      <w:r w:rsidR="00E92973">
        <w:rPr>
          <w:rtl/>
        </w:rPr>
        <w:t xml:space="preserve">. </w:t>
      </w:r>
    </w:p>
    <w:p w:rsidR="00E92973" w:rsidRDefault="00633CFE" w:rsidP="007160BB">
      <w:pPr>
        <w:pStyle w:val="libFootnote0"/>
        <w:rPr>
          <w:rtl/>
        </w:rPr>
      </w:pPr>
      <w:r w:rsidRPr="005E470A">
        <w:rPr>
          <w:rtl/>
        </w:rPr>
        <w:t>(3) يونس: 75</w:t>
      </w:r>
      <w:r w:rsidR="00E92973">
        <w:rPr>
          <w:rtl/>
        </w:rPr>
        <w:t xml:space="preserve">. </w:t>
      </w:r>
    </w:p>
    <w:p w:rsidR="00E92973" w:rsidRDefault="00633CFE" w:rsidP="007160BB">
      <w:pPr>
        <w:pStyle w:val="libFootnote0"/>
        <w:rPr>
          <w:rtl/>
        </w:rPr>
      </w:pPr>
      <w:r w:rsidRPr="005E470A">
        <w:rPr>
          <w:rtl/>
        </w:rPr>
        <w:t>(4) يونس: 93</w:t>
      </w:r>
      <w:r w:rsidR="00E92973">
        <w:rPr>
          <w:rtl/>
        </w:rPr>
        <w:t xml:space="preserve">. </w:t>
      </w:r>
    </w:p>
    <w:p w:rsidR="00BC518D" w:rsidRDefault="003C3A11" w:rsidP="007160BB">
      <w:pPr>
        <w:pStyle w:val="libNormal"/>
        <w:rPr>
          <w:rtl/>
        </w:rPr>
      </w:pPr>
      <w:r>
        <w:rPr>
          <w:rtl/>
        </w:rPr>
        <w:br w:type="page"/>
      </w:r>
    </w:p>
    <w:p w:rsidR="00633CFE" w:rsidRPr="005E470A" w:rsidRDefault="00633CFE" w:rsidP="00D91F12">
      <w:pPr>
        <w:pStyle w:val="libNormal"/>
      </w:pPr>
      <w:r w:rsidRPr="005E470A">
        <w:rPr>
          <w:rFonts w:hint="cs"/>
          <w:rtl/>
        </w:rPr>
        <w:lastRenderedPageBreak/>
        <w:t>وتُلاحَظ في هذا المقطع القرآني من القصّة الأُمور التالية:</w:t>
      </w:r>
    </w:p>
    <w:p w:rsidR="003C3A11" w:rsidRDefault="00633CFE" w:rsidP="007160BB">
      <w:pPr>
        <w:pStyle w:val="libBold2"/>
        <w:rPr>
          <w:rtl/>
        </w:rPr>
      </w:pPr>
      <w:r w:rsidRPr="005E470A">
        <w:rPr>
          <w:rFonts w:hint="cs"/>
          <w:rtl/>
        </w:rPr>
        <w:t>أوّلاً:</w:t>
      </w:r>
    </w:p>
    <w:p w:rsidR="003C3A11" w:rsidRDefault="00633CFE" w:rsidP="00D91F12">
      <w:pPr>
        <w:pStyle w:val="libNormal"/>
        <w:rPr>
          <w:rtl/>
        </w:rPr>
      </w:pPr>
      <w:r w:rsidRPr="005E470A">
        <w:rPr>
          <w:rFonts w:hint="cs"/>
          <w:rtl/>
        </w:rPr>
        <w:t>إنّ المقطع جاء بعد مقارنةٍ عرضها القرآن الكريم بين مصير اتباع الحق والمؤمنين بالله وبالرسل والمصدِّقين بهم</w:t>
      </w:r>
      <w:r w:rsidR="00266414">
        <w:rPr>
          <w:rFonts w:hint="cs"/>
          <w:rtl/>
        </w:rPr>
        <w:t xml:space="preserve">، </w:t>
      </w:r>
      <w:r w:rsidRPr="005E470A">
        <w:rPr>
          <w:rFonts w:hint="cs"/>
          <w:rtl/>
        </w:rPr>
        <w:t>ومصير اتباع الباطل والمفترين على الله والمكذِّبين بالرسل:</w:t>
      </w:r>
    </w:p>
    <w:p w:rsidR="00E92973" w:rsidRDefault="00633CFE" w:rsidP="005616C1">
      <w:pPr>
        <w:pStyle w:val="libNormal"/>
        <w:rPr>
          <w:rtl/>
        </w:rPr>
      </w:pPr>
      <w:r w:rsidRPr="0006252E">
        <w:rPr>
          <w:rStyle w:val="libAlaemChar"/>
          <w:rFonts w:hint="cs"/>
          <w:rtl/>
        </w:rPr>
        <w:t>(</w:t>
      </w:r>
      <w:r w:rsidRPr="00D91F12">
        <w:rPr>
          <w:rStyle w:val="libAieChar"/>
          <w:rFonts w:hint="cs"/>
          <w:rtl/>
        </w:rPr>
        <w:t>الَّذِينَ آمَنُواْ وَكَانُواْ يَتَّقُونَ* لَهُمُ الْبُشْرَى فِي الْحَياةِ الدُّنْيَا وَفِي الآخِرَةِ لاَ تَبْدِيلَ لِكَلِمَاتِ اللّهِ ذَلِكَ هُوَ الْفَوْزُ الْعَظِيمُ</w:t>
      </w:r>
      <w:r w:rsidR="00266414">
        <w:rPr>
          <w:rStyle w:val="libAieChar"/>
          <w:rFonts w:hint="cs"/>
          <w:rtl/>
        </w:rPr>
        <w:t xml:space="preserve">... </w:t>
      </w:r>
      <w:r w:rsidRPr="00D91F12">
        <w:rPr>
          <w:rStyle w:val="libAieChar"/>
          <w:rFonts w:hint="cs"/>
          <w:rtl/>
        </w:rPr>
        <w:t>قُلْ إِنَّ الَّذِينَ يَفْتَرُونَ عَلَى اللّهِ الْكَذِبَ لاَ يُفْلِحُونَ* مَتَاعٌ فِي الدُّنْيَا ثُمَّ إِلَيْنَا مَرْجِعُهُمْ ثُمَّ نُذِيقُهُمُ الْعَذَابَ الشَّدِيدَ بِمَا كَانُواْ يَكْفُرُونَ</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7160BB">
      <w:pPr>
        <w:pStyle w:val="libBold2"/>
        <w:rPr>
          <w:rtl/>
        </w:rPr>
      </w:pPr>
      <w:r w:rsidRPr="005E470A">
        <w:rPr>
          <w:rFonts w:hint="cs"/>
          <w:rtl/>
        </w:rPr>
        <w:t>ثانياً:</w:t>
      </w:r>
    </w:p>
    <w:p w:rsidR="00E92973" w:rsidRDefault="00633CFE" w:rsidP="00D91F12">
      <w:pPr>
        <w:pStyle w:val="libNormal"/>
        <w:rPr>
          <w:rtl/>
        </w:rPr>
      </w:pPr>
      <w:r w:rsidRPr="005E470A">
        <w:rPr>
          <w:rFonts w:hint="cs"/>
          <w:rtl/>
        </w:rPr>
        <w:t>إنّ هذا المقطع من القصّة جاء بعد إشارةٍ قصيرةٍ إلى نبأ نوحٍ وقومه</w:t>
      </w:r>
      <w:r w:rsidR="00266414">
        <w:rPr>
          <w:rFonts w:hint="cs"/>
          <w:rtl/>
        </w:rPr>
        <w:t xml:space="preserve">، </w:t>
      </w:r>
      <w:r w:rsidRPr="005E470A">
        <w:rPr>
          <w:rFonts w:hint="cs"/>
          <w:rtl/>
        </w:rPr>
        <w:t>تتبعها لمحةٌ عامّةٌ عن الرسل من بعد نوح</w:t>
      </w:r>
      <w:r w:rsidR="00266414">
        <w:rPr>
          <w:rFonts w:hint="cs"/>
          <w:rtl/>
        </w:rPr>
        <w:t xml:space="preserve">، </w:t>
      </w:r>
      <w:r w:rsidRPr="005E470A">
        <w:rPr>
          <w:rFonts w:hint="cs"/>
          <w:rtl/>
        </w:rPr>
        <w:t>وموقف قومهم منهم</w:t>
      </w:r>
      <w:r w:rsidR="00E92973">
        <w:rPr>
          <w:rFonts w:hint="cs"/>
          <w:rtl/>
        </w:rPr>
        <w:t xml:space="preserve">. </w:t>
      </w:r>
    </w:p>
    <w:p w:rsidR="003C3A11" w:rsidRDefault="00633CFE" w:rsidP="007160BB">
      <w:pPr>
        <w:pStyle w:val="libBold2"/>
        <w:rPr>
          <w:rtl/>
        </w:rPr>
      </w:pPr>
      <w:r w:rsidRPr="005E470A">
        <w:rPr>
          <w:rFonts w:hint="cs"/>
          <w:rtl/>
        </w:rPr>
        <w:t>ثالثاً:</w:t>
      </w:r>
    </w:p>
    <w:p w:rsidR="00E92973" w:rsidRDefault="00633CFE" w:rsidP="00D91F12">
      <w:pPr>
        <w:pStyle w:val="libNormal"/>
        <w:rPr>
          <w:rtl/>
        </w:rPr>
      </w:pPr>
      <w:r w:rsidRPr="005E470A">
        <w:rPr>
          <w:rFonts w:hint="cs"/>
          <w:rtl/>
        </w:rPr>
        <w:t>إنّ المقطع لا يتناول من التفاصيل إلاّ القدر الذي يرتبط بموقف فرعون وملئه من موسى</w:t>
      </w:r>
      <w:r w:rsidR="00266414">
        <w:rPr>
          <w:rFonts w:hint="cs"/>
          <w:rtl/>
        </w:rPr>
        <w:t xml:space="preserve">، </w:t>
      </w:r>
      <w:r w:rsidRPr="005E470A">
        <w:rPr>
          <w:rFonts w:hint="cs"/>
          <w:rtl/>
        </w:rPr>
        <w:t>والمصير الذي لاقاه هؤلاء نتيجة لإعراضهم عن الدعوة وتكذيبهم بها كما أنّه يشير إلى نهاية بني إسرائيل الطيبة بعد معاناتهم الطولة في المجتمع الفرعوني</w:t>
      </w:r>
      <w:r w:rsidR="00E92973">
        <w:rPr>
          <w:rFonts w:hint="cs"/>
          <w:rtl/>
        </w:rPr>
        <w:t xml:space="preserve">. </w:t>
      </w:r>
    </w:p>
    <w:p w:rsidR="00633CFE" w:rsidRPr="005E470A" w:rsidRDefault="00633CFE" w:rsidP="00D91F12">
      <w:pPr>
        <w:pStyle w:val="libNormal"/>
      </w:pPr>
      <w:r w:rsidRPr="005E470A">
        <w:rPr>
          <w:rFonts w:hint="cs"/>
          <w:rtl/>
        </w:rPr>
        <w:t>وبعد هذه الملاحظة يمكن أن نستنتج:</w:t>
      </w:r>
    </w:p>
    <w:p w:rsidR="00E92973" w:rsidRDefault="00633CFE" w:rsidP="00D91F12">
      <w:pPr>
        <w:pStyle w:val="libNormal"/>
        <w:rPr>
          <w:rtl/>
        </w:rPr>
      </w:pPr>
      <w:r w:rsidRPr="005E470A">
        <w:rPr>
          <w:rFonts w:hint="cs"/>
          <w:rtl/>
        </w:rPr>
        <w:t>أنَّ القصّة إنّما جاءت هنا من أجل تصديق (الحقيقة) التي ذكرها القرآن الكريم في مقارنته بين الذين آمنوا والذين يفترون على الله الكذب</w:t>
      </w:r>
      <w:r w:rsidR="00E92973">
        <w:rPr>
          <w:rFonts w:hint="cs"/>
          <w:rtl/>
        </w:rPr>
        <w:t xml:space="preserve">. </w:t>
      </w:r>
    </w:p>
    <w:p w:rsidR="00633CFE" w:rsidRPr="005E470A" w:rsidRDefault="00633CFE" w:rsidP="00D91F12">
      <w:pPr>
        <w:pStyle w:val="libNormal"/>
      </w:pPr>
      <w:r w:rsidRPr="005E470A">
        <w:rPr>
          <w:rFonts w:hint="cs"/>
          <w:rtl/>
        </w:rPr>
        <w:t>كما أنّ السياق العام هو الذي فرض مجيء القصّة بشيءٍ من التفصيل؛ لأنّ قصّة موسى تمثّل بتفاصيلها الانقسام بين جماعتين</w:t>
      </w:r>
      <w:r w:rsidR="00266414">
        <w:rPr>
          <w:rFonts w:hint="cs"/>
          <w:rtl/>
        </w:rPr>
        <w:t xml:space="preserve">، </w:t>
      </w:r>
      <w:r w:rsidRPr="005E470A">
        <w:rPr>
          <w:rFonts w:hint="cs"/>
          <w:rtl/>
        </w:rPr>
        <w:t>إحداهما مؤمنة به</w:t>
      </w:r>
      <w:r w:rsidR="00266414">
        <w:rPr>
          <w:rFonts w:hint="cs"/>
          <w:rtl/>
        </w:rPr>
        <w:t xml:space="preserve">، </w:t>
      </w:r>
      <w:r w:rsidRPr="005E470A">
        <w:rPr>
          <w:rFonts w:hint="cs"/>
          <w:rtl/>
        </w:rPr>
        <w:t>والأُخرى كافرة بدعوته</w:t>
      </w:r>
      <w:r w:rsidR="00266414">
        <w:rPr>
          <w:rFonts w:hint="cs"/>
          <w:rtl/>
        </w:rPr>
        <w:t xml:space="preserve">، </w:t>
      </w:r>
      <w:r w:rsidRPr="005E470A">
        <w:rPr>
          <w:rFonts w:hint="cs"/>
          <w:rtl/>
        </w:rPr>
        <w:t>حيث يقع الصراع بينهما وينتهي بالغلبة للمؤمنين على الكافرين</w:t>
      </w:r>
      <w:r w:rsidR="00266414">
        <w:rPr>
          <w:rFonts w:hint="cs"/>
          <w:rtl/>
        </w:rPr>
        <w:t xml:space="preserve">، </w:t>
      </w:r>
      <w:r w:rsidRPr="005E470A">
        <w:rPr>
          <w:rFonts w:hint="cs"/>
          <w:rtl/>
        </w:rPr>
        <w:t>بخلاف قصص الأنبياء الآخرين فإنّها تُعرض في القرآن الكريم على أساس أنّ النبي لم يؤمن به إلاّ النزر اليسير من الناس</w:t>
      </w:r>
      <w:r w:rsidR="00266414">
        <w:rPr>
          <w:rFonts w:hint="cs"/>
          <w:rtl/>
        </w:rPr>
        <w:t xml:space="preserve">، </w:t>
      </w:r>
      <w:r w:rsidRPr="005E470A">
        <w:rPr>
          <w:rFonts w:hint="cs"/>
          <w:rtl/>
        </w:rPr>
        <w:t>ولذلك ينزل العذاب بقومه بشكلٍ عام؛ فهذه</w:t>
      </w:r>
    </w:p>
    <w:p w:rsidR="00633CFE" w:rsidRPr="005E470A" w:rsidRDefault="00633CFE" w:rsidP="007160BB">
      <w:pPr>
        <w:pStyle w:val="libLine"/>
      </w:pPr>
      <w:r w:rsidRPr="005E470A">
        <w:rPr>
          <w:rtl/>
        </w:rPr>
        <w:t>________________________</w:t>
      </w:r>
    </w:p>
    <w:p w:rsidR="00E92973" w:rsidRDefault="00633CFE" w:rsidP="007160BB">
      <w:pPr>
        <w:pStyle w:val="libFootnote0"/>
        <w:rPr>
          <w:rtl/>
        </w:rPr>
      </w:pPr>
      <w:r w:rsidRPr="005E470A">
        <w:rPr>
          <w:rtl/>
        </w:rPr>
        <w:t>(1) يونس: 63</w:t>
      </w:r>
      <w:r w:rsidR="0006252E">
        <w:rPr>
          <w:rtl/>
        </w:rPr>
        <w:t xml:space="preserve"> - </w:t>
      </w:r>
      <w:r w:rsidRPr="005E470A">
        <w:rPr>
          <w:rtl/>
        </w:rPr>
        <w:t>70</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5E470A">
        <w:rPr>
          <w:rtl/>
        </w:rPr>
        <w:lastRenderedPageBreak/>
        <w:t>القصص تمثّل جانباً واحداً من المقارنة</w:t>
      </w:r>
      <w:r w:rsidR="00266414">
        <w:rPr>
          <w:rtl/>
        </w:rPr>
        <w:t xml:space="preserve">، </w:t>
      </w:r>
      <w:r w:rsidRPr="005E470A">
        <w:rPr>
          <w:rtl/>
        </w:rPr>
        <w:t>وهو جانب المصير الذي يواجهه المكذِّبون والمنحرفون</w:t>
      </w:r>
      <w:r w:rsidR="00266414">
        <w:rPr>
          <w:rtl/>
        </w:rPr>
        <w:t xml:space="preserve">، </w:t>
      </w:r>
      <w:r w:rsidRPr="005E470A">
        <w:rPr>
          <w:rtl/>
        </w:rPr>
        <w:t>بخلاف قصّة موسى فإنّها تمثّل الجانبين معاً:</w:t>
      </w:r>
    </w:p>
    <w:p w:rsidR="00E92973" w:rsidRDefault="00633CFE" w:rsidP="00D91F12">
      <w:pPr>
        <w:pStyle w:val="libNormal"/>
        <w:rPr>
          <w:rtl/>
        </w:rPr>
      </w:pPr>
      <w:r w:rsidRPr="005E470A">
        <w:rPr>
          <w:rtl/>
        </w:rPr>
        <w:t>جانب المؤمنين وجانب المكذِّبين؛ ومن هنا يمكن أن نفسِّر مجيء قصّة نوح في هذا الموضع مختصرة مع الإشارة العامّة لموقف بقيّة الأنبياء</w:t>
      </w:r>
      <w:r w:rsidR="00E92973">
        <w:rPr>
          <w:rtl/>
        </w:rPr>
        <w:t xml:space="preserve">. </w:t>
      </w:r>
    </w:p>
    <w:p w:rsidR="00E92973" w:rsidRDefault="00633CFE" w:rsidP="00D91F12">
      <w:pPr>
        <w:pStyle w:val="libNormal"/>
        <w:rPr>
          <w:rtl/>
        </w:rPr>
      </w:pPr>
      <w:r w:rsidRPr="005E470A">
        <w:rPr>
          <w:rtl/>
        </w:rPr>
        <w:t>إضافةً إلى أنّ نوحاً يمثّل بداية الأنبياء الذي لاقى قومهم العذاب في قصص القرآن</w:t>
      </w:r>
      <w:r w:rsidR="00266414">
        <w:rPr>
          <w:rtl/>
        </w:rPr>
        <w:t xml:space="preserve">، </w:t>
      </w:r>
      <w:r w:rsidRPr="005E470A">
        <w:rPr>
          <w:rtl/>
        </w:rPr>
        <w:t>وموسى يمثّل نهايتهم وختامهم</w:t>
      </w:r>
      <w:r w:rsidR="00E92973">
        <w:rPr>
          <w:rtl/>
        </w:rPr>
        <w:t xml:space="preserve">. </w:t>
      </w:r>
    </w:p>
    <w:p w:rsidR="00E92973" w:rsidRDefault="00633CFE" w:rsidP="00D91F12">
      <w:pPr>
        <w:pStyle w:val="libNormal"/>
        <w:rPr>
          <w:rtl/>
        </w:rPr>
      </w:pPr>
      <w:r w:rsidRPr="005E470A">
        <w:rPr>
          <w:rtl/>
        </w:rPr>
        <w:t>ويؤكّد هذا التفسير لسياق القصّة ما أشرنا إليه في الملاحظة الثالثة من أنّ التفاصيل التي تناولها المقطع انحصرت في بيان التزام بني إسرائيل الحق</w:t>
      </w:r>
      <w:r w:rsidR="00266414">
        <w:rPr>
          <w:rtl/>
        </w:rPr>
        <w:t xml:space="preserve">، </w:t>
      </w:r>
      <w:r w:rsidRPr="005E470A">
        <w:rPr>
          <w:rtl/>
        </w:rPr>
        <w:t>دون أن تتعرّض إلى الجوانب الأُخرى لموقفهم</w:t>
      </w:r>
      <w:r w:rsidR="00266414">
        <w:rPr>
          <w:rtl/>
        </w:rPr>
        <w:t xml:space="preserve">، </w:t>
      </w:r>
      <w:r w:rsidRPr="005E470A">
        <w:rPr>
          <w:rtl/>
        </w:rPr>
        <w:t>والتي تمثّل الانحراف والعصيان لأوامر موسى</w:t>
      </w:r>
      <w:r w:rsidR="00266414">
        <w:rPr>
          <w:rtl/>
        </w:rPr>
        <w:t xml:space="preserve">، </w:t>
      </w:r>
      <w:r w:rsidRPr="005E470A">
        <w:rPr>
          <w:rtl/>
        </w:rPr>
        <w:t>وهذا الالتزام يكاد يشعرنا أنّ القصّة سيقت لأبراز صدق هذه المقارنة في التأريخ الإنساني والتي كانت تتحكّم في المواجهة التي يلاقيها الأنبياء</w:t>
      </w:r>
      <w:r w:rsidR="00E92973">
        <w:rPr>
          <w:rtl/>
        </w:rPr>
        <w:t xml:space="preserve">. </w:t>
      </w:r>
    </w:p>
    <w:p w:rsidR="00E92973" w:rsidRDefault="00633CFE" w:rsidP="00D91F12">
      <w:pPr>
        <w:pStyle w:val="libNormal"/>
        <w:rPr>
          <w:rtl/>
        </w:rPr>
      </w:pPr>
      <w:r w:rsidRPr="005E470A">
        <w:rPr>
          <w:rtl/>
        </w:rPr>
        <w:t>ومن الممكن أن نلاحظ في تكرار القصّة بهذا المقطع ملامح السبب الرابع من أسباب التكرار التي ذكرناها سابقاً</w:t>
      </w:r>
      <w:r w:rsidR="00266414">
        <w:rPr>
          <w:rtl/>
        </w:rPr>
        <w:t xml:space="preserve">، </w:t>
      </w:r>
      <w:r w:rsidRPr="005E470A">
        <w:rPr>
          <w:rtl/>
        </w:rPr>
        <w:t>حيث إنّ طريقة عرض القصّة في هذا المقطع حقّقت غرضاً معيّناً ما كان يحصل لو عُرضت القصّة بجميع تفاصيلها كما أشرنا</w:t>
      </w:r>
      <w:r w:rsidR="00E92973">
        <w:rPr>
          <w:rtl/>
        </w:rPr>
        <w:t xml:space="preserve">. </w:t>
      </w:r>
    </w:p>
    <w:p w:rsidR="00633CFE" w:rsidRPr="007160BB" w:rsidRDefault="00633CFE" w:rsidP="007160BB">
      <w:pPr>
        <w:pStyle w:val="libBold1"/>
      </w:pPr>
      <w:r w:rsidRPr="005E470A">
        <w:rPr>
          <w:rtl/>
        </w:rPr>
        <w:t>الموضع السادس:</w:t>
      </w:r>
    </w:p>
    <w:p w:rsidR="00633CFE" w:rsidRPr="005E470A" w:rsidRDefault="00633CFE" w:rsidP="00D91F12">
      <w:pPr>
        <w:pStyle w:val="libNormal"/>
      </w:pPr>
      <w:r w:rsidRPr="005E470A">
        <w:rPr>
          <w:rFonts w:hint="cs"/>
          <w:rtl/>
        </w:rPr>
        <w:t>الآيات التي جاءت في سورة هود وهي قوله تعالى:</w:t>
      </w:r>
    </w:p>
    <w:p w:rsidR="00E92973" w:rsidRDefault="00633CFE" w:rsidP="0006252E">
      <w:pPr>
        <w:pStyle w:val="libNormal"/>
        <w:rPr>
          <w:rtl/>
        </w:rPr>
      </w:pPr>
      <w:r w:rsidRPr="0006252E">
        <w:rPr>
          <w:rStyle w:val="libAlaemChar"/>
          <w:rFonts w:hint="cs"/>
          <w:rtl/>
        </w:rPr>
        <w:t>(</w:t>
      </w:r>
      <w:r w:rsidRPr="00D91F12">
        <w:rPr>
          <w:rStyle w:val="libAieChar"/>
          <w:rFonts w:hint="cs"/>
          <w:rtl/>
        </w:rPr>
        <w:t>وَلَقَدْ أَرْسَلْنَا مُوسَى بِآيَاتِنَا وَسُلْطَانٍ مُّبِينٍ* إِلَى فِرْعَوْنَ وَمَلإِيْه فَاتَّبَعُواْ أَمْرَ فِرْعَوْنَ وَمَا أَمْرُ فِرْعَوْنَ بِرَشِيدٍ* يَقْدُمُ قَوْمَهُ يَوْمَ</w:t>
      </w:r>
      <w:r w:rsidR="003C3A11" w:rsidRPr="00D91F12">
        <w:rPr>
          <w:rStyle w:val="libAieChar"/>
          <w:rFonts w:hint="cs"/>
          <w:rtl/>
        </w:rPr>
        <w:t xml:space="preserve"> </w:t>
      </w:r>
      <w:r w:rsidRPr="00D91F12">
        <w:rPr>
          <w:rStyle w:val="libAieChar"/>
          <w:rFonts w:hint="cs"/>
          <w:rtl/>
        </w:rPr>
        <w:t>فَأَوْرَدَهُمُ النَّارَ وَبِئْسَ الْوِرْدُ الْمَوْرُودُ* وَأُتْبِعُواْ فِي هَذِهِ لَعْنَةً وَيَوْمَ الْقِيَامَةِ بِئْسَ الرِّفْدُ الْمَرْفُودُ</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5E470A" w:rsidRDefault="00633CFE" w:rsidP="00D91F12">
      <w:pPr>
        <w:pStyle w:val="libNormal"/>
      </w:pPr>
      <w:r w:rsidRPr="005E470A">
        <w:rPr>
          <w:rFonts w:hint="cs"/>
          <w:rtl/>
        </w:rPr>
        <w:t>ويُلاحَظ في هذا المقطع القرآني من القصّة ما يلي:</w:t>
      </w:r>
    </w:p>
    <w:p w:rsidR="00633CFE" w:rsidRPr="005E470A" w:rsidRDefault="00633CFE" w:rsidP="007160BB">
      <w:pPr>
        <w:pStyle w:val="libLine"/>
      </w:pPr>
      <w:r w:rsidRPr="005E470A">
        <w:rPr>
          <w:rtl/>
        </w:rPr>
        <w:t>________________________</w:t>
      </w:r>
    </w:p>
    <w:p w:rsidR="00E92973" w:rsidRDefault="00633CFE" w:rsidP="007160BB">
      <w:pPr>
        <w:pStyle w:val="libFootnote0"/>
        <w:rPr>
          <w:rtl/>
        </w:rPr>
      </w:pPr>
      <w:r w:rsidRPr="005E470A">
        <w:rPr>
          <w:rtl/>
        </w:rPr>
        <w:t>(1) هود: 96</w:t>
      </w:r>
      <w:r w:rsidR="0006252E">
        <w:rPr>
          <w:rtl/>
        </w:rPr>
        <w:t xml:space="preserve"> - </w:t>
      </w:r>
      <w:r w:rsidRPr="005E470A">
        <w:rPr>
          <w:rtl/>
        </w:rPr>
        <w:t>99</w:t>
      </w:r>
      <w:r w:rsidR="00E92973">
        <w:rPr>
          <w:rtl/>
        </w:rPr>
        <w:t xml:space="preserve">. </w:t>
      </w:r>
    </w:p>
    <w:p w:rsidR="003C3A11" w:rsidRDefault="003C3A11" w:rsidP="007160BB">
      <w:pPr>
        <w:pStyle w:val="libNormal"/>
        <w:rPr>
          <w:rtl/>
        </w:rPr>
      </w:pPr>
      <w:r>
        <w:rPr>
          <w:rtl/>
        </w:rPr>
        <w:br w:type="page"/>
      </w:r>
    </w:p>
    <w:p w:rsidR="003C3A11" w:rsidRDefault="00633CFE" w:rsidP="007160BB">
      <w:pPr>
        <w:pStyle w:val="libBold2"/>
        <w:rPr>
          <w:rtl/>
        </w:rPr>
      </w:pPr>
      <w:r w:rsidRPr="00FF01CA">
        <w:rPr>
          <w:rFonts w:hint="cs"/>
          <w:rtl/>
        </w:rPr>
        <w:lastRenderedPageBreak/>
        <w:t>أوّلاً:</w:t>
      </w:r>
    </w:p>
    <w:p w:rsidR="00E92973" w:rsidRDefault="00633CFE" w:rsidP="00D91F12">
      <w:pPr>
        <w:pStyle w:val="libNormal"/>
        <w:rPr>
          <w:rtl/>
        </w:rPr>
      </w:pPr>
      <w:r w:rsidRPr="00FF01CA">
        <w:rPr>
          <w:rFonts w:hint="cs"/>
          <w:rtl/>
        </w:rPr>
        <w:t>إنّه جاء في عرضٍ قصصيٍّ عام يبدأ بنوحٍ (عليه السلام) ويختم بهذه اللمحة عن قصّة موسى (عليه السلام)</w:t>
      </w:r>
      <w:r w:rsidR="00E92973">
        <w:rPr>
          <w:rFonts w:hint="cs"/>
          <w:rtl/>
        </w:rPr>
        <w:t xml:space="preserve">. </w:t>
      </w:r>
    </w:p>
    <w:p w:rsidR="003C3A11" w:rsidRDefault="00633CFE" w:rsidP="007160BB">
      <w:pPr>
        <w:pStyle w:val="libBold2"/>
        <w:rPr>
          <w:rtl/>
        </w:rPr>
      </w:pPr>
      <w:r w:rsidRPr="00FF01CA">
        <w:rPr>
          <w:rFonts w:hint="cs"/>
          <w:rtl/>
        </w:rPr>
        <w:t>ثانياً:</w:t>
      </w:r>
    </w:p>
    <w:p w:rsidR="003C3A11" w:rsidRDefault="00633CFE" w:rsidP="00D91F12">
      <w:pPr>
        <w:pStyle w:val="libNormal"/>
        <w:rPr>
          <w:rtl/>
        </w:rPr>
      </w:pPr>
      <w:r w:rsidRPr="00FF01CA">
        <w:rPr>
          <w:rFonts w:hint="cs"/>
          <w:rtl/>
        </w:rPr>
        <w:t>إنّ هذا العرض العام جاء في سياق الحديث عن مكذِّبي الرسول (صلّى الله عليه وآله) وما يجب أن يكون الموقف العام منهم والمصير الذي ينتظرهم في الآخرة</w:t>
      </w:r>
      <w:r w:rsidR="00266414">
        <w:rPr>
          <w:rFonts w:hint="cs"/>
          <w:rtl/>
        </w:rPr>
        <w:t xml:space="preserve">، </w:t>
      </w:r>
      <w:r w:rsidRPr="00FF01CA">
        <w:rPr>
          <w:rFonts w:hint="cs"/>
          <w:rtl/>
        </w:rPr>
        <w:t>كما أنّه يختم العرض بما يشبه بيان الغاية منه</w:t>
      </w:r>
      <w:r w:rsidR="00266414">
        <w:rPr>
          <w:rFonts w:hint="cs"/>
          <w:rtl/>
        </w:rPr>
        <w:t xml:space="preserve">، </w:t>
      </w:r>
      <w:r w:rsidRPr="00FF01CA">
        <w:rPr>
          <w:rFonts w:hint="cs"/>
          <w:rtl/>
        </w:rPr>
        <w:t>وهو قوله تعالى:</w:t>
      </w:r>
    </w:p>
    <w:p w:rsidR="00E92973" w:rsidRDefault="00633CFE" w:rsidP="0006252E">
      <w:pPr>
        <w:pStyle w:val="libNormal"/>
        <w:rPr>
          <w:rtl/>
        </w:rPr>
      </w:pPr>
      <w:r w:rsidRPr="0006252E">
        <w:rPr>
          <w:rStyle w:val="libAlaemChar"/>
          <w:rFonts w:hint="cs"/>
          <w:rtl/>
        </w:rPr>
        <w:t>(</w:t>
      </w:r>
      <w:r w:rsidRPr="00D91F12">
        <w:rPr>
          <w:rStyle w:val="libAieChar"/>
          <w:rFonts w:hint="cs"/>
          <w:rtl/>
        </w:rPr>
        <w:t>ذَلِكَ مِنْ أَنبَاء الْقُرَى نَقُصُّهُ عَلَيْكَ مِنْهَا قَآئِمٌ وَحَصِيدٌ* وَمَا ظَلَمْنَاهُمْ وَلَكِن ظَلَمُواْ أَنفُسَهُمْ فَمَا أَغْنَتْ عَنْهُمْ آلِهَتُهُمُ الَّتِي يَدْعُونَ مِن دُونِ اللّهِ مِن شَيْءٍ لَّمَّا جَاء أَمْرُ رَبِّكَ وَمَا زَادُوهُمْ غَيْرَ تَتْبِيبٍ* وَكَذَلِكَ أَخْذُ رَبِّكَ إِذَا أَخَذَ الْقُرَى وَهِيَ ظَالِمَةٌ إِنَّ أَخْذَهُ أَلِيمٌ شَدِيدٌ</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7160BB">
      <w:pPr>
        <w:pStyle w:val="libBold2"/>
        <w:rPr>
          <w:rtl/>
        </w:rPr>
      </w:pPr>
      <w:r w:rsidRPr="00FF01CA">
        <w:rPr>
          <w:rFonts w:hint="cs"/>
          <w:rtl/>
        </w:rPr>
        <w:t>ثالثاً:</w:t>
      </w:r>
    </w:p>
    <w:p w:rsidR="00E92973" w:rsidRDefault="00633CFE" w:rsidP="00D91F12">
      <w:pPr>
        <w:pStyle w:val="libNormal"/>
        <w:rPr>
          <w:rtl/>
        </w:rPr>
      </w:pPr>
      <w:r w:rsidRPr="00FF01CA">
        <w:rPr>
          <w:rFonts w:hint="cs"/>
          <w:rtl/>
        </w:rPr>
        <w:t>إنّ المقطع جاء لمحةً عابرةً عن القصّة ونهايتها على خلاف قصص الأنبياء الآخرين التي جاءت في شيءٍ من التفصيل؛ ومن هنا يمكن أن نستنتج أنَّ الإتيان بهذا المقطع من القصّة كان من أجل إكمال الصورة التي بدأها بنوح وأراد القرآن الكريم أن يختمها بموسى</w:t>
      </w:r>
      <w:r w:rsidR="00266414">
        <w:rPr>
          <w:rFonts w:hint="cs"/>
          <w:rtl/>
        </w:rPr>
        <w:t xml:space="preserve">، </w:t>
      </w:r>
      <w:r w:rsidRPr="00FF01CA">
        <w:rPr>
          <w:rFonts w:hint="cs"/>
          <w:rtl/>
        </w:rPr>
        <w:t>ليظهر بذلك الارتباط الوثيق بين أُسلوب الأنبياء في الدعوة إلى الله</w:t>
      </w:r>
      <w:r w:rsidR="00266414">
        <w:rPr>
          <w:rFonts w:hint="cs"/>
          <w:rtl/>
        </w:rPr>
        <w:t xml:space="preserve">، </w:t>
      </w:r>
      <w:r w:rsidRPr="00FF01CA">
        <w:rPr>
          <w:rFonts w:hint="cs"/>
          <w:rtl/>
        </w:rPr>
        <w:t>وجهودهم في سبيل هذه الغاية والمواجهة التي كانوا يلاقونها من أُممهم وأقوامهم</w:t>
      </w:r>
      <w:r w:rsidR="00266414">
        <w:rPr>
          <w:rFonts w:hint="cs"/>
          <w:rtl/>
        </w:rPr>
        <w:t xml:space="preserve">، </w:t>
      </w:r>
      <w:r w:rsidRPr="00FF01CA">
        <w:rPr>
          <w:rFonts w:hint="cs"/>
          <w:rtl/>
        </w:rPr>
        <w:t>والنتيجة الحاسمة التي كان ينتهي إليها مصير هذه الأُمم من العذاب الشديد والعقاب القاسي</w:t>
      </w:r>
      <w:r w:rsidR="00E92973">
        <w:rPr>
          <w:rFonts w:hint="cs"/>
          <w:rtl/>
        </w:rPr>
        <w:t xml:space="preserve">. </w:t>
      </w:r>
    </w:p>
    <w:p w:rsidR="00633CFE" w:rsidRPr="007160BB" w:rsidRDefault="00633CFE" w:rsidP="007160BB">
      <w:pPr>
        <w:pStyle w:val="libBold1"/>
      </w:pPr>
      <w:r w:rsidRPr="00FF01CA">
        <w:rPr>
          <w:rtl/>
        </w:rPr>
        <w:t>الموضع السابع:</w:t>
      </w:r>
    </w:p>
    <w:p w:rsidR="00633CFE" w:rsidRPr="00FF01CA" w:rsidRDefault="00633CFE" w:rsidP="00D91F12">
      <w:pPr>
        <w:pStyle w:val="libNormal"/>
      </w:pPr>
      <w:r w:rsidRPr="00FF01CA">
        <w:rPr>
          <w:rtl/>
        </w:rPr>
        <w:t>الآيات التي جاءت في سورة إبراهيم وهي قوله تعالى:</w:t>
      </w:r>
    </w:p>
    <w:p w:rsidR="00633CFE" w:rsidRPr="007160BB" w:rsidRDefault="00633CFE" w:rsidP="007160BB">
      <w:pPr>
        <w:pStyle w:val="libAie"/>
      </w:pPr>
      <w:r w:rsidRPr="0006252E">
        <w:rPr>
          <w:rStyle w:val="libAlaemChar"/>
          <w:rFonts w:hint="cs"/>
          <w:rtl/>
        </w:rPr>
        <w:t>(</w:t>
      </w:r>
      <w:r w:rsidRPr="00FF01CA">
        <w:rPr>
          <w:rFonts w:hint="cs"/>
          <w:rtl/>
        </w:rPr>
        <w:t>وَلَقَدْ أَرْسَلْنَا مُوسَى بِآيَاتِنَا أَنْ أَخْرِجْ قَوْمَكَ مِنَ الظُّلُمَاتِ إِلَى النُّورِ وَذَكِّرْهُمْ بِأَيَّامِ اللّهِ إِنَّ فِي ذَلِكَ لآيَاتٍ لِّكُلِّ صَبَّارٍ شَكُورٍ* وَإِذْ قَالَ مُوسَى لِقَوْمِهِ اذْكُرُواْ نِعْمَةَ اللّهِ عَلَيْكُمْ إِذْ أَنجَاكُم مِّنْ آلِ فِرْعَوْنَ يَسُومُونَكُمْ سُوءَ الْعَذَابِ وَيُذَبِّحُونَ أَبْنَاءكُمْ وَيَسْتَحْيُونَ نِسَاءكُمْ وَفِي ذَلِكُم بَلاء مِّن رَّبِّكُمْ عَظِيمٌ* وَإِذْ تَأَذَّنَ رَبُّكُمْ لَئِن شَكَرْتُمْ لأَزِيدَنَّكُمْ وَلَئِن كَفَرْتُمْ إِنَّ</w:t>
      </w:r>
    </w:p>
    <w:p w:rsidR="007160BB" w:rsidRPr="00FF01CA" w:rsidRDefault="007160BB" w:rsidP="007160BB">
      <w:pPr>
        <w:pStyle w:val="libLine"/>
      </w:pPr>
      <w:r w:rsidRPr="00FF01CA">
        <w:rPr>
          <w:rtl/>
        </w:rPr>
        <w:t>________________________</w:t>
      </w:r>
    </w:p>
    <w:p w:rsidR="00BC518D" w:rsidRDefault="00633CFE" w:rsidP="007160BB">
      <w:pPr>
        <w:pStyle w:val="libFootnote0"/>
        <w:rPr>
          <w:rtl/>
        </w:rPr>
      </w:pPr>
      <w:r w:rsidRPr="00FF01CA">
        <w:rPr>
          <w:rtl/>
        </w:rPr>
        <w:t>(1) هود: 100</w:t>
      </w:r>
      <w:r w:rsidR="0006252E">
        <w:rPr>
          <w:rtl/>
        </w:rPr>
        <w:t xml:space="preserve"> - </w:t>
      </w:r>
      <w:r w:rsidRPr="00FF01CA">
        <w:rPr>
          <w:rtl/>
        </w:rPr>
        <w:t>102</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عَذَابِي لَشَدِيدٌ* وَقَالَ مُوسَى إِن تَكْفُرُواْ أَنتُمْ وَمَن فِي الأَرْضِ جَمِيعاً فَإِنَّ اللّهَ لَغَنِيٌّ حَمِيدٌ</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FF01CA" w:rsidRDefault="00633CFE" w:rsidP="00D91F12">
      <w:pPr>
        <w:pStyle w:val="libNormal"/>
        <w:rPr>
          <w:rtl/>
        </w:rPr>
      </w:pPr>
      <w:r w:rsidRPr="00FF01CA">
        <w:rPr>
          <w:rtl/>
        </w:rPr>
        <w:t>ويُلاحَظ في هذا المقطع القرآني من القصّة ما يلي:</w:t>
      </w:r>
    </w:p>
    <w:p w:rsidR="003C3A11" w:rsidRDefault="00633CFE" w:rsidP="007160BB">
      <w:pPr>
        <w:pStyle w:val="libBold2"/>
        <w:rPr>
          <w:rtl/>
        </w:rPr>
      </w:pPr>
      <w:r w:rsidRPr="00FF01CA">
        <w:rPr>
          <w:rtl/>
        </w:rPr>
        <w:t>أوّلاً:</w:t>
      </w:r>
    </w:p>
    <w:p w:rsidR="003C3A11" w:rsidRDefault="00633CFE" w:rsidP="00D91F12">
      <w:pPr>
        <w:pStyle w:val="libNormal"/>
        <w:rPr>
          <w:rtl/>
        </w:rPr>
      </w:pPr>
      <w:r w:rsidRPr="00FF01CA">
        <w:rPr>
          <w:rtl/>
        </w:rPr>
        <w:t>إنّ القرآن الكريم قد مهّد لهذه الإشارة بقوله:</w:t>
      </w:r>
    </w:p>
    <w:p w:rsidR="00E92973" w:rsidRDefault="00633CFE" w:rsidP="005616C1">
      <w:pPr>
        <w:pStyle w:val="libNormal"/>
        <w:rPr>
          <w:rtl/>
        </w:rPr>
      </w:pPr>
      <w:r w:rsidRPr="0006252E">
        <w:rPr>
          <w:rStyle w:val="libAlaemChar"/>
          <w:rFonts w:hint="cs"/>
          <w:rtl/>
        </w:rPr>
        <w:t>(</w:t>
      </w:r>
      <w:r w:rsidRPr="00D91F12">
        <w:rPr>
          <w:rStyle w:val="libAieChar"/>
          <w:rFonts w:hint="cs"/>
          <w:rtl/>
        </w:rPr>
        <w:t>وَمَا أَرْسَلْنَا مِن رَّسُولٍ إِلاَّ بِلِسَانِ قَوْمِهِ لِيُبَيِّنَ لَهُمْ فَيُضِلُّ اللّهُ مَن يَشَاءُ وَيَهْدِي مَن يَشَاءُ وَهُوَ الْعَزِيزُ الْحَكِيمُ</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7160BB">
      <w:pPr>
        <w:pStyle w:val="libBold2"/>
        <w:rPr>
          <w:rtl/>
        </w:rPr>
      </w:pPr>
      <w:r w:rsidRPr="00FF01CA">
        <w:rPr>
          <w:rFonts w:hint="cs"/>
          <w:rtl/>
        </w:rPr>
        <w:t>ثانياً:</w:t>
      </w:r>
    </w:p>
    <w:p w:rsidR="00E92973" w:rsidRDefault="00633CFE" w:rsidP="00D91F12">
      <w:pPr>
        <w:pStyle w:val="libNormal"/>
        <w:rPr>
          <w:rtl/>
        </w:rPr>
      </w:pPr>
      <w:r w:rsidRPr="00FF01CA">
        <w:rPr>
          <w:rFonts w:hint="cs"/>
          <w:rtl/>
        </w:rPr>
        <w:t>إنّ القرآن يتحدّث بعد هذا المقطع من القصّة عن المفاهيم العامّة التي كان يطرحها الرسل</w:t>
      </w:r>
      <w:r w:rsidR="00266414">
        <w:rPr>
          <w:rFonts w:hint="cs"/>
          <w:rtl/>
        </w:rPr>
        <w:t xml:space="preserve">، </w:t>
      </w:r>
      <w:r w:rsidRPr="00FF01CA">
        <w:rPr>
          <w:rFonts w:hint="cs"/>
          <w:rtl/>
        </w:rPr>
        <w:t>والأساليب التي كانوا يسلكونها لتحقيق أغراضهم الرساليّة</w:t>
      </w:r>
      <w:r w:rsidR="00E92973">
        <w:rPr>
          <w:rFonts w:hint="cs"/>
          <w:rtl/>
        </w:rPr>
        <w:t xml:space="preserve">. </w:t>
      </w:r>
    </w:p>
    <w:p w:rsidR="003C3A11" w:rsidRDefault="00633CFE" w:rsidP="007160BB">
      <w:pPr>
        <w:pStyle w:val="libBold2"/>
        <w:rPr>
          <w:rtl/>
        </w:rPr>
      </w:pPr>
      <w:r w:rsidRPr="00FF01CA">
        <w:rPr>
          <w:rFonts w:hint="cs"/>
          <w:rtl/>
        </w:rPr>
        <w:t>ثالثاً:</w:t>
      </w:r>
    </w:p>
    <w:p w:rsidR="00E92973" w:rsidRDefault="00633CFE" w:rsidP="00D91F12">
      <w:pPr>
        <w:pStyle w:val="libNormal"/>
        <w:rPr>
          <w:rtl/>
        </w:rPr>
      </w:pPr>
      <w:r w:rsidRPr="00FF01CA">
        <w:rPr>
          <w:rFonts w:hint="cs"/>
          <w:rtl/>
        </w:rPr>
        <w:t>إنّ الحديث عن القصّة في المقطع</w:t>
      </w:r>
      <w:r w:rsidR="00266414">
        <w:rPr>
          <w:rFonts w:hint="cs"/>
          <w:rtl/>
        </w:rPr>
        <w:t xml:space="preserve">، </w:t>
      </w:r>
      <w:r w:rsidRPr="00FF01CA">
        <w:rPr>
          <w:rFonts w:hint="cs"/>
          <w:rtl/>
        </w:rPr>
        <w:t>جاء بشكلٍ مختصرٍ وقد أكّد المشكلة العامّة التي كان يعانيها الإسرائيليون</w:t>
      </w:r>
      <w:r w:rsidR="00266414">
        <w:rPr>
          <w:rFonts w:hint="cs"/>
          <w:rtl/>
        </w:rPr>
        <w:t xml:space="preserve">، </w:t>
      </w:r>
      <w:r w:rsidRPr="00FF01CA">
        <w:rPr>
          <w:rFonts w:hint="cs"/>
          <w:rtl/>
        </w:rPr>
        <w:t>والنعمة العامّة التي تفضّل بها عليهم</w:t>
      </w:r>
      <w:r w:rsidR="00266414">
        <w:rPr>
          <w:rFonts w:hint="cs"/>
          <w:rtl/>
        </w:rPr>
        <w:t xml:space="preserve">، </w:t>
      </w:r>
      <w:r w:rsidRPr="00FF01CA">
        <w:rPr>
          <w:rFonts w:hint="cs"/>
          <w:rtl/>
        </w:rPr>
        <w:t>والدعوة لشكر النعمة وإنّ الله لا يضره كفرانها</w:t>
      </w:r>
      <w:r w:rsidR="00E92973">
        <w:rPr>
          <w:rFonts w:hint="cs"/>
          <w:rtl/>
        </w:rPr>
        <w:t xml:space="preserve">. </w:t>
      </w:r>
    </w:p>
    <w:p w:rsidR="00633CFE" w:rsidRPr="00FF01CA" w:rsidRDefault="00633CFE" w:rsidP="00D91F12">
      <w:pPr>
        <w:pStyle w:val="libNormal"/>
      </w:pPr>
      <w:r w:rsidRPr="00FF01CA">
        <w:rPr>
          <w:rFonts w:hint="cs"/>
          <w:rtl/>
        </w:rPr>
        <w:t>ومن هنا يمكن أن نستنتج:</w:t>
      </w:r>
    </w:p>
    <w:p w:rsidR="00E92973" w:rsidRDefault="007160BB" w:rsidP="00D91F12">
      <w:pPr>
        <w:pStyle w:val="libNormal"/>
        <w:rPr>
          <w:rtl/>
        </w:rPr>
      </w:pPr>
      <w:r>
        <w:rPr>
          <w:rFonts w:hint="cs"/>
          <w:rtl/>
        </w:rPr>
        <w:t>أنّ المقطع قُ</w:t>
      </w:r>
      <w:r w:rsidR="00633CFE" w:rsidRPr="00FF01CA">
        <w:rPr>
          <w:rFonts w:hint="cs"/>
          <w:rtl/>
        </w:rPr>
        <w:t>صد به التمثيل على صدق الحقيقة التي أشار إليها القرآن الكريم من مجيء كلِّ رسولٍ بلسان قومه</w:t>
      </w:r>
      <w:r w:rsidR="00266414">
        <w:rPr>
          <w:rFonts w:hint="cs"/>
          <w:rtl/>
        </w:rPr>
        <w:t xml:space="preserve">، </w:t>
      </w:r>
      <w:r w:rsidR="00633CFE" w:rsidRPr="00FF01CA">
        <w:rPr>
          <w:rFonts w:hint="cs"/>
          <w:rtl/>
        </w:rPr>
        <w:t>حيث قد يُراد بلسان القوم اللُّغة التي يتكلّم بها القوم</w:t>
      </w:r>
      <w:r w:rsidR="0006252E">
        <w:rPr>
          <w:rFonts w:hint="cs"/>
          <w:rtl/>
        </w:rPr>
        <w:t xml:space="preserve"> - </w:t>
      </w:r>
      <w:r w:rsidR="00633CFE" w:rsidRPr="00FF01CA">
        <w:rPr>
          <w:rFonts w:hint="cs"/>
          <w:rtl/>
        </w:rPr>
        <w:t>كما لعلّه هو الظاهر</w:t>
      </w:r>
      <w:r w:rsidR="0006252E">
        <w:rPr>
          <w:rFonts w:hint="cs"/>
          <w:rtl/>
        </w:rPr>
        <w:t xml:space="preserve"> - </w:t>
      </w:r>
      <w:r w:rsidR="00633CFE" w:rsidRPr="00FF01CA">
        <w:rPr>
          <w:rFonts w:hint="cs"/>
          <w:rtl/>
        </w:rPr>
        <w:t>ولكن قد يُراد من اللسان</w:t>
      </w:r>
      <w:r w:rsidR="0006252E">
        <w:rPr>
          <w:rFonts w:hint="cs"/>
          <w:rtl/>
        </w:rPr>
        <w:t xml:space="preserve"> - </w:t>
      </w:r>
      <w:r w:rsidR="00633CFE" w:rsidRPr="00FF01CA">
        <w:rPr>
          <w:rFonts w:hint="cs"/>
          <w:rtl/>
        </w:rPr>
        <w:t>كما يُشير إليه السياق</w:t>
      </w:r>
      <w:r w:rsidR="0006252E">
        <w:rPr>
          <w:rFonts w:hint="cs"/>
          <w:rtl/>
        </w:rPr>
        <w:t xml:space="preserve"> - </w:t>
      </w:r>
      <w:r w:rsidR="00633CFE" w:rsidRPr="00FF01CA">
        <w:rPr>
          <w:rFonts w:hint="cs"/>
          <w:rtl/>
        </w:rPr>
        <w:t>هو الجوانب والمشاكل الاجتماعية والسياسية والإنسانية المثيرة التي تستقطب اهتمام الأُمّة ونظرتها ومشاعرها</w:t>
      </w:r>
      <w:r w:rsidR="00266414">
        <w:rPr>
          <w:rFonts w:hint="cs"/>
          <w:rtl/>
        </w:rPr>
        <w:t xml:space="preserve">، </w:t>
      </w:r>
      <w:r w:rsidR="00633CFE" w:rsidRPr="00FF01CA">
        <w:rPr>
          <w:rFonts w:hint="cs"/>
          <w:rtl/>
        </w:rPr>
        <w:t>فيكون تأكيدها أُسلوباً ولساناً لإلفات نظر الأُمّة إلى الدعوة وقيمتها الروحية والاجتماعية</w:t>
      </w:r>
      <w:r w:rsidR="00266414">
        <w:rPr>
          <w:rFonts w:hint="cs"/>
          <w:rtl/>
        </w:rPr>
        <w:t xml:space="preserve">، </w:t>
      </w:r>
      <w:r w:rsidR="00633CFE" w:rsidRPr="00FF01CA">
        <w:rPr>
          <w:rFonts w:hint="cs"/>
          <w:rtl/>
        </w:rPr>
        <w:t>ولذا جاءت قصّة موسى مثالاً لهذه الحقيقة؛ لأنّه دعا لانقاذ قومه من مشكلةٍ اجتماعيةٍ عامّةٍ كانوا يعانونها</w:t>
      </w:r>
      <w:r w:rsidR="00E92973">
        <w:rPr>
          <w:rFonts w:hint="cs"/>
          <w:rtl/>
        </w:rPr>
        <w:t xml:space="preserve">. </w:t>
      </w:r>
    </w:p>
    <w:p w:rsidR="00E92973" w:rsidRDefault="00633CFE" w:rsidP="00D91F12">
      <w:pPr>
        <w:pStyle w:val="libNormal"/>
        <w:rPr>
          <w:rtl/>
        </w:rPr>
      </w:pPr>
      <w:r w:rsidRPr="00FF01CA">
        <w:rPr>
          <w:rFonts w:hint="cs"/>
          <w:rtl/>
        </w:rPr>
        <w:t>ولعلّ ما يؤكّد هذا القصد هو: أنّ العرض جاء بلسان الخطاب إلى القوم</w:t>
      </w:r>
      <w:r w:rsidR="00266414">
        <w:rPr>
          <w:rFonts w:hint="cs"/>
          <w:rtl/>
        </w:rPr>
        <w:t xml:space="preserve">، </w:t>
      </w:r>
      <w:r w:rsidRPr="00FF01CA">
        <w:rPr>
          <w:rFonts w:hint="cs"/>
          <w:rtl/>
        </w:rPr>
        <w:t>لا بلسان الحديث عن القضايا والأحداث</w:t>
      </w:r>
      <w:r w:rsidR="00E92973">
        <w:rPr>
          <w:rFonts w:hint="cs"/>
          <w:rtl/>
        </w:rPr>
        <w:t xml:space="preserve">. </w:t>
      </w:r>
    </w:p>
    <w:p w:rsidR="00633CFE" w:rsidRPr="00FF01CA" w:rsidRDefault="00633CFE" w:rsidP="007160BB">
      <w:pPr>
        <w:pStyle w:val="libLine"/>
      </w:pPr>
      <w:r w:rsidRPr="00FF01CA">
        <w:rPr>
          <w:rtl/>
        </w:rPr>
        <w:t>________________________</w:t>
      </w:r>
    </w:p>
    <w:p w:rsidR="00E92973" w:rsidRDefault="00633CFE" w:rsidP="007160BB">
      <w:pPr>
        <w:pStyle w:val="libFootnote0"/>
        <w:rPr>
          <w:rtl/>
        </w:rPr>
      </w:pPr>
      <w:r w:rsidRPr="00FF01CA">
        <w:rPr>
          <w:rtl/>
        </w:rPr>
        <w:t>(1) إبراهيم: 5</w:t>
      </w:r>
      <w:r w:rsidR="0006252E">
        <w:rPr>
          <w:rtl/>
        </w:rPr>
        <w:t xml:space="preserve"> - </w:t>
      </w:r>
      <w:r w:rsidRPr="00FF01CA">
        <w:rPr>
          <w:rtl/>
        </w:rPr>
        <w:t>8</w:t>
      </w:r>
      <w:r w:rsidR="00E92973">
        <w:rPr>
          <w:rtl/>
        </w:rPr>
        <w:t xml:space="preserve">. </w:t>
      </w:r>
    </w:p>
    <w:p w:rsidR="00E92973" w:rsidRDefault="00633CFE" w:rsidP="007160BB">
      <w:pPr>
        <w:pStyle w:val="libFootnote0"/>
        <w:rPr>
          <w:rtl/>
        </w:rPr>
      </w:pPr>
      <w:r w:rsidRPr="00FF01CA">
        <w:rPr>
          <w:rtl/>
        </w:rPr>
        <w:t>(2) إبراهيم: 4</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FF01CA">
        <w:rPr>
          <w:rtl/>
        </w:rPr>
        <w:lastRenderedPageBreak/>
        <w:t>ولمّا كانت الغاية الحقيقيّة من إرسال الرُسل هي هداية الناس وإرشادهم</w:t>
      </w:r>
      <w:r w:rsidR="00266414">
        <w:rPr>
          <w:rtl/>
        </w:rPr>
        <w:t xml:space="preserve">، </w:t>
      </w:r>
      <w:r w:rsidRPr="00FF01CA">
        <w:rPr>
          <w:rtl/>
        </w:rPr>
        <w:t>لذلك نجد القرآن الكريم</w:t>
      </w:r>
      <w:r w:rsidR="00266414">
        <w:rPr>
          <w:rtl/>
        </w:rPr>
        <w:t xml:space="preserve">، </w:t>
      </w:r>
      <w:r w:rsidRPr="00FF01CA">
        <w:rPr>
          <w:rtl/>
        </w:rPr>
        <w:t>بعد هذه الإشارة إلى قصّة موسى</w:t>
      </w:r>
      <w:r w:rsidR="00266414">
        <w:rPr>
          <w:rtl/>
        </w:rPr>
        <w:t xml:space="preserve">، </w:t>
      </w:r>
      <w:r w:rsidRPr="00FF01CA">
        <w:rPr>
          <w:rtl/>
        </w:rPr>
        <w:t>وتصديق الحقيقة</w:t>
      </w:r>
      <w:r w:rsidR="00266414">
        <w:rPr>
          <w:rtl/>
        </w:rPr>
        <w:t xml:space="preserve">، </w:t>
      </w:r>
      <w:r w:rsidRPr="00FF01CA">
        <w:rPr>
          <w:rtl/>
        </w:rPr>
        <w:t>يعود فيتحدّث عن المفاهيم العامّة التي كان يطرحها الرُسُل</w:t>
      </w:r>
      <w:r w:rsidR="00266414">
        <w:rPr>
          <w:rtl/>
        </w:rPr>
        <w:t xml:space="preserve">، </w:t>
      </w:r>
      <w:r w:rsidRPr="00FF01CA">
        <w:rPr>
          <w:rtl/>
        </w:rPr>
        <w:t>على أساس أنّها الشيء المطلوب من الناس التصديق به</w:t>
      </w:r>
      <w:r w:rsidR="00266414">
        <w:rPr>
          <w:rtl/>
        </w:rPr>
        <w:t xml:space="preserve">، </w:t>
      </w:r>
      <w:r w:rsidRPr="00FF01CA">
        <w:rPr>
          <w:rtl/>
        </w:rPr>
        <w:t>دون أن يكون للأُسلوب المعيّن المتّبع في تحقيق هذا الهدف أهمّيّة ذاتيّة خاصّة</w:t>
      </w:r>
      <w:r w:rsidR="00E92973">
        <w:rPr>
          <w:rtl/>
        </w:rPr>
        <w:t xml:space="preserve">. </w:t>
      </w:r>
    </w:p>
    <w:p w:rsidR="00633CFE" w:rsidRPr="007160BB" w:rsidRDefault="00633CFE" w:rsidP="007160BB">
      <w:pPr>
        <w:pStyle w:val="libBold1"/>
      </w:pPr>
      <w:r w:rsidRPr="00FF01CA">
        <w:rPr>
          <w:rtl/>
        </w:rPr>
        <w:t>الموضع الثامن:</w:t>
      </w:r>
    </w:p>
    <w:p w:rsidR="003C3A11" w:rsidRDefault="00633CFE" w:rsidP="00D91F12">
      <w:pPr>
        <w:pStyle w:val="libNormal"/>
        <w:rPr>
          <w:rtl/>
        </w:rPr>
      </w:pPr>
      <w:r w:rsidRPr="00FF01CA">
        <w:rPr>
          <w:rtl/>
        </w:rPr>
        <w:t>الآيات التي جاءت في سورة الإسراء وهي قوله تعالى:</w:t>
      </w:r>
    </w:p>
    <w:p w:rsidR="00E92973" w:rsidRDefault="00633CFE" w:rsidP="0006252E">
      <w:pPr>
        <w:pStyle w:val="libNormal"/>
        <w:rPr>
          <w:rtl/>
        </w:rPr>
      </w:pPr>
      <w:r w:rsidRPr="0006252E">
        <w:rPr>
          <w:rStyle w:val="libAlaemChar"/>
          <w:rFonts w:hint="cs"/>
          <w:rtl/>
        </w:rPr>
        <w:t>(</w:t>
      </w:r>
      <w:r w:rsidRPr="00D91F12">
        <w:rPr>
          <w:rStyle w:val="libAieChar"/>
          <w:rFonts w:hint="cs"/>
          <w:rtl/>
        </w:rPr>
        <w:t>وَلَقَدْ آتَيْنَا مُوسَى تِسْعَ آيَاتٍ بَيِّنَاتٍ فَاسْأَلْ بَنِي إِسْرَائِيلَ إِذْ جَاءهُمْ فَقَالَ لَهُ فِرْعَونُ إِنِّي لأَظُنُّكَ يَا مُوسَى مَسْحُوراً* قَالَ لَقَدْ عَلِمْتَ مَا أَنزَلَ هَؤُلاء إِلاَّ رَبُّ السَّمَاوَاتِ وَالأَرْضِ بَصَآئِرَ وَإِنِّي لأَظُنُّكَ يَا فِرْعَونُ مَثْبُوراً* فَأَرَادَ أَن يَسْتَفِزَّهُم مِّنَ الأَرْضِ فَأَغْرَقْنَاهُ وَمَن مَّعَهُ جَمِيعاً* وَقُلْنَا مِن بَعْدِهِ لِبَنِي إِسْرَائِيلَ اسْكُنُواْ الأَرْضَ فَإِذَا جَاء وَعْدُ الآخِرَةِ جِئْنَا بِكُمْ لَفِيفاً</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FF01CA" w:rsidRDefault="00633CFE" w:rsidP="00D91F12">
      <w:pPr>
        <w:pStyle w:val="libNormal"/>
      </w:pPr>
      <w:r w:rsidRPr="00FF01CA">
        <w:rPr>
          <w:rFonts w:hint="cs"/>
          <w:rtl/>
        </w:rPr>
        <w:t>ويُلاحَظ في هذا المقطع القرآني من القصّة ما يلي:</w:t>
      </w:r>
    </w:p>
    <w:p w:rsidR="003C3A11" w:rsidRDefault="00633CFE" w:rsidP="007160BB">
      <w:pPr>
        <w:pStyle w:val="libBold2"/>
        <w:rPr>
          <w:rtl/>
        </w:rPr>
      </w:pPr>
      <w:r w:rsidRPr="00FF01CA">
        <w:rPr>
          <w:rFonts w:hint="cs"/>
          <w:rtl/>
        </w:rPr>
        <w:t>أوّلاً:</w:t>
      </w:r>
    </w:p>
    <w:p w:rsidR="003C3A11" w:rsidRDefault="00633CFE" w:rsidP="00D91F12">
      <w:pPr>
        <w:pStyle w:val="libNormal"/>
        <w:rPr>
          <w:rtl/>
        </w:rPr>
      </w:pPr>
      <w:r w:rsidRPr="00FF01CA">
        <w:rPr>
          <w:rFonts w:hint="cs"/>
          <w:rtl/>
        </w:rPr>
        <w:t>إنّه جاء في سياق المطاليب التعجيزيّة المتعدّدة التي كان يقترحها المشركون والكفّار على الرسول (صلّى الله عليه وآله) وعدم اكتفائهم بالقرآن الكريم دليلاً ومعجزةً على النبوّة:</w:t>
      </w:r>
    </w:p>
    <w:p w:rsidR="00E92973" w:rsidRDefault="00633CFE" w:rsidP="0006252E">
      <w:pPr>
        <w:pStyle w:val="libNormal"/>
        <w:rPr>
          <w:rtl/>
        </w:rPr>
      </w:pPr>
      <w:r w:rsidRPr="0006252E">
        <w:rPr>
          <w:rStyle w:val="libAlaemChar"/>
          <w:rFonts w:hint="cs"/>
          <w:rtl/>
        </w:rPr>
        <w:t>(</w:t>
      </w:r>
      <w:r w:rsidRPr="00D91F12">
        <w:rPr>
          <w:rStyle w:val="libAieChar"/>
          <w:rFonts w:hint="cs"/>
          <w:rtl/>
        </w:rPr>
        <w:t>وَلَقَدْ صَرَّفْنَا لِلنَّاسِ فِي هَذَا الْقُرْآنِ مِن كُلِّ مَثَلٍ فَأَبَى أَكْثَرُ النَّاسِ إِلاَّ كُفُوراً* وَقَالُواْ لَن نُّؤْمِنَ لَكَ حَتَّى تَفْجُرَ لَنَا مِنَ الأَرْضِ يَنبُوعاً* أَوْ تَكُونَ لَكَ جَنَّةٌ مِّن نَّخِيلٍ وَعِنَبٍ فَتُفَجِّرَ الأَنْهَارَ خِلالَهَا تَفْجِيراً* أَوْ تُسْقِطَ السَّمَاء كَمَا زَعَمْتَ عَلَيْنَا كِسَفاً أَوْ تَأْتِيَ بِاللّهِ وَالْمَلآئِكَةِ قَبِيلاً</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7160BB">
      <w:pPr>
        <w:pStyle w:val="libBold2"/>
        <w:rPr>
          <w:rtl/>
        </w:rPr>
      </w:pPr>
      <w:r w:rsidRPr="00FF01CA">
        <w:rPr>
          <w:rFonts w:hint="cs"/>
          <w:rtl/>
        </w:rPr>
        <w:t>ثانياً:</w:t>
      </w:r>
    </w:p>
    <w:p w:rsidR="00633CFE" w:rsidRPr="00FF01CA" w:rsidRDefault="00633CFE" w:rsidP="00D91F12">
      <w:pPr>
        <w:pStyle w:val="libNormal"/>
      </w:pPr>
      <w:r w:rsidRPr="00FF01CA">
        <w:rPr>
          <w:rFonts w:hint="cs"/>
          <w:rtl/>
        </w:rPr>
        <w:t>إنّ القرآن الكريم يعقّب على القصّة بالحديث عن القرآن بقوله:</w:t>
      </w:r>
    </w:p>
    <w:p w:rsidR="00633CFE" w:rsidRPr="00FF01CA" w:rsidRDefault="00633CFE" w:rsidP="007160BB">
      <w:pPr>
        <w:pStyle w:val="libLine"/>
      </w:pPr>
      <w:r w:rsidRPr="00FF01CA">
        <w:rPr>
          <w:rtl/>
        </w:rPr>
        <w:t>________________________</w:t>
      </w:r>
    </w:p>
    <w:p w:rsidR="00E92973" w:rsidRDefault="00633CFE" w:rsidP="007160BB">
      <w:pPr>
        <w:pStyle w:val="libFootnote0"/>
        <w:rPr>
          <w:rtl/>
        </w:rPr>
      </w:pPr>
      <w:r w:rsidRPr="00FF01CA">
        <w:rPr>
          <w:rtl/>
        </w:rPr>
        <w:t>(1) الإسراء: 101</w:t>
      </w:r>
      <w:r w:rsidR="0006252E">
        <w:rPr>
          <w:rtl/>
        </w:rPr>
        <w:t xml:space="preserve"> - </w:t>
      </w:r>
      <w:r w:rsidRPr="00FF01CA">
        <w:rPr>
          <w:rtl/>
        </w:rPr>
        <w:t>104</w:t>
      </w:r>
      <w:r w:rsidR="00E92973">
        <w:rPr>
          <w:rtl/>
        </w:rPr>
        <w:t xml:space="preserve">. </w:t>
      </w:r>
    </w:p>
    <w:p w:rsidR="00E92973" w:rsidRDefault="00633CFE" w:rsidP="007160BB">
      <w:pPr>
        <w:pStyle w:val="libFootnote0"/>
        <w:rPr>
          <w:rtl/>
        </w:rPr>
      </w:pPr>
      <w:r w:rsidRPr="00FF01CA">
        <w:rPr>
          <w:rtl/>
        </w:rPr>
        <w:t>(2) الإسراء: 89</w:t>
      </w:r>
      <w:r w:rsidR="0006252E">
        <w:rPr>
          <w:rtl/>
        </w:rPr>
        <w:t xml:space="preserve"> - </w:t>
      </w:r>
      <w:r w:rsidRPr="00FF01CA">
        <w:rPr>
          <w:rtl/>
        </w:rPr>
        <w:t>92</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06252E">
        <w:rPr>
          <w:rStyle w:val="libAlaemChar"/>
          <w:rFonts w:hint="cs"/>
          <w:rtl/>
        </w:rPr>
        <w:lastRenderedPageBreak/>
        <w:t>(</w:t>
      </w:r>
      <w:r w:rsidRPr="00D91F12">
        <w:rPr>
          <w:rStyle w:val="libAieChar"/>
          <w:rFonts w:hint="cs"/>
          <w:rtl/>
        </w:rPr>
        <w:t>وَبِالْحَقِّ أَنزَلْنَاهُ وَبِالْحَقِّ نَزَلَ وَمَا أَرْسَلْنَاكَ إِلاَّ مُبَشِّراً وَنَذِيراً</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7160BB">
      <w:pPr>
        <w:pStyle w:val="libBold2"/>
        <w:rPr>
          <w:rtl/>
        </w:rPr>
      </w:pPr>
      <w:r w:rsidRPr="00FF01CA">
        <w:rPr>
          <w:rFonts w:hint="cs"/>
          <w:rtl/>
        </w:rPr>
        <w:t>ثالثاً:</w:t>
      </w:r>
    </w:p>
    <w:p w:rsidR="00E92973" w:rsidRDefault="00633CFE" w:rsidP="00D91F12">
      <w:pPr>
        <w:pStyle w:val="libNormal"/>
        <w:rPr>
          <w:rtl/>
        </w:rPr>
      </w:pPr>
      <w:r w:rsidRPr="00FF01CA">
        <w:rPr>
          <w:rFonts w:hint="cs"/>
          <w:rtl/>
        </w:rPr>
        <w:t>إنّ القرآن لم يشر في هذا المقطع من القصّة إلاّ إلى الآيات التسع التي جاء بها موسى</w:t>
      </w:r>
      <w:r w:rsidR="00266414">
        <w:rPr>
          <w:rFonts w:hint="cs"/>
          <w:rtl/>
        </w:rPr>
        <w:t xml:space="preserve">، </w:t>
      </w:r>
      <w:r w:rsidRPr="00FF01CA">
        <w:rPr>
          <w:rFonts w:hint="cs"/>
          <w:rtl/>
        </w:rPr>
        <w:t>ورَفْض فرعون لدعوته</w:t>
      </w:r>
      <w:r w:rsidR="00266414">
        <w:rPr>
          <w:rFonts w:hint="cs"/>
          <w:rtl/>
        </w:rPr>
        <w:t xml:space="preserve">، </w:t>
      </w:r>
      <w:r w:rsidRPr="00FF01CA">
        <w:rPr>
          <w:rFonts w:hint="cs"/>
          <w:rtl/>
        </w:rPr>
        <w:t>ومصيره نتيجةً لهذا الرفض</w:t>
      </w:r>
      <w:r w:rsidR="00E92973">
        <w:rPr>
          <w:rFonts w:hint="cs"/>
          <w:rtl/>
        </w:rPr>
        <w:t xml:space="preserve">. </w:t>
      </w:r>
    </w:p>
    <w:p w:rsidR="00633CFE" w:rsidRPr="00FF01CA" w:rsidRDefault="00633CFE" w:rsidP="00D91F12">
      <w:pPr>
        <w:pStyle w:val="libNormal"/>
      </w:pPr>
      <w:r w:rsidRPr="00FF01CA">
        <w:rPr>
          <w:rFonts w:hint="cs"/>
          <w:rtl/>
        </w:rPr>
        <w:t>ويمكن أن نستنتج من هذه الملاحظة:</w:t>
      </w:r>
    </w:p>
    <w:p w:rsidR="00E92973" w:rsidRDefault="00633CFE" w:rsidP="00D91F12">
      <w:pPr>
        <w:pStyle w:val="libNormal"/>
        <w:rPr>
          <w:rtl/>
        </w:rPr>
      </w:pPr>
      <w:r w:rsidRPr="00FF01CA">
        <w:rPr>
          <w:rFonts w:hint="cs"/>
          <w:rtl/>
        </w:rPr>
        <w:t>أنّ القصّة إنّما جاءت هنا شاهداً على أنّ هذه المطالب المتعدّدة التي صدرت من الكفّار لم تكن بسبب حاجةٍ نفسيّةٍ يحسّها هؤلاء الكافرون تجاه هذه المطاليب وإنّما هو أُسلوبٌ عام يتذرّع به الكفّار للتمادي في الضلال والإصرار عليه؛ والشاهد على ذلك قصّة موسى (عليه السلام)</w:t>
      </w:r>
      <w:r w:rsidR="00266414">
        <w:rPr>
          <w:rFonts w:hint="cs"/>
          <w:rtl/>
        </w:rPr>
        <w:t xml:space="preserve">، </w:t>
      </w:r>
      <w:r w:rsidRPr="00FF01CA">
        <w:rPr>
          <w:rFonts w:hint="cs"/>
          <w:rtl/>
        </w:rPr>
        <w:t>حيث جاء موسى بتسع آيات</w:t>
      </w:r>
      <w:r w:rsidR="00266414">
        <w:rPr>
          <w:rFonts w:hint="cs"/>
          <w:rtl/>
        </w:rPr>
        <w:t xml:space="preserve">، </w:t>
      </w:r>
      <w:r w:rsidRPr="00FF01CA">
        <w:rPr>
          <w:rFonts w:hint="cs"/>
          <w:rtl/>
        </w:rPr>
        <w:t>ومع ذلك فقد كان موقف فرعون منها موقف المكذِّبين</w:t>
      </w:r>
      <w:r w:rsidR="00266414">
        <w:rPr>
          <w:rFonts w:hint="cs"/>
          <w:rtl/>
        </w:rPr>
        <w:t xml:space="preserve">، </w:t>
      </w:r>
      <w:r w:rsidRPr="00FF01CA">
        <w:rPr>
          <w:rFonts w:hint="cs"/>
          <w:rtl/>
        </w:rPr>
        <w:t>بالرغم من أنّ هذه الآيات التسع جاءت في أزمنةٍ متعدّدة</w:t>
      </w:r>
      <w:r w:rsidR="00E92973">
        <w:rPr>
          <w:rFonts w:hint="cs"/>
          <w:rtl/>
        </w:rPr>
        <w:t xml:space="preserve">. </w:t>
      </w:r>
    </w:p>
    <w:p w:rsidR="00E92973" w:rsidRDefault="00633CFE" w:rsidP="00D91F12">
      <w:pPr>
        <w:pStyle w:val="libNormal"/>
        <w:rPr>
          <w:rtl/>
        </w:rPr>
      </w:pPr>
      <w:r w:rsidRPr="00FF01CA">
        <w:rPr>
          <w:rFonts w:hint="cs"/>
          <w:rtl/>
        </w:rPr>
        <w:t>فالسياق هو الذي فرض الإتيان بالقصّة على أساس الاستشهاد بها</w:t>
      </w:r>
      <w:r w:rsidR="00266414">
        <w:rPr>
          <w:rFonts w:hint="cs"/>
          <w:rtl/>
        </w:rPr>
        <w:t xml:space="preserve">، </w:t>
      </w:r>
      <w:r w:rsidRPr="00FF01CA">
        <w:rPr>
          <w:rFonts w:hint="cs"/>
          <w:rtl/>
        </w:rPr>
        <w:t>وهذا شيءٌ تفرضه طبيعة الواقع التأريخي لرسالة موسى الذي أرسله الله سبحانه بالآيات التسع</w:t>
      </w:r>
      <w:r w:rsidR="00E92973">
        <w:rPr>
          <w:rFonts w:hint="cs"/>
          <w:rtl/>
        </w:rPr>
        <w:t xml:space="preserve">. </w:t>
      </w:r>
    </w:p>
    <w:p w:rsidR="00633CFE" w:rsidRPr="00FF01CA" w:rsidRDefault="00633CFE" w:rsidP="00D91F12">
      <w:pPr>
        <w:pStyle w:val="libNormal"/>
      </w:pPr>
      <w:r w:rsidRPr="00FF01CA">
        <w:rPr>
          <w:rFonts w:hint="cs"/>
          <w:rtl/>
        </w:rPr>
        <w:t>كما أنّ التكرار كان بسبب تأكيد مفهومين:</w:t>
      </w:r>
    </w:p>
    <w:p w:rsidR="003C3A11" w:rsidRDefault="00633CFE" w:rsidP="007160BB">
      <w:pPr>
        <w:pStyle w:val="libBold2"/>
        <w:rPr>
          <w:rtl/>
        </w:rPr>
      </w:pPr>
      <w:r w:rsidRPr="00FF01CA">
        <w:rPr>
          <w:rFonts w:hint="cs"/>
          <w:rtl/>
        </w:rPr>
        <w:t>الأوّل:</w:t>
      </w:r>
    </w:p>
    <w:p w:rsidR="00E92973" w:rsidRDefault="00633CFE" w:rsidP="00D91F12">
      <w:pPr>
        <w:pStyle w:val="libNormal"/>
        <w:rPr>
          <w:rtl/>
        </w:rPr>
      </w:pPr>
      <w:r w:rsidRPr="00FF01CA">
        <w:rPr>
          <w:rFonts w:hint="cs"/>
          <w:rtl/>
        </w:rPr>
        <w:t>إنّ طلبات الكفار وتمنيّاتهم ليست نتيجةً لواقعٍ نفسيٍّ يدعوهم إلى الشك بالرسالة ويفرض عليهم التأكّد من صحّتها</w:t>
      </w:r>
      <w:r w:rsidR="00266414">
        <w:rPr>
          <w:rFonts w:hint="cs"/>
          <w:rtl/>
        </w:rPr>
        <w:t xml:space="preserve">، </w:t>
      </w:r>
      <w:r w:rsidRPr="00FF01CA">
        <w:rPr>
          <w:rFonts w:hint="cs"/>
          <w:rtl/>
        </w:rPr>
        <w:t>ولا يكون عدم إتيان الرسول بمطاليبهم حينئذٍ بسبب فقدان صلته بالسماء</w:t>
      </w:r>
      <w:r w:rsidR="00266414">
        <w:rPr>
          <w:rFonts w:hint="cs"/>
          <w:rtl/>
        </w:rPr>
        <w:t xml:space="preserve">، </w:t>
      </w:r>
      <w:r w:rsidRPr="00FF01CA">
        <w:rPr>
          <w:rFonts w:hint="cs"/>
          <w:rtl/>
        </w:rPr>
        <w:t>وإنّما بسبب كفاية القرآن الكريم لإقامة الحجّة عليهم</w:t>
      </w:r>
      <w:r w:rsidR="00266414">
        <w:rPr>
          <w:rFonts w:hint="cs"/>
          <w:rtl/>
        </w:rPr>
        <w:t xml:space="preserve">، </w:t>
      </w:r>
      <w:r w:rsidRPr="00FF01CA">
        <w:rPr>
          <w:rFonts w:hint="cs"/>
          <w:rtl/>
        </w:rPr>
        <w:t>كما دلّت الآية الكريمة بعد القصّة على ذلك</w:t>
      </w:r>
      <w:r w:rsidR="00E92973">
        <w:rPr>
          <w:rFonts w:hint="cs"/>
          <w:rtl/>
        </w:rPr>
        <w:t xml:space="preserve">. </w:t>
      </w:r>
    </w:p>
    <w:p w:rsidR="003C3A11" w:rsidRDefault="00633CFE" w:rsidP="007160BB">
      <w:pPr>
        <w:pStyle w:val="libBold2"/>
        <w:rPr>
          <w:rtl/>
        </w:rPr>
      </w:pPr>
      <w:r w:rsidRPr="00FF01CA">
        <w:rPr>
          <w:rFonts w:hint="cs"/>
          <w:rtl/>
        </w:rPr>
        <w:t>الثاني:</w:t>
      </w:r>
    </w:p>
    <w:p w:rsidR="00E92973" w:rsidRDefault="00633CFE" w:rsidP="00D91F12">
      <w:pPr>
        <w:pStyle w:val="libNormal"/>
        <w:rPr>
          <w:rtl/>
        </w:rPr>
      </w:pPr>
      <w:r w:rsidRPr="00FF01CA">
        <w:rPr>
          <w:rFonts w:hint="cs"/>
          <w:rtl/>
        </w:rPr>
        <w:t>إنّ مصير هؤلاء المكذِّبين كمصير فرعون من الهلاك والهزيمة</w:t>
      </w:r>
      <w:r w:rsidR="00266414">
        <w:rPr>
          <w:rFonts w:hint="cs"/>
          <w:rtl/>
        </w:rPr>
        <w:t xml:space="preserve">، </w:t>
      </w:r>
      <w:r w:rsidRPr="00FF01CA">
        <w:rPr>
          <w:rFonts w:hint="cs"/>
          <w:rtl/>
        </w:rPr>
        <w:t>وأنّ أتباع النبي يصيرون إلى ما صار عليه بنو إسرائيل من وراثة الأرض</w:t>
      </w:r>
      <w:r w:rsidR="00E92973">
        <w:rPr>
          <w:rFonts w:hint="cs"/>
          <w:rtl/>
        </w:rPr>
        <w:t xml:space="preserve">. </w:t>
      </w:r>
    </w:p>
    <w:p w:rsidR="00633CFE" w:rsidRPr="00FF01CA" w:rsidRDefault="00633CFE" w:rsidP="007160BB">
      <w:pPr>
        <w:pStyle w:val="libLine"/>
      </w:pPr>
      <w:r w:rsidRPr="00FF01CA">
        <w:rPr>
          <w:rtl/>
        </w:rPr>
        <w:t>________________________</w:t>
      </w:r>
    </w:p>
    <w:p w:rsidR="00E92973" w:rsidRDefault="00633CFE" w:rsidP="007160BB">
      <w:pPr>
        <w:pStyle w:val="libFootnote0"/>
        <w:rPr>
          <w:rtl/>
        </w:rPr>
      </w:pPr>
      <w:r w:rsidRPr="00FF01CA">
        <w:rPr>
          <w:rtl/>
        </w:rPr>
        <w:t>(1) الإسراء: 105</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libBold1"/>
      </w:pPr>
      <w:r w:rsidRPr="00FF01CA">
        <w:rPr>
          <w:rFonts w:hint="cs"/>
          <w:rtl/>
        </w:rPr>
        <w:lastRenderedPageBreak/>
        <w:t>الموضع التاسع:</w:t>
      </w:r>
    </w:p>
    <w:p w:rsidR="003C3A11" w:rsidRDefault="00633CFE" w:rsidP="00D91F12">
      <w:pPr>
        <w:pStyle w:val="libNormal"/>
        <w:rPr>
          <w:rtl/>
        </w:rPr>
      </w:pPr>
      <w:r w:rsidRPr="00FF01CA">
        <w:rPr>
          <w:rFonts w:hint="cs"/>
          <w:rtl/>
        </w:rPr>
        <w:t>الآيات التي جاءت في سورة الكهف</w:t>
      </w:r>
      <w:r w:rsidR="00266414">
        <w:rPr>
          <w:rFonts w:hint="cs"/>
          <w:rtl/>
        </w:rPr>
        <w:t xml:space="preserve">، </w:t>
      </w:r>
      <w:r w:rsidRPr="00FF01CA">
        <w:rPr>
          <w:rFonts w:hint="cs"/>
          <w:rtl/>
        </w:rPr>
        <w:t>والتي تبدأ بقوله تعالى:</w:t>
      </w:r>
    </w:p>
    <w:p w:rsidR="003C3A11" w:rsidRDefault="00633CFE" w:rsidP="005616C1">
      <w:pPr>
        <w:pStyle w:val="libNormal"/>
        <w:rPr>
          <w:rtl/>
        </w:rPr>
      </w:pPr>
      <w:r w:rsidRPr="0006252E">
        <w:rPr>
          <w:rStyle w:val="libAlaemChar"/>
          <w:rFonts w:hint="cs"/>
          <w:rtl/>
        </w:rPr>
        <w:t>(</w:t>
      </w:r>
      <w:r w:rsidRPr="00D91F12">
        <w:rPr>
          <w:rStyle w:val="libAieChar"/>
          <w:rFonts w:hint="cs"/>
          <w:rtl/>
        </w:rPr>
        <w:t>وَإِذْ قَالَ مُوسَى لِفَتَاهُ لا أَبْرَحُ حَتَّى أَبْلُغَ مَجْمَعَ الْبَحْرَيْنِ أَوْ أَمْضِيَ حُقُباً* فَلَمَّا بَلَغَا مَجْمَعَ بَيْنِهِمَا نَسِيَا حُوتَهُمَا فَاتَّخَذَ سَبِيلَهُ فِي الْبَحْرِ سَرَباً</w:t>
      </w:r>
      <w:r w:rsidRPr="0006252E">
        <w:rPr>
          <w:rStyle w:val="libAlaemChar"/>
          <w:rFonts w:hint="cs"/>
          <w:rtl/>
        </w:rPr>
        <w:t>)</w:t>
      </w:r>
      <w:r w:rsidRPr="007160BB">
        <w:rPr>
          <w:rStyle w:val="libFootnotenumChar"/>
          <w:rFonts w:hint="cs"/>
          <w:rtl/>
        </w:rPr>
        <w:t>(1)</w:t>
      </w:r>
    </w:p>
    <w:p w:rsidR="003C3A11" w:rsidRDefault="00633CFE" w:rsidP="00D91F12">
      <w:pPr>
        <w:pStyle w:val="libNormal"/>
        <w:rPr>
          <w:rtl/>
        </w:rPr>
      </w:pPr>
      <w:r w:rsidRPr="00FF01CA">
        <w:rPr>
          <w:rFonts w:hint="cs"/>
          <w:rtl/>
        </w:rPr>
        <w:t>والتي تُختم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وَأَمَّا الْجِدَارُ فَكَانَ لِغُلامَيْنِ يَتِيمَيْنِ فِي الْمَدِينَةِ وَكَانَ تَحْتَهُ كَنزٌ لَّهُمَا وَكَانَ أَبُوهُمَا صَالِحاً فَأَرَادَ رَبُّكَ أَنْ يَبْلُغَا أَشُدَّهُمَا وَيَسْتَخْرِجَا كَنزَهُمَا رَحْمَةً مِّن رَّبِّكَ وَمَا فَعَلْتُهُ عَنْ أَمْرِي ذَلِكَ تَأْوِيلُ مَا لَمْ تَسْطِع عَّلَيْهِ صَبْراً</w:t>
      </w:r>
      <w:r w:rsidRPr="0006252E">
        <w:rPr>
          <w:rStyle w:val="libAlaemChar"/>
          <w:rFonts w:hint="cs"/>
          <w:rtl/>
        </w:rPr>
        <w:t>)</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FF01CA">
        <w:rPr>
          <w:rFonts w:hint="cs"/>
          <w:rtl/>
        </w:rPr>
        <w:t>ويبدو هذا المقطع منفصلاً عن قصّة موسى المذكورة في مواضع مختلفة من القرآن الكريم؛ لأنّه يتحدّث عن جانبٍ معيّنٍ من شخصيّة هذا الإنسان يختلف عن الجوانب الأُخرى التي تصوّرها القصّة</w:t>
      </w:r>
      <w:r w:rsidR="00266414">
        <w:rPr>
          <w:rFonts w:hint="cs"/>
          <w:rtl/>
        </w:rPr>
        <w:t xml:space="preserve">، </w:t>
      </w:r>
      <w:r w:rsidRPr="00FF01CA">
        <w:rPr>
          <w:rFonts w:hint="cs"/>
          <w:rtl/>
        </w:rPr>
        <w:t>والتي تظهر فيها شخصيّة موسى النبي</w:t>
      </w:r>
      <w:r w:rsidR="00266414">
        <w:rPr>
          <w:rFonts w:hint="cs"/>
          <w:rtl/>
        </w:rPr>
        <w:t xml:space="preserve">، </w:t>
      </w:r>
      <w:r w:rsidRPr="00FF01CA">
        <w:rPr>
          <w:rFonts w:hint="cs"/>
          <w:rtl/>
        </w:rPr>
        <w:t>صاحب الرسالة والدعوة</w:t>
      </w:r>
      <w:r w:rsidR="00266414">
        <w:rPr>
          <w:rFonts w:hint="cs"/>
          <w:rtl/>
        </w:rPr>
        <w:t xml:space="preserve">، </w:t>
      </w:r>
      <w:r w:rsidRPr="00FF01CA">
        <w:rPr>
          <w:rFonts w:hint="cs"/>
          <w:rtl/>
        </w:rPr>
        <w:t>الذي يجاهد من أجل التوحيد وإقامة العدل الإلهي والدفاع عن المستضعفين</w:t>
      </w:r>
      <w:r w:rsidR="00266414">
        <w:rPr>
          <w:rFonts w:hint="cs"/>
          <w:rtl/>
        </w:rPr>
        <w:t xml:space="preserve">، </w:t>
      </w:r>
      <w:r w:rsidRPr="00FF01CA">
        <w:rPr>
          <w:rFonts w:hint="cs"/>
          <w:rtl/>
        </w:rPr>
        <w:t>أو تتحدّد فيها معالم هذه الشخصيّة من خلال سيرته ونشأته الذاتية؛ أما هنا فيبدو موسى الإنسان الذي يسير في طريق التعلّم والحريص على تفسير الظواهر غير العاديّة</w:t>
      </w:r>
      <w:r w:rsidR="00E92973">
        <w:rPr>
          <w:rFonts w:hint="cs"/>
          <w:rtl/>
        </w:rPr>
        <w:t xml:space="preserve">. </w:t>
      </w:r>
    </w:p>
    <w:p w:rsidR="003C3A11" w:rsidRDefault="00633CFE" w:rsidP="00D91F12">
      <w:pPr>
        <w:pStyle w:val="libNormal"/>
        <w:rPr>
          <w:rtl/>
        </w:rPr>
      </w:pPr>
      <w:r w:rsidRPr="00FF01CA">
        <w:rPr>
          <w:rFonts w:hint="cs"/>
          <w:rtl/>
        </w:rPr>
        <w:t>وحين نُلاحِظ أنّ القرآن الكريم يأتي بهذا المقطع في سياق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وَرَبُّكَ الْغَفُورُ ذُو الرَّحْمَةِ لَوْ يُؤَاخِذُهُم بِمَا كَسَبُوا لَعَجَّلَ لَهُمُ الْعَذَابَ بَل لَّهُم مَّوْعِدٌ لَّن يَجِدُوا مِن دُونِهِ مَوْئِلاً* وَتِلْكَ الْقُرَى أَهْلَكْنَاهُمْ لَمَّا ظَلَمُوا وَجَعَلْنَا لِمَهْلِكِهِم مَّوْعِداً</w:t>
      </w:r>
      <w:r w:rsidRPr="0006252E">
        <w:rPr>
          <w:rStyle w:val="libAlaemChar"/>
          <w:rFonts w:hint="cs"/>
          <w:rtl/>
        </w:rPr>
        <w:t>)</w:t>
      </w:r>
      <w:r w:rsidRPr="007160BB">
        <w:rPr>
          <w:rStyle w:val="libFootnotenumChar"/>
          <w:rFonts w:hint="cs"/>
          <w:rtl/>
        </w:rPr>
        <w:t>(3)</w:t>
      </w:r>
      <w:r w:rsidRPr="00D91F12">
        <w:rPr>
          <w:rFonts w:hint="cs"/>
          <w:rtl/>
        </w:rPr>
        <w:t xml:space="preserve"> قد نستنتج أنّ الإتيان به كان من أجل التدليل على مدى مطابقة الحكمة الإلهيّة للمصلحة</w:t>
      </w:r>
      <w:r w:rsidR="00266414">
        <w:rPr>
          <w:rFonts w:hint="cs"/>
          <w:rtl/>
        </w:rPr>
        <w:t xml:space="preserve">، </w:t>
      </w:r>
      <w:r w:rsidRPr="00D91F12">
        <w:rPr>
          <w:rFonts w:hint="cs"/>
          <w:rtl/>
        </w:rPr>
        <w:t>وانسجامها مع واقع الأشياء مهما بدت غير واضحة المقصد والهدف</w:t>
      </w:r>
      <w:r w:rsidR="00E92973">
        <w:rPr>
          <w:rFonts w:hint="cs"/>
          <w:rtl/>
        </w:rPr>
        <w:t xml:space="preserve">. </w:t>
      </w:r>
    </w:p>
    <w:p w:rsidR="00633CFE" w:rsidRPr="00FF01CA" w:rsidRDefault="00633CFE" w:rsidP="007160BB">
      <w:pPr>
        <w:pStyle w:val="libLine"/>
      </w:pPr>
      <w:r w:rsidRPr="00FF01CA">
        <w:rPr>
          <w:rtl/>
        </w:rPr>
        <w:t>________________________</w:t>
      </w:r>
    </w:p>
    <w:p w:rsidR="00E92973" w:rsidRDefault="00633CFE" w:rsidP="007160BB">
      <w:pPr>
        <w:pStyle w:val="libFootnote0"/>
        <w:rPr>
          <w:rtl/>
        </w:rPr>
      </w:pPr>
      <w:r w:rsidRPr="00FF01CA">
        <w:rPr>
          <w:rtl/>
        </w:rPr>
        <w:t>(1) الكهف: 60</w:t>
      </w:r>
      <w:r w:rsidR="0006252E">
        <w:rPr>
          <w:rtl/>
        </w:rPr>
        <w:t xml:space="preserve"> - </w:t>
      </w:r>
      <w:r w:rsidRPr="00FF01CA">
        <w:rPr>
          <w:rtl/>
        </w:rPr>
        <w:t>61</w:t>
      </w:r>
      <w:r w:rsidR="00E92973">
        <w:rPr>
          <w:rtl/>
        </w:rPr>
        <w:t xml:space="preserve">. </w:t>
      </w:r>
    </w:p>
    <w:p w:rsidR="00E92973" w:rsidRDefault="00633CFE" w:rsidP="007160BB">
      <w:pPr>
        <w:pStyle w:val="libFootnote0"/>
        <w:rPr>
          <w:rtl/>
        </w:rPr>
      </w:pPr>
      <w:r w:rsidRPr="00FF01CA">
        <w:rPr>
          <w:rtl/>
        </w:rPr>
        <w:t>(2) الكهف: 82</w:t>
      </w:r>
      <w:r w:rsidR="00E92973">
        <w:rPr>
          <w:rtl/>
        </w:rPr>
        <w:t xml:space="preserve">. </w:t>
      </w:r>
    </w:p>
    <w:p w:rsidR="00E92973" w:rsidRDefault="00633CFE" w:rsidP="007160BB">
      <w:pPr>
        <w:pStyle w:val="libFootnote0"/>
        <w:rPr>
          <w:rtl/>
        </w:rPr>
      </w:pPr>
      <w:r w:rsidRPr="00FF01CA">
        <w:rPr>
          <w:rtl/>
        </w:rPr>
        <w:t>(3) الكهف: 58</w:t>
      </w:r>
      <w:r w:rsidR="0006252E">
        <w:rPr>
          <w:rtl/>
        </w:rPr>
        <w:t xml:space="preserve"> - </w:t>
      </w:r>
      <w:r w:rsidRPr="00FF01CA">
        <w:rPr>
          <w:rtl/>
        </w:rPr>
        <w:t>59</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FF01CA">
        <w:rPr>
          <w:rFonts w:hint="cs"/>
          <w:rtl/>
        </w:rPr>
        <w:lastRenderedPageBreak/>
        <w:t>فإنّ هاتين الآيتين اللتين جاء المقطع في سياقهما تشيران إلى وجود حكمةٍ إلهيّةٍ من وراء تأخير العذاب</w:t>
      </w:r>
      <w:r w:rsidR="00266414">
        <w:rPr>
          <w:rFonts w:hint="cs"/>
          <w:rtl/>
        </w:rPr>
        <w:t xml:space="preserve">، </w:t>
      </w:r>
      <w:r w:rsidRPr="00FF01CA">
        <w:rPr>
          <w:rFonts w:hint="cs"/>
          <w:rtl/>
        </w:rPr>
        <w:t>وعدم التعجيل به مع استحقاق الظالمين له</w:t>
      </w:r>
      <w:r w:rsidR="00266414">
        <w:rPr>
          <w:rFonts w:hint="cs"/>
          <w:rtl/>
        </w:rPr>
        <w:t xml:space="preserve">، </w:t>
      </w:r>
      <w:r w:rsidRPr="00FF01CA">
        <w:rPr>
          <w:rFonts w:hint="cs"/>
          <w:rtl/>
        </w:rPr>
        <w:t>مع أنّه قد يبدو في النظرة السطحيّة الإنسانية أنّ التعجيل بالعذاب أوفق بالمصلحة</w:t>
      </w:r>
      <w:r w:rsidR="00266414">
        <w:rPr>
          <w:rFonts w:hint="cs"/>
          <w:rtl/>
        </w:rPr>
        <w:t xml:space="preserve">، </w:t>
      </w:r>
      <w:r w:rsidRPr="00FF01CA">
        <w:rPr>
          <w:rFonts w:hint="cs"/>
          <w:rtl/>
        </w:rPr>
        <w:t>حيث يكون رادعاً للآخرين عن الظلم</w:t>
      </w:r>
      <w:r w:rsidR="00266414">
        <w:rPr>
          <w:rFonts w:hint="cs"/>
          <w:rtl/>
        </w:rPr>
        <w:t xml:space="preserve">، </w:t>
      </w:r>
      <w:r w:rsidRPr="00FF01CA">
        <w:rPr>
          <w:rFonts w:hint="cs"/>
          <w:rtl/>
        </w:rPr>
        <w:t>فجاء المقطع تأكيداً لحقيقة الحكمة الإلهيّة ونظرتها البعيدة</w:t>
      </w:r>
      <w:r w:rsidR="00266414">
        <w:rPr>
          <w:rFonts w:hint="cs"/>
          <w:rtl/>
        </w:rPr>
        <w:t xml:space="preserve">، </w:t>
      </w:r>
      <w:r w:rsidRPr="00FF01CA">
        <w:rPr>
          <w:rFonts w:hint="cs"/>
          <w:rtl/>
        </w:rPr>
        <w:t>وأنّ هذه الحكمة قد تخفى حتّى على الأنبياء أنفسهم؛ حيث نلاحظ في هذا المقطع ثلاثة أعمال وتصرفات يقوم بها العبد الصالح</w:t>
      </w:r>
      <w:r w:rsidR="00266414">
        <w:rPr>
          <w:rFonts w:hint="cs"/>
          <w:rtl/>
        </w:rPr>
        <w:t xml:space="preserve">، </w:t>
      </w:r>
      <w:r w:rsidRPr="00FF01CA">
        <w:rPr>
          <w:rFonts w:hint="cs"/>
          <w:rtl/>
        </w:rPr>
        <w:t>كلّها تبدو في ظاهرها أنّها بعيدةٌ عن العدل والمصلحة</w:t>
      </w:r>
      <w:r w:rsidR="00266414">
        <w:rPr>
          <w:rFonts w:hint="cs"/>
          <w:rtl/>
        </w:rPr>
        <w:t xml:space="preserve">، </w:t>
      </w:r>
      <w:r w:rsidRPr="00FF01CA">
        <w:rPr>
          <w:rFonts w:hint="cs"/>
          <w:rtl/>
        </w:rPr>
        <w:t>الأمر الذي يُثير استغراب موسى إلى الحد الذي يجعله يتخلّى عن التزامه السابق بعدم السؤال</w:t>
      </w:r>
      <w:r w:rsidR="00266414">
        <w:rPr>
          <w:rFonts w:hint="cs"/>
          <w:rtl/>
        </w:rPr>
        <w:t xml:space="preserve">، </w:t>
      </w:r>
      <w:r w:rsidRPr="00FF01CA">
        <w:rPr>
          <w:rFonts w:hint="cs"/>
          <w:rtl/>
        </w:rPr>
        <w:t>ثمّ يشرح العبد الصالح هذه الأعمال ويبيّن مدى انسجامها مع العدل والمصلحة العامّة</w:t>
      </w:r>
      <w:r w:rsidR="00E92973">
        <w:rPr>
          <w:rFonts w:hint="cs"/>
          <w:rtl/>
        </w:rPr>
        <w:t xml:space="preserve">. </w:t>
      </w:r>
    </w:p>
    <w:p w:rsidR="00E92973" w:rsidRDefault="00633CFE" w:rsidP="00D91F12">
      <w:pPr>
        <w:pStyle w:val="libNormal"/>
        <w:rPr>
          <w:rtl/>
        </w:rPr>
      </w:pPr>
      <w:r w:rsidRPr="00FF01CA">
        <w:rPr>
          <w:rFonts w:hint="cs"/>
          <w:rtl/>
        </w:rPr>
        <w:t>فالسياق العام للسورة هو الذي فرض الإتيان بالقصّة في هذا المورد</w:t>
      </w:r>
      <w:r w:rsidR="00266414">
        <w:rPr>
          <w:rFonts w:hint="cs"/>
          <w:rtl/>
        </w:rPr>
        <w:t xml:space="preserve">، </w:t>
      </w:r>
      <w:r w:rsidRPr="00FF01CA">
        <w:rPr>
          <w:rFonts w:hint="cs"/>
          <w:rtl/>
        </w:rPr>
        <w:t>ولا حاجة إلى تكراره في مواضع أُخرى مستقلاًّ أو في سرد الحوادث؛ لأنّه لا يحقّق الغرض الذي جيء به في هذا المورد</w:t>
      </w:r>
      <w:r w:rsidR="00E92973">
        <w:rPr>
          <w:rFonts w:hint="cs"/>
          <w:rtl/>
        </w:rPr>
        <w:t xml:space="preserve">. </w:t>
      </w:r>
    </w:p>
    <w:p w:rsidR="00633CFE" w:rsidRPr="007160BB" w:rsidRDefault="00633CFE" w:rsidP="007160BB">
      <w:pPr>
        <w:pStyle w:val="libBold1"/>
      </w:pPr>
      <w:r w:rsidRPr="00FF01CA">
        <w:rPr>
          <w:rtl/>
        </w:rPr>
        <w:t>الموضع العاشر:</w:t>
      </w:r>
    </w:p>
    <w:p w:rsidR="003C3A11" w:rsidRDefault="00633CFE" w:rsidP="00D91F12">
      <w:pPr>
        <w:pStyle w:val="libNormal"/>
        <w:rPr>
          <w:rtl/>
        </w:rPr>
      </w:pPr>
      <w:r w:rsidRPr="00FF01CA">
        <w:rPr>
          <w:rtl/>
        </w:rPr>
        <w:t>الآيات التي جاءت في سورة مريم</w:t>
      </w:r>
      <w:r w:rsidR="00266414">
        <w:rPr>
          <w:rtl/>
        </w:rPr>
        <w:t xml:space="preserve">، </w:t>
      </w:r>
      <w:r w:rsidRPr="00FF01CA">
        <w:rPr>
          <w:rtl/>
        </w:rPr>
        <w:t>وهي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وَاذْكُرْ فِي الْكِتَابِ مُوسَى إِنَّهُ كَانَ مُخْلَصاً وَكَانَ رَسُولاً نَّبِيّاً* وَنَادَيْنَاهُ مِن جَانِبِ الطُّورِ الأَيْمَنِ وَقَرَّبْنَاهُ نَجِيّاً* وَوَهَبْنَا لَهُ مِن رَّحْمَتِنَا أَخَاهُ هَارُونَ نَبِيّاً</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FF01CA">
        <w:rPr>
          <w:rFonts w:hint="cs"/>
          <w:rtl/>
        </w:rPr>
        <w:t>وقد جاءت هذه اللمحة من القصّة في عرضٍ قصصيٍّ مشتركٍ عن الأنبياء</w:t>
      </w:r>
      <w:r w:rsidR="00266414">
        <w:rPr>
          <w:rFonts w:hint="cs"/>
          <w:rtl/>
        </w:rPr>
        <w:t xml:space="preserve">، </w:t>
      </w:r>
      <w:r w:rsidRPr="00FF01CA">
        <w:rPr>
          <w:rFonts w:hint="cs"/>
          <w:rtl/>
        </w:rPr>
        <w:t>وذلك بصدد تعداد من أنعم الله علهيم من عباده وأنبيائه</w:t>
      </w:r>
      <w:r w:rsidR="00266414">
        <w:rPr>
          <w:rFonts w:hint="cs"/>
          <w:rtl/>
        </w:rPr>
        <w:t xml:space="preserve">، </w:t>
      </w:r>
      <w:r w:rsidRPr="00FF01CA">
        <w:rPr>
          <w:rFonts w:hint="cs"/>
          <w:rtl/>
        </w:rPr>
        <w:t>ومقارنتهم بمن خلف بعدهم ممّن أضاع الصلاة واتّبع الشهوات:</w:t>
      </w:r>
    </w:p>
    <w:p w:rsidR="00633CFE" w:rsidRPr="007160BB" w:rsidRDefault="00633CFE" w:rsidP="007160BB">
      <w:pPr>
        <w:pStyle w:val="libAie"/>
      </w:pPr>
      <w:r w:rsidRPr="0006252E">
        <w:rPr>
          <w:rStyle w:val="libAlaemChar"/>
          <w:rFonts w:hint="cs"/>
          <w:rtl/>
        </w:rPr>
        <w:t>(</w:t>
      </w:r>
      <w:r w:rsidRPr="00FF01CA">
        <w:rPr>
          <w:rFonts w:hint="cs"/>
          <w:rtl/>
        </w:rPr>
        <w:t>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 فَخَلَفَ مِن بَعْدِهِمْ خَلْفٌ أَضَاعُوا الصَّلاَةَ</w:t>
      </w:r>
    </w:p>
    <w:p w:rsidR="00633CFE" w:rsidRPr="00FF01CA" w:rsidRDefault="00633CFE" w:rsidP="007160BB">
      <w:pPr>
        <w:pStyle w:val="libLine"/>
      </w:pPr>
      <w:r w:rsidRPr="00FF01CA">
        <w:rPr>
          <w:rtl/>
        </w:rPr>
        <w:t>________________________</w:t>
      </w:r>
    </w:p>
    <w:p w:rsidR="00E92973" w:rsidRDefault="00633CFE" w:rsidP="007160BB">
      <w:pPr>
        <w:pStyle w:val="libFootnote0"/>
        <w:rPr>
          <w:rtl/>
        </w:rPr>
      </w:pPr>
      <w:r w:rsidRPr="00FF01CA">
        <w:rPr>
          <w:rtl/>
        </w:rPr>
        <w:t>(1) مريم: 51</w:t>
      </w:r>
      <w:r w:rsidR="0006252E">
        <w:rPr>
          <w:rtl/>
        </w:rPr>
        <w:t xml:space="preserve"> - </w:t>
      </w:r>
      <w:r w:rsidRPr="00FF01CA">
        <w:rPr>
          <w:rtl/>
        </w:rPr>
        <w:t>53</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وَاتَّبَعُوا الشَّهَوَاتِ فَسَوْفَ يَلْقَوْنَ غَيّاً</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FF01CA">
        <w:rPr>
          <w:rFonts w:hint="cs"/>
          <w:rtl/>
        </w:rPr>
        <w:t>فالسياق العام هو الذي فرض مجيء هذه القصّة بهذا الشكل من العرض والاختصار؛ وذلك لتعداد العباد الصالحين ونعمة الله عليهم</w:t>
      </w:r>
      <w:r w:rsidR="00E92973">
        <w:rPr>
          <w:rFonts w:hint="cs"/>
          <w:rtl/>
        </w:rPr>
        <w:t xml:space="preserve">. </w:t>
      </w:r>
    </w:p>
    <w:p w:rsidR="00633CFE" w:rsidRPr="007160BB" w:rsidRDefault="00633CFE" w:rsidP="007160BB">
      <w:pPr>
        <w:pStyle w:val="libBold1"/>
      </w:pPr>
      <w:r w:rsidRPr="00FF01CA">
        <w:rPr>
          <w:rtl/>
        </w:rPr>
        <w:t>الموضع الحادي عشر:</w:t>
      </w:r>
    </w:p>
    <w:p w:rsidR="003C3A11" w:rsidRDefault="00633CFE" w:rsidP="00D91F12">
      <w:pPr>
        <w:pStyle w:val="libNormal"/>
        <w:rPr>
          <w:rtl/>
        </w:rPr>
      </w:pPr>
      <w:r w:rsidRPr="00FF01CA">
        <w:rPr>
          <w:rtl/>
        </w:rPr>
        <w:t>الآيات التي جاءت في سورة طه</w:t>
      </w:r>
      <w:r w:rsidR="00266414">
        <w:rPr>
          <w:rtl/>
        </w:rPr>
        <w:t xml:space="preserve">، </w:t>
      </w:r>
      <w:r w:rsidRPr="00FF01CA">
        <w:rPr>
          <w:rtl/>
        </w:rPr>
        <w:t>والتي تبدأ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وَهَلْ أَتَاكَ حَدِيثُ مُوسَى* إِذْ رَأَى نَاراً فَقَالَ لأهْلِهِ امْكُثُوا إِنِّي آنَسْتُ نَاراً لَّعَلِّي آتِيكُم مِّنْهَا بِقَبَسٍ أَوْ أَجِدُ عَلَى النَّارِ هُدًى</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FF01CA">
        <w:rPr>
          <w:rFonts w:hint="cs"/>
          <w:rtl/>
        </w:rPr>
        <w:t>والتي تُختم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قَالَ فَاذْهَبْ فَإِنَّ لَكَ فِي الْحَيَاةِ أَن تَقُولَ لا مِسَاسَ وَإِنَّ لَكَ مَوْعِداً لَّنْ تُخْلَفَهُ وَانظُرْ إِلَى إِلَهِكَ الَّذِي ظَلْتَ عَلَيْهِ عَاكِفاً لَّنُحَرِّقَنَّهُ ثُمَّ لَنَنسِفَنَّهُ فِي الْيَمِّ نَسْفاً* إِنَّمَا إِلَهُكُمُ اللَّهُ الَّذِي لا إِلَهَ إلاّ هُوَ وَسِعَ كُلَّ شَيْءٍ عِلْماً</w:t>
      </w:r>
      <w:r w:rsidRPr="0006252E">
        <w:rPr>
          <w:rStyle w:val="libAlaemChar"/>
          <w:rFonts w:hint="cs"/>
          <w:rtl/>
        </w:rPr>
        <w:t>)</w:t>
      </w:r>
      <w:r w:rsidRPr="007160BB">
        <w:rPr>
          <w:rStyle w:val="libFootnotenumChar"/>
          <w:rFonts w:hint="cs"/>
          <w:rtl/>
        </w:rPr>
        <w:t>(3)</w:t>
      </w:r>
      <w:r w:rsidR="00E92973">
        <w:rPr>
          <w:rFonts w:hint="cs"/>
          <w:rtl/>
        </w:rPr>
        <w:t xml:space="preserve">. </w:t>
      </w:r>
    </w:p>
    <w:p w:rsidR="00633CFE" w:rsidRPr="00FF01CA" w:rsidRDefault="00633CFE" w:rsidP="00D91F12">
      <w:pPr>
        <w:pStyle w:val="libNormal"/>
      </w:pPr>
      <w:r w:rsidRPr="00FF01CA">
        <w:rPr>
          <w:rFonts w:hint="cs"/>
          <w:rtl/>
        </w:rPr>
        <w:t>ونُلاحِظ في هذا المقطع القرآني من القصّة الأُمور التالية:</w:t>
      </w:r>
    </w:p>
    <w:p w:rsidR="003C3A11" w:rsidRDefault="00633CFE" w:rsidP="007160BB">
      <w:pPr>
        <w:pStyle w:val="libBold2"/>
        <w:rPr>
          <w:rtl/>
        </w:rPr>
      </w:pPr>
      <w:r w:rsidRPr="00FF01CA">
        <w:rPr>
          <w:rFonts w:hint="cs"/>
          <w:rtl/>
        </w:rPr>
        <w:t>الأوّل:</w:t>
      </w:r>
    </w:p>
    <w:p w:rsidR="003C3A11" w:rsidRDefault="00633CFE" w:rsidP="00D91F12">
      <w:pPr>
        <w:pStyle w:val="libNormal"/>
        <w:rPr>
          <w:rtl/>
        </w:rPr>
      </w:pPr>
      <w:r w:rsidRPr="00FF01CA">
        <w:rPr>
          <w:rFonts w:hint="cs"/>
          <w:rtl/>
        </w:rPr>
        <w:t>إنّ القصّة جاءت في سياق بيان أنّ القرآن الكريم لم ينزل من أجل أن يشقى النبي ويتألّم</w:t>
      </w:r>
      <w:r w:rsidR="00266414">
        <w:rPr>
          <w:rFonts w:hint="cs"/>
          <w:rtl/>
        </w:rPr>
        <w:t xml:space="preserve">، </w:t>
      </w:r>
      <w:r w:rsidRPr="00FF01CA">
        <w:rPr>
          <w:rFonts w:hint="cs"/>
          <w:rtl/>
        </w:rPr>
        <w:t>لمجرّد أنّ قومه لم يؤمنوا به أو يظن في نفسه التخلّف والتقصير أو القصور عن أداء الرسالة</w:t>
      </w:r>
      <w:r w:rsidR="00266414">
        <w:rPr>
          <w:rFonts w:hint="cs"/>
          <w:rtl/>
        </w:rPr>
        <w:t xml:space="preserve">، </w:t>
      </w:r>
      <w:r w:rsidRPr="00FF01CA">
        <w:rPr>
          <w:rFonts w:hint="cs"/>
          <w:rtl/>
        </w:rPr>
        <w:t>وإنّما نزل القرآن تذكرةً لمن يخشى من الناس:</w:t>
      </w:r>
    </w:p>
    <w:p w:rsidR="00E92973" w:rsidRDefault="00633CFE" w:rsidP="005616C1">
      <w:pPr>
        <w:pStyle w:val="libNormal"/>
        <w:rPr>
          <w:rtl/>
        </w:rPr>
      </w:pPr>
      <w:r w:rsidRPr="0006252E">
        <w:rPr>
          <w:rStyle w:val="libAlaemChar"/>
          <w:rFonts w:hint="cs"/>
          <w:rtl/>
        </w:rPr>
        <w:t>(</w:t>
      </w:r>
      <w:r w:rsidRPr="00D91F12">
        <w:rPr>
          <w:rStyle w:val="libAieChar"/>
          <w:rFonts w:hint="cs"/>
          <w:rtl/>
        </w:rPr>
        <w:t>طه* مَا أَنزَلْنَا عَلَيْكَ الْقُرْآنَ لِتَشْقَى* إِلاّ تَذْكِرَةً لِّمَن يَخْشَى</w:t>
      </w:r>
      <w:r w:rsidRPr="0006252E">
        <w:rPr>
          <w:rStyle w:val="libAlaemChar"/>
          <w:rFonts w:hint="cs"/>
          <w:rtl/>
        </w:rPr>
        <w:t>)</w:t>
      </w:r>
      <w:r w:rsidRPr="007160BB">
        <w:rPr>
          <w:rStyle w:val="libFootnotenumChar"/>
          <w:rFonts w:hint="cs"/>
          <w:rtl/>
        </w:rPr>
        <w:t>(4)</w:t>
      </w:r>
      <w:r w:rsidR="00E92973">
        <w:rPr>
          <w:rFonts w:hint="cs"/>
          <w:rtl/>
        </w:rPr>
        <w:t xml:space="preserve">. </w:t>
      </w:r>
    </w:p>
    <w:p w:rsidR="003C3A11" w:rsidRDefault="00633CFE" w:rsidP="007160BB">
      <w:pPr>
        <w:pStyle w:val="libBold2"/>
        <w:rPr>
          <w:rtl/>
        </w:rPr>
      </w:pPr>
      <w:r w:rsidRPr="00FF01CA">
        <w:rPr>
          <w:rFonts w:hint="cs"/>
          <w:rtl/>
        </w:rPr>
        <w:t>الثاني:</w:t>
      </w:r>
    </w:p>
    <w:p w:rsidR="003C3A11" w:rsidRDefault="00633CFE" w:rsidP="00D91F12">
      <w:pPr>
        <w:pStyle w:val="libNormal"/>
        <w:rPr>
          <w:rtl/>
        </w:rPr>
      </w:pPr>
      <w:r w:rsidRPr="00FF01CA">
        <w:rPr>
          <w:rFonts w:hint="cs"/>
          <w:rtl/>
        </w:rPr>
        <w:t>إنّ هذا المقطع القرآني ينتهي بقوله:</w:t>
      </w:r>
    </w:p>
    <w:p w:rsidR="00E92973" w:rsidRDefault="00633CFE" w:rsidP="005616C1">
      <w:pPr>
        <w:pStyle w:val="libNormal"/>
        <w:rPr>
          <w:rtl/>
        </w:rPr>
      </w:pPr>
      <w:r w:rsidRPr="0006252E">
        <w:rPr>
          <w:rStyle w:val="libAlaemChar"/>
          <w:rFonts w:hint="cs"/>
          <w:rtl/>
        </w:rPr>
        <w:t>(</w:t>
      </w:r>
      <w:r w:rsidRPr="00D91F12">
        <w:rPr>
          <w:rStyle w:val="libAieChar"/>
          <w:rFonts w:hint="cs"/>
          <w:rtl/>
        </w:rPr>
        <w:t>كَذَلِكَ نَقُصُّ عَلَيْكَ مِنْ أَنبَاء مَا قَدْ سَبَقَ وَقَدْ آتَيْنَاكَ مِن لَّدُنَّا ذِكْراً</w:t>
      </w:r>
      <w:r w:rsidRPr="0006252E">
        <w:rPr>
          <w:rStyle w:val="libAlaemChar"/>
          <w:rFonts w:hint="cs"/>
          <w:rtl/>
        </w:rPr>
        <w:t>)</w:t>
      </w:r>
      <w:r w:rsidRPr="007160BB">
        <w:rPr>
          <w:rStyle w:val="libFootnotenumChar"/>
          <w:rFonts w:hint="cs"/>
          <w:rtl/>
        </w:rPr>
        <w:t>(5)</w:t>
      </w:r>
      <w:r w:rsidR="00E92973">
        <w:rPr>
          <w:rFonts w:hint="cs"/>
          <w:rtl/>
        </w:rPr>
        <w:t xml:space="preserve">. </w:t>
      </w:r>
    </w:p>
    <w:p w:rsidR="003C3A11" w:rsidRDefault="00633CFE" w:rsidP="007160BB">
      <w:pPr>
        <w:pStyle w:val="libBold2"/>
        <w:rPr>
          <w:rtl/>
        </w:rPr>
      </w:pPr>
      <w:r w:rsidRPr="00FF01CA">
        <w:rPr>
          <w:rFonts w:hint="cs"/>
          <w:rtl/>
        </w:rPr>
        <w:t>الثالث:</w:t>
      </w:r>
    </w:p>
    <w:p w:rsidR="00633CFE" w:rsidRPr="00FF01CA" w:rsidRDefault="00633CFE" w:rsidP="00D91F12">
      <w:pPr>
        <w:pStyle w:val="libNormal"/>
      </w:pPr>
      <w:r w:rsidRPr="00FF01CA">
        <w:rPr>
          <w:rFonts w:hint="cs"/>
          <w:rtl/>
        </w:rPr>
        <w:t>إنّ المقطع يؤكّد بشكلٍ خاصٍّ ملامح معاناة النبيّ موسى (عليه السلام) في سبيل</w:t>
      </w:r>
    </w:p>
    <w:p w:rsidR="00633CFE" w:rsidRPr="00FF01CA" w:rsidRDefault="00633CFE" w:rsidP="007160BB">
      <w:pPr>
        <w:pStyle w:val="libLine"/>
      </w:pPr>
      <w:r w:rsidRPr="00FF01CA">
        <w:rPr>
          <w:rtl/>
        </w:rPr>
        <w:t>________________________</w:t>
      </w:r>
    </w:p>
    <w:p w:rsidR="00E92973" w:rsidRDefault="00633CFE" w:rsidP="007160BB">
      <w:pPr>
        <w:pStyle w:val="libFootnote0"/>
        <w:rPr>
          <w:rtl/>
        </w:rPr>
      </w:pPr>
      <w:r w:rsidRPr="00FF01CA">
        <w:rPr>
          <w:rtl/>
        </w:rPr>
        <w:t>(1) مريم: 58</w:t>
      </w:r>
      <w:r w:rsidR="0006252E">
        <w:rPr>
          <w:rtl/>
        </w:rPr>
        <w:t xml:space="preserve"> - </w:t>
      </w:r>
      <w:r w:rsidRPr="00FF01CA">
        <w:rPr>
          <w:rtl/>
        </w:rPr>
        <w:t>59</w:t>
      </w:r>
      <w:r w:rsidR="00E92973">
        <w:rPr>
          <w:rtl/>
        </w:rPr>
        <w:t xml:space="preserve">. </w:t>
      </w:r>
    </w:p>
    <w:p w:rsidR="00E92973" w:rsidRDefault="00633CFE" w:rsidP="007160BB">
      <w:pPr>
        <w:pStyle w:val="libFootnote0"/>
        <w:rPr>
          <w:rtl/>
        </w:rPr>
      </w:pPr>
      <w:r w:rsidRPr="00FF01CA">
        <w:rPr>
          <w:rtl/>
        </w:rPr>
        <w:t>(2) طه: 9</w:t>
      </w:r>
      <w:r w:rsidR="0006252E">
        <w:rPr>
          <w:rtl/>
        </w:rPr>
        <w:t xml:space="preserve"> - </w:t>
      </w:r>
      <w:r w:rsidRPr="00FF01CA">
        <w:rPr>
          <w:rtl/>
        </w:rPr>
        <w:t>10</w:t>
      </w:r>
      <w:r w:rsidR="00E92973">
        <w:rPr>
          <w:rtl/>
        </w:rPr>
        <w:t xml:space="preserve">. </w:t>
      </w:r>
    </w:p>
    <w:p w:rsidR="00E92973" w:rsidRDefault="00633CFE" w:rsidP="007160BB">
      <w:pPr>
        <w:pStyle w:val="libFootnote0"/>
        <w:rPr>
          <w:rtl/>
        </w:rPr>
      </w:pPr>
      <w:r w:rsidRPr="00FF01CA">
        <w:rPr>
          <w:rtl/>
        </w:rPr>
        <w:t>(3) طه: 97</w:t>
      </w:r>
      <w:r w:rsidR="0006252E">
        <w:rPr>
          <w:rtl/>
        </w:rPr>
        <w:t xml:space="preserve"> - </w:t>
      </w:r>
      <w:r w:rsidRPr="00FF01CA">
        <w:rPr>
          <w:rtl/>
        </w:rPr>
        <w:t>98</w:t>
      </w:r>
      <w:r w:rsidR="00E92973">
        <w:rPr>
          <w:rtl/>
        </w:rPr>
        <w:t xml:space="preserve">. </w:t>
      </w:r>
    </w:p>
    <w:p w:rsidR="00E92973" w:rsidRDefault="00633CFE" w:rsidP="007160BB">
      <w:pPr>
        <w:pStyle w:val="libFootnote0"/>
        <w:rPr>
          <w:rtl/>
        </w:rPr>
      </w:pPr>
      <w:r w:rsidRPr="00FF01CA">
        <w:rPr>
          <w:rtl/>
        </w:rPr>
        <w:t>(4) طه: 1</w:t>
      </w:r>
      <w:r w:rsidR="0006252E">
        <w:rPr>
          <w:rtl/>
        </w:rPr>
        <w:t xml:space="preserve"> - </w:t>
      </w:r>
      <w:r w:rsidRPr="00FF01CA">
        <w:rPr>
          <w:rtl/>
        </w:rPr>
        <w:t>3</w:t>
      </w:r>
      <w:r w:rsidR="00E92973">
        <w:rPr>
          <w:rtl/>
        </w:rPr>
        <w:t xml:space="preserve">. </w:t>
      </w:r>
    </w:p>
    <w:p w:rsidR="00E92973" w:rsidRDefault="00633CFE" w:rsidP="007160BB">
      <w:pPr>
        <w:pStyle w:val="libFootnote0"/>
        <w:rPr>
          <w:rtl/>
        </w:rPr>
      </w:pPr>
      <w:r w:rsidRPr="00FF01CA">
        <w:rPr>
          <w:rtl/>
        </w:rPr>
        <w:t>(5) طه: 99</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FF01CA">
        <w:rPr>
          <w:rtl/>
        </w:rPr>
        <w:lastRenderedPageBreak/>
        <w:t>الدعوة</w:t>
      </w:r>
      <w:r w:rsidR="00266414">
        <w:rPr>
          <w:rtl/>
        </w:rPr>
        <w:t xml:space="preserve">، </w:t>
      </w:r>
      <w:r w:rsidRPr="00FF01CA">
        <w:rPr>
          <w:rtl/>
        </w:rPr>
        <w:t>سواء في ذلك المعاناة النابعة من الذات: من الانفعالات والمخاوف النفسيّة أم الحرص الشديد على نجاح الدعوة وسلامتها والتزام أبنائها بها</w:t>
      </w:r>
      <w:r w:rsidR="00266414">
        <w:rPr>
          <w:rtl/>
        </w:rPr>
        <w:t xml:space="preserve">، </w:t>
      </w:r>
      <w:r w:rsidRPr="00FF01CA">
        <w:rPr>
          <w:rtl/>
        </w:rPr>
        <w:t>أم التي تكون نتيجة العقبات والمشاكل والصعوبات التي تُثار عند المواجهة والتطبيق</w:t>
      </w:r>
      <w:r w:rsidR="00266414">
        <w:rPr>
          <w:rtl/>
        </w:rPr>
        <w:t xml:space="preserve">، </w:t>
      </w:r>
      <w:r w:rsidRPr="00FF01CA">
        <w:rPr>
          <w:rtl/>
        </w:rPr>
        <w:t>سواء من قِبَل الكافرين بالدعوة أصلاً أم المؤمنين بها</w:t>
      </w:r>
      <w:r w:rsidR="00266414">
        <w:rPr>
          <w:rtl/>
        </w:rPr>
        <w:t xml:space="preserve">، </w:t>
      </w:r>
      <w:r w:rsidRPr="00FF01CA">
        <w:rPr>
          <w:rtl/>
        </w:rPr>
        <w:t>أو نعم الله وألطافه به من خلال ذلك</w:t>
      </w:r>
      <w:r w:rsidR="00E92973">
        <w:rPr>
          <w:rtl/>
        </w:rPr>
        <w:t xml:space="preserve">. </w:t>
      </w:r>
    </w:p>
    <w:p w:rsidR="00633CFE" w:rsidRPr="00FF01CA" w:rsidRDefault="00633CFE" w:rsidP="00D91F12">
      <w:pPr>
        <w:pStyle w:val="libNormal"/>
      </w:pPr>
      <w:r w:rsidRPr="00FF01CA">
        <w:rPr>
          <w:rFonts w:hint="cs"/>
          <w:rtl/>
        </w:rPr>
        <w:t>فهناك عدّة انعكاسات لمواقف الرسالة والدعوة في ذات موسى:</w:t>
      </w:r>
    </w:p>
    <w:p w:rsidR="00E92973" w:rsidRDefault="00633CFE" w:rsidP="005F198A">
      <w:pPr>
        <w:pStyle w:val="libNormal"/>
        <w:rPr>
          <w:rtl/>
        </w:rPr>
      </w:pPr>
      <w:r w:rsidRPr="005F198A">
        <w:rPr>
          <w:rStyle w:val="libBold2Char"/>
          <w:rFonts w:hint="cs"/>
          <w:rtl/>
        </w:rPr>
        <w:t>الأوّل:</w:t>
      </w:r>
      <w:r w:rsidR="005F198A">
        <w:rPr>
          <w:rFonts w:hint="cs"/>
          <w:rtl/>
        </w:rPr>
        <w:t xml:space="preserve"> </w:t>
      </w:r>
      <w:r w:rsidRPr="00FF01CA">
        <w:rPr>
          <w:rFonts w:hint="cs"/>
          <w:rtl/>
        </w:rPr>
        <w:t>مفاجأته بالرسالة</w:t>
      </w:r>
      <w:r w:rsidR="00266414">
        <w:rPr>
          <w:rFonts w:hint="cs"/>
          <w:rtl/>
        </w:rPr>
        <w:t xml:space="preserve">، </w:t>
      </w:r>
      <w:r w:rsidRPr="00FF01CA">
        <w:rPr>
          <w:rFonts w:hint="cs"/>
          <w:rtl/>
        </w:rPr>
        <w:t>وكذلك فزعه من المعجزة وتحوّل العصا إلى حيّة</w:t>
      </w:r>
      <w:r w:rsidR="00E92973">
        <w:rPr>
          <w:rFonts w:hint="cs"/>
          <w:rtl/>
        </w:rPr>
        <w:t xml:space="preserve">. </w:t>
      </w:r>
    </w:p>
    <w:p w:rsidR="00E92973" w:rsidRDefault="00633CFE" w:rsidP="005F198A">
      <w:pPr>
        <w:pStyle w:val="libNormal"/>
        <w:rPr>
          <w:rtl/>
        </w:rPr>
      </w:pPr>
      <w:r w:rsidRPr="005F198A">
        <w:rPr>
          <w:rStyle w:val="libBold2Char"/>
          <w:rFonts w:hint="cs"/>
          <w:rtl/>
        </w:rPr>
        <w:t>الثاني:</w:t>
      </w:r>
      <w:r w:rsidR="005F198A">
        <w:rPr>
          <w:rFonts w:hint="cs"/>
          <w:rtl/>
        </w:rPr>
        <w:t xml:space="preserve"> </w:t>
      </w:r>
      <w:r w:rsidRPr="00FF01CA">
        <w:rPr>
          <w:rFonts w:hint="cs"/>
          <w:rtl/>
        </w:rPr>
        <w:t>تردّده في الإقدام على الدعوة بمفرده</w:t>
      </w:r>
      <w:r w:rsidR="00266414">
        <w:rPr>
          <w:rFonts w:hint="cs"/>
          <w:rtl/>
        </w:rPr>
        <w:t xml:space="preserve">، </w:t>
      </w:r>
      <w:r w:rsidRPr="00FF01CA">
        <w:rPr>
          <w:rFonts w:hint="cs"/>
          <w:rtl/>
        </w:rPr>
        <w:t>وطلبه انضمام أخيه هارون إليه</w:t>
      </w:r>
      <w:r w:rsidR="00E92973">
        <w:rPr>
          <w:rFonts w:hint="cs"/>
          <w:rtl/>
        </w:rPr>
        <w:t xml:space="preserve">. </w:t>
      </w:r>
    </w:p>
    <w:p w:rsidR="00E92973" w:rsidRDefault="00633CFE" w:rsidP="005F198A">
      <w:pPr>
        <w:pStyle w:val="libNormal"/>
        <w:rPr>
          <w:rtl/>
        </w:rPr>
      </w:pPr>
      <w:r w:rsidRPr="005F198A">
        <w:rPr>
          <w:rStyle w:val="libBold2Char"/>
          <w:rFonts w:hint="cs"/>
          <w:rtl/>
        </w:rPr>
        <w:t>الثالث:</w:t>
      </w:r>
      <w:r w:rsidR="005F198A">
        <w:rPr>
          <w:rFonts w:hint="cs"/>
          <w:rtl/>
        </w:rPr>
        <w:t xml:space="preserve"> </w:t>
      </w:r>
      <w:r w:rsidRPr="00FF01CA">
        <w:rPr>
          <w:rFonts w:hint="cs"/>
          <w:rtl/>
        </w:rPr>
        <w:t>خوفه مع أخيه من التحدّث إلى فرعون ومواجهته بالدعوة</w:t>
      </w:r>
      <w:r w:rsidR="00266414">
        <w:rPr>
          <w:rFonts w:hint="cs"/>
          <w:rtl/>
        </w:rPr>
        <w:t xml:space="preserve">، </w:t>
      </w:r>
      <w:r w:rsidRPr="00FF01CA">
        <w:rPr>
          <w:rFonts w:hint="cs"/>
          <w:rtl/>
        </w:rPr>
        <w:t>مع أنّهما أُمرا أن يقولا قولاً ليّنا</w:t>
      </w:r>
      <w:r w:rsidR="00E92973">
        <w:rPr>
          <w:rFonts w:hint="cs"/>
          <w:rtl/>
        </w:rPr>
        <w:t xml:space="preserve">. </w:t>
      </w:r>
    </w:p>
    <w:p w:rsidR="00E92973" w:rsidRDefault="00633CFE" w:rsidP="005F198A">
      <w:pPr>
        <w:pStyle w:val="libNormal"/>
        <w:rPr>
          <w:rtl/>
        </w:rPr>
      </w:pPr>
      <w:r w:rsidRPr="005F198A">
        <w:rPr>
          <w:rStyle w:val="libBold2Char"/>
          <w:rFonts w:hint="cs"/>
          <w:rtl/>
        </w:rPr>
        <w:t>الرابع:</w:t>
      </w:r>
      <w:r w:rsidR="005F198A">
        <w:rPr>
          <w:rFonts w:hint="cs"/>
          <w:rtl/>
        </w:rPr>
        <w:t xml:space="preserve"> </w:t>
      </w:r>
      <w:r w:rsidRPr="00FF01CA">
        <w:rPr>
          <w:rFonts w:hint="cs"/>
          <w:rtl/>
        </w:rPr>
        <w:t>احساسه بالخوف من سحرهم وتوجّسه من نتائج المباراة</w:t>
      </w:r>
      <w:r w:rsidR="00E92973">
        <w:rPr>
          <w:rFonts w:hint="cs"/>
          <w:rtl/>
        </w:rPr>
        <w:t xml:space="preserve">. </w:t>
      </w:r>
    </w:p>
    <w:p w:rsidR="00E92973" w:rsidRDefault="00633CFE" w:rsidP="005F198A">
      <w:pPr>
        <w:pStyle w:val="libNormal"/>
        <w:rPr>
          <w:rtl/>
        </w:rPr>
      </w:pPr>
      <w:r w:rsidRPr="005F198A">
        <w:rPr>
          <w:rStyle w:val="libBold2Char"/>
          <w:rFonts w:hint="cs"/>
          <w:rtl/>
        </w:rPr>
        <w:t>الخامس:</w:t>
      </w:r>
      <w:r w:rsidR="005F198A">
        <w:rPr>
          <w:rFonts w:hint="cs"/>
          <w:rtl/>
        </w:rPr>
        <w:t xml:space="preserve"> </w:t>
      </w:r>
      <w:r w:rsidRPr="00FF01CA">
        <w:rPr>
          <w:rFonts w:hint="cs"/>
          <w:rtl/>
        </w:rPr>
        <w:t>موقفه مع ربّه في المواعدة ومخاطبة الله له بأنّه قد أعجل عن قومه</w:t>
      </w:r>
      <w:r w:rsidR="00E92973">
        <w:rPr>
          <w:rFonts w:hint="cs"/>
          <w:rtl/>
        </w:rPr>
        <w:t xml:space="preserve">. </w:t>
      </w:r>
    </w:p>
    <w:p w:rsidR="00E92973" w:rsidRDefault="00633CFE" w:rsidP="005F198A">
      <w:pPr>
        <w:pStyle w:val="libNormal"/>
        <w:rPr>
          <w:rtl/>
        </w:rPr>
      </w:pPr>
      <w:r w:rsidRPr="005F198A">
        <w:rPr>
          <w:rStyle w:val="libBold2Char"/>
          <w:rFonts w:hint="cs"/>
          <w:rtl/>
        </w:rPr>
        <w:t>السادس:</w:t>
      </w:r>
      <w:r w:rsidR="005F198A">
        <w:rPr>
          <w:rFonts w:hint="cs"/>
          <w:rtl/>
        </w:rPr>
        <w:t xml:space="preserve"> </w:t>
      </w:r>
      <w:r w:rsidRPr="00FF01CA">
        <w:rPr>
          <w:rFonts w:hint="cs"/>
          <w:rtl/>
        </w:rPr>
        <w:t>غضب موسى وأسفه وموقفه الصارم من قومه وأخيه والسامري</w:t>
      </w:r>
      <w:r w:rsidR="00E92973">
        <w:rPr>
          <w:rFonts w:hint="cs"/>
          <w:rtl/>
        </w:rPr>
        <w:t xml:space="preserve">. </w:t>
      </w:r>
      <w:r w:rsidRPr="00FF01CA">
        <w:rPr>
          <w:rFonts w:hint="cs"/>
          <w:rtl/>
        </w:rPr>
        <w:t>وقد صاغ القرآن الكريم هذه الانفعالات من خلال طريقة العرض</w:t>
      </w:r>
      <w:r w:rsidR="00266414">
        <w:rPr>
          <w:rFonts w:hint="cs"/>
          <w:rtl/>
        </w:rPr>
        <w:t xml:space="preserve">، </w:t>
      </w:r>
      <w:r w:rsidRPr="00FF01CA">
        <w:rPr>
          <w:rFonts w:hint="cs"/>
          <w:rtl/>
        </w:rPr>
        <w:t>على الشكل الذي يؤكّد معاناة النبي ويُبرز ملامح شخصيّته</w:t>
      </w:r>
      <w:r w:rsidR="00266414">
        <w:rPr>
          <w:rFonts w:hint="cs"/>
          <w:rtl/>
        </w:rPr>
        <w:t xml:space="preserve">، </w:t>
      </w:r>
      <w:r w:rsidRPr="00FF01CA">
        <w:rPr>
          <w:rFonts w:hint="cs"/>
          <w:rtl/>
        </w:rPr>
        <w:t>حيث كان يؤكّد في طريقة العرض ضمير المخاطبة</w:t>
      </w:r>
      <w:r w:rsidR="00266414">
        <w:rPr>
          <w:rFonts w:hint="cs"/>
          <w:rtl/>
        </w:rPr>
        <w:t xml:space="preserve">، </w:t>
      </w:r>
      <w:r w:rsidRPr="00FF01CA">
        <w:rPr>
          <w:rFonts w:hint="cs"/>
          <w:rtl/>
        </w:rPr>
        <w:t>سواء بين الله وموسى أم بين موسى والآخرين</w:t>
      </w:r>
      <w:r w:rsidR="00E92973">
        <w:rPr>
          <w:rFonts w:hint="cs"/>
          <w:rtl/>
        </w:rPr>
        <w:t xml:space="preserve">. </w:t>
      </w:r>
    </w:p>
    <w:p w:rsidR="00E92973" w:rsidRDefault="00633CFE" w:rsidP="005F198A">
      <w:pPr>
        <w:pStyle w:val="libNormal"/>
        <w:rPr>
          <w:rtl/>
        </w:rPr>
      </w:pPr>
      <w:r w:rsidRPr="00FF01CA">
        <w:rPr>
          <w:rFonts w:hint="cs"/>
          <w:rtl/>
        </w:rPr>
        <w:t>وإضافةً إلى ذلك</w:t>
      </w:r>
      <w:r w:rsidR="00266414">
        <w:rPr>
          <w:rFonts w:hint="cs"/>
          <w:rtl/>
        </w:rPr>
        <w:t xml:space="preserve">، </w:t>
      </w:r>
      <w:r w:rsidRPr="00FF01CA">
        <w:rPr>
          <w:rFonts w:hint="cs"/>
          <w:rtl/>
        </w:rPr>
        <w:t>نجد أمام موسى (عليه السلام) مجموعةً من العقبات والمشاكل الحقيقية المهمّة</w:t>
      </w:r>
      <w:r w:rsidR="00266414">
        <w:rPr>
          <w:rFonts w:hint="cs"/>
          <w:rtl/>
        </w:rPr>
        <w:t xml:space="preserve">، </w:t>
      </w:r>
      <w:r w:rsidRPr="00FF01CA">
        <w:rPr>
          <w:rFonts w:hint="cs"/>
          <w:rtl/>
        </w:rPr>
        <w:t>مثل:</w:t>
      </w:r>
      <w:r w:rsidR="005F198A">
        <w:rPr>
          <w:rFonts w:hint="cs"/>
          <w:rtl/>
        </w:rPr>
        <w:t xml:space="preserve"> </w:t>
      </w:r>
      <w:r w:rsidRPr="00FF01CA">
        <w:rPr>
          <w:rFonts w:hint="cs"/>
          <w:rtl/>
        </w:rPr>
        <w:t>محاولة السحرة تضليل الناس</w:t>
      </w:r>
      <w:r w:rsidR="00266414">
        <w:rPr>
          <w:rFonts w:hint="cs"/>
          <w:rtl/>
        </w:rPr>
        <w:t xml:space="preserve">، </w:t>
      </w:r>
      <w:r w:rsidRPr="00FF01CA">
        <w:rPr>
          <w:rFonts w:hint="cs"/>
          <w:rtl/>
        </w:rPr>
        <w:t>أو استخدام فرعون لأُسلوب القمع والتهديد به</w:t>
      </w:r>
      <w:r w:rsidR="00266414">
        <w:rPr>
          <w:rFonts w:hint="cs"/>
          <w:rtl/>
        </w:rPr>
        <w:t xml:space="preserve">، </w:t>
      </w:r>
      <w:r w:rsidRPr="00FF01CA">
        <w:rPr>
          <w:rFonts w:hint="cs"/>
          <w:rtl/>
        </w:rPr>
        <w:t>أو مطاردة فرعون وجيشه لموسى وبني إسرائيل في محاولتهم للعبور</w:t>
      </w:r>
      <w:r w:rsidR="00266414">
        <w:rPr>
          <w:rFonts w:hint="cs"/>
          <w:rtl/>
        </w:rPr>
        <w:t xml:space="preserve">، </w:t>
      </w:r>
      <w:r w:rsidRPr="00FF01CA">
        <w:rPr>
          <w:rFonts w:hint="cs"/>
          <w:rtl/>
        </w:rPr>
        <w:t>أو فتنة السامري للإسرائيليين وتمرّدهم على هارون</w:t>
      </w:r>
      <w:r w:rsidR="00E92973">
        <w:rPr>
          <w:rFonts w:hint="cs"/>
          <w:rtl/>
        </w:rPr>
        <w:t xml:space="preserve">. </w:t>
      </w:r>
    </w:p>
    <w:p w:rsidR="00633CFE" w:rsidRPr="00FF01CA" w:rsidRDefault="00633CFE" w:rsidP="00D91F12">
      <w:pPr>
        <w:pStyle w:val="libNormal"/>
      </w:pPr>
      <w:r w:rsidRPr="00FF01CA">
        <w:rPr>
          <w:rFonts w:hint="cs"/>
          <w:rtl/>
        </w:rPr>
        <w:t>وعلى هذا الأساس يمكن أن نستنتج:</w:t>
      </w:r>
    </w:p>
    <w:p w:rsidR="003C3A11" w:rsidRDefault="00633CFE" w:rsidP="007160BB">
      <w:pPr>
        <w:pStyle w:val="libBold2"/>
        <w:rPr>
          <w:rtl/>
        </w:rPr>
      </w:pPr>
      <w:r w:rsidRPr="00FF01CA">
        <w:rPr>
          <w:rFonts w:hint="cs"/>
          <w:rtl/>
        </w:rPr>
        <w:t>أوّلاً:</w:t>
      </w:r>
    </w:p>
    <w:p w:rsidR="00BC518D" w:rsidRDefault="00633CFE" w:rsidP="00D91F12">
      <w:pPr>
        <w:pStyle w:val="libNormal"/>
      </w:pPr>
      <w:r w:rsidRPr="00FF01CA">
        <w:rPr>
          <w:rFonts w:hint="cs"/>
          <w:rtl/>
        </w:rPr>
        <w:t>إنّ القصّة سيقت لإبراز معاناة الأنبياء في دعواتهم بصفتها نتيجة طبيعية لِعِظَم المسؤوليّة التي يتحمّلونها والمشاكل التي تواجههم</w:t>
      </w:r>
      <w:r w:rsidR="00266414">
        <w:rPr>
          <w:rFonts w:hint="cs"/>
          <w:rtl/>
        </w:rPr>
        <w:t xml:space="preserve">، </w:t>
      </w:r>
      <w:r w:rsidRPr="00FF01CA">
        <w:rPr>
          <w:rFonts w:hint="cs"/>
          <w:rtl/>
        </w:rPr>
        <w:t>وبشكلٍ خاصٍّ تُشير</w:t>
      </w:r>
    </w:p>
    <w:p w:rsidR="00BC518D" w:rsidRDefault="003C3A11" w:rsidP="007160BB">
      <w:pPr>
        <w:pStyle w:val="libNormal"/>
        <w:rPr>
          <w:rtl/>
        </w:rPr>
      </w:pPr>
      <w:r>
        <w:rPr>
          <w:rtl/>
        </w:rPr>
        <w:br w:type="page"/>
      </w:r>
    </w:p>
    <w:p w:rsidR="00E92973" w:rsidRDefault="00633CFE" w:rsidP="00D91F12">
      <w:pPr>
        <w:pStyle w:val="libNormal"/>
        <w:rPr>
          <w:rtl/>
        </w:rPr>
      </w:pPr>
      <w:r w:rsidRPr="00FF01CA">
        <w:rPr>
          <w:rFonts w:hint="cs"/>
          <w:rtl/>
        </w:rPr>
        <w:lastRenderedPageBreak/>
        <w:t>إلى المعانة الذاتيّة</w:t>
      </w:r>
      <w:r w:rsidR="00266414">
        <w:rPr>
          <w:rFonts w:hint="cs"/>
          <w:rtl/>
        </w:rPr>
        <w:t xml:space="preserve">، </w:t>
      </w:r>
      <w:r w:rsidRPr="00FF01CA">
        <w:rPr>
          <w:rFonts w:hint="cs"/>
          <w:rtl/>
        </w:rPr>
        <w:t>ويشهد لذلك أنّ القصّة تؤكّد المواقف التي تظهر فيها انفعالات الرسول</w:t>
      </w:r>
      <w:r w:rsidR="00266414">
        <w:rPr>
          <w:rFonts w:hint="cs"/>
          <w:rtl/>
        </w:rPr>
        <w:t xml:space="preserve">، </w:t>
      </w:r>
      <w:r w:rsidRPr="00FF01CA">
        <w:rPr>
          <w:rFonts w:hint="cs"/>
          <w:rtl/>
        </w:rPr>
        <w:t>كما أنّها تؤكّد ما ينعم به الله على الرسول خلال المجابهة</w:t>
      </w:r>
      <w:r w:rsidR="00266414">
        <w:rPr>
          <w:rFonts w:hint="cs"/>
          <w:rtl/>
        </w:rPr>
        <w:t xml:space="preserve">، </w:t>
      </w:r>
      <w:r w:rsidRPr="00FF01CA">
        <w:rPr>
          <w:rFonts w:hint="cs"/>
          <w:rtl/>
        </w:rPr>
        <w:t>وحين ينتهي عرض دور الانفعال نجد القصّة تنتقل إلى عَرْض الدور الآخر</w:t>
      </w:r>
      <w:r w:rsidR="00266414">
        <w:rPr>
          <w:rFonts w:hint="cs"/>
          <w:rtl/>
        </w:rPr>
        <w:t xml:space="preserve">، </w:t>
      </w:r>
      <w:r w:rsidRPr="00FF01CA">
        <w:rPr>
          <w:rFonts w:hint="cs"/>
          <w:rtl/>
        </w:rPr>
        <w:t>دون أن تقف عند المَشاهد الأُخرى</w:t>
      </w:r>
      <w:r w:rsidR="00266414">
        <w:rPr>
          <w:rFonts w:hint="cs"/>
          <w:rtl/>
        </w:rPr>
        <w:t xml:space="preserve">، </w:t>
      </w:r>
      <w:r w:rsidRPr="00FF01CA">
        <w:rPr>
          <w:rFonts w:hint="cs"/>
          <w:rtl/>
        </w:rPr>
        <w:t>فهي</w:t>
      </w:r>
      <w:r w:rsidR="0006252E">
        <w:rPr>
          <w:rFonts w:hint="cs"/>
          <w:rtl/>
        </w:rPr>
        <w:t xml:space="preserve"> - </w:t>
      </w:r>
      <w:r w:rsidRPr="00FF01CA">
        <w:rPr>
          <w:rFonts w:hint="cs"/>
          <w:rtl/>
        </w:rPr>
        <w:t>مثلاً</w:t>
      </w:r>
      <w:r w:rsidR="0006252E">
        <w:rPr>
          <w:rFonts w:hint="cs"/>
          <w:rtl/>
        </w:rPr>
        <w:t xml:space="preserve"> - </w:t>
      </w:r>
      <w:r w:rsidRPr="00FF01CA">
        <w:rPr>
          <w:rFonts w:hint="cs"/>
          <w:rtl/>
        </w:rPr>
        <w:t>تنتقل من العبور إلى المواعدة رأساً</w:t>
      </w:r>
      <w:r w:rsidR="00E92973">
        <w:rPr>
          <w:rFonts w:hint="cs"/>
          <w:rtl/>
        </w:rPr>
        <w:t xml:space="preserve">. </w:t>
      </w:r>
    </w:p>
    <w:p w:rsidR="00E92973" w:rsidRDefault="00633CFE" w:rsidP="00D91F12">
      <w:pPr>
        <w:pStyle w:val="libNormal"/>
        <w:rPr>
          <w:rtl/>
        </w:rPr>
      </w:pPr>
      <w:r w:rsidRPr="00FF01CA">
        <w:rPr>
          <w:rtl/>
        </w:rPr>
        <w:t>كما أنّنا حين نقارن بين هذا المورد الطويل من القصّة والمورد السابق الطويل منها الذي جاء في سورة الأعراف</w:t>
      </w:r>
      <w:r w:rsidR="00266414">
        <w:rPr>
          <w:rtl/>
        </w:rPr>
        <w:t xml:space="preserve">، </w:t>
      </w:r>
      <w:r w:rsidRPr="00FF01CA">
        <w:rPr>
          <w:rtl/>
        </w:rPr>
        <w:t>أو المورد الثالث الطويل منها الذي يأتي في سورة القصص</w:t>
      </w:r>
      <w:r w:rsidR="00266414">
        <w:rPr>
          <w:rtl/>
        </w:rPr>
        <w:t xml:space="preserve">، </w:t>
      </w:r>
      <w:r w:rsidRPr="00FF01CA">
        <w:rPr>
          <w:rtl/>
        </w:rPr>
        <w:t>نجد هذا المورد هو الوحيد بينها يؤكّد بهذا التفصيل هذه الملامح لشخصيّة الرسول</w:t>
      </w:r>
      <w:r w:rsidR="00E92973">
        <w:rPr>
          <w:rtl/>
        </w:rPr>
        <w:t xml:space="preserve">. </w:t>
      </w:r>
    </w:p>
    <w:p w:rsidR="003C3A11" w:rsidRDefault="00633CFE" w:rsidP="007160BB">
      <w:pPr>
        <w:pStyle w:val="libBold2"/>
        <w:rPr>
          <w:rtl/>
        </w:rPr>
      </w:pPr>
      <w:r w:rsidRPr="00FF01CA">
        <w:rPr>
          <w:rtl/>
        </w:rPr>
        <w:t>ثانياً:</w:t>
      </w:r>
    </w:p>
    <w:p w:rsidR="003C3A11" w:rsidRDefault="00633CFE" w:rsidP="00D91F12">
      <w:pPr>
        <w:pStyle w:val="libNormal"/>
        <w:rPr>
          <w:rtl/>
        </w:rPr>
      </w:pPr>
      <w:r w:rsidRPr="00FF01CA">
        <w:rPr>
          <w:rtl/>
        </w:rPr>
        <w:t>إنّ السبب الذي فرض على القصّة هذا الأُسلوب الخاص من العَرْض والتصوير واقتضى في نفس الوقت بعض التكرار هو مخاطبة الرسول وتخفيف الألم والعذاب النفسي اللذين كان يعانيهما تجاه الدعوة</w:t>
      </w:r>
      <w:r w:rsidR="00266414">
        <w:rPr>
          <w:rtl/>
        </w:rPr>
        <w:t xml:space="preserve">، </w:t>
      </w:r>
      <w:r w:rsidRPr="00FF01CA">
        <w:rPr>
          <w:rtl/>
        </w:rPr>
        <w:t>ويدلّنا على ذلك ما لاحظناه في الأمر الأوّل والثاني</w:t>
      </w:r>
      <w:r w:rsidR="00266414">
        <w:rPr>
          <w:rtl/>
        </w:rPr>
        <w:t xml:space="preserve">، </w:t>
      </w:r>
      <w:r w:rsidRPr="00FF01CA">
        <w:rPr>
          <w:rtl/>
        </w:rPr>
        <w:t>حيث استهدف القرآن الكريم إبراز الصلة الوثيقة بين ما يعانيه رسول الله (صلّى الله عليه وآله) في دعوته وبين ما كان الأنبياء السابقون يعانونه:</w:t>
      </w:r>
    </w:p>
    <w:p w:rsidR="003C3A11" w:rsidRDefault="00633CFE" w:rsidP="007160BB">
      <w:pPr>
        <w:pStyle w:val="libAie"/>
        <w:rPr>
          <w:rtl/>
        </w:rPr>
      </w:pPr>
      <w:r w:rsidRPr="0006252E">
        <w:rPr>
          <w:rStyle w:val="libAlaemChar"/>
          <w:rFonts w:hint="cs"/>
          <w:rtl/>
        </w:rPr>
        <w:t>(</w:t>
      </w:r>
      <w:r w:rsidRPr="00FF01CA">
        <w:rPr>
          <w:rFonts w:hint="cs"/>
          <w:rtl/>
        </w:rPr>
        <w:t>مَا أَنزَلْنَا عَلَيْكَ الْقُرْآنَ لِتَشْقَى* إلاّ تَذْكِرَةً لِّمَن يَخْشَى</w:t>
      </w:r>
      <w:r w:rsidRPr="0006252E">
        <w:rPr>
          <w:rStyle w:val="libAlaemChar"/>
          <w:rFonts w:hint="cs"/>
          <w:rtl/>
        </w:rPr>
        <w:t>)</w:t>
      </w:r>
    </w:p>
    <w:p w:rsidR="00E92973" w:rsidRDefault="00633CFE" w:rsidP="005616C1">
      <w:pPr>
        <w:pStyle w:val="libNormal"/>
        <w:rPr>
          <w:rtl/>
        </w:rPr>
      </w:pPr>
      <w:r w:rsidRPr="0006252E">
        <w:rPr>
          <w:rStyle w:val="libAlaemChar"/>
          <w:rFonts w:hint="cs"/>
          <w:rtl/>
        </w:rPr>
        <w:t>(</w:t>
      </w:r>
      <w:r w:rsidRPr="00D91F12">
        <w:rPr>
          <w:rStyle w:val="libAieChar"/>
          <w:rFonts w:hint="cs"/>
          <w:rtl/>
        </w:rPr>
        <w:t>كَذَلِكَ نَقُصُّ عَلَيْكَ مِنْ أَنبَاء مَا قَدْ سَبَقَ وَقَدْ آتَيْنَاكَ مِن لَّدُنَّا ذِكْراً</w:t>
      </w:r>
      <w:r w:rsidRPr="0006252E">
        <w:rPr>
          <w:rStyle w:val="libAlaemChar"/>
          <w:rFonts w:hint="cs"/>
          <w:rtl/>
        </w:rPr>
        <w:t>)</w:t>
      </w:r>
      <w:r w:rsidR="00E92973">
        <w:rPr>
          <w:rFonts w:hint="cs"/>
          <w:rtl/>
        </w:rPr>
        <w:t xml:space="preserve">. </w:t>
      </w:r>
    </w:p>
    <w:p w:rsidR="00633CFE" w:rsidRPr="007160BB" w:rsidRDefault="00633CFE" w:rsidP="007160BB">
      <w:pPr>
        <w:pStyle w:val="libBold1"/>
      </w:pPr>
      <w:r w:rsidRPr="00FF01CA">
        <w:rPr>
          <w:rtl/>
        </w:rPr>
        <w:t>الموضع الثاني عشر:</w:t>
      </w:r>
    </w:p>
    <w:p w:rsidR="003C3A11" w:rsidRDefault="00633CFE" w:rsidP="00D91F12">
      <w:pPr>
        <w:pStyle w:val="libNormal"/>
        <w:rPr>
          <w:rtl/>
        </w:rPr>
      </w:pPr>
      <w:r w:rsidRPr="00FF01CA">
        <w:rPr>
          <w:rtl/>
        </w:rPr>
        <w:t>الآيات التي جاءت في سورة الشعراء والتي تبدأ القصّة فيه بقوله تعالى:</w:t>
      </w:r>
    </w:p>
    <w:p w:rsidR="003C3A11" w:rsidRDefault="00633CFE" w:rsidP="005616C1">
      <w:pPr>
        <w:pStyle w:val="libNormal"/>
        <w:rPr>
          <w:rtl/>
        </w:rPr>
      </w:pPr>
      <w:r w:rsidRPr="0006252E">
        <w:rPr>
          <w:rStyle w:val="libAlaemChar"/>
          <w:rFonts w:hint="cs"/>
          <w:rtl/>
        </w:rPr>
        <w:t>(</w:t>
      </w:r>
      <w:r w:rsidRPr="00D91F12">
        <w:rPr>
          <w:rStyle w:val="libAieChar"/>
          <w:rFonts w:hint="cs"/>
          <w:rtl/>
        </w:rPr>
        <w:t>وَإِذْ نَادَى رَبُّكَ مُوسَى أَنِ ائْتِ الْقَوْمَ الظَّالِمِينَ* قَوْمَ فِرْعَوْنَ ألا يَتَّقُونَ</w:t>
      </w:r>
      <w:r w:rsidRPr="0006252E">
        <w:rPr>
          <w:rStyle w:val="libAlaemChar"/>
          <w:rFonts w:hint="cs"/>
          <w:rtl/>
        </w:rPr>
        <w:t>)</w:t>
      </w:r>
      <w:r w:rsidRPr="007160BB">
        <w:rPr>
          <w:rStyle w:val="libFootnotenumChar"/>
          <w:rFonts w:hint="cs"/>
          <w:rtl/>
        </w:rPr>
        <w:t>(1)</w:t>
      </w:r>
    </w:p>
    <w:p w:rsidR="003C3A11" w:rsidRDefault="00633CFE" w:rsidP="00D91F12">
      <w:pPr>
        <w:pStyle w:val="libNormal"/>
        <w:rPr>
          <w:rtl/>
        </w:rPr>
      </w:pPr>
      <w:r w:rsidRPr="00FF01CA">
        <w:rPr>
          <w:rFonts w:hint="cs"/>
          <w:rtl/>
        </w:rPr>
        <w:t>والتي تختم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إِنَّ فِي ذَلِكَ لآيَةً وَمَا كَانَ أَكْثَرُهُم مُّؤْمِنِينَ* وَإِنَّ رَبَّكَ لَهُوَ الْعَزِيزُ الرَّحِيمُ</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FF01CA" w:rsidRDefault="00633CFE" w:rsidP="00D91F12">
      <w:pPr>
        <w:pStyle w:val="libNormal"/>
      </w:pPr>
      <w:r w:rsidRPr="00FF01CA">
        <w:rPr>
          <w:rFonts w:hint="cs"/>
          <w:rtl/>
        </w:rPr>
        <w:t>ويُلاحَظ في هذا المقطع القرآني من القصّة الأُمور التالية:</w:t>
      </w:r>
    </w:p>
    <w:p w:rsidR="00633CFE" w:rsidRPr="00FF01CA" w:rsidRDefault="00633CFE" w:rsidP="007160BB">
      <w:pPr>
        <w:pStyle w:val="libLine"/>
      </w:pPr>
      <w:r w:rsidRPr="00FF01CA">
        <w:rPr>
          <w:rtl/>
        </w:rPr>
        <w:t>________________________</w:t>
      </w:r>
    </w:p>
    <w:p w:rsidR="00E92973" w:rsidRDefault="00633CFE" w:rsidP="007160BB">
      <w:pPr>
        <w:pStyle w:val="libFootnote0"/>
        <w:rPr>
          <w:rtl/>
        </w:rPr>
      </w:pPr>
      <w:r w:rsidRPr="00FF01CA">
        <w:rPr>
          <w:rtl/>
        </w:rPr>
        <w:t>(1) الشعراء: 10</w:t>
      </w:r>
      <w:r w:rsidR="0006252E">
        <w:rPr>
          <w:rtl/>
        </w:rPr>
        <w:t xml:space="preserve"> - </w:t>
      </w:r>
      <w:r w:rsidRPr="00FF01CA">
        <w:rPr>
          <w:rtl/>
        </w:rPr>
        <w:t>11</w:t>
      </w:r>
      <w:r w:rsidR="00E92973">
        <w:rPr>
          <w:rtl/>
        </w:rPr>
        <w:t xml:space="preserve">. </w:t>
      </w:r>
    </w:p>
    <w:p w:rsidR="00E92973" w:rsidRDefault="00633CFE" w:rsidP="007160BB">
      <w:pPr>
        <w:pStyle w:val="libFootnote0"/>
        <w:rPr>
          <w:rtl/>
        </w:rPr>
      </w:pPr>
      <w:r w:rsidRPr="00FF01CA">
        <w:rPr>
          <w:rtl/>
        </w:rPr>
        <w:t>(2) الشعراء: 67</w:t>
      </w:r>
      <w:r w:rsidR="0006252E">
        <w:rPr>
          <w:rtl/>
        </w:rPr>
        <w:t xml:space="preserve"> - </w:t>
      </w:r>
      <w:r w:rsidRPr="00FF01CA">
        <w:rPr>
          <w:rtl/>
        </w:rPr>
        <w:t>68</w:t>
      </w:r>
      <w:r w:rsidR="00E92973">
        <w:rPr>
          <w:rtl/>
        </w:rPr>
        <w:t xml:space="preserve">. </w:t>
      </w:r>
    </w:p>
    <w:p w:rsidR="00BC518D" w:rsidRDefault="003C3A11" w:rsidP="007160BB">
      <w:pPr>
        <w:pStyle w:val="libNormal"/>
        <w:rPr>
          <w:rtl/>
        </w:rPr>
      </w:pPr>
      <w:r>
        <w:rPr>
          <w:rtl/>
        </w:rPr>
        <w:br w:type="page"/>
      </w:r>
    </w:p>
    <w:p w:rsidR="003C3A11" w:rsidRDefault="00633CFE" w:rsidP="007160BB">
      <w:pPr>
        <w:pStyle w:val="libBold2"/>
        <w:rPr>
          <w:rtl/>
        </w:rPr>
      </w:pPr>
      <w:r w:rsidRPr="00FF01CA">
        <w:rPr>
          <w:rFonts w:hint="cs"/>
          <w:rtl/>
        </w:rPr>
        <w:lastRenderedPageBreak/>
        <w:t>الأوّل:</w:t>
      </w:r>
    </w:p>
    <w:p w:rsidR="00E92973" w:rsidRDefault="00633CFE" w:rsidP="005616C1">
      <w:pPr>
        <w:pStyle w:val="libNormal"/>
        <w:rPr>
          <w:rtl/>
        </w:rPr>
      </w:pPr>
      <w:r w:rsidRPr="00D91F12">
        <w:rPr>
          <w:rFonts w:hint="cs"/>
          <w:rtl/>
        </w:rPr>
        <w:t>إنّ المقطع من القصّة جاء بعد عتابٍ من الله سبحانه لرسوله محمّدٍ (صلّى الله عليه وآله) في إجهاده لنفسه وإرهاقها</w:t>
      </w:r>
      <w:r w:rsidR="00266414">
        <w:rPr>
          <w:rFonts w:hint="cs"/>
          <w:rtl/>
        </w:rPr>
        <w:t xml:space="preserve">، </w:t>
      </w:r>
      <w:r w:rsidRPr="00D91F12">
        <w:rPr>
          <w:rFonts w:hint="cs"/>
          <w:rtl/>
        </w:rPr>
        <w:t xml:space="preserve">حتّى يكاد يقتلها بسبب أنّ قومه لم يكونوا مؤمنين: </w:t>
      </w:r>
      <w:r w:rsidRPr="0006252E">
        <w:rPr>
          <w:rStyle w:val="libAlaemChar"/>
          <w:rFonts w:hint="cs"/>
          <w:rtl/>
        </w:rPr>
        <w:t>(</w:t>
      </w:r>
      <w:r w:rsidRPr="00D91F12">
        <w:rPr>
          <w:rStyle w:val="libAieChar"/>
          <w:rFonts w:hint="cs"/>
          <w:rtl/>
        </w:rPr>
        <w:t>لَعَلَّكَ بَاخِعٌ نَّفْسَكَ أَلاّ يَكُونُوا مُؤْمِنِينَ</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FF01CA">
        <w:rPr>
          <w:rFonts w:hint="cs"/>
          <w:rtl/>
        </w:rPr>
        <w:t>وبعد هذا العتاب يذكر القرآن الكريم قانوناً اجتماعيّاً يتحكّم في التأريخ</w:t>
      </w:r>
      <w:r w:rsidR="00266414">
        <w:rPr>
          <w:rFonts w:hint="cs"/>
          <w:rtl/>
        </w:rPr>
        <w:t xml:space="preserve">، </w:t>
      </w:r>
      <w:r w:rsidRPr="00FF01CA">
        <w:rPr>
          <w:rFonts w:hint="cs"/>
          <w:rtl/>
        </w:rPr>
        <w:t>وهو: أنّ كلّ ذكرٍ جديدٍ من الله سبحانه يحدث ردّة فعلٍ كهذه لدى الكفار</w:t>
      </w:r>
      <w:r w:rsidR="00266414">
        <w:rPr>
          <w:rFonts w:hint="cs"/>
          <w:rtl/>
        </w:rPr>
        <w:t xml:space="preserve">، </w:t>
      </w:r>
      <w:r w:rsidRPr="00FF01CA">
        <w:rPr>
          <w:rFonts w:hint="cs"/>
          <w:rtl/>
        </w:rPr>
        <w:t>حيث يقاومونه ويعرضون عنه</w:t>
      </w:r>
      <w:r w:rsidR="00266414">
        <w:rPr>
          <w:rFonts w:hint="cs"/>
          <w:rtl/>
        </w:rPr>
        <w:t xml:space="preserve">، </w:t>
      </w:r>
      <w:r w:rsidRPr="00FF01CA">
        <w:rPr>
          <w:rFonts w:hint="cs"/>
          <w:rtl/>
        </w:rPr>
        <w:t>ولم يكن ذلك بسبب عجز الله سبحانه</w:t>
      </w:r>
      <w:r w:rsidR="00266414">
        <w:rPr>
          <w:rFonts w:hint="cs"/>
          <w:rtl/>
        </w:rPr>
        <w:t xml:space="preserve">، </w:t>
      </w:r>
      <w:r w:rsidRPr="00FF01CA">
        <w:rPr>
          <w:rFonts w:hint="cs"/>
          <w:rtl/>
        </w:rPr>
        <w:t>وعدم قدرته على اخضاعهم لرسالته وإرغامهم عليها:</w:t>
      </w:r>
    </w:p>
    <w:p w:rsidR="00E92973" w:rsidRDefault="00633CFE" w:rsidP="005616C1">
      <w:pPr>
        <w:pStyle w:val="libNormal"/>
        <w:rPr>
          <w:rtl/>
        </w:rPr>
      </w:pPr>
      <w:r w:rsidRPr="0006252E">
        <w:rPr>
          <w:rStyle w:val="libAlaemChar"/>
          <w:rFonts w:hint="cs"/>
          <w:rtl/>
        </w:rPr>
        <w:t>(</w:t>
      </w:r>
      <w:r w:rsidRPr="00D91F12">
        <w:rPr>
          <w:rStyle w:val="libAieChar"/>
          <w:rFonts w:hint="cs"/>
          <w:rtl/>
        </w:rPr>
        <w:t>إِن نَّشَأْ نُنَزِّلْ عَلَيْهِم مِّن السَّمَاء آيَةً فَظَلَّتْ أَعْنَاقُهُمْ لَهَا خَاضِعِينَ* وَمَا يَأْتِيهِم مِّن ذِكْرٍ مِّنَ الرَّحْمَنِ مُحْدَثٍ إِلاّ كَانُوا عَنْهُ مُعْرِضِينَ</w:t>
      </w:r>
      <w:r w:rsidRPr="0006252E">
        <w:rPr>
          <w:rStyle w:val="libAlaemChar"/>
          <w:rFonts w:hint="cs"/>
          <w:rtl/>
        </w:rPr>
        <w:t>)</w:t>
      </w:r>
      <w:r w:rsidRPr="007160BB">
        <w:rPr>
          <w:rStyle w:val="libFootnotenumChar"/>
          <w:rFonts w:hint="cs"/>
          <w:rtl/>
        </w:rPr>
        <w:t>(2)</w:t>
      </w:r>
      <w:r w:rsidR="00E92973">
        <w:rPr>
          <w:rFonts w:hint="cs"/>
          <w:rtl/>
        </w:rPr>
        <w:t xml:space="preserve">. </w:t>
      </w:r>
    </w:p>
    <w:p w:rsidR="003C3A11" w:rsidRDefault="00633CFE" w:rsidP="007160BB">
      <w:pPr>
        <w:pStyle w:val="libBold2"/>
        <w:rPr>
          <w:rtl/>
        </w:rPr>
      </w:pPr>
      <w:r w:rsidRPr="00FF01CA">
        <w:rPr>
          <w:rFonts w:hint="cs"/>
          <w:rtl/>
        </w:rPr>
        <w:t>الثاني:</w:t>
      </w:r>
    </w:p>
    <w:p w:rsidR="003C3A11" w:rsidRDefault="00633CFE" w:rsidP="00D91F12">
      <w:pPr>
        <w:pStyle w:val="libNormal"/>
        <w:rPr>
          <w:rtl/>
        </w:rPr>
      </w:pPr>
      <w:r w:rsidRPr="00FF01CA">
        <w:rPr>
          <w:rFonts w:hint="cs"/>
          <w:rtl/>
        </w:rPr>
        <w:t>إنّ القرآن الكريم ينبّه</w:t>
      </w:r>
      <w:r w:rsidR="0006252E">
        <w:rPr>
          <w:rFonts w:hint="cs"/>
          <w:rtl/>
        </w:rPr>
        <w:t xml:space="preserve"> - </w:t>
      </w:r>
      <w:r w:rsidRPr="00FF01CA">
        <w:rPr>
          <w:rFonts w:hint="cs"/>
          <w:rtl/>
        </w:rPr>
        <w:t>بعد هذا التفسير العام للتأريخ</w:t>
      </w:r>
      <w:r w:rsidR="0006252E">
        <w:rPr>
          <w:rFonts w:hint="cs"/>
          <w:rtl/>
        </w:rPr>
        <w:t xml:space="preserve"> - </w:t>
      </w:r>
      <w:r w:rsidRPr="00FF01CA">
        <w:rPr>
          <w:rFonts w:hint="cs"/>
          <w:rtl/>
        </w:rPr>
        <w:t>إلى أنّ هذا الموقف العام للكافرين تجاه الذكر لم يكن بسبب عدم توفّر الدليل الصالح على صحّة الرسالة:</w:t>
      </w:r>
    </w:p>
    <w:p w:rsidR="00E92973" w:rsidRDefault="00633CFE" w:rsidP="005616C1">
      <w:pPr>
        <w:pStyle w:val="libNormal"/>
        <w:rPr>
          <w:rtl/>
        </w:rPr>
      </w:pPr>
      <w:r w:rsidRPr="0006252E">
        <w:rPr>
          <w:rStyle w:val="libAlaemChar"/>
          <w:rFonts w:hint="cs"/>
          <w:rtl/>
        </w:rPr>
        <w:t>(</w:t>
      </w:r>
      <w:r w:rsidRPr="00D91F12">
        <w:rPr>
          <w:rStyle w:val="libAieChar"/>
          <w:rFonts w:hint="cs"/>
          <w:rtl/>
        </w:rPr>
        <w:t>أَوَلَمْ يَرَوْا إِلَى الأرْضِ كَمْ أَنبَتْنَا فِيهَا مِن كُلِّ زَوْجٍ كَرِيمٍ* إِنَّ فِي ذَلِكَ لآيَةً وَمَا كَانَ أَكْثَرُهُم مُّؤْمِنِينَ* وَإِنَّ رَبَّكَ لَهُوَ الْعَزِيزُ الرَّحِيمُ</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7160BB">
      <w:pPr>
        <w:pStyle w:val="libBold2"/>
        <w:rPr>
          <w:rtl/>
        </w:rPr>
      </w:pPr>
      <w:r w:rsidRPr="00FF01CA">
        <w:rPr>
          <w:rFonts w:hint="cs"/>
          <w:rtl/>
        </w:rPr>
        <w:t>الثالث:</w:t>
      </w:r>
    </w:p>
    <w:p w:rsidR="00E92973" w:rsidRDefault="00633CFE" w:rsidP="005616C1">
      <w:pPr>
        <w:pStyle w:val="libNormal"/>
        <w:rPr>
          <w:rtl/>
        </w:rPr>
      </w:pPr>
      <w:r w:rsidRPr="00D91F12">
        <w:rPr>
          <w:rFonts w:hint="cs"/>
          <w:rtl/>
        </w:rPr>
        <w:t>إنّ هذا المقطع جاء في عَرْضٍ قصصيٍّ مشتركٍ للأنبياء يتميّز بطابعٍ خاصٍّ إلى جانب هذا التفسير التأريخي للموقف العام</w:t>
      </w:r>
      <w:r w:rsidR="00266414">
        <w:rPr>
          <w:rFonts w:hint="cs"/>
          <w:rtl/>
        </w:rPr>
        <w:t xml:space="preserve">، </w:t>
      </w:r>
      <w:r w:rsidRPr="00D91F12">
        <w:rPr>
          <w:rFonts w:hint="cs"/>
          <w:rtl/>
        </w:rPr>
        <w:t>وهو: أنّ كلّ نبيٍّ نجده يبذل جهده في استعمال الأساليب المختلفة من الكلام الليّن الهادئ</w:t>
      </w:r>
      <w:r w:rsidR="00266414">
        <w:rPr>
          <w:rFonts w:hint="cs"/>
          <w:rtl/>
        </w:rPr>
        <w:t xml:space="preserve">، </w:t>
      </w:r>
      <w:r w:rsidRPr="00D91F12">
        <w:rPr>
          <w:rFonts w:hint="cs"/>
          <w:rtl/>
        </w:rPr>
        <w:t>أو التذكير بالنعم الإلهيّة الظاهرة التي يتمتّع بها أقوامهم</w:t>
      </w:r>
      <w:r w:rsidR="00266414">
        <w:rPr>
          <w:rFonts w:hint="cs"/>
          <w:rtl/>
        </w:rPr>
        <w:t xml:space="preserve">، </w:t>
      </w:r>
      <w:r w:rsidRPr="00D91F12">
        <w:rPr>
          <w:rFonts w:hint="cs"/>
          <w:rtl/>
        </w:rPr>
        <w:t>وقد يعضد أقواله هذه أحياناً بآية ومعجزة سماوية تشهد له على صحّة دعوته</w:t>
      </w:r>
      <w:r w:rsidR="00266414">
        <w:rPr>
          <w:rFonts w:hint="cs"/>
          <w:rtl/>
        </w:rPr>
        <w:t xml:space="preserve">، </w:t>
      </w:r>
      <w:r w:rsidRPr="00D91F12">
        <w:rPr>
          <w:rFonts w:hint="cs"/>
          <w:rtl/>
        </w:rPr>
        <w:t xml:space="preserve">ومع كلِّ ذلك تكون النتيجة واحدةً ويختتم بقوله تعالى: </w:t>
      </w:r>
      <w:r w:rsidRPr="0006252E">
        <w:rPr>
          <w:rStyle w:val="libAlaemChar"/>
          <w:rFonts w:hint="cs"/>
          <w:rtl/>
        </w:rPr>
        <w:t>(</w:t>
      </w:r>
      <w:r w:rsidRPr="00D91F12">
        <w:rPr>
          <w:rStyle w:val="libAieChar"/>
          <w:rFonts w:hint="cs"/>
          <w:rtl/>
        </w:rPr>
        <w:t>إِنَّ فِي ذَلِكَ لآيَةً وَمَا كَانَ أَكْثَرُهُم مُّؤْمِنِينَ</w:t>
      </w:r>
      <w:r w:rsidRPr="0006252E">
        <w:rPr>
          <w:rStyle w:val="libAlaemChar"/>
          <w:rFonts w:hint="cs"/>
          <w:rtl/>
        </w:rPr>
        <w:t>)</w:t>
      </w:r>
      <w:r w:rsidR="00E92973">
        <w:rPr>
          <w:rFonts w:hint="cs"/>
          <w:rtl/>
        </w:rPr>
        <w:t xml:space="preserve">. </w:t>
      </w:r>
    </w:p>
    <w:p w:rsidR="003C3A11" w:rsidRDefault="00633CFE" w:rsidP="007160BB">
      <w:pPr>
        <w:pStyle w:val="libBold2"/>
        <w:rPr>
          <w:rtl/>
        </w:rPr>
      </w:pPr>
      <w:r w:rsidRPr="00FF01CA">
        <w:rPr>
          <w:rFonts w:hint="cs"/>
          <w:rtl/>
        </w:rPr>
        <w:t>الرابع:</w:t>
      </w:r>
    </w:p>
    <w:p w:rsidR="00633CFE" w:rsidRPr="00FF01CA" w:rsidRDefault="00633CFE" w:rsidP="00D91F12">
      <w:pPr>
        <w:pStyle w:val="libNormal"/>
      </w:pPr>
      <w:r w:rsidRPr="00FF01CA">
        <w:rPr>
          <w:rFonts w:hint="cs"/>
          <w:rtl/>
        </w:rPr>
        <w:t>إنّ القرآن الكريم بعد أن يأتي على نهاية العرض القصصي المشترك هذا</w:t>
      </w:r>
    </w:p>
    <w:p w:rsidR="00633CFE" w:rsidRPr="00FF01CA" w:rsidRDefault="00633CFE" w:rsidP="007160BB">
      <w:pPr>
        <w:pStyle w:val="libLine"/>
      </w:pPr>
      <w:r w:rsidRPr="00FF01CA">
        <w:rPr>
          <w:rtl/>
        </w:rPr>
        <w:t>________________________</w:t>
      </w:r>
    </w:p>
    <w:p w:rsidR="00E92973" w:rsidRDefault="00633CFE" w:rsidP="007160BB">
      <w:pPr>
        <w:pStyle w:val="libFootnote0"/>
        <w:rPr>
          <w:rtl/>
        </w:rPr>
      </w:pPr>
      <w:r w:rsidRPr="00FF01CA">
        <w:rPr>
          <w:rtl/>
        </w:rPr>
        <w:t>(1) الشعراء: 3</w:t>
      </w:r>
      <w:r w:rsidR="00E92973">
        <w:rPr>
          <w:rtl/>
        </w:rPr>
        <w:t xml:space="preserve">. </w:t>
      </w:r>
    </w:p>
    <w:p w:rsidR="00E92973" w:rsidRDefault="00633CFE" w:rsidP="007160BB">
      <w:pPr>
        <w:pStyle w:val="libFootnote0"/>
        <w:rPr>
          <w:rtl/>
        </w:rPr>
      </w:pPr>
      <w:r w:rsidRPr="00FF01CA">
        <w:rPr>
          <w:rtl/>
        </w:rPr>
        <w:t>(2) الشعراء: 4</w:t>
      </w:r>
      <w:r w:rsidR="0006252E">
        <w:rPr>
          <w:rtl/>
        </w:rPr>
        <w:t xml:space="preserve"> - </w:t>
      </w:r>
      <w:r w:rsidRPr="00FF01CA">
        <w:rPr>
          <w:rtl/>
        </w:rPr>
        <w:t>5</w:t>
      </w:r>
      <w:r w:rsidR="00E92973">
        <w:rPr>
          <w:rtl/>
        </w:rPr>
        <w:t xml:space="preserve">. </w:t>
      </w:r>
    </w:p>
    <w:p w:rsidR="00E92973" w:rsidRDefault="00633CFE" w:rsidP="007160BB">
      <w:pPr>
        <w:pStyle w:val="libFootnote0"/>
        <w:rPr>
          <w:rtl/>
        </w:rPr>
      </w:pPr>
      <w:r w:rsidRPr="00FF01CA">
        <w:rPr>
          <w:rtl/>
        </w:rPr>
        <w:t>(3) الشعراء: 7</w:t>
      </w:r>
      <w:r w:rsidR="0006252E">
        <w:rPr>
          <w:rtl/>
        </w:rPr>
        <w:t xml:space="preserve"> - </w:t>
      </w:r>
      <w:r w:rsidRPr="00FF01CA">
        <w:rPr>
          <w:rtl/>
        </w:rPr>
        <w:t>9</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6D4779">
        <w:rPr>
          <w:rtl/>
        </w:rPr>
        <w:lastRenderedPageBreak/>
        <w:t>يرجع فيتحدّث عن (آيات الكتاب المبين) بوصفها شيئاً مرتبطاً بالسماء ومتّصفاً بجميع الصفات التي تبرز هذا الاتصال</w:t>
      </w:r>
      <w:r w:rsidR="00266414">
        <w:rPr>
          <w:rtl/>
        </w:rPr>
        <w:t xml:space="preserve">، </w:t>
      </w:r>
      <w:r w:rsidRPr="006D4779">
        <w:rPr>
          <w:rtl/>
        </w:rPr>
        <w:t>ممّا يسمح لذوي البصيرة والقلوب النيّرة أن يطّلعوا على واقعه ويهتدوا به</w:t>
      </w:r>
      <w:r w:rsidR="00E92973">
        <w:rPr>
          <w:rtl/>
        </w:rPr>
        <w:t xml:space="preserve">. </w:t>
      </w:r>
    </w:p>
    <w:p w:rsidR="00633CFE" w:rsidRPr="006D4779" w:rsidRDefault="00633CFE" w:rsidP="00D91F12">
      <w:pPr>
        <w:pStyle w:val="libNormal"/>
      </w:pPr>
      <w:r w:rsidRPr="006D4779">
        <w:rPr>
          <w:rFonts w:hint="cs"/>
          <w:rtl/>
        </w:rPr>
        <w:t>وعلى أساس هذه الملاحظة يمكن أن نستنتج أنّ القصّة جاءت لتحقيق هدفين ضمن عَرْضٍ قصصي مشترك:</w:t>
      </w:r>
    </w:p>
    <w:p w:rsidR="00E92973" w:rsidRDefault="00633CFE" w:rsidP="005616C1">
      <w:pPr>
        <w:pStyle w:val="libNormal"/>
        <w:rPr>
          <w:rtl/>
        </w:rPr>
      </w:pPr>
      <w:r w:rsidRPr="007160BB">
        <w:rPr>
          <w:rStyle w:val="libBold2Char"/>
          <w:rFonts w:hint="cs"/>
          <w:rtl/>
        </w:rPr>
        <w:t>أحدهما:</w:t>
      </w:r>
      <w:r w:rsidRPr="00D91F12">
        <w:rPr>
          <w:rFonts w:hint="cs"/>
          <w:rtl/>
        </w:rPr>
        <w:t xml:space="preserve"> إيضاح القانون الطبيعي الذي يتحكّم في مواجهة الأفكار الإلهيّة الجديدة</w:t>
      </w:r>
      <w:r w:rsidR="00266414">
        <w:rPr>
          <w:rFonts w:hint="cs"/>
          <w:rtl/>
        </w:rPr>
        <w:t xml:space="preserve">، </w:t>
      </w:r>
      <w:r w:rsidRPr="00D91F12">
        <w:rPr>
          <w:rFonts w:hint="cs"/>
          <w:rtl/>
        </w:rPr>
        <w:t>وأنّ تلكّؤ الكافرين في الإيمان بالدعوة الإسلامية ورسالتها ليس بسبب تخلّف الرسول (صلّى الله عليه وآله) عن المستوى الأمثل للعمل والنضال</w:t>
      </w:r>
      <w:r w:rsidR="00266414">
        <w:rPr>
          <w:rFonts w:hint="cs"/>
          <w:rtl/>
        </w:rPr>
        <w:t xml:space="preserve">، </w:t>
      </w:r>
      <w:r w:rsidRPr="00D91F12">
        <w:rPr>
          <w:rFonts w:hint="cs"/>
          <w:rtl/>
        </w:rPr>
        <w:t>أو نتيجة لعدم توفّر الأدلّة الكافية على صحّة الرسالة</w:t>
      </w:r>
      <w:r w:rsidR="00266414">
        <w:rPr>
          <w:rFonts w:hint="cs"/>
          <w:rtl/>
        </w:rPr>
        <w:t xml:space="preserve">، </w:t>
      </w:r>
      <w:r w:rsidRPr="00D91F12">
        <w:rPr>
          <w:rFonts w:hint="cs"/>
          <w:rtl/>
        </w:rPr>
        <w:t>وإنّما هو قانون عام له أسبابه النفسيّة والاجتماعية الأُخرى</w:t>
      </w:r>
      <w:r w:rsidR="00266414">
        <w:rPr>
          <w:rFonts w:hint="cs"/>
          <w:rtl/>
        </w:rPr>
        <w:t xml:space="preserve">، </w:t>
      </w:r>
      <w:r w:rsidRPr="00D91F12">
        <w:rPr>
          <w:rFonts w:hint="cs"/>
          <w:rtl/>
        </w:rPr>
        <w:t>وخضعت له الرسالات الإلهيّة كلّها</w:t>
      </w:r>
      <w:r w:rsidR="00E92973">
        <w:rPr>
          <w:rFonts w:hint="cs"/>
          <w:rtl/>
        </w:rPr>
        <w:t xml:space="preserve">. </w:t>
      </w:r>
    </w:p>
    <w:p w:rsidR="00633CFE" w:rsidRPr="006D4779" w:rsidRDefault="00633CFE" w:rsidP="005616C1">
      <w:pPr>
        <w:pStyle w:val="libNormal"/>
      </w:pPr>
      <w:r w:rsidRPr="007160BB">
        <w:rPr>
          <w:rStyle w:val="libBold2Char"/>
          <w:rFonts w:hint="cs"/>
          <w:rtl/>
        </w:rPr>
        <w:t>والآخر:</w:t>
      </w:r>
      <w:r w:rsidRPr="00D91F12">
        <w:rPr>
          <w:rFonts w:hint="cs"/>
          <w:rtl/>
        </w:rPr>
        <w:t xml:space="preserve"> إنّ النهاية سوف تكون لعباد الله الصالحين وأنّهم هم الذين يرثون الأرض</w:t>
      </w:r>
      <w:r w:rsidR="00266414">
        <w:rPr>
          <w:rFonts w:hint="cs"/>
          <w:rtl/>
        </w:rPr>
        <w:t xml:space="preserve">، </w:t>
      </w:r>
      <w:r w:rsidRPr="00D91F12">
        <w:rPr>
          <w:rFonts w:hint="cs"/>
          <w:rtl/>
        </w:rPr>
        <w:t>ومن أجل إلفات النظر إلى هذا الهدف</w:t>
      </w:r>
      <w:r w:rsidR="0006252E">
        <w:rPr>
          <w:rFonts w:hint="cs"/>
          <w:rtl/>
        </w:rPr>
        <w:t xml:space="preserve"> - </w:t>
      </w:r>
      <w:r w:rsidRPr="00D91F12">
        <w:rPr>
          <w:rFonts w:hint="cs"/>
          <w:rtl/>
        </w:rPr>
        <w:t>الذي قد يضيع ضمن العَرْض العام للقصص</w:t>
      </w:r>
      <w:r w:rsidR="0006252E">
        <w:rPr>
          <w:rFonts w:hint="cs"/>
          <w:rtl/>
        </w:rPr>
        <w:t xml:space="preserve"> - </w:t>
      </w:r>
      <w:r w:rsidRPr="00D91F12">
        <w:rPr>
          <w:rFonts w:hint="cs"/>
          <w:rtl/>
        </w:rPr>
        <w:t>وتأكيده جاءت قصّة موسى بشيءٍ من التفصيل الذي يؤكّد هذا الجانب</w:t>
      </w:r>
      <w:r w:rsidR="00266414">
        <w:rPr>
          <w:rFonts w:hint="cs"/>
          <w:rtl/>
        </w:rPr>
        <w:t xml:space="preserve">، </w:t>
      </w:r>
      <w:r w:rsidRPr="00D91F12">
        <w:rPr>
          <w:rFonts w:hint="cs"/>
          <w:rtl/>
        </w:rPr>
        <w:t>ويمكن</w:t>
      </w:r>
      <w:r w:rsidR="0006252E">
        <w:rPr>
          <w:rFonts w:hint="cs"/>
          <w:rtl/>
        </w:rPr>
        <w:t xml:space="preserve"> - </w:t>
      </w:r>
      <w:r w:rsidRPr="00D91F12">
        <w:rPr>
          <w:rFonts w:hint="cs"/>
          <w:rtl/>
        </w:rPr>
        <w:t>أيضاً</w:t>
      </w:r>
      <w:r w:rsidR="0006252E">
        <w:rPr>
          <w:rFonts w:hint="cs"/>
          <w:rtl/>
        </w:rPr>
        <w:t xml:space="preserve"> - </w:t>
      </w:r>
      <w:r w:rsidRPr="00D91F12">
        <w:rPr>
          <w:rFonts w:hint="cs"/>
          <w:rtl/>
        </w:rPr>
        <w:t>أن نفسِّر التكرار للقصّة بأحد السببين التاليين أو كليهما:</w:t>
      </w:r>
    </w:p>
    <w:p w:rsidR="003C3A11" w:rsidRDefault="00633CFE" w:rsidP="007160BB">
      <w:pPr>
        <w:pStyle w:val="libBold2"/>
        <w:rPr>
          <w:rtl/>
        </w:rPr>
      </w:pPr>
      <w:r w:rsidRPr="006D4779">
        <w:rPr>
          <w:rFonts w:hint="cs"/>
          <w:rtl/>
        </w:rPr>
        <w:t>الأوّل:</w:t>
      </w:r>
    </w:p>
    <w:p w:rsidR="00E92973" w:rsidRDefault="00633CFE" w:rsidP="00D91F12">
      <w:pPr>
        <w:pStyle w:val="libNormal"/>
        <w:rPr>
          <w:rtl/>
        </w:rPr>
      </w:pPr>
      <w:r w:rsidRPr="006D4779">
        <w:rPr>
          <w:rFonts w:hint="cs"/>
          <w:rtl/>
        </w:rPr>
        <w:t>تأكيد هدفٍ وغرضٍ سبق أن استهدفه القرآن الكريم من قصّة موسى نفسها في سورة طه وهو: التخفيف من الألم الذي يعانيه الرسول (صلّى الله عليه وآله) وهذا هو السبب الثاني من الأسباب الموجبة للتكرار</w:t>
      </w:r>
      <w:r w:rsidR="00E92973">
        <w:rPr>
          <w:rFonts w:hint="cs"/>
          <w:rtl/>
        </w:rPr>
        <w:t xml:space="preserve">. </w:t>
      </w:r>
    </w:p>
    <w:p w:rsidR="003C3A11" w:rsidRDefault="00633CFE" w:rsidP="007160BB">
      <w:pPr>
        <w:pStyle w:val="libBold2"/>
        <w:rPr>
          <w:rtl/>
        </w:rPr>
      </w:pPr>
      <w:r w:rsidRPr="006D4779">
        <w:rPr>
          <w:rFonts w:hint="cs"/>
          <w:rtl/>
        </w:rPr>
        <w:t>الثاني:</w:t>
      </w:r>
    </w:p>
    <w:p w:rsidR="00E92973" w:rsidRDefault="00633CFE" w:rsidP="00D91F12">
      <w:pPr>
        <w:pStyle w:val="libNormal"/>
        <w:rPr>
          <w:rtl/>
        </w:rPr>
      </w:pPr>
      <w:r w:rsidRPr="006D4779">
        <w:rPr>
          <w:rFonts w:hint="cs"/>
          <w:rtl/>
        </w:rPr>
        <w:t>إنّ القصّة استهدفت غرضاً دينيّاً جديداً وهو: تصوير المفهوم الإسلامي العام عن طبيعة موقف المشركين تجاه الرسالة</w:t>
      </w:r>
      <w:r w:rsidR="00266414">
        <w:rPr>
          <w:rFonts w:hint="cs"/>
          <w:rtl/>
        </w:rPr>
        <w:t xml:space="preserve">، </w:t>
      </w:r>
      <w:r w:rsidRPr="006D4779">
        <w:rPr>
          <w:rFonts w:hint="cs"/>
          <w:rtl/>
        </w:rPr>
        <w:t>وأنّه هو الموقف العام لهم تجاه كلّ الرسالات</w:t>
      </w:r>
      <w:r w:rsidR="00266414">
        <w:rPr>
          <w:rFonts w:hint="cs"/>
          <w:rtl/>
        </w:rPr>
        <w:t xml:space="preserve">، </w:t>
      </w:r>
      <w:r w:rsidRPr="006D4779">
        <w:rPr>
          <w:rFonts w:hint="cs"/>
          <w:rtl/>
        </w:rPr>
        <w:t>وهذا هو السبب الأوّل من الأسباب الموجبة للتكرار</w:t>
      </w:r>
      <w:r w:rsidR="00E92973">
        <w:rPr>
          <w:rFonts w:hint="cs"/>
          <w:rtl/>
        </w:rPr>
        <w:t xml:space="preserve">. </w:t>
      </w:r>
    </w:p>
    <w:p w:rsidR="00BC518D" w:rsidRDefault="00633CFE" w:rsidP="00D91F12">
      <w:pPr>
        <w:pStyle w:val="libNormal"/>
      </w:pPr>
      <w:r w:rsidRPr="006D4779">
        <w:rPr>
          <w:rFonts w:hint="cs"/>
          <w:rtl/>
        </w:rPr>
        <w:t>وقد جاءت القصّة في أُسلوبها وطريقة عرض الأحداث فيها منسجمةً مع أهدافها وأغراضها حيث تناولت جوانب معيّنة من حياة موسى وعرضت بشكلٍ</w:t>
      </w:r>
    </w:p>
    <w:p w:rsidR="00BC518D" w:rsidRDefault="003C3A11" w:rsidP="007160BB">
      <w:pPr>
        <w:pStyle w:val="libNormal"/>
        <w:rPr>
          <w:rtl/>
        </w:rPr>
      </w:pPr>
      <w:r>
        <w:rPr>
          <w:rtl/>
        </w:rPr>
        <w:br w:type="page"/>
      </w:r>
    </w:p>
    <w:p w:rsidR="00E92973" w:rsidRDefault="00633CFE" w:rsidP="00D91F12">
      <w:pPr>
        <w:pStyle w:val="libNormal"/>
        <w:rPr>
          <w:rtl/>
        </w:rPr>
      </w:pPr>
      <w:r w:rsidRPr="006D4779">
        <w:rPr>
          <w:rFonts w:hint="cs"/>
          <w:rtl/>
        </w:rPr>
        <w:lastRenderedPageBreak/>
        <w:t>خاصٍّ تنتهي عند هذه الأهداف؛ فنجد الحديث في القصّة</w:t>
      </w:r>
      <w:r w:rsidR="0006252E">
        <w:rPr>
          <w:rFonts w:hint="cs"/>
          <w:rtl/>
        </w:rPr>
        <w:t xml:space="preserve"> - </w:t>
      </w:r>
      <w:r w:rsidRPr="006D4779">
        <w:rPr>
          <w:rFonts w:hint="cs"/>
          <w:rtl/>
        </w:rPr>
        <w:t>مثلاً</w:t>
      </w:r>
      <w:r w:rsidR="0006252E">
        <w:rPr>
          <w:rFonts w:hint="cs"/>
          <w:rtl/>
        </w:rPr>
        <w:t xml:space="preserve"> - </w:t>
      </w:r>
      <w:r w:rsidRPr="006D4779">
        <w:rPr>
          <w:rFonts w:hint="cs"/>
          <w:rtl/>
        </w:rPr>
        <w:t>ينتهي عند العبور</w:t>
      </w:r>
      <w:r w:rsidR="00266414">
        <w:rPr>
          <w:rFonts w:hint="cs"/>
          <w:rtl/>
        </w:rPr>
        <w:t xml:space="preserve">، </w:t>
      </w:r>
      <w:r w:rsidRPr="006D4779">
        <w:rPr>
          <w:rFonts w:hint="cs"/>
          <w:rtl/>
        </w:rPr>
        <w:t>كما أنّها أكّدت الأُسلوب الذي سار عليه موسى وهارون في مخاطبة فرعون</w:t>
      </w:r>
      <w:r w:rsidR="00E92973">
        <w:rPr>
          <w:rFonts w:hint="cs"/>
          <w:rtl/>
        </w:rPr>
        <w:t xml:space="preserve">. </w:t>
      </w:r>
    </w:p>
    <w:p w:rsidR="00633CFE" w:rsidRPr="007160BB" w:rsidRDefault="00633CFE" w:rsidP="007160BB">
      <w:pPr>
        <w:pStyle w:val="libBold1"/>
      </w:pPr>
      <w:r w:rsidRPr="006D4779">
        <w:rPr>
          <w:rtl/>
        </w:rPr>
        <w:t>الموضع الثالث عشر:</w:t>
      </w:r>
    </w:p>
    <w:p w:rsidR="00633CFE" w:rsidRPr="006D4779" w:rsidRDefault="00633CFE" w:rsidP="00D91F12">
      <w:pPr>
        <w:pStyle w:val="libNormal"/>
      </w:pPr>
      <w:r w:rsidRPr="006D4779">
        <w:rPr>
          <w:rtl/>
        </w:rPr>
        <w:t>الآيات التي جاءت في سورة النمل والتي تبدأ بقوله تعالى:</w:t>
      </w:r>
    </w:p>
    <w:p w:rsidR="003C3A11" w:rsidRDefault="00633CFE" w:rsidP="005616C1">
      <w:pPr>
        <w:pStyle w:val="libNormal"/>
        <w:rPr>
          <w:rtl/>
        </w:rPr>
      </w:pPr>
      <w:r w:rsidRPr="0006252E">
        <w:rPr>
          <w:rStyle w:val="libAlaemChar"/>
          <w:rFonts w:hint="cs"/>
          <w:rtl/>
        </w:rPr>
        <w:t>(</w:t>
      </w:r>
      <w:r w:rsidRPr="00D91F12">
        <w:rPr>
          <w:rStyle w:val="libAieChar"/>
          <w:rFonts w:hint="cs"/>
          <w:rtl/>
        </w:rPr>
        <w:t>إِذْ قَالَ مُوسَى لأهْلِهِ إِنِّي آنَسْتُ نَاراً سَآتِيكُم مِّنْهَا بِخَبَرٍ أَوْ آتِيكُم بِشِهَابٍ قَبَسٍ لَّعَلَّكُمْ تَصْطَلُونَ</w:t>
      </w:r>
      <w:r w:rsidRPr="0006252E">
        <w:rPr>
          <w:rStyle w:val="libAlaemChar"/>
          <w:rFonts w:hint="cs"/>
          <w:rtl/>
        </w:rPr>
        <w:t>)</w:t>
      </w:r>
      <w:r w:rsidRPr="007160BB">
        <w:rPr>
          <w:rStyle w:val="libFootnotenumChar"/>
          <w:rFonts w:hint="cs"/>
          <w:rtl/>
        </w:rPr>
        <w:t>(1)</w:t>
      </w:r>
    </w:p>
    <w:p w:rsidR="003C3A11" w:rsidRDefault="00633CFE" w:rsidP="00D91F12">
      <w:pPr>
        <w:pStyle w:val="libNormal"/>
        <w:rPr>
          <w:rtl/>
        </w:rPr>
      </w:pPr>
      <w:r w:rsidRPr="006D4779">
        <w:rPr>
          <w:rFonts w:hint="cs"/>
          <w:rtl/>
        </w:rPr>
        <w:t>والتي تختم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وَجَحَدُوا بِهَا وَاسْتَيْقَنَتْهَا أَنفُسُهُمْ ظُلْماً وَعُلُوّاً فَانظُرْ كَيْفَ كَانَ عَاقِبَةُ الْمُفْسِدِينَ</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6D4779" w:rsidRDefault="00633CFE" w:rsidP="00D91F12">
      <w:pPr>
        <w:pStyle w:val="libNormal"/>
      </w:pPr>
      <w:r w:rsidRPr="006D4779">
        <w:rPr>
          <w:rFonts w:hint="cs"/>
          <w:rtl/>
        </w:rPr>
        <w:t>وتُلاحظ في هذا المقطع القصير الذي يتحدّث عن القصّة بشكلٍ عام</w:t>
      </w:r>
      <w:r w:rsidR="00266414">
        <w:rPr>
          <w:rFonts w:hint="cs"/>
          <w:rtl/>
        </w:rPr>
        <w:t xml:space="preserve">، </w:t>
      </w:r>
      <w:r w:rsidRPr="006D4779">
        <w:rPr>
          <w:rFonts w:hint="cs"/>
          <w:rtl/>
        </w:rPr>
        <w:t>الأُمور التالية:</w:t>
      </w:r>
    </w:p>
    <w:p w:rsidR="003C3A11" w:rsidRDefault="00633CFE" w:rsidP="007160BB">
      <w:pPr>
        <w:pStyle w:val="libBold2"/>
        <w:rPr>
          <w:rtl/>
        </w:rPr>
      </w:pPr>
      <w:r w:rsidRPr="006D4779">
        <w:rPr>
          <w:rFonts w:hint="cs"/>
          <w:rtl/>
        </w:rPr>
        <w:t>الأوّل:</w:t>
      </w:r>
    </w:p>
    <w:p w:rsidR="003C3A11" w:rsidRDefault="00633CFE" w:rsidP="00D91F12">
      <w:pPr>
        <w:pStyle w:val="libNormal"/>
        <w:rPr>
          <w:rtl/>
        </w:rPr>
      </w:pPr>
      <w:r w:rsidRPr="006D4779">
        <w:rPr>
          <w:rFonts w:hint="cs"/>
          <w:rtl/>
        </w:rPr>
        <w:t>إنّ القصّة جاءت في سياق التحدّث عن الكافرين بالآخرة وما سوف يلاقون من عذاب</w:t>
      </w:r>
      <w:r w:rsidR="00266414">
        <w:rPr>
          <w:rFonts w:hint="cs"/>
          <w:rtl/>
        </w:rPr>
        <w:t xml:space="preserve">، </w:t>
      </w:r>
      <w:r w:rsidRPr="006D4779">
        <w:rPr>
          <w:rFonts w:hint="cs"/>
          <w:rtl/>
        </w:rPr>
        <w:t>وعن واقع نزول القرآن وتلقّيه:</w:t>
      </w:r>
    </w:p>
    <w:p w:rsidR="00E92973" w:rsidRDefault="00633CFE" w:rsidP="005616C1">
      <w:pPr>
        <w:pStyle w:val="libNormal"/>
        <w:rPr>
          <w:rtl/>
        </w:rPr>
      </w:pPr>
      <w:r w:rsidRPr="0006252E">
        <w:rPr>
          <w:rStyle w:val="libAlaemChar"/>
          <w:rFonts w:hint="cs"/>
          <w:rtl/>
        </w:rPr>
        <w:t>(</w:t>
      </w:r>
      <w:r w:rsidRPr="00D91F12">
        <w:rPr>
          <w:rStyle w:val="libAieChar"/>
          <w:rFonts w:hint="cs"/>
          <w:rtl/>
        </w:rPr>
        <w:t>إِنَّ الَّذِينَ لا يُؤْمِنُونَ بِالآخِرَةِ زَيَّنَّا لَهُمْ أَعْمَالَهُمْ فَهُمْ يَعْمَهُونَ* أُوْلَئِكَ الَّذِينَ لَهُمْ سُوءُ الْعَذَابِ وَهُمْ فِي الآخِرَةِ هُمُ الأخْسَرُونَ* وَإِنَّكَ لَتُلَقَّى الْقُرْآنَ مِن لَّدُنْ حَكِيمٍ عَلِيمٍ</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7160BB">
      <w:pPr>
        <w:pStyle w:val="libBold2"/>
        <w:rPr>
          <w:rtl/>
        </w:rPr>
      </w:pPr>
      <w:r w:rsidRPr="006D4779">
        <w:rPr>
          <w:rFonts w:hint="cs"/>
          <w:rtl/>
        </w:rPr>
        <w:t>الثاني:</w:t>
      </w:r>
    </w:p>
    <w:p w:rsidR="003C3A11" w:rsidRDefault="00633CFE" w:rsidP="00D91F12">
      <w:pPr>
        <w:pStyle w:val="libNormal"/>
        <w:rPr>
          <w:rtl/>
        </w:rPr>
      </w:pPr>
      <w:r w:rsidRPr="006D4779">
        <w:rPr>
          <w:rFonts w:hint="cs"/>
          <w:rtl/>
        </w:rPr>
        <w:t>إنّ هذا المقطع يختم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وَجَحَدُوا بِهَا وَاسْتَيْقَنَتْهَا أَنفُسُهُمْ ظُلْماً وَعُلُوّاً فَانظُرْ كَيْفَ كَانَ عَاقِبَةُ الْمُفْسِدِينَ</w:t>
      </w:r>
      <w:r w:rsidRPr="0006252E">
        <w:rPr>
          <w:rStyle w:val="libAlaemChar"/>
          <w:rFonts w:hint="cs"/>
          <w:rtl/>
        </w:rPr>
        <w:t>)</w:t>
      </w:r>
      <w:r w:rsidR="00E92973">
        <w:rPr>
          <w:rFonts w:hint="cs"/>
          <w:rtl/>
        </w:rPr>
        <w:t xml:space="preserve">. </w:t>
      </w:r>
    </w:p>
    <w:p w:rsidR="003C3A11" w:rsidRDefault="00633CFE" w:rsidP="007160BB">
      <w:pPr>
        <w:pStyle w:val="libBold2"/>
        <w:rPr>
          <w:rtl/>
        </w:rPr>
      </w:pPr>
      <w:r w:rsidRPr="006D4779">
        <w:rPr>
          <w:rFonts w:hint="cs"/>
          <w:rtl/>
        </w:rPr>
        <w:t>الثالث:</w:t>
      </w:r>
    </w:p>
    <w:p w:rsidR="00E92973" w:rsidRDefault="00633CFE" w:rsidP="00D91F12">
      <w:pPr>
        <w:pStyle w:val="libNormal"/>
        <w:rPr>
          <w:rtl/>
        </w:rPr>
      </w:pPr>
      <w:r w:rsidRPr="006D4779">
        <w:rPr>
          <w:rFonts w:hint="cs"/>
          <w:rtl/>
        </w:rPr>
        <w:t>إنّ المقطع على اختصاره يكاد يختص بذكر الحوادث والآيات الغيبيّة</w:t>
      </w:r>
      <w:r w:rsidR="00266414">
        <w:rPr>
          <w:rFonts w:hint="cs"/>
          <w:rtl/>
        </w:rPr>
        <w:t xml:space="preserve">، </w:t>
      </w:r>
      <w:r w:rsidRPr="006D4779">
        <w:rPr>
          <w:rFonts w:hint="cs"/>
          <w:rtl/>
        </w:rPr>
        <w:t>فهو يذكر المناداة ومعجزة العصا واليد</w:t>
      </w:r>
      <w:r w:rsidR="00266414">
        <w:rPr>
          <w:rFonts w:hint="cs"/>
          <w:rtl/>
        </w:rPr>
        <w:t xml:space="preserve">، </w:t>
      </w:r>
      <w:r w:rsidRPr="006D4779">
        <w:rPr>
          <w:rFonts w:hint="cs"/>
          <w:rtl/>
        </w:rPr>
        <w:t>ويُشير إلى الآيات التسع</w:t>
      </w:r>
      <w:r w:rsidR="00E92973">
        <w:rPr>
          <w:rFonts w:hint="cs"/>
          <w:rtl/>
        </w:rPr>
        <w:t xml:space="preserve">. </w:t>
      </w:r>
    </w:p>
    <w:p w:rsidR="00633CFE" w:rsidRPr="006D4779" w:rsidRDefault="00633CFE" w:rsidP="00D91F12">
      <w:pPr>
        <w:pStyle w:val="libNormal"/>
      </w:pPr>
      <w:r w:rsidRPr="006D4779">
        <w:rPr>
          <w:rFonts w:hint="cs"/>
          <w:rtl/>
        </w:rPr>
        <w:t>وهذه الملاحظة تدعونا لأن نستنتج: أنّ القصّة سيقت لاظهار حقيقةٍ من</w:t>
      </w:r>
    </w:p>
    <w:p w:rsidR="00633CFE" w:rsidRPr="006D4779" w:rsidRDefault="00633CFE" w:rsidP="007160BB">
      <w:pPr>
        <w:pStyle w:val="libLine"/>
      </w:pPr>
      <w:r w:rsidRPr="006D4779">
        <w:rPr>
          <w:rtl/>
        </w:rPr>
        <w:t>________________________</w:t>
      </w:r>
    </w:p>
    <w:p w:rsidR="00E92973" w:rsidRDefault="00633CFE" w:rsidP="007160BB">
      <w:pPr>
        <w:pStyle w:val="libFootnote0"/>
        <w:rPr>
          <w:rtl/>
        </w:rPr>
      </w:pPr>
      <w:r w:rsidRPr="006D4779">
        <w:rPr>
          <w:rtl/>
        </w:rPr>
        <w:t>(1) النمل: 7</w:t>
      </w:r>
      <w:r w:rsidR="00E92973">
        <w:rPr>
          <w:rtl/>
        </w:rPr>
        <w:t xml:space="preserve">. </w:t>
      </w:r>
    </w:p>
    <w:p w:rsidR="00E92973" w:rsidRDefault="00633CFE" w:rsidP="007160BB">
      <w:pPr>
        <w:pStyle w:val="libFootnote0"/>
        <w:rPr>
          <w:rtl/>
        </w:rPr>
      </w:pPr>
      <w:r w:rsidRPr="006D4779">
        <w:rPr>
          <w:rtl/>
        </w:rPr>
        <w:t>(2) النمل: 14</w:t>
      </w:r>
      <w:r w:rsidR="00E92973">
        <w:rPr>
          <w:rtl/>
        </w:rPr>
        <w:t xml:space="preserve">. </w:t>
      </w:r>
    </w:p>
    <w:p w:rsidR="00E92973" w:rsidRDefault="00633CFE" w:rsidP="007160BB">
      <w:pPr>
        <w:pStyle w:val="libFootnote0"/>
        <w:rPr>
          <w:rtl/>
        </w:rPr>
      </w:pPr>
      <w:r w:rsidRPr="006D4779">
        <w:rPr>
          <w:rtl/>
        </w:rPr>
        <w:t>(3) النمل: 4</w:t>
      </w:r>
      <w:r w:rsidR="0006252E">
        <w:rPr>
          <w:rtl/>
        </w:rPr>
        <w:t xml:space="preserve"> - </w:t>
      </w:r>
      <w:r w:rsidRPr="006D4779">
        <w:rPr>
          <w:rtl/>
        </w:rPr>
        <w:t>6</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6D4779">
        <w:rPr>
          <w:rFonts w:hint="cs"/>
          <w:rtl/>
        </w:rPr>
        <w:lastRenderedPageBreak/>
        <w:t>الحقائق التي ترتبط بالجانب النفسي للمجتمع الذي يواجه دعوةً جديدةً</w:t>
      </w:r>
      <w:r w:rsidR="00266414">
        <w:rPr>
          <w:rFonts w:hint="cs"/>
          <w:rtl/>
        </w:rPr>
        <w:t xml:space="preserve">، </w:t>
      </w:r>
      <w:r w:rsidRPr="006D4779">
        <w:rPr>
          <w:rFonts w:hint="cs"/>
          <w:rtl/>
        </w:rPr>
        <w:t>وهذه الحقيقة هي أنّ نكران الآخرة وعدم الإيمان بها إنّما يقوم على أساسٍ نفسيٍّ وعاطفي</w:t>
      </w:r>
      <w:r w:rsidR="00266414">
        <w:rPr>
          <w:rFonts w:hint="cs"/>
          <w:rtl/>
        </w:rPr>
        <w:t xml:space="preserve">، </w:t>
      </w:r>
      <w:r w:rsidRPr="006D4779">
        <w:rPr>
          <w:rFonts w:hint="cs"/>
          <w:rtl/>
        </w:rPr>
        <w:t>لا على أساسٍ موضوعيٍّ ودراسةٍ علميّة</w:t>
      </w:r>
      <w:r w:rsidR="00266414">
        <w:rPr>
          <w:rFonts w:hint="cs"/>
          <w:rtl/>
        </w:rPr>
        <w:t xml:space="preserve">، </w:t>
      </w:r>
      <w:r w:rsidRPr="006D4779">
        <w:rPr>
          <w:rFonts w:hint="cs"/>
          <w:rtl/>
        </w:rPr>
        <w:t>هذا الشيء الذي عبّر عنه القرآن الكريم بالجحود؛ وذلك لأنّ الدراسة الموضوعيّة كانت تقتضي أن تنتهي الحالة بالناس إلى الإيمان بالآخرة بعد أن أكّدت الآيات والمعاجز ارتباط النبي بعالم الغيب</w:t>
      </w:r>
      <w:r w:rsidR="00266414">
        <w:rPr>
          <w:rFonts w:hint="cs"/>
          <w:rtl/>
        </w:rPr>
        <w:t xml:space="preserve">، </w:t>
      </w:r>
      <w:r w:rsidRPr="006D4779">
        <w:rPr>
          <w:rFonts w:hint="cs"/>
          <w:rtl/>
        </w:rPr>
        <w:t>وهذه الآيات والمعاجز توفّر عناصر اليقين عند الإنسان العادي الذي يعيش وضعيّةً عاطفيّةً مستويةً ومستقيمة؛</w:t>
      </w:r>
    </w:p>
    <w:p w:rsidR="00E92973" w:rsidRDefault="00633CFE" w:rsidP="00D91F12">
      <w:pPr>
        <w:pStyle w:val="libNormal"/>
        <w:rPr>
          <w:rtl/>
        </w:rPr>
      </w:pPr>
      <w:r w:rsidRPr="006D4779">
        <w:rPr>
          <w:rFonts w:hint="cs"/>
          <w:rtl/>
        </w:rPr>
        <w:t>ونتيجةً لذلك (وهو: عدم الإيمان بالرغم من توفّر الأدلّة والحجج) ينزل العذاب بالكافرين بعد أن لم يستجيبوا للحقائق والأدلّة</w:t>
      </w:r>
      <w:r w:rsidR="00E92973">
        <w:rPr>
          <w:rFonts w:hint="cs"/>
          <w:rtl/>
        </w:rPr>
        <w:t xml:space="preserve">. </w:t>
      </w:r>
    </w:p>
    <w:p w:rsidR="00633CFE" w:rsidRPr="006D4779" w:rsidRDefault="00633CFE" w:rsidP="00D91F12">
      <w:pPr>
        <w:pStyle w:val="libNormal"/>
      </w:pPr>
      <w:r w:rsidRPr="006D4779">
        <w:rPr>
          <w:rFonts w:hint="cs"/>
          <w:rtl/>
        </w:rPr>
        <w:t>ولا يفوتنا أن ننبّه هنا إلى نكتة دقيقة ولطيفة</w:t>
      </w:r>
      <w:r w:rsidR="00266414">
        <w:rPr>
          <w:rFonts w:hint="cs"/>
          <w:rtl/>
        </w:rPr>
        <w:t xml:space="preserve">، </w:t>
      </w:r>
      <w:r w:rsidRPr="006D4779">
        <w:rPr>
          <w:rFonts w:hint="cs"/>
          <w:rtl/>
        </w:rPr>
        <w:t>وشاهد يؤكّد لنا أنّ القصّة سيقت لهذا الغرض</w:t>
      </w:r>
      <w:r w:rsidR="00266414">
        <w:rPr>
          <w:rFonts w:hint="cs"/>
          <w:rtl/>
        </w:rPr>
        <w:t xml:space="preserve">، </w:t>
      </w:r>
      <w:r w:rsidRPr="006D4779">
        <w:rPr>
          <w:rFonts w:hint="cs"/>
          <w:rtl/>
        </w:rPr>
        <w:t>هو: أنّ القرآن يصوّر لنا خوف موسى من العصا بالشكل الذي يدعوه إلى الهروب</w:t>
      </w:r>
      <w:r w:rsidR="00266414">
        <w:rPr>
          <w:rFonts w:hint="cs"/>
          <w:rtl/>
        </w:rPr>
        <w:t xml:space="preserve">، </w:t>
      </w:r>
      <w:r w:rsidRPr="006D4779">
        <w:rPr>
          <w:rFonts w:hint="cs"/>
          <w:rtl/>
        </w:rPr>
        <w:t>وفي هذا تأكيد أنّ هذا التحوّل في حالة (العصا) كان نتيجة تدخّلٍ غيبيٍّ ولذا ترك أثره على موسى نفسِه</w:t>
      </w:r>
      <w:r w:rsidR="00266414">
        <w:rPr>
          <w:rFonts w:hint="cs"/>
          <w:rtl/>
        </w:rPr>
        <w:t xml:space="preserve">، </w:t>
      </w:r>
      <w:r w:rsidRPr="006D4779">
        <w:rPr>
          <w:rFonts w:hint="cs"/>
          <w:rtl/>
        </w:rPr>
        <w:t>لا أنّه نتيجة عملٍ بشريٍّ قام به موسى</w:t>
      </w:r>
      <w:r w:rsidR="00266414">
        <w:rPr>
          <w:rFonts w:hint="cs"/>
          <w:rtl/>
        </w:rPr>
        <w:t xml:space="preserve">، </w:t>
      </w:r>
      <w:r w:rsidRPr="006D4779">
        <w:rPr>
          <w:rFonts w:hint="cs"/>
          <w:rtl/>
        </w:rPr>
        <w:t>ولعلّ السرَّ في تكرار القصّة هنا هو السببان التاليان:</w:t>
      </w:r>
    </w:p>
    <w:p w:rsidR="003C3A11" w:rsidRDefault="00633CFE" w:rsidP="007160BB">
      <w:pPr>
        <w:pStyle w:val="libBold2"/>
        <w:rPr>
          <w:rtl/>
        </w:rPr>
      </w:pPr>
      <w:r w:rsidRPr="006D4779">
        <w:rPr>
          <w:rFonts w:hint="cs"/>
          <w:rtl/>
        </w:rPr>
        <w:t>الأوّل:</w:t>
      </w:r>
    </w:p>
    <w:p w:rsidR="00E92973" w:rsidRDefault="00633CFE" w:rsidP="00D91F12">
      <w:pPr>
        <w:pStyle w:val="libNormal"/>
        <w:rPr>
          <w:rtl/>
        </w:rPr>
      </w:pPr>
      <w:r w:rsidRPr="006D4779">
        <w:rPr>
          <w:rFonts w:hint="cs"/>
          <w:rtl/>
        </w:rPr>
        <w:t>إنّ المقطع جاء في عَرْض قصصٍ مشترك لتأكيد تفسير إسلامي لموقف المنكرين للقرآن والدعوة</w:t>
      </w:r>
      <w:r w:rsidR="00266414">
        <w:rPr>
          <w:rFonts w:hint="cs"/>
          <w:rtl/>
        </w:rPr>
        <w:t xml:space="preserve">، </w:t>
      </w:r>
      <w:r w:rsidRPr="006D4779">
        <w:rPr>
          <w:rFonts w:hint="cs"/>
          <w:rtl/>
        </w:rPr>
        <w:t>على أساس عدم كفاية الآيات والمعجزات لإثباتها</w:t>
      </w:r>
      <w:r w:rsidR="00266414">
        <w:rPr>
          <w:rFonts w:hint="cs"/>
          <w:rtl/>
        </w:rPr>
        <w:t xml:space="preserve">، </w:t>
      </w:r>
      <w:r w:rsidRPr="006D4779">
        <w:rPr>
          <w:rFonts w:hint="cs"/>
          <w:rtl/>
        </w:rPr>
        <w:t>وقد عرفنا في هذا التأكيد السبب الثاني للتكرار كما سبق</w:t>
      </w:r>
      <w:r w:rsidR="00E92973">
        <w:rPr>
          <w:rFonts w:hint="cs"/>
          <w:rtl/>
        </w:rPr>
        <w:t xml:space="preserve">. </w:t>
      </w:r>
    </w:p>
    <w:p w:rsidR="003C3A11" w:rsidRDefault="00633CFE" w:rsidP="007160BB">
      <w:pPr>
        <w:pStyle w:val="libBold2"/>
        <w:rPr>
          <w:rtl/>
        </w:rPr>
      </w:pPr>
      <w:r w:rsidRPr="006D4779">
        <w:rPr>
          <w:rFonts w:hint="cs"/>
          <w:rtl/>
        </w:rPr>
        <w:t>الثاني:</w:t>
      </w:r>
    </w:p>
    <w:p w:rsidR="00E92973" w:rsidRDefault="00633CFE" w:rsidP="00D91F12">
      <w:pPr>
        <w:pStyle w:val="libNormal"/>
        <w:rPr>
          <w:rtl/>
        </w:rPr>
      </w:pPr>
      <w:r w:rsidRPr="006D4779">
        <w:rPr>
          <w:rFonts w:hint="cs"/>
          <w:rtl/>
        </w:rPr>
        <w:t>إنّ القصّة جاءت مختصرةً في تصوير الموقف وهذا يدعونا لأن نرى أنّها وردت في مرحلةٍ متقدّمةٍ من مراحل الدعوة</w:t>
      </w:r>
      <w:r w:rsidR="00266414">
        <w:rPr>
          <w:rFonts w:hint="cs"/>
          <w:rtl/>
        </w:rPr>
        <w:t xml:space="preserve">، </w:t>
      </w:r>
      <w:r w:rsidRPr="006D4779">
        <w:rPr>
          <w:rFonts w:hint="cs"/>
          <w:rtl/>
        </w:rPr>
        <w:t>حين كان يعالج القرآن مشاكلها بشكل مختصر</w:t>
      </w:r>
      <w:r w:rsidR="00266414">
        <w:rPr>
          <w:rFonts w:hint="cs"/>
          <w:rtl/>
        </w:rPr>
        <w:t xml:space="preserve">، </w:t>
      </w:r>
      <w:r w:rsidRPr="006D4779">
        <w:rPr>
          <w:rFonts w:hint="cs"/>
          <w:rtl/>
        </w:rPr>
        <w:t>وهذا ما ذكرناه سبباً ثالثاً للتكرار</w:t>
      </w:r>
      <w:r w:rsidR="00E92973">
        <w:rPr>
          <w:rFonts w:hint="cs"/>
          <w:rtl/>
        </w:rPr>
        <w:t xml:space="preserve">. </w:t>
      </w:r>
    </w:p>
    <w:p w:rsidR="00633CFE" w:rsidRPr="007160BB" w:rsidRDefault="00633CFE" w:rsidP="007160BB">
      <w:pPr>
        <w:pStyle w:val="libBold1"/>
      </w:pPr>
      <w:r w:rsidRPr="006D4779">
        <w:rPr>
          <w:rtl/>
        </w:rPr>
        <w:t>الموضع الرابع عشر:</w:t>
      </w:r>
    </w:p>
    <w:p w:rsidR="003C3A11" w:rsidRDefault="00633CFE" w:rsidP="00D91F12">
      <w:pPr>
        <w:pStyle w:val="libNormal"/>
        <w:rPr>
          <w:rtl/>
        </w:rPr>
      </w:pPr>
      <w:r w:rsidRPr="006D4779">
        <w:rPr>
          <w:rtl/>
        </w:rPr>
        <w:t>الآيات التي جاءت في سورة القصص</w:t>
      </w:r>
      <w:r w:rsidR="00266414">
        <w:rPr>
          <w:rtl/>
        </w:rPr>
        <w:t xml:space="preserve">، </w:t>
      </w:r>
      <w:r w:rsidRPr="006D4779">
        <w:rPr>
          <w:rtl/>
        </w:rPr>
        <w:t>والتي تبدأ بقوله تعالى:</w:t>
      </w:r>
    </w:p>
    <w:p w:rsidR="00BC518D" w:rsidRPr="007160BB" w:rsidRDefault="00633CFE" w:rsidP="007160BB">
      <w:pPr>
        <w:pStyle w:val="libAie"/>
      </w:pPr>
      <w:r w:rsidRPr="0006252E">
        <w:rPr>
          <w:rStyle w:val="libAlaemChar"/>
          <w:rFonts w:hint="cs"/>
          <w:rtl/>
        </w:rPr>
        <w:t>(</w:t>
      </w:r>
      <w:r w:rsidRPr="006D4779">
        <w:rPr>
          <w:rFonts w:hint="cs"/>
          <w:rtl/>
        </w:rPr>
        <w:t>نَتْلُوا عَلَيْكَ مِن</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نَّبَإِ مُوسَى وَفِرْعَوْنَ بِالْحَقِّ لِقَوْمٍ يُؤْمِنُونَ</w:t>
      </w:r>
      <w:r w:rsidRPr="0006252E">
        <w:rPr>
          <w:rStyle w:val="libAlaemChar"/>
          <w:rFonts w:hint="cs"/>
          <w:rtl/>
        </w:rPr>
        <w:t>)</w:t>
      </w:r>
      <w:r w:rsidRPr="007160BB">
        <w:rPr>
          <w:rStyle w:val="libFootnotenumChar"/>
          <w:rFonts w:hint="cs"/>
          <w:rtl/>
        </w:rPr>
        <w:t>(1)</w:t>
      </w:r>
      <w:r w:rsidRPr="00D91F12">
        <w:rPr>
          <w:rFonts w:hint="cs"/>
          <w:rtl/>
        </w:rPr>
        <w:t xml:space="preserve"> والتي تختم بقوله تعالى: </w:t>
      </w:r>
      <w:r w:rsidRPr="0006252E">
        <w:rPr>
          <w:rStyle w:val="libAlaemChar"/>
          <w:rFonts w:hint="cs"/>
          <w:rtl/>
        </w:rPr>
        <w:t>(</w:t>
      </w:r>
      <w:r w:rsidRPr="00D91F12">
        <w:rPr>
          <w:rStyle w:val="libAieChar"/>
          <w:rFonts w:hint="cs"/>
          <w:rtl/>
        </w:rPr>
        <w:t>وَأَتْبَعْنَاهُمْ فِي هَذِهِ الدُّنْيَا لَعْنَةً وَيَوْمَ الْقِيَامَةِ هُم مِّنَ الْمَقْبُوحِينَ</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6D4779" w:rsidRDefault="00633CFE" w:rsidP="00D91F12">
      <w:pPr>
        <w:pStyle w:val="libNormal"/>
      </w:pPr>
      <w:r w:rsidRPr="006D4779">
        <w:rPr>
          <w:rFonts w:hint="cs"/>
          <w:rtl/>
        </w:rPr>
        <w:t>وتُلاحظ في هذا المقطع من القصّة الأُمور التالية:</w:t>
      </w:r>
    </w:p>
    <w:p w:rsidR="003C3A11" w:rsidRDefault="00633CFE" w:rsidP="007160BB">
      <w:pPr>
        <w:pStyle w:val="libBold2"/>
        <w:rPr>
          <w:rtl/>
        </w:rPr>
      </w:pPr>
      <w:r w:rsidRPr="006D4779">
        <w:rPr>
          <w:rFonts w:hint="cs"/>
          <w:rtl/>
        </w:rPr>
        <w:t>الأوّل:</w:t>
      </w:r>
    </w:p>
    <w:p w:rsidR="003C3A11" w:rsidRDefault="00633CFE" w:rsidP="00D91F12">
      <w:pPr>
        <w:pStyle w:val="libNormal"/>
        <w:rPr>
          <w:rtl/>
        </w:rPr>
      </w:pPr>
      <w:r w:rsidRPr="006D4779">
        <w:rPr>
          <w:rFonts w:hint="cs"/>
          <w:rtl/>
        </w:rPr>
        <w:t>إنّ السورة تكاد تبدأ بالقصّة دون أن يسبقها شيءٌ عدا آيتين: هما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طسم* تِلْكَ آيَاتُ الْكِتَابِ الْمُبِينِ</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7160BB">
      <w:pPr>
        <w:pStyle w:val="libBold2"/>
        <w:rPr>
          <w:rtl/>
        </w:rPr>
      </w:pPr>
      <w:r w:rsidRPr="006D4779">
        <w:rPr>
          <w:rFonts w:hint="cs"/>
          <w:rtl/>
        </w:rPr>
        <w:t>الثاني:</w:t>
      </w:r>
    </w:p>
    <w:p w:rsidR="003C3A11" w:rsidRDefault="00633CFE" w:rsidP="00D91F12">
      <w:pPr>
        <w:pStyle w:val="libNormal"/>
        <w:rPr>
          <w:rtl/>
        </w:rPr>
      </w:pPr>
      <w:r w:rsidRPr="006D4779">
        <w:rPr>
          <w:rFonts w:hint="cs"/>
          <w:rtl/>
        </w:rPr>
        <w:t>إنّ القرآن الكريم يأتي في سياق القصّة بعدها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وَمَا كُنتَ بِجَانِبِ الْغَرْبِيِّ إِذْ قَضَيْنَا إِلَى مُوسَى الأمْرَ وَمَا كُنتَ مِنَ الشَّاهِدِينَ*</w:t>
      </w:r>
      <w:r w:rsidR="00266414">
        <w:rPr>
          <w:rStyle w:val="libAieChar"/>
          <w:rFonts w:hint="cs"/>
          <w:rtl/>
        </w:rPr>
        <w:t xml:space="preserve">... </w:t>
      </w:r>
      <w:r w:rsidRPr="00D91F12">
        <w:rPr>
          <w:rStyle w:val="libAieChar"/>
          <w:rFonts w:hint="cs"/>
          <w:rtl/>
        </w:rPr>
        <w:t>وَمَا كُنتَ ثَاوِياً فِي أَهْلِ مَدْيَنَ تَتْلُو عَلَيْهِمْ آيَاتِنَا وَلَكِنَّا كُنَّا مُرْسِلِينَ* وَمَا كُنتَ بِجَانِبِ الطُّورِ إِذْ نَادَيْنَا وَلَكِن رَّحْمَةً مِّن رَّبِّكَ لِتُنذِرَ قَوْماً مَّا أَتَاهُم مِّن نَّذِيرٍ مِّن قَبْلِكَ لَعَلَّهُمْ يَتَذَكَّرُونَ</w:t>
      </w:r>
      <w:r w:rsidRPr="0006252E">
        <w:rPr>
          <w:rStyle w:val="libAlaemChar"/>
          <w:rFonts w:hint="cs"/>
          <w:rtl/>
        </w:rPr>
        <w:t>)</w:t>
      </w:r>
      <w:r w:rsidRPr="007160BB">
        <w:rPr>
          <w:rStyle w:val="libFootnotenumChar"/>
          <w:rFonts w:hint="cs"/>
          <w:rtl/>
        </w:rPr>
        <w:t>(4)</w:t>
      </w:r>
      <w:r w:rsidR="00E92973">
        <w:rPr>
          <w:rFonts w:hint="cs"/>
          <w:rtl/>
        </w:rPr>
        <w:t xml:space="preserve">. </w:t>
      </w:r>
    </w:p>
    <w:p w:rsidR="003C3A11" w:rsidRDefault="00633CFE" w:rsidP="007160BB">
      <w:pPr>
        <w:pStyle w:val="libBold2"/>
        <w:rPr>
          <w:rtl/>
        </w:rPr>
      </w:pPr>
      <w:r w:rsidRPr="006D4779">
        <w:rPr>
          <w:rFonts w:hint="cs"/>
          <w:rtl/>
        </w:rPr>
        <w:t>الثالث:</w:t>
      </w:r>
    </w:p>
    <w:p w:rsidR="00E92973" w:rsidRDefault="00633CFE" w:rsidP="00D91F12">
      <w:pPr>
        <w:pStyle w:val="libNormal"/>
        <w:rPr>
          <w:rtl/>
        </w:rPr>
      </w:pPr>
      <w:r w:rsidRPr="006D4779">
        <w:rPr>
          <w:rFonts w:hint="cs"/>
          <w:rtl/>
        </w:rPr>
        <w:t>إنّ القصّة تذكر تفاصيل وحوادث ذات طابعٍ شخصيٍّ من حياة موسى (عليه السلام) تكاد تكون جانبية</w:t>
      </w:r>
      <w:r w:rsidR="00266414">
        <w:rPr>
          <w:rFonts w:hint="cs"/>
          <w:rtl/>
        </w:rPr>
        <w:t xml:space="preserve">، </w:t>
      </w:r>
      <w:r w:rsidRPr="006D4779">
        <w:rPr>
          <w:rFonts w:hint="cs"/>
          <w:rtl/>
        </w:rPr>
        <w:t>كحادثة إلقائه في اليم</w:t>
      </w:r>
      <w:r w:rsidR="00266414">
        <w:rPr>
          <w:rFonts w:hint="cs"/>
          <w:rtl/>
        </w:rPr>
        <w:t xml:space="preserve">، </w:t>
      </w:r>
      <w:r w:rsidRPr="006D4779">
        <w:rPr>
          <w:rFonts w:hint="cs"/>
          <w:rtl/>
        </w:rPr>
        <w:t>واستنقاذ آل فرعون له</w:t>
      </w:r>
      <w:r w:rsidR="00266414">
        <w:rPr>
          <w:rFonts w:hint="cs"/>
          <w:rtl/>
        </w:rPr>
        <w:t xml:space="preserve">، </w:t>
      </w:r>
      <w:r w:rsidRPr="006D4779">
        <w:rPr>
          <w:rFonts w:hint="cs"/>
          <w:rtl/>
        </w:rPr>
        <w:t>ورفضه للرضاعة من غير أُمّه</w:t>
      </w:r>
      <w:r w:rsidR="00266414">
        <w:rPr>
          <w:rFonts w:hint="cs"/>
          <w:rtl/>
        </w:rPr>
        <w:t xml:space="preserve">، </w:t>
      </w:r>
      <w:r w:rsidRPr="006D4779">
        <w:rPr>
          <w:rFonts w:hint="cs"/>
          <w:rtl/>
        </w:rPr>
        <w:t>وقتله الرجل ثمّ محاولته قتل الآخر وهروبه</w:t>
      </w:r>
      <w:r w:rsidR="00266414">
        <w:rPr>
          <w:rFonts w:hint="cs"/>
          <w:rtl/>
        </w:rPr>
        <w:t xml:space="preserve">، </w:t>
      </w:r>
      <w:r w:rsidRPr="006D4779">
        <w:rPr>
          <w:rFonts w:hint="cs"/>
          <w:rtl/>
        </w:rPr>
        <w:t>ثمّ قضيّة زواجه مع تفاصيلها</w:t>
      </w:r>
      <w:r w:rsidR="00E92973">
        <w:rPr>
          <w:rFonts w:hint="cs"/>
          <w:rtl/>
        </w:rPr>
        <w:t xml:space="preserve">. </w:t>
      </w:r>
    </w:p>
    <w:p w:rsidR="003C3A11" w:rsidRDefault="00633CFE" w:rsidP="007160BB">
      <w:pPr>
        <w:pStyle w:val="libBold2"/>
        <w:rPr>
          <w:rtl/>
        </w:rPr>
      </w:pPr>
      <w:r w:rsidRPr="006D4779">
        <w:rPr>
          <w:rFonts w:hint="cs"/>
          <w:rtl/>
        </w:rPr>
        <w:t>الرابع:</w:t>
      </w:r>
    </w:p>
    <w:p w:rsidR="003C3A11" w:rsidRDefault="00633CFE" w:rsidP="00D91F12">
      <w:pPr>
        <w:pStyle w:val="libNormal"/>
        <w:rPr>
          <w:rtl/>
        </w:rPr>
      </w:pPr>
      <w:r w:rsidRPr="006D4779">
        <w:rPr>
          <w:rFonts w:hint="cs"/>
          <w:rtl/>
        </w:rPr>
        <w:t>إنّ القصّة تبدأ بذكر أحكامٍ عامّةٍ عن الوضع الاجتماعي حينذاك والغاية المتوخّاة من تغييره:</w:t>
      </w:r>
    </w:p>
    <w:p w:rsidR="00633CFE" w:rsidRPr="007160BB" w:rsidRDefault="00633CFE" w:rsidP="007160BB">
      <w:pPr>
        <w:pStyle w:val="libAie"/>
      </w:pPr>
      <w:r w:rsidRPr="0006252E">
        <w:rPr>
          <w:rStyle w:val="libAlaemChar"/>
          <w:rFonts w:hint="cs"/>
          <w:rtl/>
        </w:rPr>
        <w:t>(</w:t>
      </w:r>
      <w:r w:rsidRPr="006D4779">
        <w:rPr>
          <w:rFonts w:hint="cs"/>
          <w:rtl/>
        </w:rPr>
        <w:t>إِنَّ فِرْعَوْنَ عَلا فِي الأرْضِ وَجَعَلَ أَهْلَهَا شِيَعاً يَسْتَضْعِفُ طَائِفَةً مِّنْهُمْ يُذَبِّحُ أَبْنَاءهُمْ وَيَسْتَحْيِي نِسَاءهُمْ إِنَّهُ كَانَ مِنَ الْمُفْسِدِينَ* وَنُرِيدُ أَن نَّمُنَّ عَلَى الَّذِينَ اسْتُضْعِفُوا فِي الأرْضِ وَنَجْعَلَهُمْ أَئِمَّةً وَنَجْعَلَهُمُ الْوَارِثِينَ* وَنُمَكِّنَ</w:t>
      </w:r>
    </w:p>
    <w:p w:rsidR="00633CFE" w:rsidRPr="006D4779" w:rsidRDefault="00633CFE" w:rsidP="007160BB">
      <w:pPr>
        <w:pStyle w:val="libLine"/>
      </w:pPr>
      <w:r w:rsidRPr="006D4779">
        <w:rPr>
          <w:rtl/>
        </w:rPr>
        <w:t>________________________</w:t>
      </w:r>
    </w:p>
    <w:p w:rsidR="00E92973" w:rsidRDefault="00633CFE" w:rsidP="007160BB">
      <w:pPr>
        <w:pStyle w:val="libFootnote0"/>
        <w:rPr>
          <w:rtl/>
        </w:rPr>
      </w:pPr>
      <w:r w:rsidRPr="006D4779">
        <w:rPr>
          <w:rtl/>
        </w:rPr>
        <w:t>(1) القصص: 3</w:t>
      </w:r>
      <w:r w:rsidR="00E92973">
        <w:rPr>
          <w:rtl/>
        </w:rPr>
        <w:t xml:space="preserve">. </w:t>
      </w:r>
    </w:p>
    <w:p w:rsidR="00E92973" w:rsidRDefault="00633CFE" w:rsidP="007160BB">
      <w:pPr>
        <w:pStyle w:val="libFootnote0"/>
        <w:rPr>
          <w:rtl/>
        </w:rPr>
      </w:pPr>
      <w:r w:rsidRPr="006D4779">
        <w:rPr>
          <w:rtl/>
        </w:rPr>
        <w:t>(2) القصص: 42</w:t>
      </w:r>
      <w:r w:rsidR="00E92973">
        <w:rPr>
          <w:rtl/>
        </w:rPr>
        <w:t xml:space="preserve">. </w:t>
      </w:r>
    </w:p>
    <w:p w:rsidR="00E92973" w:rsidRDefault="00633CFE" w:rsidP="007160BB">
      <w:pPr>
        <w:pStyle w:val="libFootnote0"/>
        <w:rPr>
          <w:rtl/>
        </w:rPr>
      </w:pPr>
      <w:r w:rsidRPr="006D4779">
        <w:rPr>
          <w:rtl/>
        </w:rPr>
        <w:t>(3) القصص: 1</w:t>
      </w:r>
      <w:r w:rsidR="0006252E">
        <w:rPr>
          <w:rtl/>
        </w:rPr>
        <w:t xml:space="preserve"> - </w:t>
      </w:r>
      <w:r w:rsidRPr="006D4779">
        <w:rPr>
          <w:rtl/>
        </w:rPr>
        <w:t>2</w:t>
      </w:r>
      <w:r w:rsidR="00E92973">
        <w:rPr>
          <w:rtl/>
        </w:rPr>
        <w:t xml:space="preserve">. </w:t>
      </w:r>
    </w:p>
    <w:p w:rsidR="00E92973" w:rsidRDefault="00633CFE" w:rsidP="007160BB">
      <w:pPr>
        <w:pStyle w:val="libFootnote0"/>
        <w:rPr>
          <w:rtl/>
        </w:rPr>
      </w:pPr>
      <w:r w:rsidRPr="006D4779">
        <w:rPr>
          <w:rtl/>
        </w:rPr>
        <w:t>(4) القصص: 44</w:t>
      </w:r>
      <w:r w:rsidR="0006252E">
        <w:rPr>
          <w:rtl/>
        </w:rPr>
        <w:t xml:space="preserve"> - </w:t>
      </w:r>
      <w:r w:rsidRPr="006D4779">
        <w:rPr>
          <w:rtl/>
        </w:rPr>
        <w:t>46</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لَهُمْ فِي الأرْضِ وَنُرِي فِرْعَوْنَ وَهَامَانَ وَجُنُودَهُمَا مِنْهُم مَّا كَانُوا يَحْذَرُونَ</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6D4779" w:rsidRDefault="00633CFE" w:rsidP="00D91F12">
      <w:pPr>
        <w:pStyle w:val="libNormal"/>
      </w:pPr>
      <w:r w:rsidRPr="006D4779">
        <w:rPr>
          <w:rtl/>
        </w:rPr>
        <w:t>وعلى ضوء هذه الملاحظة يمكن أن نستنتج أنّ القصّة استهدفت أمرين:</w:t>
      </w:r>
    </w:p>
    <w:p w:rsidR="003C3A11" w:rsidRDefault="00633CFE" w:rsidP="007160BB">
      <w:pPr>
        <w:pStyle w:val="libBold2"/>
        <w:rPr>
          <w:rtl/>
        </w:rPr>
      </w:pPr>
      <w:r w:rsidRPr="006D4779">
        <w:rPr>
          <w:rtl/>
        </w:rPr>
        <w:t>الأوّل:</w:t>
      </w:r>
    </w:p>
    <w:p w:rsidR="00E92973" w:rsidRDefault="00633CFE" w:rsidP="00D91F12">
      <w:pPr>
        <w:pStyle w:val="libNormal"/>
        <w:rPr>
          <w:rtl/>
        </w:rPr>
      </w:pPr>
      <w:r w:rsidRPr="006D4779">
        <w:rPr>
          <w:rtl/>
        </w:rPr>
        <w:t>إنّ القرآن الكريم كتابٌ منزل من الله سبحانه وتعالى</w:t>
      </w:r>
      <w:r w:rsidR="00266414">
        <w:rPr>
          <w:rtl/>
        </w:rPr>
        <w:t xml:space="preserve">، </w:t>
      </w:r>
      <w:r w:rsidRPr="006D4779">
        <w:rPr>
          <w:rtl/>
        </w:rPr>
        <w:t>وإنّه ليس من صنع محمّدٍ (صلّى الله عليه وآله)</w:t>
      </w:r>
      <w:r w:rsidR="00266414">
        <w:rPr>
          <w:rtl/>
        </w:rPr>
        <w:t xml:space="preserve">، </w:t>
      </w:r>
      <w:r w:rsidRPr="006D4779">
        <w:rPr>
          <w:rtl/>
        </w:rPr>
        <w:t>وهذا هو الهدف الرئيس من سرد القصّة في هذا المورد</w:t>
      </w:r>
      <w:r w:rsidR="0006252E">
        <w:rPr>
          <w:rtl/>
        </w:rPr>
        <w:t xml:space="preserve"> - </w:t>
      </w:r>
      <w:r w:rsidRPr="006D4779">
        <w:rPr>
          <w:rtl/>
        </w:rPr>
        <w:t>كما يُشير إلى ذلك الأمر الأوّل والثاني</w:t>
      </w:r>
      <w:r w:rsidR="0006252E">
        <w:rPr>
          <w:rtl/>
        </w:rPr>
        <w:t xml:space="preserve"> - </w:t>
      </w:r>
      <w:r w:rsidRPr="006D4779">
        <w:rPr>
          <w:rtl/>
        </w:rPr>
        <w:t>وهو في نفس الوقت من الأهداف المهمّة التي يؤكّدها القرآن الكريم في مناسباتٍ كثيرةٍ لما له من تأثير في سير الدعوة</w:t>
      </w:r>
      <w:r w:rsidR="00E92973">
        <w:rPr>
          <w:rtl/>
        </w:rPr>
        <w:t xml:space="preserve">. </w:t>
      </w:r>
    </w:p>
    <w:p w:rsidR="00E92973" w:rsidRDefault="00633CFE" w:rsidP="00D91F12">
      <w:pPr>
        <w:pStyle w:val="libNormal"/>
        <w:rPr>
          <w:rtl/>
        </w:rPr>
      </w:pPr>
      <w:r w:rsidRPr="006D4779">
        <w:rPr>
          <w:rtl/>
        </w:rPr>
        <w:t>وبهذا يمكن أن نفسِّر ما أشرنا إليه في الأمر الثالث؛ لأنّ في الحديث عن تفاصيل جانبيّةٍ من حياة الرسول دلالة قويّة على ارتباط القرآن بعالم الغيب</w:t>
      </w:r>
      <w:r w:rsidR="00266414">
        <w:rPr>
          <w:rtl/>
        </w:rPr>
        <w:t xml:space="preserve">، </w:t>
      </w:r>
      <w:r w:rsidRPr="006D4779">
        <w:rPr>
          <w:rtl/>
        </w:rPr>
        <w:t>حيث من المفروض أن لا يطّلع على هذه التفاصيل جميع الناس؛ لأنّها تعيش حياة الرسول حين كان فرداً عاديّاً في المجتمع</w:t>
      </w:r>
      <w:r w:rsidR="00266414">
        <w:rPr>
          <w:rtl/>
        </w:rPr>
        <w:t xml:space="preserve">، </w:t>
      </w:r>
      <w:r w:rsidRPr="006D4779">
        <w:rPr>
          <w:rtl/>
        </w:rPr>
        <w:t>على خلاف تفاصيل حياته بعد النبوّة فإنّها</w:t>
      </w:r>
      <w:r w:rsidR="0006252E">
        <w:rPr>
          <w:rtl/>
        </w:rPr>
        <w:t xml:space="preserve"> - </w:t>
      </w:r>
      <w:r w:rsidRPr="006D4779">
        <w:rPr>
          <w:rtl/>
        </w:rPr>
        <w:t>بطبيعة الحال</w:t>
      </w:r>
      <w:r w:rsidR="0006252E">
        <w:rPr>
          <w:rtl/>
        </w:rPr>
        <w:t xml:space="preserve"> - </w:t>
      </w:r>
      <w:r w:rsidRPr="006D4779">
        <w:rPr>
          <w:rtl/>
        </w:rPr>
        <w:t>تكون معروفةً للناس لتسليط الأضواء على شخصيّته من قِبَلهم</w:t>
      </w:r>
      <w:r w:rsidR="00E92973">
        <w:rPr>
          <w:rtl/>
        </w:rPr>
        <w:t xml:space="preserve">. </w:t>
      </w:r>
    </w:p>
    <w:p w:rsidR="003C3A11" w:rsidRDefault="00633CFE" w:rsidP="007160BB">
      <w:pPr>
        <w:pStyle w:val="libBold2"/>
        <w:rPr>
          <w:rtl/>
        </w:rPr>
      </w:pPr>
      <w:r w:rsidRPr="006D4779">
        <w:rPr>
          <w:rtl/>
        </w:rPr>
        <w:t>الثاني:</w:t>
      </w:r>
    </w:p>
    <w:p w:rsidR="00E92973" w:rsidRDefault="00633CFE" w:rsidP="00D91F12">
      <w:pPr>
        <w:pStyle w:val="libNormal"/>
        <w:rPr>
          <w:rtl/>
        </w:rPr>
      </w:pPr>
      <w:r w:rsidRPr="006D4779">
        <w:rPr>
          <w:rtl/>
        </w:rPr>
        <w:t>إيضاح أنّ عمليّة التغيير الاجتماعي قد تتم حتّى في أبعد الظروف ملاءمةً واحتمالاً</w:t>
      </w:r>
      <w:r w:rsidR="00266414">
        <w:rPr>
          <w:rtl/>
        </w:rPr>
        <w:t xml:space="preserve">، </w:t>
      </w:r>
      <w:r w:rsidRPr="006D4779">
        <w:rPr>
          <w:rtl/>
        </w:rPr>
        <w:t>وفي ظل أشد ظروف الظلم والاضطهاد والطغيان</w:t>
      </w:r>
      <w:r w:rsidR="00266414">
        <w:rPr>
          <w:rtl/>
        </w:rPr>
        <w:t xml:space="preserve">، </w:t>
      </w:r>
      <w:r w:rsidRPr="006D4779">
        <w:rPr>
          <w:rtl/>
        </w:rPr>
        <w:t>بحيث تبدأ عمليّة التغيير من نقطةٍ هي في منتهى البُعد والضعف نسبةً لهذه العمليّة وذلك نتيجة للإيمان الواعي بالله وما يستلزمه ذلك من الإصرار والصبر على تبنّي العقيدة والنضال من أجلها</w:t>
      </w:r>
      <w:r w:rsidR="00E92973">
        <w:rPr>
          <w:rtl/>
        </w:rPr>
        <w:t xml:space="preserve">. </w:t>
      </w:r>
    </w:p>
    <w:p w:rsidR="00E92973" w:rsidRDefault="00633CFE" w:rsidP="00D91F12">
      <w:pPr>
        <w:pStyle w:val="libNormal"/>
        <w:rPr>
          <w:rtl/>
        </w:rPr>
      </w:pPr>
      <w:r w:rsidRPr="006D4779">
        <w:rPr>
          <w:rtl/>
        </w:rPr>
        <w:t>ولذلك نجد القصّة في هذا الموضع تؤكّد ملامح الاضطهاد الذي كان يعانيه المجتمع بشكلٍ عام</w:t>
      </w:r>
      <w:r w:rsidR="00266414">
        <w:rPr>
          <w:rtl/>
        </w:rPr>
        <w:t xml:space="preserve">، </w:t>
      </w:r>
      <w:r w:rsidRPr="006D4779">
        <w:rPr>
          <w:rtl/>
        </w:rPr>
        <w:t>والإسرائيليون بشكلٍ خاص</w:t>
      </w:r>
      <w:r w:rsidR="00266414">
        <w:rPr>
          <w:rtl/>
        </w:rPr>
        <w:t xml:space="preserve">، </w:t>
      </w:r>
      <w:r w:rsidRPr="006D4779">
        <w:rPr>
          <w:rtl/>
        </w:rPr>
        <w:t>كما تؤكّد الوضع القاسي الذي كان يعيشه شخص الرسول في كونه منذ البداية في معرض خطر الموت والهلاك</w:t>
      </w:r>
      <w:r w:rsidR="00266414">
        <w:rPr>
          <w:rtl/>
        </w:rPr>
        <w:t xml:space="preserve">، </w:t>
      </w:r>
      <w:r w:rsidRPr="006D4779">
        <w:rPr>
          <w:rtl/>
        </w:rPr>
        <w:t>ثمّ مطارداً من المجتمع بتهمة القتل العدواني</w:t>
      </w:r>
      <w:r w:rsidR="00266414">
        <w:rPr>
          <w:rtl/>
        </w:rPr>
        <w:t xml:space="preserve">، </w:t>
      </w:r>
      <w:r w:rsidRPr="006D4779">
        <w:rPr>
          <w:rtl/>
        </w:rPr>
        <w:t>ثمّ مهاجراً وبعيداً عن المواقع الطبيعية لحركة التغيير</w:t>
      </w:r>
      <w:r w:rsidR="00E92973">
        <w:rPr>
          <w:rtl/>
        </w:rPr>
        <w:t xml:space="preserve">. </w:t>
      </w:r>
    </w:p>
    <w:p w:rsidR="00633CFE" w:rsidRPr="006D4779" w:rsidRDefault="00633CFE" w:rsidP="00D91F12">
      <w:pPr>
        <w:pStyle w:val="libNormal"/>
      </w:pPr>
      <w:r w:rsidRPr="006D4779">
        <w:rPr>
          <w:rtl/>
        </w:rPr>
        <w:t>وفي هذين الهدفين ما يُبرّر التكرار الذي يمكن أن يكون بالسبب</w:t>
      </w:r>
    </w:p>
    <w:p w:rsidR="00633CFE" w:rsidRPr="006D4779" w:rsidRDefault="00633CFE" w:rsidP="007160BB">
      <w:pPr>
        <w:pStyle w:val="libLine"/>
      </w:pPr>
      <w:r w:rsidRPr="006D4779">
        <w:rPr>
          <w:rtl/>
        </w:rPr>
        <w:t>________________________</w:t>
      </w:r>
    </w:p>
    <w:p w:rsidR="00E92973" w:rsidRDefault="00633CFE" w:rsidP="007160BB">
      <w:pPr>
        <w:pStyle w:val="libFootnote0"/>
        <w:rPr>
          <w:rtl/>
        </w:rPr>
      </w:pPr>
      <w:r w:rsidRPr="006D4779">
        <w:rPr>
          <w:rtl/>
        </w:rPr>
        <w:t>(1) القصص: 4</w:t>
      </w:r>
      <w:r w:rsidR="0006252E">
        <w:rPr>
          <w:rtl/>
        </w:rPr>
        <w:t xml:space="preserve"> - </w:t>
      </w:r>
      <w:r w:rsidRPr="006D4779">
        <w:rPr>
          <w:rtl/>
        </w:rPr>
        <w:t>6</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6D4779">
        <w:rPr>
          <w:rtl/>
        </w:rPr>
        <w:lastRenderedPageBreak/>
        <w:t>الأوّل أو الثاني من أسباب التكرار</w:t>
      </w:r>
      <w:r w:rsidR="00E92973">
        <w:rPr>
          <w:rtl/>
        </w:rPr>
        <w:t xml:space="preserve">. </w:t>
      </w:r>
    </w:p>
    <w:p w:rsidR="00633CFE" w:rsidRPr="007160BB" w:rsidRDefault="00633CFE" w:rsidP="007160BB">
      <w:pPr>
        <w:pStyle w:val="libBold1"/>
      </w:pPr>
      <w:r w:rsidRPr="006D4779">
        <w:rPr>
          <w:rtl/>
        </w:rPr>
        <w:t>الموضع الخامس عشر:</w:t>
      </w:r>
    </w:p>
    <w:p w:rsidR="003C3A11" w:rsidRDefault="00633CFE" w:rsidP="00D91F12">
      <w:pPr>
        <w:pStyle w:val="libNormal"/>
        <w:rPr>
          <w:rtl/>
        </w:rPr>
      </w:pPr>
      <w:r w:rsidRPr="006D4779">
        <w:rPr>
          <w:rtl/>
        </w:rPr>
        <w:t>الآيات التي جاءت في سورة المؤمن والتي تبدأ بقوله تعالى:</w:t>
      </w:r>
    </w:p>
    <w:p w:rsidR="003C3A11" w:rsidRDefault="00633CFE" w:rsidP="005616C1">
      <w:pPr>
        <w:pStyle w:val="libNormal"/>
        <w:rPr>
          <w:rtl/>
        </w:rPr>
      </w:pPr>
      <w:r w:rsidRPr="0006252E">
        <w:rPr>
          <w:rStyle w:val="libAlaemChar"/>
          <w:rFonts w:hint="cs"/>
          <w:rtl/>
        </w:rPr>
        <w:t>(</w:t>
      </w:r>
      <w:r w:rsidRPr="00D91F12">
        <w:rPr>
          <w:rStyle w:val="libAieChar"/>
          <w:rFonts w:hint="cs"/>
          <w:rtl/>
        </w:rPr>
        <w:t>وَلَقَدْ أَرْسَلْنَا مُوسَى بِآيَاتِنَا وَسُلْطَانٍ مُّبِينٍ* إِلَى فِرْعَوْنَ وَهَامَانَ وَقَارُونَ فَقَالُوا سَاحِرٌ كَذَّابٌ</w:t>
      </w:r>
      <w:r w:rsidRPr="0006252E">
        <w:rPr>
          <w:rStyle w:val="libAlaemChar"/>
          <w:rFonts w:hint="cs"/>
          <w:rtl/>
        </w:rPr>
        <w:t>)</w:t>
      </w:r>
      <w:r w:rsidRPr="007160BB">
        <w:rPr>
          <w:rStyle w:val="libFootnotenumChar"/>
          <w:rFonts w:hint="cs"/>
          <w:rtl/>
        </w:rPr>
        <w:t>(1)</w:t>
      </w:r>
    </w:p>
    <w:p w:rsidR="003C3A11" w:rsidRDefault="00633CFE" w:rsidP="00D91F12">
      <w:pPr>
        <w:pStyle w:val="libNormal"/>
        <w:rPr>
          <w:rtl/>
        </w:rPr>
      </w:pPr>
      <w:r w:rsidRPr="006D4779">
        <w:rPr>
          <w:rFonts w:hint="cs"/>
          <w:rtl/>
        </w:rPr>
        <w:t>والتي تختم بقوله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فَسَتَذْكُرُونَ مَا أَقُولُ لَكُمْ وَأُفَوِّضُ أَمْرِي إِلَى اللَّهِ إِنَّ اللَّهَ بَصِيرٌ بِالْعِبَادِ* فَوَقَاهُ اللَّهُ سَيِّئَاتِ مَا مَكَرُوا وَحَاقَ بِآلِ فِرْعَوْنَ سُوءُ الْعَذَابِ</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6D4779" w:rsidRDefault="00633CFE" w:rsidP="00D91F12">
      <w:pPr>
        <w:pStyle w:val="libNormal"/>
      </w:pPr>
      <w:r w:rsidRPr="006D4779">
        <w:rPr>
          <w:rFonts w:hint="cs"/>
          <w:rtl/>
        </w:rPr>
        <w:t>ويُلاحظ في هذا المقطع من القصّة ما يلي:</w:t>
      </w:r>
    </w:p>
    <w:p w:rsidR="003C3A11" w:rsidRDefault="00633CFE" w:rsidP="007160BB">
      <w:pPr>
        <w:pStyle w:val="libBold2"/>
        <w:rPr>
          <w:rtl/>
        </w:rPr>
      </w:pPr>
      <w:r w:rsidRPr="006D4779">
        <w:rPr>
          <w:rFonts w:hint="cs"/>
          <w:rtl/>
        </w:rPr>
        <w:t>الأوّل:</w:t>
      </w:r>
    </w:p>
    <w:p w:rsidR="003C3A11" w:rsidRDefault="00633CFE" w:rsidP="00D91F12">
      <w:pPr>
        <w:pStyle w:val="libNormal"/>
        <w:rPr>
          <w:rtl/>
        </w:rPr>
      </w:pPr>
      <w:r w:rsidRPr="006D4779">
        <w:rPr>
          <w:rFonts w:hint="cs"/>
          <w:rtl/>
        </w:rPr>
        <w:t>إنّ السورة التي جاء فيها هذا المقطع تتحدّث في مطلعها عن مصير من يجادل في آيات الله:</w:t>
      </w:r>
    </w:p>
    <w:p w:rsidR="00E92973" w:rsidRDefault="00633CFE" w:rsidP="005616C1">
      <w:pPr>
        <w:pStyle w:val="libNormal"/>
        <w:rPr>
          <w:rtl/>
        </w:rPr>
      </w:pPr>
      <w:r w:rsidRPr="0006252E">
        <w:rPr>
          <w:rStyle w:val="libAlaemChar"/>
          <w:rFonts w:hint="cs"/>
          <w:rtl/>
        </w:rPr>
        <w:t>(</w:t>
      </w:r>
      <w:r w:rsidRPr="00D91F12">
        <w:rPr>
          <w:rStyle w:val="libAieChar"/>
          <w:rFonts w:hint="cs"/>
          <w:rtl/>
        </w:rPr>
        <w:t>مَا يُجَادِلُ فِي آيَاتِ اللَّهِ إِلاّ الَّذِينَ كَفَرُوا فَلا يَغْرُرْكَ تَقَلُّبُهُمْ فِي الْبِلادِ</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7160BB">
      <w:pPr>
        <w:pStyle w:val="libBold2"/>
        <w:rPr>
          <w:rtl/>
        </w:rPr>
      </w:pPr>
      <w:r w:rsidRPr="006D4779">
        <w:rPr>
          <w:rFonts w:hint="cs"/>
          <w:rtl/>
        </w:rPr>
        <w:t>الثاني:</w:t>
      </w:r>
    </w:p>
    <w:p w:rsidR="003C3A11" w:rsidRDefault="00633CFE" w:rsidP="00D91F12">
      <w:pPr>
        <w:pStyle w:val="libNormal"/>
        <w:rPr>
          <w:rtl/>
        </w:rPr>
      </w:pPr>
      <w:r w:rsidRPr="006D4779">
        <w:rPr>
          <w:rFonts w:hint="cs"/>
          <w:rtl/>
        </w:rPr>
        <w:t>إنّ القصّة تأتي في سياق أنّ هذا المصير للمجادلين نتيجة طبيعية لعنادهم</w:t>
      </w:r>
      <w:r w:rsidR="00266414">
        <w:rPr>
          <w:rFonts w:hint="cs"/>
          <w:rtl/>
        </w:rPr>
        <w:t xml:space="preserve">، </w:t>
      </w:r>
      <w:r w:rsidRPr="006D4779">
        <w:rPr>
          <w:rFonts w:hint="cs"/>
          <w:rtl/>
        </w:rPr>
        <w:t>بعد أن تأتيهم البيّنات</w:t>
      </w:r>
      <w:r w:rsidR="00266414">
        <w:rPr>
          <w:rFonts w:hint="cs"/>
          <w:rtl/>
        </w:rPr>
        <w:t xml:space="preserve">، </w:t>
      </w:r>
      <w:r w:rsidRPr="006D4779">
        <w:rPr>
          <w:rFonts w:hint="cs"/>
          <w:rtl/>
        </w:rPr>
        <w:t>فيكفرون بها:</w:t>
      </w:r>
    </w:p>
    <w:p w:rsidR="00E92973" w:rsidRDefault="00633CFE" w:rsidP="005616C1">
      <w:pPr>
        <w:pStyle w:val="libNormal"/>
        <w:rPr>
          <w:rtl/>
        </w:rPr>
      </w:pPr>
      <w:r w:rsidRPr="0006252E">
        <w:rPr>
          <w:rStyle w:val="libAlaemChar"/>
          <w:rFonts w:hint="cs"/>
          <w:rtl/>
        </w:rPr>
        <w:t>(</w:t>
      </w:r>
      <w:r w:rsidRPr="00D91F12">
        <w:rPr>
          <w:rStyle w:val="libAieChar"/>
          <w:rFonts w:hint="cs"/>
          <w:rtl/>
        </w:rPr>
        <w:t>أَوَ لَمْ يَسِيرُوا فِي الأَرْضِ فَيَنظُرُوا كَيْفَ كَانَ عَاقِبَةُ الَّذِينَ كَانُوا مِن قَبْلِهِمْ كَانُوا هُمْ أَشَدَّ مِنْهُمْ قُوَّةً وَآثَاراً فِي الأَرْضِ فَأَخَذَهُمُ اللَّهُ بِذُنُوبِهِمْ وَمَا كَانَ لَهُم مِّنَ اللَّهِ مِن وَاقٍ</w:t>
      </w:r>
      <w:r w:rsidRPr="0006252E">
        <w:rPr>
          <w:rStyle w:val="libAlaemChar"/>
          <w:rFonts w:hint="cs"/>
          <w:rtl/>
        </w:rPr>
        <w:t>)</w:t>
      </w:r>
      <w:r w:rsidRPr="007160BB">
        <w:rPr>
          <w:rStyle w:val="libFootnotenumChar"/>
          <w:rFonts w:hint="cs"/>
          <w:rtl/>
        </w:rPr>
        <w:t>(4)</w:t>
      </w:r>
      <w:r w:rsidR="00E92973">
        <w:rPr>
          <w:rFonts w:hint="cs"/>
          <w:rtl/>
        </w:rPr>
        <w:t xml:space="preserve">. </w:t>
      </w:r>
    </w:p>
    <w:p w:rsidR="003C3A11" w:rsidRDefault="00633CFE" w:rsidP="007160BB">
      <w:pPr>
        <w:pStyle w:val="libBold2"/>
        <w:rPr>
          <w:rtl/>
        </w:rPr>
      </w:pPr>
      <w:r w:rsidRPr="006D4779">
        <w:rPr>
          <w:rFonts w:hint="cs"/>
          <w:rtl/>
        </w:rPr>
        <w:t>الثالث:</w:t>
      </w:r>
    </w:p>
    <w:p w:rsidR="00E92973" w:rsidRDefault="00633CFE" w:rsidP="00D91F12">
      <w:pPr>
        <w:pStyle w:val="libNormal"/>
        <w:rPr>
          <w:rtl/>
        </w:rPr>
      </w:pPr>
      <w:r w:rsidRPr="006D4779">
        <w:rPr>
          <w:rFonts w:hint="cs"/>
          <w:rtl/>
        </w:rPr>
        <w:t>إنّ القصّة تؤكّد بشكلٍ واضحٍ موقف مؤمن آل فرعون</w:t>
      </w:r>
      <w:r w:rsidR="00266414">
        <w:rPr>
          <w:rFonts w:hint="cs"/>
          <w:rtl/>
        </w:rPr>
        <w:t xml:space="preserve">، </w:t>
      </w:r>
      <w:r w:rsidRPr="006D4779">
        <w:rPr>
          <w:rFonts w:hint="cs"/>
          <w:rtl/>
        </w:rPr>
        <w:t>والأساليب التي استعملها في دعوته لهم ومحاولته ذات الجانب العاطفي في هدايتهم مع تذكيرهم بمصير من سبقهم من الأُمم وما ينتظرهم نتيجة لعنادهم وكفرهم</w:t>
      </w:r>
      <w:r w:rsidR="00E92973">
        <w:rPr>
          <w:rFonts w:hint="cs"/>
          <w:rtl/>
        </w:rPr>
        <w:t xml:space="preserve">. </w:t>
      </w:r>
    </w:p>
    <w:p w:rsidR="00E92973" w:rsidRDefault="00633CFE" w:rsidP="00D91F12">
      <w:pPr>
        <w:pStyle w:val="libNormal"/>
        <w:rPr>
          <w:rtl/>
        </w:rPr>
      </w:pPr>
      <w:r w:rsidRPr="006D4779">
        <w:rPr>
          <w:rFonts w:hint="cs"/>
          <w:rtl/>
        </w:rPr>
        <w:t>وقبالة هذا الموقف يظهر لنا موقف فرعون وقد تمادى في غيّه حتّى حاول أن يطّلع على إله موسى</w:t>
      </w:r>
      <w:r w:rsidR="00E92973">
        <w:rPr>
          <w:rFonts w:hint="cs"/>
          <w:rtl/>
        </w:rPr>
        <w:t xml:space="preserve">. </w:t>
      </w:r>
    </w:p>
    <w:p w:rsidR="00633CFE" w:rsidRPr="006D4779" w:rsidRDefault="00633CFE" w:rsidP="007160BB">
      <w:pPr>
        <w:pStyle w:val="libLine"/>
      </w:pPr>
      <w:r w:rsidRPr="006D4779">
        <w:rPr>
          <w:rtl/>
        </w:rPr>
        <w:t>________________________</w:t>
      </w:r>
    </w:p>
    <w:p w:rsidR="00E92973" w:rsidRDefault="00633CFE" w:rsidP="007160BB">
      <w:pPr>
        <w:pStyle w:val="libFootnote0"/>
        <w:rPr>
          <w:rtl/>
        </w:rPr>
      </w:pPr>
      <w:r w:rsidRPr="006D4779">
        <w:rPr>
          <w:rtl/>
        </w:rPr>
        <w:t>(1) المؤمن: 23</w:t>
      </w:r>
      <w:r w:rsidR="0006252E">
        <w:rPr>
          <w:rtl/>
        </w:rPr>
        <w:t xml:space="preserve"> - </w:t>
      </w:r>
      <w:r w:rsidRPr="006D4779">
        <w:rPr>
          <w:rtl/>
        </w:rPr>
        <w:t>24</w:t>
      </w:r>
      <w:r w:rsidR="00E92973">
        <w:rPr>
          <w:rtl/>
        </w:rPr>
        <w:t xml:space="preserve">. </w:t>
      </w:r>
    </w:p>
    <w:p w:rsidR="00E92973" w:rsidRDefault="00633CFE" w:rsidP="007160BB">
      <w:pPr>
        <w:pStyle w:val="libFootnote0"/>
        <w:rPr>
          <w:rtl/>
        </w:rPr>
      </w:pPr>
      <w:r w:rsidRPr="006D4779">
        <w:rPr>
          <w:rtl/>
        </w:rPr>
        <w:t>(2) المؤمن: 44</w:t>
      </w:r>
      <w:r w:rsidR="0006252E">
        <w:rPr>
          <w:rtl/>
        </w:rPr>
        <w:t xml:space="preserve"> - </w:t>
      </w:r>
      <w:r w:rsidRPr="006D4779">
        <w:rPr>
          <w:rtl/>
        </w:rPr>
        <w:t>45</w:t>
      </w:r>
      <w:r w:rsidR="00E92973">
        <w:rPr>
          <w:rtl/>
        </w:rPr>
        <w:t xml:space="preserve">. </w:t>
      </w:r>
    </w:p>
    <w:p w:rsidR="00E92973" w:rsidRDefault="00633CFE" w:rsidP="007160BB">
      <w:pPr>
        <w:pStyle w:val="libFootnote0"/>
        <w:rPr>
          <w:rtl/>
        </w:rPr>
      </w:pPr>
      <w:r w:rsidRPr="006D4779">
        <w:rPr>
          <w:rtl/>
        </w:rPr>
        <w:t>(3) المؤمن: 4</w:t>
      </w:r>
      <w:r w:rsidR="00E92973">
        <w:rPr>
          <w:rtl/>
        </w:rPr>
        <w:t xml:space="preserve">. </w:t>
      </w:r>
    </w:p>
    <w:p w:rsidR="00E92973" w:rsidRDefault="00633CFE" w:rsidP="007160BB">
      <w:pPr>
        <w:pStyle w:val="libFootnote0"/>
        <w:rPr>
          <w:rtl/>
        </w:rPr>
      </w:pPr>
      <w:r w:rsidRPr="006D4779">
        <w:rPr>
          <w:rtl/>
        </w:rPr>
        <w:t>(4) المؤمن: 21</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B3369A">
        <w:rPr>
          <w:rtl/>
        </w:rPr>
        <w:lastRenderedPageBreak/>
        <w:t>وعلى هذا الأساس يمكن أن نستنتج:</w:t>
      </w:r>
    </w:p>
    <w:p w:rsidR="00E92973" w:rsidRDefault="00633CFE" w:rsidP="00D91F12">
      <w:pPr>
        <w:pStyle w:val="libNormal"/>
        <w:rPr>
          <w:rtl/>
        </w:rPr>
      </w:pPr>
      <w:r w:rsidRPr="00B3369A">
        <w:rPr>
          <w:rtl/>
        </w:rPr>
        <w:t>أنّ القصّة سيقت لتوضيح مصير من يجادل في آيات الله</w:t>
      </w:r>
      <w:r w:rsidR="00266414">
        <w:rPr>
          <w:rtl/>
        </w:rPr>
        <w:t xml:space="preserve">، </w:t>
      </w:r>
      <w:r w:rsidRPr="00B3369A">
        <w:rPr>
          <w:rtl/>
        </w:rPr>
        <w:t>مع إيضاح الفرق بين الأُسلوب الذي يستعمله الداعية والأُسلوب الذي يستعمله المجادل والكافر</w:t>
      </w:r>
      <w:r w:rsidR="00266414">
        <w:rPr>
          <w:rtl/>
        </w:rPr>
        <w:t xml:space="preserve">، </w:t>
      </w:r>
      <w:r w:rsidRPr="00B3369A">
        <w:rPr>
          <w:rtl/>
        </w:rPr>
        <w:t>وأنّ العذاب لا ينزل بهؤلاء إلاّ بعد أن تتمّ الحجّة عليهم</w:t>
      </w:r>
      <w:r w:rsidR="00E92973">
        <w:rPr>
          <w:rtl/>
        </w:rPr>
        <w:t xml:space="preserve">. </w:t>
      </w:r>
    </w:p>
    <w:p w:rsidR="00E92973" w:rsidRDefault="00633CFE" w:rsidP="00D91F12">
      <w:pPr>
        <w:pStyle w:val="libNormal"/>
        <w:rPr>
          <w:rtl/>
        </w:rPr>
      </w:pPr>
      <w:r w:rsidRPr="00B3369A">
        <w:rPr>
          <w:rtl/>
        </w:rPr>
        <w:t>وإنّ الهداية والحجّة من الوضوح بحيث يمكن أن يقتنع بها حتّى أُولئك الأشخاص الذين يعيشون في الوسط المتنفّذ والمترف</w:t>
      </w:r>
      <w:r w:rsidR="0006252E">
        <w:rPr>
          <w:rtl/>
        </w:rPr>
        <w:t xml:space="preserve"> - </w:t>
      </w:r>
      <w:r w:rsidRPr="00B3369A">
        <w:rPr>
          <w:rtl/>
        </w:rPr>
        <w:t>كما هو الحال بالنسبة إلى مؤمن آل فرعون</w:t>
      </w:r>
      <w:r w:rsidR="0006252E">
        <w:rPr>
          <w:rtl/>
        </w:rPr>
        <w:t xml:space="preserve"> - </w:t>
      </w:r>
      <w:r w:rsidRPr="00B3369A">
        <w:rPr>
          <w:rtl/>
        </w:rPr>
        <w:t>كما أنّها تؤكّد الدور الذي يجب أن يقوم به الإنسان تجاه هداية الآخرين</w:t>
      </w:r>
      <w:r w:rsidR="00266414">
        <w:rPr>
          <w:rtl/>
        </w:rPr>
        <w:t xml:space="preserve">، </w:t>
      </w:r>
      <w:r w:rsidRPr="00B3369A">
        <w:rPr>
          <w:rtl/>
        </w:rPr>
        <w:t>وأنّها مسؤوليّة شرعيّة وإنسانية يتحمّلها كلُّ الناس</w:t>
      </w:r>
      <w:r w:rsidR="00266414">
        <w:rPr>
          <w:rtl/>
        </w:rPr>
        <w:t xml:space="preserve">، </w:t>
      </w:r>
      <w:r w:rsidRPr="00B3369A">
        <w:rPr>
          <w:rtl/>
        </w:rPr>
        <w:t>حتّى لو كان من الوسط الضال</w:t>
      </w:r>
      <w:r w:rsidR="00266414">
        <w:rPr>
          <w:rtl/>
        </w:rPr>
        <w:t xml:space="preserve">، </w:t>
      </w:r>
      <w:r w:rsidRPr="00B3369A">
        <w:rPr>
          <w:rtl/>
        </w:rPr>
        <w:t>كما فعل مؤمن آل فرعون</w:t>
      </w:r>
      <w:r w:rsidR="00E92973">
        <w:rPr>
          <w:rtl/>
        </w:rPr>
        <w:t xml:space="preserve">. </w:t>
      </w:r>
    </w:p>
    <w:p w:rsidR="003C3A11" w:rsidRDefault="00633CFE" w:rsidP="00D91F12">
      <w:pPr>
        <w:pStyle w:val="libNormal"/>
        <w:rPr>
          <w:rtl/>
        </w:rPr>
      </w:pPr>
      <w:r w:rsidRPr="00B3369A">
        <w:rPr>
          <w:rtl/>
        </w:rPr>
        <w:t>وفي هذا العَرْض القرآني للقصّة يظهر لنا</w:t>
      </w:r>
      <w:r w:rsidR="0006252E">
        <w:rPr>
          <w:rtl/>
        </w:rPr>
        <w:t xml:space="preserve"> - </w:t>
      </w:r>
      <w:r w:rsidRPr="00B3369A">
        <w:rPr>
          <w:rtl/>
        </w:rPr>
        <w:t>أيضاً</w:t>
      </w:r>
      <w:r w:rsidR="0006252E">
        <w:rPr>
          <w:rtl/>
        </w:rPr>
        <w:t xml:space="preserve"> - </w:t>
      </w:r>
      <w:r w:rsidRPr="00B3369A">
        <w:rPr>
          <w:rtl/>
        </w:rPr>
        <w:t>هذا الامتزاج بين الرحمة والغفران</w:t>
      </w:r>
      <w:r w:rsidR="00266414">
        <w:rPr>
          <w:rtl/>
        </w:rPr>
        <w:t xml:space="preserve">، </w:t>
      </w:r>
      <w:r w:rsidRPr="00B3369A">
        <w:rPr>
          <w:rtl/>
        </w:rPr>
        <w:t>وبين النقمة وشدّة العذاب:</w:t>
      </w:r>
    </w:p>
    <w:p w:rsidR="00E92973" w:rsidRDefault="00633CFE" w:rsidP="005616C1">
      <w:pPr>
        <w:pStyle w:val="libNormal"/>
        <w:rPr>
          <w:rtl/>
        </w:rPr>
      </w:pPr>
      <w:r w:rsidRPr="0006252E">
        <w:rPr>
          <w:rStyle w:val="libAlaemChar"/>
          <w:rFonts w:hint="cs"/>
          <w:rtl/>
        </w:rPr>
        <w:t>(</w:t>
      </w:r>
      <w:r w:rsidRPr="00D91F12">
        <w:rPr>
          <w:rStyle w:val="libAieChar"/>
          <w:rFonts w:hint="cs"/>
          <w:rtl/>
        </w:rPr>
        <w:t>غَافِرِ الذَّنبِ وَقَابِلِ التَّوْبِ شَدِيدِ الْعِقَابِ ذِي الطَّوْلِ لا إِلَهَ إِلاّ هُوَ إِلَيْهِ الْمَصِيرُ</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B3369A">
        <w:rPr>
          <w:rFonts w:hint="cs"/>
          <w:rtl/>
        </w:rPr>
        <w:t>فإنّ الله سبحانه يجعل تحت متناول عقول عباده وأنظارهم آياته وأدلّته وبراهينه</w:t>
      </w:r>
      <w:r w:rsidR="00266414">
        <w:rPr>
          <w:rFonts w:hint="cs"/>
          <w:rtl/>
        </w:rPr>
        <w:t xml:space="preserve">، </w:t>
      </w:r>
      <w:r w:rsidRPr="00B3369A">
        <w:rPr>
          <w:rFonts w:hint="cs"/>
          <w:rtl/>
        </w:rPr>
        <w:t>ويتوسّل إلى هدايتهم بالوسائل المختلفة التي لا تشل عنصر الاختيار فيهم</w:t>
      </w:r>
      <w:r w:rsidR="00266414">
        <w:rPr>
          <w:rFonts w:hint="cs"/>
          <w:rtl/>
        </w:rPr>
        <w:t xml:space="preserve">، </w:t>
      </w:r>
      <w:r w:rsidRPr="00B3369A">
        <w:rPr>
          <w:rFonts w:hint="cs"/>
          <w:rtl/>
        </w:rPr>
        <w:t>كلّ ذلك رحمة منه وفسحة لقبول التوبة والاستغفار</w:t>
      </w:r>
      <w:r w:rsidR="00266414">
        <w:rPr>
          <w:rFonts w:hint="cs"/>
          <w:rtl/>
        </w:rPr>
        <w:t xml:space="preserve">، </w:t>
      </w:r>
      <w:r w:rsidRPr="00B3369A">
        <w:rPr>
          <w:rFonts w:hint="cs"/>
          <w:rtl/>
        </w:rPr>
        <w:t>ولكنّه</w:t>
      </w:r>
      <w:r w:rsidR="0006252E">
        <w:rPr>
          <w:rFonts w:hint="cs"/>
          <w:rtl/>
        </w:rPr>
        <w:t xml:space="preserve"> - </w:t>
      </w:r>
      <w:r w:rsidRPr="00B3369A">
        <w:rPr>
          <w:rFonts w:hint="cs"/>
          <w:rtl/>
        </w:rPr>
        <w:t>مع ذلك</w:t>
      </w:r>
      <w:r w:rsidR="0006252E">
        <w:rPr>
          <w:rFonts w:hint="cs"/>
          <w:rtl/>
        </w:rPr>
        <w:t xml:space="preserve"> - </w:t>
      </w:r>
      <w:r w:rsidRPr="00B3369A">
        <w:rPr>
          <w:rFonts w:hint="cs"/>
          <w:rtl/>
        </w:rPr>
        <w:t>لا يعجزه شيءٌ عن عقابهم أو القدرة على إنزال العذاب فيهم</w:t>
      </w:r>
      <w:r w:rsidR="00E92973">
        <w:rPr>
          <w:rFonts w:hint="cs"/>
          <w:rtl/>
        </w:rPr>
        <w:t xml:space="preserve">. </w:t>
      </w:r>
    </w:p>
    <w:p w:rsidR="00633CFE" w:rsidRPr="007160BB" w:rsidRDefault="00633CFE" w:rsidP="007160BB">
      <w:pPr>
        <w:pStyle w:val="libBold1"/>
      </w:pPr>
      <w:r w:rsidRPr="00B3369A">
        <w:rPr>
          <w:rtl/>
        </w:rPr>
        <w:t>الموضع السادس عشر:</w:t>
      </w:r>
    </w:p>
    <w:p w:rsidR="003C3A11" w:rsidRDefault="00633CFE" w:rsidP="00D91F12">
      <w:pPr>
        <w:pStyle w:val="libNormal"/>
        <w:rPr>
          <w:rtl/>
        </w:rPr>
      </w:pPr>
      <w:r w:rsidRPr="00B3369A">
        <w:rPr>
          <w:rtl/>
        </w:rPr>
        <w:t>الآيات التي جاءت في سورة الزخرف والتي تبدأ بقوله تعالى:</w:t>
      </w:r>
    </w:p>
    <w:p w:rsidR="003C3A11" w:rsidRDefault="00633CFE" w:rsidP="005616C1">
      <w:pPr>
        <w:pStyle w:val="libNormal"/>
        <w:rPr>
          <w:rtl/>
        </w:rPr>
      </w:pPr>
      <w:r w:rsidRPr="0006252E">
        <w:rPr>
          <w:rStyle w:val="libAlaemChar"/>
          <w:rFonts w:hint="cs"/>
          <w:rtl/>
        </w:rPr>
        <w:t>(</w:t>
      </w:r>
      <w:r w:rsidRPr="00D91F12">
        <w:rPr>
          <w:rStyle w:val="libAieChar"/>
          <w:rFonts w:hint="cs"/>
          <w:rtl/>
        </w:rPr>
        <w:t>وَلَقَدْ أَرْسَلْنَا مُوسَى بِآيَاتِنَا إِلَى فِرْعَوْنَ وَمَلَئِهِ فَقَالَ إِنِّي رَسُولُ رَبِّ الْعَالَمِينَ</w:t>
      </w:r>
      <w:r w:rsidRPr="0006252E">
        <w:rPr>
          <w:rStyle w:val="libAlaemChar"/>
          <w:rFonts w:hint="cs"/>
          <w:rtl/>
        </w:rPr>
        <w:t>)</w:t>
      </w:r>
      <w:r w:rsidRPr="007160BB">
        <w:rPr>
          <w:rStyle w:val="libFootnotenumChar"/>
          <w:rFonts w:hint="cs"/>
          <w:rtl/>
        </w:rPr>
        <w:t>(2)</w:t>
      </w:r>
    </w:p>
    <w:p w:rsidR="003C3A11" w:rsidRDefault="00633CFE" w:rsidP="00D91F12">
      <w:pPr>
        <w:pStyle w:val="libNormal"/>
        <w:rPr>
          <w:rtl/>
        </w:rPr>
      </w:pPr>
      <w:r w:rsidRPr="00B3369A">
        <w:rPr>
          <w:rFonts w:hint="cs"/>
          <w:rtl/>
        </w:rPr>
        <w:t>والتي تختم بقوله تعالى:</w:t>
      </w:r>
    </w:p>
    <w:p w:rsidR="00633CFE" w:rsidRPr="007160BB" w:rsidRDefault="00633CFE" w:rsidP="007160BB">
      <w:pPr>
        <w:pStyle w:val="libAie"/>
      </w:pPr>
      <w:r w:rsidRPr="0006252E">
        <w:rPr>
          <w:rStyle w:val="libAlaemChar"/>
          <w:rFonts w:hint="cs"/>
          <w:rtl/>
        </w:rPr>
        <w:t>(</w:t>
      </w:r>
      <w:r w:rsidRPr="00B3369A">
        <w:rPr>
          <w:rFonts w:hint="cs"/>
          <w:rtl/>
        </w:rPr>
        <w:t>فَلَمَّا آسَفُونَا انتَقَمْنَا مِنْهُمْ فَأَغْرَقْنَاهُمْ أَجْمَعِينَ* فَجَعَلْنَاهُمْ سَلَفاً وَمَثَلاً</w:t>
      </w:r>
    </w:p>
    <w:p w:rsidR="00633CFE" w:rsidRPr="00B3369A" w:rsidRDefault="00633CFE" w:rsidP="007160BB">
      <w:pPr>
        <w:pStyle w:val="libLine"/>
      </w:pPr>
      <w:r w:rsidRPr="00B3369A">
        <w:rPr>
          <w:rtl/>
        </w:rPr>
        <w:t>________________________</w:t>
      </w:r>
    </w:p>
    <w:p w:rsidR="00E92973" w:rsidRDefault="00633CFE" w:rsidP="007160BB">
      <w:pPr>
        <w:pStyle w:val="libFootnote0"/>
        <w:rPr>
          <w:rtl/>
        </w:rPr>
      </w:pPr>
      <w:r w:rsidRPr="00B3369A">
        <w:rPr>
          <w:rtl/>
        </w:rPr>
        <w:t>(1) المؤمن: 3</w:t>
      </w:r>
      <w:r w:rsidR="00E92973">
        <w:rPr>
          <w:rtl/>
        </w:rPr>
        <w:t xml:space="preserve">. </w:t>
      </w:r>
    </w:p>
    <w:p w:rsidR="00E92973" w:rsidRDefault="00633CFE" w:rsidP="007160BB">
      <w:pPr>
        <w:pStyle w:val="libFootnote0"/>
        <w:rPr>
          <w:rtl/>
        </w:rPr>
      </w:pPr>
      <w:r w:rsidRPr="00B3369A">
        <w:rPr>
          <w:rtl/>
        </w:rPr>
        <w:t>(2) الزخرف: 46</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لِلآخِرِينَ</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B3369A" w:rsidRDefault="00633CFE" w:rsidP="00D91F12">
      <w:pPr>
        <w:pStyle w:val="libNormal"/>
      </w:pPr>
      <w:r w:rsidRPr="00B3369A">
        <w:rPr>
          <w:rtl/>
        </w:rPr>
        <w:t>ويُلاحظ في هذا الموضع من القصّة ما يلي:</w:t>
      </w:r>
    </w:p>
    <w:p w:rsidR="003C3A11" w:rsidRDefault="00633CFE" w:rsidP="00D91F12">
      <w:pPr>
        <w:pStyle w:val="libNormal"/>
        <w:rPr>
          <w:rtl/>
        </w:rPr>
      </w:pPr>
      <w:r w:rsidRPr="00B3369A">
        <w:rPr>
          <w:rtl/>
        </w:rPr>
        <w:t>إنّ هذا المقطع القرآني من القصّة جاء في سياق الحديث عن شبهةٍ أثارها الكفّار في وجه الدعوة:</w:t>
      </w:r>
    </w:p>
    <w:p w:rsidR="00E92973" w:rsidRDefault="00633CFE" w:rsidP="005616C1">
      <w:pPr>
        <w:pStyle w:val="libNormal"/>
        <w:rPr>
          <w:rtl/>
        </w:rPr>
      </w:pPr>
      <w:r w:rsidRPr="0006252E">
        <w:rPr>
          <w:rStyle w:val="libAlaemChar"/>
          <w:rFonts w:hint="cs"/>
          <w:rtl/>
        </w:rPr>
        <w:t>(</w:t>
      </w:r>
      <w:r w:rsidRPr="00D91F12">
        <w:rPr>
          <w:rStyle w:val="libAieChar"/>
          <w:rFonts w:hint="cs"/>
          <w:rtl/>
        </w:rPr>
        <w:t>وَقَالُوا لَوْلا نُزِّلَ هَذَا الْقُرْآنُ عَلَى رَجُلٍ مِّنَ الْقَرْيَتَيْنِ عَظِيمٍ</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B3369A" w:rsidRDefault="00633CFE" w:rsidP="00D91F12">
      <w:pPr>
        <w:pStyle w:val="libNormal"/>
      </w:pPr>
      <w:r w:rsidRPr="00B3369A">
        <w:rPr>
          <w:rFonts w:hint="cs"/>
          <w:rtl/>
        </w:rPr>
        <w:t>وقد ناقش القرآن الكريم هذه الشبهة من ناحيتين:</w:t>
      </w:r>
    </w:p>
    <w:p w:rsidR="003C3A11" w:rsidRDefault="00633CFE" w:rsidP="007160BB">
      <w:pPr>
        <w:pStyle w:val="libBold2"/>
        <w:rPr>
          <w:rtl/>
        </w:rPr>
      </w:pPr>
      <w:r w:rsidRPr="00B3369A">
        <w:rPr>
          <w:rFonts w:hint="cs"/>
          <w:rtl/>
        </w:rPr>
        <w:t>الأُولى:</w:t>
      </w:r>
    </w:p>
    <w:p w:rsidR="003C3A11" w:rsidRDefault="00633CFE" w:rsidP="00D91F12">
      <w:pPr>
        <w:pStyle w:val="libNormal"/>
        <w:rPr>
          <w:rtl/>
        </w:rPr>
      </w:pPr>
      <w:r w:rsidRPr="00B3369A">
        <w:rPr>
          <w:rFonts w:hint="cs"/>
          <w:rtl/>
        </w:rPr>
        <w:t>إنّ الرزق والمال ليس عطاءً بشريّاً أو نتيجةً للجهد الشخصي والذكاء والعبقريّة والفضل فحسب</w:t>
      </w:r>
      <w:r w:rsidR="00266414">
        <w:rPr>
          <w:rFonts w:hint="cs"/>
          <w:rtl/>
        </w:rPr>
        <w:t xml:space="preserve">، </w:t>
      </w:r>
      <w:r w:rsidRPr="00B3369A">
        <w:rPr>
          <w:rFonts w:hint="cs"/>
          <w:rtl/>
        </w:rPr>
        <w:t>بل هو عطاء إلهي له غاية اجتماعية تنظيمية:</w:t>
      </w:r>
    </w:p>
    <w:p w:rsidR="00E92973" w:rsidRDefault="00633CFE" w:rsidP="005616C1">
      <w:pPr>
        <w:pStyle w:val="libNormal"/>
        <w:rPr>
          <w:rtl/>
        </w:rPr>
      </w:pPr>
      <w:r w:rsidRPr="0006252E">
        <w:rPr>
          <w:rStyle w:val="libAlaemChar"/>
          <w:rFonts w:hint="cs"/>
          <w:rtl/>
        </w:rPr>
        <w:t>(</w:t>
      </w:r>
      <w:r w:rsidRPr="00D91F12">
        <w:rPr>
          <w:rStyle w:val="libAieChar"/>
          <w:rFonts w:hint="cs"/>
          <w:rtl/>
        </w:rPr>
        <w:t>أَهُمْ يَقْسِمُونَ رَحْمَتَ رَبِّكَ نَحْنُ قَسَمْنَا بَيْنَهُم مَّعِيشَتَهُمْ فِي الْحَيَاةِ الدُّنْيَا وَرَفَعْنَا بَعْضَهُمْ فَوْقَ بَعْضٍ دَرَجَاتٍ لِيَتَّخِذَ بَعْضُهُم بَعْضاً سُخْرِيّاً وَرَحْمَتُ رَبِّكَ خَيْرٌ مِّمَّا يَجْمَعُونَ</w:t>
      </w:r>
      <w:r w:rsidRPr="0006252E">
        <w:rPr>
          <w:rStyle w:val="libAlaemChar"/>
          <w:rFonts w:hint="cs"/>
          <w:rtl/>
        </w:rPr>
        <w:t>)</w:t>
      </w:r>
      <w:r w:rsidRPr="007160BB">
        <w:rPr>
          <w:rStyle w:val="libFootnotenumChar"/>
          <w:rFonts w:hint="cs"/>
          <w:rtl/>
        </w:rPr>
        <w:t>(3)</w:t>
      </w:r>
      <w:r w:rsidR="00E92973">
        <w:rPr>
          <w:rFonts w:hint="cs"/>
          <w:rtl/>
        </w:rPr>
        <w:t xml:space="preserve">. </w:t>
      </w:r>
    </w:p>
    <w:p w:rsidR="003C3A11" w:rsidRDefault="00633CFE" w:rsidP="007160BB">
      <w:pPr>
        <w:pStyle w:val="libBold2"/>
        <w:rPr>
          <w:rtl/>
        </w:rPr>
      </w:pPr>
      <w:r w:rsidRPr="00B3369A">
        <w:rPr>
          <w:rFonts w:hint="cs"/>
          <w:rtl/>
        </w:rPr>
        <w:t>الثانية:</w:t>
      </w:r>
    </w:p>
    <w:p w:rsidR="003C3A11" w:rsidRDefault="00633CFE" w:rsidP="00D91F12">
      <w:pPr>
        <w:pStyle w:val="libNormal"/>
        <w:rPr>
          <w:rtl/>
        </w:rPr>
      </w:pPr>
      <w:r w:rsidRPr="00B3369A">
        <w:rPr>
          <w:rFonts w:hint="cs"/>
          <w:rtl/>
        </w:rPr>
        <w:t>إنّ هذا العطاء الإلهي المادّي ليس مرتبطاً بالفضل والامتياز عند الله</w:t>
      </w:r>
      <w:r w:rsidR="00266414">
        <w:rPr>
          <w:rFonts w:hint="cs"/>
          <w:rtl/>
        </w:rPr>
        <w:t xml:space="preserve">، </w:t>
      </w:r>
      <w:r w:rsidRPr="00B3369A">
        <w:rPr>
          <w:rFonts w:hint="cs"/>
          <w:rtl/>
        </w:rPr>
        <w:t>والقربى لديه كما هو شأن العطاء البشري ومقاييسه</w:t>
      </w:r>
      <w:r w:rsidR="00266414">
        <w:rPr>
          <w:rFonts w:hint="cs"/>
          <w:rtl/>
        </w:rPr>
        <w:t xml:space="preserve">، </w:t>
      </w:r>
      <w:r w:rsidRPr="00B3369A">
        <w:rPr>
          <w:rFonts w:hint="cs"/>
          <w:rtl/>
        </w:rPr>
        <w:t>بل قد يكون العكس هو الصحيح:</w:t>
      </w:r>
    </w:p>
    <w:p w:rsidR="00E92973" w:rsidRDefault="00633CFE" w:rsidP="005616C1">
      <w:pPr>
        <w:pStyle w:val="libNormal"/>
        <w:rPr>
          <w:rtl/>
        </w:rPr>
      </w:pPr>
      <w:r w:rsidRPr="0006252E">
        <w:rPr>
          <w:rStyle w:val="libAlaemChar"/>
          <w:rFonts w:hint="cs"/>
          <w:rtl/>
        </w:rPr>
        <w:t>(</w:t>
      </w:r>
      <w:r w:rsidRPr="00D91F12">
        <w:rPr>
          <w:rStyle w:val="libAieChar"/>
          <w:rFonts w:hint="cs"/>
          <w:rtl/>
        </w:rPr>
        <w:t>وَلَوْلا أَن يَكُونَ النَّاسُ أُمَّةً وَاحِدَةً لَجَعَلْنَا لِمَن يَكْفُرُ بِالرَّحْمَنِ لِبُيُوتِهِمْ سُقُفاً مِّن فَضَّةٍ وَمَعَارِجَ عَلَيْهَا يَظْهَرُونَ</w:t>
      </w:r>
      <w:r w:rsidRPr="0006252E">
        <w:rPr>
          <w:rStyle w:val="libAlaemChar"/>
          <w:rFonts w:hint="cs"/>
          <w:rtl/>
        </w:rPr>
        <w:t>)</w:t>
      </w:r>
      <w:r w:rsidRPr="007160BB">
        <w:rPr>
          <w:rStyle w:val="libFootnotenumChar"/>
          <w:rFonts w:hint="cs"/>
          <w:rtl/>
        </w:rPr>
        <w:t>(4)</w:t>
      </w:r>
      <w:r w:rsidR="00E92973">
        <w:rPr>
          <w:rFonts w:hint="cs"/>
          <w:rtl/>
        </w:rPr>
        <w:t xml:space="preserve">. </w:t>
      </w:r>
    </w:p>
    <w:p w:rsidR="00E92973" w:rsidRDefault="00633CFE" w:rsidP="005616C1">
      <w:pPr>
        <w:pStyle w:val="libNormal"/>
        <w:rPr>
          <w:rtl/>
        </w:rPr>
      </w:pPr>
      <w:r w:rsidRPr="00D91F12">
        <w:rPr>
          <w:rFonts w:hint="cs"/>
          <w:rtl/>
        </w:rPr>
        <w:t>فإنّ ظاهر هذه الآية الكريمة هو أنّه لولا مخافة أن يكون الناس أُمة واحدة على الكفر لجعلنا لمن يكفر بالرحمن</w:t>
      </w:r>
      <w:r w:rsidR="00266414">
        <w:rPr>
          <w:rFonts w:hint="cs"/>
          <w:rtl/>
        </w:rPr>
        <w:t xml:space="preserve">... </w:t>
      </w:r>
      <w:r w:rsidRPr="00D91F12">
        <w:rPr>
          <w:rFonts w:hint="cs"/>
          <w:rtl/>
        </w:rPr>
        <w:t>وقد يكون ذلك تعويضاً لهم عمّا يلحق بهم من الخسران والعذاب في الدار الآخرة فإنّ (الدنيا سجن المؤمن وجنّة الكافر)</w:t>
      </w:r>
      <w:r w:rsidRPr="007160BB">
        <w:rPr>
          <w:rStyle w:val="libFootnotenumChar"/>
          <w:rFonts w:hint="cs"/>
          <w:rtl/>
        </w:rPr>
        <w:t>(5)</w:t>
      </w:r>
      <w:r w:rsidR="00E92973">
        <w:rPr>
          <w:rFonts w:hint="cs"/>
          <w:rtl/>
        </w:rPr>
        <w:t xml:space="preserve">. </w:t>
      </w:r>
    </w:p>
    <w:p w:rsidR="00633CFE" w:rsidRPr="00B3369A" w:rsidRDefault="00633CFE" w:rsidP="00D91F12">
      <w:pPr>
        <w:pStyle w:val="libNormal"/>
      </w:pPr>
      <w:r w:rsidRPr="00B3369A">
        <w:rPr>
          <w:rFonts w:hint="cs"/>
          <w:rtl/>
        </w:rPr>
        <w:t>ومن هذه الملاحظة يمكن أن نستنتج:</w:t>
      </w:r>
    </w:p>
    <w:p w:rsidR="00633CFE" w:rsidRPr="00B3369A" w:rsidRDefault="00633CFE" w:rsidP="007160BB">
      <w:pPr>
        <w:pStyle w:val="libLine"/>
      </w:pPr>
      <w:r w:rsidRPr="00B3369A">
        <w:rPr>
          <w:rtl/>
        </w:rPr>
        <w:t>________________________</w:t>
      </w:r>
    </w:p>
    <w:p w:rsidR="00E92973" w:rsidRDefault="00633CFE" w:rsidP="007160BB">
      <w:pPr>
        <w:pStyle w:val="libFootnote0"/>
        <w:rPr>
          <w:rtl/>
        </w:rPr>
      </w:pPr>
      <w:r w:rsidRPr="00B3369A">
        <w:rPr>
          <w:rtl/>
        </w:rPr>
        <w:t>(1) الزخرف: 55</w:t>
      </w:r>
      <w:r w:rsidR="0006252E">
        <w:rPr>
          <w:rtl/>
        </w:rPr>
        <w:t xml:space="preserve"> - </w:t>
      </w:r>
      <w:r w:rsidRPr="00B3369A">
        <w:rPr>
          <w:rtl/>
        </w:rPr>
        <w:t>56</w:t>
      </w:r>
      <w:r w:rsidR="00E92973">
        <w:rPr>
          <w:rtl/>
        </w:rPr>
        <w:t xml:space="preserve">. </w:t>
      </w:r>
    </w:p>
    <w:p w:rsidR="00E92973" w:rsidRDefault="00633CFE" w:rsidP="007160BB">
      <w:pPr>
        <w:pStyle w:val="libFootnote0"/>
        <w:rPr>
          <w:rtl/>
        </w:rPr>
      </w:pPr>
      <w:r w:rsidRPr="00B3369A">
        <w:rPr>
          <w:rtl/>
        </w:rPr>
        <w:t>(2) الزخرف: 31</w:t>
      </w:r>
      <w:r w:rsidR="00E92973">
        <w:rPr>
          <w:rtl/>
        </w:rPr>
        <w:t xml:space="preserve">. </w:t>
      </w:r>
    </w:p>
    <w:p w:rsidR="00E92973" w:rsidRDefault="00633CFE" w:rsidP="007160BB">
      <w:pPr>
        <w:pStyle w:val="libFootnote0"/>
        <w:rPr>
          <w:rtl/>
        </w:rPr>
      </w:pPr>
      <w:r w:rsidRPr="00B3369A">
        <w:rPr>
          <w:rtl/>
        </w:rPr>
        <w:t>(3) الزخرف: 32</w:t>
      </w:r>
      <w:r w:rsidR="00E92973">
        <w:rPr>
          <w:rtl/>
        </w:rPr>
        <w:t xml:space="preserve">. </w:t>
      </w:r>
    </w:p>
    <w:p w:rsidR="00E92973" w:rsidRDefault="00633CFE" w:rsidP="007160BB">
      <w:pPr>
        <w:pStyle w:val="libFootnote0"/>
        <w:rPr>
          <w:rtl/>
        </w:rPr>
      </w:pPr>
      <w:r w:rsidRPr="00B3369A">
        <w:rPr>
          <w:rtl/>
        </w:rPr>
        <w:t>(4) الزخرف: 33</w:t>
      </w:r>
      <w:r w:rsidR="00E92973">
        <w:rPr>
          <w:rtl/>
        </w:rPr>
        <w:t xml:space="preserve">. </w:t>
      </w:r>
    </w:p>
    <w:p w:rsidR="00E92973" w:rsidRDefault="00633CFE" w:rsidP="007160BB">
      <w:pPr>
        <w:pStyle w:val="libFootnote0"/>
        <w:rPr>
          <w:rtl/>
        </w:rPr>
      </w:pPr>
      <w:r w:rsidRPr="00B3369A">
        <w:rPr>
          <w:rtl/>
        </w:rPr>
        <w:t>(5) من لا يحضره الفقيه 4: 363</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3369A">
        <w:rPr>
          <w:rtl/>
        </w:rPr>
        <w:lastRenderedPageBreak/>
        <w:t>إنّ هذا المقطع جاء ليضرب مثلاً واقعيّاً تجاه هذه الحقيقة والفكرة التي عاشتها الإنسانية</w:t>
      </w:r>
      <w:r w:rsidR="00266414">
        <w:rPr>
          <w:rtl/>
        </w:rPr>
        <w:t xml:space="preserve">، </w:t>
      </w:r>
      <w:r w:rsidRPr="00B3369A">
        <w:rPr>
          <w:rtl/>
        </w:rPr>
        <w:t>وهذا المثل هو موقف فرعون من دعوة موسى؛ حيث نزلت الرسالة على شخصٍ فقيرٍ مطاردٍ ويتعرّض قومه إلى الاضطهاد</w:t>
      </w:r>
      <w:r w:rsidR="00266414">
        <w:rPr>
          <w:rtl/>
        </w:rPr>
        <w:t xml:space="preserve">، </w:t>
      </w:r>
      <w:r w:rsidRPr="00B3369A">
        <w:rPr>
          <w:rtl/>
        </w:rPr>
        <w:t>مع أنّ فرعون هو صاحب الثروة والغنى</w:t>
      </w:r>
      <w:r w:rsidR="00E92973">
        <w:rPr>
          <w:rtl/>
        </w:rPr>
        <w:t xml:space="preserve">. </w:t>
      </w:r>
    </w:p>
    <w:p w:rsidR="00E92973" w:rsidRDefault="00633CFE" w:rsidP="00D91F12">
      <w:pPr>
        <w:pStyle w:val="libNormal"/>
        <w:rPr>
          <w:rtl/>
        </w:rPr>
      </w:pPr>
      <w:r w:rsidRPr="00B3369A">
        <w:rPr>
          <w:rtl/>
        </w:rPr>
        <w:t>والذي يؤكّد هذا الاستنتاج: أنّ المقطع يتبنّى إظهار جانب ما يتمتّع به فرعون من ثروةٍ وملكٍ وغنى</w:t>
      </w:r>
      <w:r w:rsidR="00266414">
        <w:rPr>
          <w:rtl/>
        </w:rPr>
        <w:t xml:space="preserve">، </w:t>
      </w:r>
      <w:r w:rsidRPr="00B3369A">
        <w:rPr>
          <w:rtl/>
        </w:rPr>
        <w:t>في مقابل موسى الذي هو مهين</w:t>
      </w:r>
      <w:r w:rsidR="00266414">
        <w:rPr>
          <w:rtl/>
        </w:rPr>
        <w:t xml:space="preserve">، </w:t>
      </w:r>
      <w:r w:rsidRPr="00B3369A">
        <w:rPr>
          <w:rtl/>
        </w:rPr>
        <w:t>على حد تعبير فرعون</w:t>
      </w:r>
      <w:r w:rsidR="00266414">
        <w:rPr>
          <w:rtl/>
        </w:rPr>
        <w:t xml:space="preserve">، </w:t>
      </w:r>
      <w:r w:rsidRPr="00B3369A">
        <w:rPr>
          <w:rtl/>
        </w:rPr>
        <w:t>وليس في المواضع الأُخرى من القرآن ما يشبه هذا الموقف من فرعون</w:t>
      </w:r>
      <w:r w:rsidR="00E92973">
        <w:rPr>
          <w:rtl/>
        </w:rPr>
        <w:t xml:space="preserve">. </w:t>
      </w:r>
    </w:p>
    <w:p w:rsidR="00E92973" w:rsidRDefault="00633CFE" w:rsidP="00D91F12">
      <w:pPr>
        <w:pStyle w:val="libNormal"/>
        <w:rPr>
          <w:rtl/>
        </w:rPr>
      </w:pPr>
      <w:r w:rsidRPr="00B3369A">
        <w:rPr>
          <w:rtl/>
        </w:rPr>
        <w:t>فالتكرار فرضه السياق القرآني إلى جانب تحقيق الغرض الديني</w:t>
      </w:r>
      <w:r w:rsidR="00E92973">
        <w:rPr>
          <w:rtl/>
        </w:rPr>
        <w:t xml:space="preserve">. </w:t>
      </w:r>
    </w:p>
    <w:p w:rsidR="00633CFE" w:rsidRPr="007160BB" w:rsidRDefault="00633CFE" w:rsidP="007160BB">
      <w:pPr>
        <w:pStyle w:val="libBold1"/>
      </w:pPr>
      <w:r w:rsidRPr="00B3369A">
        <w:rPr>
          <w:rtl/>
        </w:rPr>
        <w:t>الموضع السابع عشر:</w:t>
      </w:r>
    </w:p>
    <w:p w:rsidR="00633CFE" w:rsidRPr="00B3369A" w:rsidRDefault="00633CFE" w:rsidP="00D91F12">
      <w:pPr>
        <w:pStyle w:val="libNormal"/>
      </w:pPr>
      <w:r w:rsidRPr="00B3369A">
        <w:rPr>
          <w:rtl/>
        </w:rPr>
        <w:t>الآيات التي جاءت في سورة الذاريات وهي قوله تعالى:</w:t>
      </w:r>
    </w:p>
    <w:p w:rsidR="00E92973" w:rsidRDefault="00633CFE" w:rsidP="00D97788">
      <w:pPr>
        <w:pStyle w:val="libNormal"/>
        <w:rPr>
          <w:rtl/>
        </w:rPr>
      </w:pPr>
      <w:r w:rsidRPr="0006252E">
        <w:rPr>
          <w:rStyle w:val="libAlaemChar"/>
          <w:rFonts w:hint="cs"/>
          <w:rtl/>
        </w:rPr>
        <w:t>(</w:t>
      </w:r>
      <w:r w:rsidRPr="007160BB">
        <w:rPr>
          <w:rStyle w:val="libAieChar"/>
          <w:rFonts w:hint="cs"/>
          <w:rtl/>
        </w:rPr>
        <w:t>وَفِي مُوسَى إِذْ أَرْسَلْنَاهُ إِلَى فِرْعَوْنَ بِسُلْطَانٍ مُّبِينٍ* فَتَوَلَّى بِرُكْنِهِ وَقَالَ سَاحِرٌ أَوْ مَجْنُونٌ* فَأَخَذْنَاهُ وَجُنُودَهُ فَنَبَذْنَاهُمْ فِي الْيَمِّ وَهُوَ مُلِيمٌ</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7160BB">
      <w:pPr>
        <w:pStyle w:val="libNormal"/>
        <w:rPr>
          <w:rtl/>
        </w:rPr>
      </w:pPr>
      <w:r w:rsidRPr="00B3369A">
        <w:rPr>
          <w:rFonts w:hint="cs"/>
          <w:rtl/>
        </w:rPr>
        <w:t>وهذه اللمحة العابرة التي تأتي في عَرْضٍ قصصيّ مشتركٍ عن الأنبياء من أجل تعداد آيات الله سبحانه</w:t>
      </w:r>
      <w:r w:rsidR="00266414">
        <w:rPr>
          <w:rFonts w:hint="cs"/>
          <w:rtl/>
        </w:rPr>
        <w:t xml:space="preserve">، </w:t>
      </w:r>
      <w:r w:rsidRPr="00B3369A">
        <w:rPr>
          <w:rFonts w:hint="cs"/>
          <w:rtl/>
        </w:rPr>
        <w:t>وإثبات صدق الدعوة والنبوّة</w:t>
      </w:r>
      <w:r w:rsidR="00266414">
        <w:rPr>
          <w:rFonts w:hint="cs"/>
          <w:rtl/>
        </w:rPr>
        <w:t xml:space="preserve">، </w:t>
      </w:r>
      <w:r w:rsidRPr="00B3369A">
        <w:rPr>
          <w:rFonts w:hint="cs"/>
          <w:rtl/>
        </w:rPr>
        <w:t>نجد أُسلوب السورة المكّيّة الذي كان يفرض طبيعة الموقف فيه ذكر القصص القرآنية بشكلٍ مختصرٍ وعابر</w:t>
      </w:r>
      <w:r w:rsidR="00E92973">
        <w:rPr>
          <w:rFonts w:hint="cs"/>
          <w:rtl/>
        </w:rPr>
        <w:t xml:space="preserve">. </w:t>
      </w:r>
    </w:p>
    <w:p w:rsidR="00633CFE" w:rsidRPr="007160BB" w:rsidRDefault="00633CFE" w:rsidP="007160BB">
      <w:pPr>
        <w:pStyle w:val="libBold1"/>
        <w:rPr>
          <w:rtl/>
        </w:rPr>
      </w:pPr>
      <w:r w:rsidRPr="00B3369A">
        <w:rPr>
          <w:rtl/>
        </w:rPr>
        <w:t>الموضع الثامن عشر:</w:t>
      </w:r>
    </w:p>
    <w:p w:rsidR="003C3A11" w:rsidRDefault="00633CFE" w:rsidP="007160BB">
      <w:pPr>
        <w:pStyle w:val="libNormal"/>
        <w:rPr>
          <w:rtl/>
        </w:rPr>
      </w:pPr>
      <w:r w:rsidRPr="00B3369A">
        <w:rPr>
          <w:rtl/>
        </w:rPr>
        <w:t>الآية التي جاءت في سورة الصف:</w:t>
      </w:r>
    </w:p>
    <w:p w:rsidR="00E92973" w:rsidRDefault="00633CFE" w:rsidP="00D97788">
      <w:pPr>
        <w:pStyle w:val="libNormal"/>
        <w:rPr>
          <w:rtl/>
        </w:rPr>
      </w:pPr>
      <w:r w:rsidRPr="0006252E">
        <w:rPr>
          <w:rStyle w:val="libAlaemChar"/>
          <w:rFonts w:hint="cs"/>
          <w:rtl/>
        </w:rPr>
        <w:t>(</w:t>
      </w:r>
      <w:r w:rsidRPr="007160BB">
        <w:rPr>
          <w:rStyle w:val="libAieChar"/>
          <w:rFonts w:hint="cs"/>
          <w:rtl/>
        </w:rPr>
        <w:t>وَإِذْ قَالَ مُوسَى لِقَوْمِهِ يَا قَوْمِ لِمَ تُؤْذُونَنِي وَقَد تَّعْلَمُونَ أَنِّي رَسُولُ اللَّهِ إِلَيْكُمْ فَلَمَّا زَاغُوا أَزَاغَ اللَّهُ قُلُوبَهُمْ وَاللَّهُ لا يَهْدِي الْقَوْمَ الْفَاسِقِينَ</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7160BB" w:rsidRDefault="00633CFE" w:rsidP="007160BB">
      <w:pPr>
        <w:pStyle w:val="libNormal"/>
        <w:rPr>
          <w:rtl/>
        </w:rPr>
      </w:pPr>
      <w:r w:rsidRPr="00B3369A">
        <w:rPr>
          <w:rFonts w:hint="cs"/>
          <w:rtl/>
        </w:rPr>
        <w:t>وفي هذه إشارة إلى موقفٍ معيّنٍ لبني إسرائيل تجاه موسى</w:t>
      </w:r>
      <w:r w:rsidR="00266414">
        <w:rPr>
          <w:rFonts w:hint="cs"/>
          <w:rtl/>
        </w:rPr>
        <w:t xml:space="preserve">، </w:t>
      </w:r>
      <w:r w:rsidRPr="00B3369A">
        <w:rPr>
          <w:rFonts w:hint="cs"/>
          <w:rtl/>
        </w:rPr>
        <w:t>حيث آذوه مع</w:t>
      </w:r>
    </w:p>
    <w:p w:rsidR="00633CFE" w:rsidRPr="00B3369A" w:rsidRDefault="00633CFE" w:rsidP="007160BB">
      <w:pPr>
        <w:pStyle w:val="libLine"/>
        <w:rPr>
          <w:rtl/>
        </w:rPr>
      </w:pPr>
      <w:r w:rsidRPr="00B3369A">
        <w:rPr>
          <w:rtl/>
        </w:rPr>
        <w:t>________________________</w:t>
      </w:r>
    </w:p>
    <w:p w:rsidR="00E92973" w:rsidRDefault="00633CFE" w:rsidP="007160BB">
      <w:pPr>
        <w:pStyle w:val="libFootnote0"/>
        <w:rPr>
          <w:rtl/>
        </w:rPr>
      </w:pPr>
      <w:r w:rsidRPr="00B3369A">
        <w:rPr>
          <w:rtl/>
        </w:rPr>
        <w:t>(1) الذاريات: 38</w:t>
      </w:r>
      <w:r w:rsidR="0006252E">
        <w:rPr>
          <w:rtl/>
        </w:rPr>
        <w:t xml:space="preserve"> - </w:t>
      </w:r>
      <w:r w:rsidRPr="00B3369A">
        <w:rPr>
          <w:rtl/>
        </w:rPr>
        <w:t>40</w:t>
      </w:r>
      <w:r w:rsidR="00E92973">
        <w:rPr>
          <w:rtl/>
        </w:rPr>
        <w:t xml:space="preserve">. </w:t>
      </w:r>
    </w:p>
    <w:p w:rsidR="00E92973" w:rsidRDefault="00633CFE" w:rsidP="007160BB">
      <w:pPr>
        <w:pStyle w:val="libFootnote0"/>
        <w:rPr>
          <w:rtl/>
        </w:rPr>
      </w:pPr>
      <w:r w:rsidRPr="00B3369A">
        <w:rPr>
          <w:rtl/>
        </w:rPr>
        <w:t>(2) الصف: 5</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3369A">
        <w:rPr>
          <w:rtl/>
        </w:rPr>
        <w:lastRenderedPageBreak/>
        <w:t>علمهم بنبوّته</w:t>
      </w:r>
      <w:r w:rsidR="00266414">
        <w:rPr>
          <w:rtl/>
        </w:rPr>
        <w:t xml:space="preserve">، </w:t>
      </w:r>
      <w:r w:rsidRPr="00B3369A">
        <w:rPr>
          <w:rtl/>
        </w:rPr>
        <w:t>وقد كان الغرض من الإشارة إليه هو مقارنة موقف أصحاب النبي (صلّى الله عليه وآله) تجاهه وموقف هؤلاء تجاه موسى</w:t>
      </w:r>
      <w:r w:rsidR="00266414">
        <w:rPr>
          <w:rtl/>
        </w:rPr>
        <w:t xml:space="preserve">، </w:t>
      </w:r>
      <w:r w:rsidRPr="00B3369A">
        <w:rPr>
          <w:rtl/>
        </w:rPr>
        <w:t>وكذلك موقف بني إسرائيل تجاه عيسى (عليه السلام) من تكذيبه ومخالفته بعد أن جاءهم بالبيّنات</w:t>
      </w:r>
      <w:r w:rsidR="00266414">
        <w:rPr>
          <w:rtl/>
        </w:rPr>
        <w:t xml:space="preserve">، </w:t>
      </w:r>
      <w:r w:rsidRPr="00B3369A">
        <w:rPr>
          <w:rtl/>
        </w:rPr>
        <w:t>وفي هذا تذكير لأصحاب النبي وتحذير لهم من الوقوع في مثل هذه المواقف والمخالفات</w:t>
      </w:r>
      <w:r w:rsidR="00266414">
        <w:rPr>
          <w:rtl/>
        </w:rPr>
        <w:t xml:space="preserve">، </w:t>
      </w:r>
      <w:r w:rsidRPr="00B3369A">
        <w:rPr>
          <w:rtl/>
        </w:rPr>
        <w:t>وإلاّ لساروا في طريق النفاق</w:t>
      </w:r>
      <w:r w:rsidR="00266414">
        <w:rPr>
          <w:rtl/>
        </w:rPr>
        <w:t xml:space="preserve">، </w:t>
      </w:r>
      <w:r w:rsidRPr="00B3369A">
        <w:rPr>
          <w:rtl/>
        </w:rPr>
        <w:t>وكانوا ممّن يقولون ما لا يفعلون</w:t>
      </w:r>
      <w:r w:rsidR="00266414">
        <w:rPr>
          <w:rtl/>
        </w:rPr>
        <w:t xml:space="preserve">، </w:t>
      </w:r>
      <w:r w:rsidRPr="00B3369A">
        <w:rPr>
          <w:rtl/>
        </w:rPr>
        <w:t>كما يدلّ السياق على ذلك</w:t>
      </w:r>
      <w:r w:rsidR="00E92973">
        <w:rPr>
          <w:rtl/>
        </w:rPr>
        <w:t xml:space="preserve">. </w:t>
      </w:r>
    </w:p>
    <w:p w:rsidR="00633CFE" w:rsidRPr="007160BB" w:rsidRDefault="00633CFE" w:rsidP="007160BB">
      <w:pPr>
        <w:pStyle w:val="libBold1"/>
      </w:pPr>
      <w:r w:rsidRPr="00B3369A">
        <w:rPr>
          <w:rtl/>
        </w:rPr>
        <w:t>الموضع التاسع عشر:</w:t>
      </w:r>
    </w:p>
    <w:p w:rsidR="00633CFE" w:rsidRPr="00B3369A" w:rsidRDefault="00633CFE" w:rsidP="00D91F12">
      <w:pPr>
        <w:pStyle w:val="libNormal"/>
      </w:pPr>
      <w:r w:rsidRPr="00B3369A">
        <w:rPr>
          <w:rtl/>
        </w:rPr>
        <w:t>الآيات التي جاءت في سورة النازعات</w:t>
      </w:r>
      <w:r w:rsidR="00266414">
        <w:rPr>
          <w:rtl/>
        </w:rPr>
        <w:t xml:space="preserve">، </w:t>
      </w:r>
      <w:r w:rsidRPr="00B3369A">
        <w:rPr>
          <w:rtl/>
        </w:rPr>
        <w:t>وهي قوله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هَلْ أتَاكَ حَدِيثُ مُوسَى* إِذْ نَادَاهُ رَبُّهُ بِالْوَادِ الْمُقَدَّسِ طُوىً* اذْهَبْ إِلَى فِرْعَوْنَ إِنَّهُ طَغَى* فَقُلْ هَل لَّكَ إِلَى أَن تَزَكَّى* وَأَهْدِيَكَ إِلَى رَبِّكَ فَتَخْشَى* فَأَرَاهُ الآيَةَ الْكُبْرَى* فَكَذَّبَ وَعَصَى* ثُمَّ أَدْبَرَ يَسْعَى* فَحَشَرَ فَنَادَى* فَقَالَ أَنَا رَبُّكُمُ الأَعْلَى* فَأَخَذَهُ اللَّهُ نَكَالَ الآخِرَةِ وَالأُولَى</w:t>
      </w:r>
      <w:r w:rsidRPr="0006252E">
        <w:rPr>
          <w:rStyle w:val="libAlaemChar"/>
          <w:rFonts w:hint="cs"/>
          <w:rtl/>
        </w:rPr>
        <w:t>)</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B3369A">
        <w:rPr>
          <w:rtl/>
        </w:rPr>
        <w:t>وهذا المقطع القرآني من القصّة ينسجم مع السياق العام للسورة التي تتحدّث عن الحشر</w:t>
      </w:r>
      <w:r w:rsidR="00266414">
        <w:rPr>
          <w:rtl/>
        </w:rPr>
        <w:t xml:space="preserve">، </w:t>
      </w:r>
      <w:r w:rsidRPr="00B3369A">
        <w:rPr>
          <w:rtl/>
        </w:rPr>
        <w:t>وتصوّر قدرة الله سبحانه على تحقيقه (بزجرة) واحدة؛ لأنّ الموقف فيها ينتقل من دعوة موسى لفرعون مع ما له من القدرة الدنيوية</w:t>
      </w:r>
      <w:r w:rsidR="00266414">
        <w:rPr>
          <w:rtl/>
        </w:rPr>
        <w:t xml:space="preserve">، </w:t>
      </w:r>
      <w:r w:rsidRPr="00B3369A">
        <w:rPr>
          <w:rtl/>
        </w:rPr>
        <w:t>وتكبره وتجبّره وعظمته</w:t>
      </w:r>
      <w:r w:rsidR="00266414">
        <w:rPr>
          <w:rtl/>
        </w:rPr>
        <w:t xml:space="preserve">، </w:t>
      </w:r>
      <w:r w:rsidRPr="00B3369A">
        <w:rPr>
          <w:rtl/>
        </w:rPr>
        <w:t>إلى أخذ الله سبحانه له نكال الآخرة والأُولى</w:t>
      </w:r>
      <w:r w:rsidR="00266414">
        <w:rPr>
          <w:rtl/>
        </w:rPr>
        <w:t xml:space="preserve">، </w:t>
      </w:r>
      <w:r w:rsidRPr="00B3369A">
        <w:rPr>
          <w:rtl/>
        </w:rPr>
        <w:t>فإنّ هذا الانتقال يصوّر لنا هذه السرعة والقدرة في الحشر والنشر</w:t>
      </w:r>
      <w:r w:rsidR="00266414">
        <w:rPr>
          <w:rtl/>
        </w:rPr>
        <w:t xml:space="preserve">، </w:t>
      </w:r>
      <w:r w:rsidRPr="00B3369A">
        <w:rPr>
          <w:rtl/>
        </w:rPr>
        <w:t>ولذا نجد القرآن يرجع بعد إعطاء هذه الصورة الواقعيّة عن القدرة إلى الاستدلال على هذه الحقيقة بأدلّةٍ وجدانيّة:</w:t>
      </w:r>
    </w:p>
    <w:p w:rsidR="00E92973" w:rsidRDefault="00633CFE" w:rsidP="005616C1">
      <w:pPr>
        <w:pStyle w:val="libNormal"/>
        <w:rPr>
          <w:rtl/>
        </w:rPr>
      </w:pPr>
      <w:r w:rsidRPr="0006252E">
        <w:rPr>
          <w:rStyle w:val="libAlaemChar"/>
          <w:rFonts w:hint="cs"/>
          <w:rtl/>
        </w:rPr>
        <w:t>(</w:t>
      </w:r>
      <w:r w:rsidRPr="00D91F12">
        <w:rPr>
          <w:rStyle w:val="libAieChar"/>
          <w:rFonts w:hint="cs"/>
          <w:rtl/>
        </w:rPr>
        <w:t>أَأَنتُمْ أَشَدُّ خَلْقاً أَمِ السَّمَاء بَنَاهَا* رَفَعَ سَمْكَهَا فَسَوَّاهَا* وَأَغْطَشَ لَيْلَهَا وَأَخْرَجَ ضُحَاهَا* وَالأرْضَ بَعْدَ ذَلِكَ دَحَاهَا* أَخْرَجَ مِنْهَا مَاءهَا وَمَرْعَاهَا* وَالْجِبَالَ أَرْسَاهَا</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B3369A" w:rsidRDefault="00633CFE" w:rsidP="00D91F12">
      <w:pPr>
        <w:pStyle w:val="libNormal"/>
      </w:pPr>
      <w:r w:rsidRPr="00B3369A">
        <w:rPr>
          <w:rFonts w:hint="cs"/>
          <w:rtl/>
        </w:rPr>
        <w:t>وهذا المقطع القرآني من القصّة ينسجم مع السياق العام للسورة التي تتحدّث</w:t>
      </w:r>
    </w:p>
    <w:p w:rsidR="00633CFE" w:rsidRPr="00B3369A" w:rsidRDefault="00633CFE" w:rsidP="007160BB">
      <w:pPr>
        <w:pStyle w:val="libLine"/>
      </w:pPr>
      <w:r w:rsidRPr="00B3369A">
        <w:rPr>
          <w:rtl/>
        </w:rPr>
        <w:t>________________________</w:t>
      </w:r>
    </w:p>
    <w:p w:rsidR="00E92973" w:rsidRDefault="00633CFE" w:rsidP="007160BB">
      <w:pPr>
        <w:pStyle w:val="libFootnote0"/>
        <w:rPr>
          <w:rtl/>
        </w:rPr>
      </w:pPr>
      <w:r w:rsidRPr="00B3369A">
        <w:rPr>
          <w:rtl/>
        </w:rPr>
        <w:t>(1) النازعات: 15</w:t>
      </w:r>
      <w:r w:rsidR="0006252E">
        <w:rPr>
          <w:rtl/>
        </w:rPr>
        <w:t xml:space="preserve"> - </w:t>
      </w:r>
      <w:r w:rsidRPr="00B3369A">
        <w:rPr>
          <w:rtl/>
        </w:rPr>
        <w:t>25</w:t>
      </w:r>
      <w:r w:rsidR="00E92973">
        <w:rPr>
          <w:rtl/>
        </w:rPr>
        <w:t xml:space="preserve">. </w:t>
      </w:r>
    </w:p>
    <w:p w:rsidR="00E92973" w:rsidRDefault="00633CFE" w:rsidP="007160BB">
      <w:pPr>
        <w:pStyle w:val="libFootnote0"/>
        <w:rPr>
          <w:rtl/>
        </w:rPr>
      </w:pPr>
      <w:r w:rsidRPr="00B3369A">
        <w:rPr>
          <w:rtl/>
        </w:rPr>
        <w:t>(2) النازعات: 27</w:t>
      </w:r>
      <w:r w:rsidR="0006252E">
        <w:rPr>
          <w:rtl/>
        </w:rPr>
        <w:t xml:space="preserve"> - </w:t>
      </w:r>
      <w:r w:rsidRPr="00B3369A">
        <w:rPr>
          <w:rtl/>
        </w:rPr>
        <w:t>32</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B3369A">
        <w:rPr>
          <w:rtl/>
        </w:rPr>
        <w:lastRenderedPageBreak/>
        <w:t>عن الحشر وتصوّر قدرة الله سبحانه على تحقيقه (بزجرة) واحدة؛ لأنّ الموقف فيها ينتقل من دعوة موسى لفرعون مع ما له من القدرة الدنيويّة وتكبّره وتجبّره وعظمته</w:t>
      </w:r>
      <w:r w:rsidR="00266414">
        <w:rPr>
          <w:rtl/>
        </w:rPr>
        <w:t xml:space="preserve">، </w:t>
      </w:r>
      <w:r w:rsidRPr="00B3369A">
        <w:rPr>
          <w:rtl/>
        </w:rPr>
        <w:t>إلى أخذ الله سبحانه له نكال الآخرة والأُولى</w:t>
      </w:r>
      <w:r w:rsidR="00266414">
        <w:rPr>
          <w:rtl/>
        </w:rPr>
        <w:t xml:space="preserve">، </w:t>
      </w:r>
      <w:r w:rsidRPr="00B3369A">
        <w:rPr>
          <w:rtl/>
        </w:rPr>
        <w:t>فإنّ هذا الانتقال يصوّر لنا هذه السرعة والقدرة في الحشر والنشر</w:t>
      </w:r>
      <w:r w:rsidR="00266414">
        <w:rPr>
          <w:rtl/>
        </w:rPr>
        <w:t xml:space="preserve">، </w:t>
      </w:r>
      <w:r w:rsidRPr="00B3369A">
        <w:rPr>
          <w:rtl/>
        </w:rPr>
        <w:t>ولذا نجد القرآن يرجع بعد إعطاء هذه الصورة الواقعية عن القدرة إلى الاستدلال على هذه الحقيقة بأدلّةٍ وجدانيّة:</w:t>
      </w:r>
    </w:p>
    <w:p w:rsidR="00E92973" w:rsidRDefault="00633CFE" w:rsidP="005616C1">
      <w:pPr>
        <w:pStyle w:val="libNormal"/>
        <w:rPr>
          <w:rtl/>
        </w:rPr>
      </w:pPr>
      <w:r w:rsidRPr="0006252E">
        <w:rPr>
          <w:rStyle w:val="libAlaemChar"/>
          <w:rFonts w:hint="cs"/>
          <w:rtl/>
        </w:rPr>
        <w:t>(</w:t>
      </w:r>
      <w:r w:rsidRPr="00D91F12">
        <w:rPr>
          <w:rStyle w:val="libAieChar"/>
          <w:rFonts w:hint="cs"/>
          <w:rtl/>
        </w:rPr>
        <w:t>أَأَنتُمْ أَشَدُّ خَلْقاً أَمِ السَّمَاء بَنَاهَا* رَفَعَ سَمْكَهَا فَسَوَّاهَا* وَأَغْطَشَ لَيْلَهَا وَأَخْرَجَ ضُحَاهَا* وَالأَرْضَ بَعْدَ ذَلِكَ دَحَاهَا* أَخْرَجَ مِنْهَا مَاءهَا وَمَرْعَاهَا* وَالْجِبَالَ أَرْسَاهَا</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D97788" w:rsidRDefault="00633CFE" w:rsidP="007160BB">
      <w:pPr>
        <w:pStyle w:val="Heading3"/>
      </w:pPr>
      <w:bookmarkStart w:id="265" w:name="_Toc426452181"/>
      <w:r w:rsidRPr="007160BB">
        <w:rPr>
          <w:rtl/>
        </w:rPr>
        <w:t>2</w:t>
      </w:r>
      <w:r w:rsidR="0006252E">
        <w:rPr>
          <w:rtl/>
        </w:rPr>
        <w:t xml:space="preserve"> - </w:t>
      </w:r>
      <w:r w:rsidRPr="007160BB">
        <w:rPr>
          <w:rtl/>
        </w:rPr>
        <w:t>قصّة موسى (عليه السلام) في القرآن بحسب تسلسلها التأريخي</w:t>
      </w:r>
      <w:r w:rsidRPr="007160BB">
        <w:rPr>
          <w:rStyle w:val="libFootnotenumChar"/>
          <w:rtl/>
        </w:rPr>
        <w:t>(2)</w:t>
      </w:r>
      <w:r w:rsidRPr="007160BB">
        <w:rPr>
          <w:rtl/>
        </w:rPr>
        <w:t>:</w:t>
      </w:r>
      <w:bookmarkStart w:id="266" w:name="2_ـ_قصّة_موسى_(عليه_السلام)_في_القرآن_بح"/>
      <w:bookmarkEnd w:id="266"/>
      <w:bookmarkEnd w:id="265"/>
    </w:p>
    <w:p w:rsidR="00633CFE" w:rsidRPr="007160BB" w:rsidRDefault="00633CFE" w:rsidP="007160BB">
      <w:pPr>
        <w:pStyle w:val="Heading3"/>
      </w:pPr>
      <w:bookmarkStart w:id="267" w:name="_Toc426452182"/>
      <w:r w:rsidRPr="00B3369A">
        <w:rPr>
          <w:rFonts w:hint="cs"/>
          <w:rtl/>
        </w:rPr>
        <w:t>الإسرائيليّون في المجتمع المصري:</w:t>
      </w:r>
      <w:bookmarkStart w:id="268" w:name="الإسرائيليّون_في_المجتمع_المصري:"/>
      <w:bookmarkEnd w:id="268"/>
      <w:bookmarkEnd w:id="267"/>
    </w:p>
    <w:p w:rsidR="00E92973" w:rsidRDefault="00633CFE" w:rsidP="00D91F12">
      <w:pPr>
        <w:pStyle w:val="libNormal"/>
        <w:rPr>
          <w:rtl/>
        </w:rPr>
      </w:pPr>
      <w:r w:rsidRPr="00B3369A">
        <w:rPr>
          <w:rFonts w:hint="cs"/>
          <w:rtl/>
        </w:rPr>
        <w:t>لقد عاش الإسرائيليّون في المجتمع المصري</w:t>
      </w:r>
      <w:r w:rsidR="00266414">
        <w:rPr>
          <w:rFonts w:hint="cs"/>
          <w:rtl/>
        </w:rPr>
        <w:t xml:space="preserve">، </w:t>
      </w:r>
      <w:r w:rsidRPr="00B3369A">
        <w:rPr>
          <w:rFonts w:hint="cs"/>
          <w:rtl/>
        </w:rPr>
        <w:t>وتكاثروا فيه: منذ هجرة يوسف وأبيه يعقوب وبقيّة أولاده إلى مصر</w:t>
      </w:r>
      <w:r w:rsidR="00E92973">
        <w:rPr>
          <w:rFonts w:hint="cs"/>
          <w:rtl/>
        </w:rPr>
        <w:t xml:space="preserve">. </w:t>
      </w:r>
    </w:p>
    <w:p w:rsidR="00E92973" w:rsidRDefault="00633CFE" w:rsidP="005616C1">
      <w:pPr>
        <w:pStyle w:val="libNormal"/>
        <w:rPr>
          <w:rtl/>
        </w:rPr>
      </w:pPr>
      <w:r w:rsidRPr="00D91F12">
        <w:rPr>
          <w:rFonts w:hint="cs"/>
          <w:rtl/>
        </w:rPr>
        <w:t>وقد اضطهد الفراعنة الإسرائيليين في الحقبة السابقة على ولادة موسى</w:t>
      </w:r>
      <w:r w:rsidR="00266414">
        <w:rPr>
          <w:rFonts w:hint="cs"/>
          <w:rtl/>
        </w:rPr>
        <w:t xml:space="preserve">، </w:t>
      </w:r>
      <w:r w:rsidRPr="00D91F12">
        <w:rPr>
          <w:rFonts w:hint="cs"/>
          <w:rtl/>
        </w:rPr>
        <w:t>وبلغ الاضطهاد درجةً مريعةً حين اتّخذ الفراعنة قراراً بذبح أبناء الإسرائيليّين واستحياء نسائهم من أجل الخدمة والعمل</w:t>
      </w:r>
      <w:r w:rsidR="00266414">
        <w:rPr>
          <w:rFonts w:hint="cs"/>
          <w:rtl/>
        </w:rPr>
        <w:t xml:space="preserve">، </w:t>
      </w:r>
      <w:r w:rsidRPr="00D91F12">
        <w:rPr>
          <w:rFonts w:hint="cs"/>
          <w:rtl/>
        </w:rPr>
        <w:t>فأراد الله سبحانه وتعالى أن يتفضّل على هؤلاء المستضعفين وينقذهم من حالتهم هذه</w:t>
      </w:r>
      <w:r w:rsidR="00266414">
        <w:rPr>
          <w:rFonts w:hint="cs"/>
          <w:rtl/>
        </w:rPr>
        <w:t xml:space="preserve">، </w:t>
      </w:r>
      <w:r w:rsidRPr="00D91F12">
        <w:rPr>
          <w:rFonts w:hint="cs"/>
          <w:rtl/>
        </w:rPr>
        <w:t>فهيّأ لهم نبيّه موسى</w:t>
      </w:r>
      <w:r w:rsidR="00266414">
        <w:rPr>
          <w:rFonts w:hint="cs"/>
          <w:rtl/>
        </w:rPr>
        <w:t xml:space="preserve">، </w:t>
      </w:r>
      <w:r w:rsidRPr="00D91F12">
        <w:rPr>
          <w:rFonts w:hint="cs"/>
          <w:rtl/>
        </w:rPr>
        <w:t>فعمل على إنقاذهم من الفراعنة</w:t>
      </w:r>
      <w:r w:rsidRPr="007160BB">
        <w:rPr>
          <w:rStyle w:val="libFootnotenumChar"/>
          <w:rFonts w:hint="cs"/>
          <w:rtl/>
        </w:rPr>
        <w:t>(3)</w:t>
      </w:r>
      <w:r w:rsidR="00266414">
        <w:rPr>
          <w:rFonts w:hint="cs"/>
          <w:rtl/>
        </w:rPr>
        <w:t xml:space="preserve">، </w:t>
      </w:r>
      <w:r w:rsidRPr="00D91F12">
        <w:rPr>
          <w:rFonts w:hint="cs"/>
          <w:rtl/>
        </w:rPr>
        <w:t>وهدايتهم من المجتمع الوثني إلى المجتمع التوحيدي</w:t>
      </w:r>
      <w:r w:rsidR="00E92973">
        <w:rPr>
          <w:rFonts w:hint="cs"/>
          <w:rtl/>
        </w:rPr>
        <w:t xml:space="preserve">. </w:t>
      </w:r>
    </w:p>
    <w:p w:rsidR="00633CFE" w:rsidRPr="007160BB" w:rsidRDefault="00633CFE" w:rsidP="007160BB">
      <w:pPr>
        <w:pStyle w:val="Heading3"/>
      </w:pPr>
      <w:bookmarkStart w:id="269" w:name="_Toc426452183"/>
      <w:r w:rsidRPr="00B3369A">
        <w:rPr>
          <w:rFonts w:hint="cs"/>
          <w:rtl/>
        </w:rPr>
        <w:t>ولادة موسى وإرضاعه:</w:t>
      </w:r>
      <w:bookmarkStart w:id="270" w:name="ولادة_موسى_وإرضاعه:"/>
      <w:bookmarkEnd w:id="270"/>
      <w:bookmarkEnd w:id="269"/>
    </w:p>
    <w:p w:rsidR="00633CFE" w:rsidRPr="00B3369A" w:rsidRDefault="00633CFE" w:rsidP="00D91F12">
      <w:pPr>
        <w:pStyle w:val="libNormal"/>
      </w:pPr>
      <w:r w:rsidRPr="00B3369A">
        <w:rPr>
          <w:rFonts w:hint="cs"/>
          <w:rtl/>
        </w:rPr>
        <w:t>وحين وُلد موسى (عليه السلام) أوحى الله سبحانه إلى أُمّه أن ترضعه وحين تخاف عليه</w:t>
      </w:r>
    </w:p>
    <w:p w:rsidR="00633CFE" w:rsidRPr="00B3369A" w:rsidRDefault="00633CFE" w:rsidP="007160BB">
      <w:pPr>
        <w:pStyle w:val="libLine"/>
      </w:pPr>
      <w:r w:rsidRPr="00B3369A">
        <w:rPr>
          <w:rtl/>
        </w:rPr>
        <w:t>________________________</w:t>
      </w:r>
    </w:p>
    <w:p w:rsidR="00E92973" w:rsidRDefault="00633CFE" w:rsidP="007160BB">
      <w:pPr>
        <w:pStyle w:val="libFootnote0"/>
        <w:rPr>
          <w:rtl/>
        </w:rPr>
      </w:pPr>
      <w:r w:rsidRPr="00B3369A">
        <w:rPr>
          <w:rtl/>
        </w:rPr>
        <w:t>(1) النازعات: 27</w:t>
      </w:r>
      <w:r w:rsidR="0006252E">
        <w:rPr>
          <w:rtl/>
        </w:rPr>
        <w:t xml:space="preserve"> - </w:t>
      </w:r>
      <w:r w:rsidRPr="00B3369A">
        <w:rPr>
          <w:rtl/>
        </w:rPr>
        <w:t>32</w:t>
      </w:r>
      <w:r w:rsidR="00E92973">
        <w:rPr>
          <w:rtl/>
        </w:rPr>
        <w:t xml:space="preserve">. </w:t>
      </w:r>
    </w:p>
    <w:p w:rsidR="00E92973" w:rsidRDefault="00633CFE" w:rsidP="007160BB">
      <w:pPr>
        <w:pStyle w:val="libFootnote0"/>
        <w:rPr>
          <w:rtl/>
        </w:rPr>
      </w:pPr>
      <w:r w:rsidRPr="00B3369A">
        <w:rPr>
          <w:rtl/>
        </w:rPr>
        <w:t>(2) نذكر من أحداث القصّة بمقدار ما تعرّض له القرآن الكريم</w:t>
      </w:r>
      <w:r w:rsidR="00E92973">
        <w:rPr>
          <w:rtl/>
        </w:rPr>
        <w:t xml:space="preserve">. </w:t>
      </w:r>
    </w:p>
    <w:p w:rsidR="00E92973" w:rsidRDefault="00633CFE" w:rsidP="007160BB">
      <w:pPr>
        <w:pStyle w:val="libFootnote0"/>
        <w:rPr>
          <w:rtl/>
        </w:rPr>
      </w:pPr>
      <w:r w:rsidRPr="00B3369A">
        <w:rPr>
          <w:rtl/>
        </w:rPr>
        <w:t>(3) الأعراف: 141</w:t>
      </w:r>
      <w:r w:rsidR="00266414">
        <w:rPr>
          <w:rtl/>
        </w:rPr>
        <w:t xml:space="preserve">، </w:t>
      </w:r>
      <w:r w:rsidRPr="00B3369A">
        <w:rPr>
          <w:rtl/>
        </w:rPr>
        <w:t>إبراهيم: 6</w:t>
      </w:r>
      <w:r w:rsidR="00266414">
        <w:rPr>
          <w:rtl/>
        </w:rPr>
        <w:t xml:space="preserve">، </w:t>
      </w:r>
      <w:r w:rsidRPr="00B3369A">
        <w:rPr>
          <w:rtl/>
        </w:rPr>
        <w:t>القصص: 3</w:t>
      </w:r>
      <w:r w:rsidR="0006252E">
        <w:rPr>
          <w:rtl/>
        </w:rPr>
        <w:t xml:space="preserve"> - </w:t>
      </w:r>
      <w:r w:rsidRPr="00B3369A">
        <w:rPr>
          <w:rtl/>
        </w:rPr>
        <w:t>6</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3369A">
        <w:rPr>
          <w:rtl/>
        </w:rPr>
        <w:lastRenderedPageBreak/>
        <w:t>من الذبح العام فعليها أن تضعه في ما يشبه الصندوق وتلقيه في اليمّ</w:t>
      </w:r>
      <w:r w:rsidR="00266414">
        <w:rPr>
          <w:rtl/>
        </w:rPr>
        <w:t xml:space="preserve">، </w:t>
      </w:r>
      <w:r w:rsidRPr="00B3369A">
        <w:rPr>
          <w:rtl/>
        </w:rPr>
        <w:t>وهكذا شاءت إرادة الله أن يلقيه اليمّ إلى الساحل</w:t>
      </w:r>
      <w:r w:rsidR="00266414">
        <w:rPr>
          <w:rtl/>
        </w:rPr>
        <w:t xml:space="preserve">، </w:t>
      </w:r>
      <w:r w:rsidRPr="00B3369A">
        <w:rPr>
          <w:rtl/>
        </w:rPr>
        <w:t>وإذا بآل فرعون يلتقطونه فيعرفون أنّه من أولاد بني إسرائيل</w:t>
      </w:r>
      <w:r w:rsidR="00266414">
        <w:rPr>
          <w:rtl/>
        </w:rPr>
        <w:t xml:space="preserve">، </w:t>
      </w:r>
      <w:r w:rsidRPr="00B3369A">
        <w:rPr>
          <w:rtl/>
        </w:rPr>
        <w:t>فتدخل امرأة فرعون في شأنه وتطلب أن يتركوه لها على أن تتّخذه خادماً أو ولداً تأنس به مع فرعون</w:t>
      </w:r>
      <w:r w:rsidR="00E92973">
        <w:rPr>
          <w:rtl/>
        </w:rPr>
        <w:t xml:space="preserve">. </w:t>
      </w:r>
    </w:p>
    <w:p w:rsidR="00E92973" w:rsidRDefault="00633CFE" w:rsidP="00D91F12">
      <w:pPr>
        <w:pStyle w:val="libNormal"/>
        <w:rPr>
          <w:rtl/>
        </w:rPr>
      </w:pPr>
      <w:r w:rsidRPr="00B3369A">
        <w:rPr>
          <w:rtl/>
        </w:rPr>
        <w:t>وقد عاشت والدة موسى لحظاتٍ حرجةً من حين إلقائه في اليمّ</w:t>
      </w:r>
      <w:r w:rsidR="00266414">
        <w:rPr>
          <w:rtl/>
        </w:rPr>
        <w:t xml:space="preserve">، </w:t>
      </w:r>
      <w:r w:rsidRPr="00B3369A">
        <w:rPr>
          <w:rtl/>
        </w:rPr>
        <w:t>فأمرت أُخته أن تقصَّ أثره وتتبع سير الصندوق فتتعرّف على مصيره</w:t>
      </w:r>
      <w:r w:rsidR="00266414">
        <w:rPr>
          <w:rtl/>
        </w:rPr>
        <w:t xml:space="preserve">، </w:t>
      </w:r>
      <w:r w:rsidRPr="00B3369A">
        <w:rPr>
          <w:rtl/>
        </w:rPr>
        <w:t>ففعلت</w:t>
      </w:r>
      <w:r w:rsidR="00266414">
        <w:rPr>
          <w:rtl/>
        </w:rPr>
        <w:t xml:space="preserve">، </w:t>
      </w:r>
      <w:r w:rsidRPr="00B3369A">
        <w:rPr>
          <w:rtl/>
        </w:rPr>
        <w:t>وحين عرض الطفل على المرضعات أبى أن يقبل واحدةً منهنّ</w:t>
      </w:r>
      <w:r w:rsidR="00266414">
        <w:rPr>
          <w:rtl/>
        </w:rPr>
        <w:t xml:space="preserve">، </w:t>
      </w:r>
      <w:r w:rsidRPr="00B3369A">
        <w:rPr>
          <w:rtl/>
        </w:rPr>
        <w:t>فانتهزت أُخته هذه الفرصة</w:t>
      </w:r>
      <w:r w:rsidR="00266414">
        <w:rPr>
          <w:rtl/>
        </w:rPr>
        <w:t xml:space="preserve">، </w:t>
      </w:r>
      <w:r w:rsidRPr="00B3369A">
        <w:rPr>
          <w:rtl/>
        </w:rPr>
        <w:t>فعرضت على آل فرعون أن تدلّهم على امرأةٍ مرضعة تتكفّل رعايته وحضانته وإرضاعه</w:t>
      </w:r>
      <w:r w:rsidR="00266414">
        <w:rPr>
          <w:rtl/>
        </w:rPr>
        <w:t xml:space="preserve">، </w:t>
      </w:r>
      <w:r w:rsidRPr="00B3369A">
        <w:rPr>
          <w:rtl/>
        </w:rPr>
        <w:t>وكانت هذه المرأة بطبيعة الحال هي أُمّ موسى</w:t>
      </w:r>
      <w:r w:rsidR="00266414">
        <w:rPr>
          <w:rtl/>
        </w:rPr>
        <w:t xml:space="preserve">، </w:t>
      </w:r>
      <w:r w:rsidRPr="00B3369A">
        <w:rPr>
          <w:rtl/>
        </w:rPr>
        <w:t>وهكذا رجع الطفل إلى أُمّه ليطمئنّ قلبها وتعلم أنّ ما وعدها الله سبحانه من حفظه وإرجاعه إليها حقٌّ لا شكّ فيه</w:t>
      </w:r>
      <w:r w:rsidR="00E92973">
        <w:rPr>
          <w:rtl/>
        </w:rPr>
        <w:t xml:space="preserve">. </w:t>
      </w:r>
    </w:p>
    <w:p w:rsidR="00E92973" w:rsidRDefault="00633CFE" w:rsidP="005616C1">
      <w:pPr>
        <w:pStyle w:val="libNormal"/>
        <w:rPr>
          <w:rtl/>
        </w:rPr>
      </w:pPr>
      <w:r w:rsidRPr="00D91F12">
        <w:rPr>
          <w:rtl/>
        </w:rPr>
        <w:t>ولقد شبّ موسى في البلاط الفرعوني حتّى إذا بلغ أُشدّه وهبه الله سبحانه العلم والحكمة</w:t>
      </w:r>
      <w:r w:rsidRPr="007160BB">
        <w:rPr>
          <w:rStyle w:val="libFootnotenumChar"/>
          <w:rtl/>
        </w:rPr>
        <w:t>(1)</w:t>
      </w:r>
      <w:r w:rsidR="00E92973">
        <w:rPr>
          <w:rtl/>
        </w:rPr>
        <w:t xml:space="preserve">. </w:t>
      </w:r>
    </w:p>
    <w:p w:rsidR="00633CFE" w:rsidRPr="007160BB" w:rsidRDefault="00633CFE" w:rsidP="007160BB">
      <w:pPr>
        <w:pStyle w:val="Heading3"/>
      </w:pPr>
      <w:bookmarkStart w:id="271" w:name="_Toc426452184"/>
      <w:r w:rsidRPr="00B3369A">
        <w:rPr>
          <w:rtl/>
        </w:rPr>
        <w:t>خروج موسى من مصر:</w:t>
      </w:r>
      <w:bookmarkStart w:id="272" w:name="خروج_موسى_من_مصر:"/>
      <w:bookmarkEnd w:id="272"/>
      <w:bookmarkEnd w:id="271"/>
    </w:p>
    <w:p w:rsidR="00E92973" w:rsidRDefault="00633CFE" w:rsidP="005616C1">
      <w:pPr>
        <w:pStyle w:val="libNormal"/>
        <w:rPr>
          <w:rtl/>
        </w:rPr>
      </w:pPr>
      <w:r w:rsidRPr="00D91F12">
        <w:rPr>
          <w:rtl/>
        </w:rPr>
        <w:t xml:space="preserve">ودخل موسى المدينة في يومٍ ما </w:t>
      </w:r>
      <w:r w:rsidRPr="0006252E">
        <w:rPr>
          <w:rStyle w:val="libAlaemChar"/>
          <w:rFonts w:hint="cs"/>
          <w:rtl/>
        </w:rPr>
        <w:t>(</w:t>
      </w:r>
      <w:r w:rsidRPr="00D91F12">
        <w:rPr>
          <w:rStyle w:val="libAieChar"/>
          <w:rFonts w:hint="cs"/>
          <w:rtl/>
        </w:rPr>
        <w:t>عَلَى حِينِ غَفْلَةٍ مِّنْ أَهْلِهَا</w:t>
      </w:r>
      <w:r w:rsidRPr="0006252E">
        <w:rPr>
          <w:rStyle w:val="libAlaemChar"/>
          <w:rFonts w:hint="cs"/>
          <w:rtl/>
        </w:rPr>
        <w:t>)</w:t>
      </w:r>
      <w:r w:rsidRPr="00D91F12">
        <w:rPr>
          <w:rFonts w:hint="cs"/>
          <w:rtl/>
        </w:rPr>
        <w:t xml:space="preserve"> (متنكّراً) فوجد فيها رجلاً من شيعته (من الإسرائيليّين) يقاتل رجلاً آخر من أعدائه (الفرعونيّين) فاستغاثه الذي من شيعته على الذي من عدوه</w:t>
      </w:r>
      <w:r w:rsidR="00266414">
        <w:rPr>
          <w:rFonts w:hint="cs"/>
          <w:rtl/>
        </w:rPr>
        <w:t xml:space="preserve">، </w:t>
      </w:r>
      <w:r w:rsidRPr="00D91F12">
        <w:rPr>
          <w:rFonts w:hint="cs"/>
          <w:rtl/>
        </w:rPr>
        <w:t>فوكزه موسى فقضى عليه ولم يكن ينتظر موسى أن تؤدّي هذه الضربة إلى الموت</w:t>
      </w:r>
      <w:r w:rsidR="00266414">
        <w:rPr>
          <w:rFonts w:hint="cs"/>
          <w:rtl/>
        </w:rPr>
        <w:t xml:space="preserve">، </w:t>
      </w:r>
      <w:r w:rsidRPr="00D91F12">
        <w:rPr>
          <w:rFonts w:hint="cs"/>
          <w:rtl/>
        </w:rPr>
        <w:t>ولذلك ندم على هذا العمل المتسرّع الذي انساق إليه</w:t>
      </w:r>
      <w:r w:rsidR="00266414">
        <w:rPr>
          <w:rFonts w:hint="cs"/>
          <w:rtl/>
        </w:rPr>
        <w:t xml:space="preserve">، </w:t>
      </w:r>
      <w:r w:rsidRPr="00D91F12">
        <w:rPr>
          <w:rFonts w:hint="cs"/>
          <w:rtl/>
        </w:rPr>
        <w:t>فاستغفر ربّه عليه</w:t>
      </w:r>
      <w:r w:rsidR="00E92973">
        <w:rPr>
          <w:rFonts w:hint="cs"/>
          <w:rtl/>
        </w:rPr>
        <w:t xml:space="preserve">. </w:t>
      </w:r>
    </w:p>
    <w:p w:rsidR="00633CFE" w:rsidRPr="00B3369A" w:rsidRDefault="00633CFE" w:rsidP="00D91F12">
      <w:pPr>
        <w:pStyle w:val="libNormal"/>
      </w:pPr>
      <w:r w:rsidRPr="00B3369A">
        <w:rPr>
          <w:rFonts w:hint="cs"/>
          <w:rtl/>
        </w:rPr>
        <w:t>وأصبح موسى في المدينة خائفاً يترقّب أن ينكشف أمره فيؤخذ بدم الفرعوني</w:t>
      </w:r>
      <w:r w:rsidR="00266414">
        <w:rPr>
          <w:rFonts w:hint="cs"/>
          <w:rtl/>
        </w:rPr>
        <w:t xml:space="preserve">، </w:t>
      </w:r>
      <w:r w:rsidRPr="00B3369A">
        <w:rPr>
          <w:rFonts w:hint="cs"/>
          <w:rtl/>
        </w:rPr>
        <w:t>فينزل إلى المدينة مرّةً أُخرى فإذا به يواجه قضيّةً أُخرى متشابهة</w:t>
      </w:r>
      <w:r w:rsidR="00266414">
        <w:rPr>
          <w:rFonts w:hint="cs"/>
          <w:rtl/>
        </w:rPr>
        <w:t xml:space="preserve">، </w:t>
      </w:r>
      <w:r w:rsidRPr="00B3369A">
        <w:rPr>
          <w:rFonts w:hint="cs"/>
          <w:rtl/>
        </w:rPr>
        <w:t>وإذا الذي استنصره بالأمس فنصره يستصرخه اليوم أيضاً</w:t>
      </w:r>
      <w:r w:rsidR="00266414">
        <w:rPr>
          <w:rFonts w:hint="cs"/>
          <w:rtl/>
        </w:rPr>
        <w:t xml:space="preserve">، </w:t>
      </w:r>
      <w:r w:rsidRPr="00B3369A">
        <w:rPr>
          <w:rFonts w:hint="cs"/>
          <w:rtl/>
        </w:rPr>
        <w:t>فعاتبه موسى على</w:t>
      </w:r>
    </w:p>
    <w:p w:rsidR="00633CFE" w:rsidRPr="00B3369A" w:rsidRDefault="00633CFE" w:rsidP="007160BB">
      <w:pPr>
        <w:pStyle w:val="libLine"/>
      </w:pPr>
      <w:r w:rsidRPr="00B3369A">
        <w:rPr>
          <w:rtl/>
        </w:rPr>
        <w:t>________________________</w:t>
      </w:r>
    </w:p>
    <w:p w:rsidR="00E92973" w:rsidRDefault="00633CFE" w:rsidP="007160BB">
      <w:pPr>
        <w:pStyle w:val="libFootnote0"/>
        <w:rPr>
          <w:rtl/>
        </w:rPr>
      </w:pPr>
      <w:r w:rsidRPr="00B3369A">
        <w:rPr>
          <w:rtl/>
        </w:rPr>
        <w:t>(1) القصص: 7</w:t>
      </w:r>
      <w:r w:rsidR="0006252E">
        <w:rPr>
          <w:rtl/>
        </w:rPr>
        <w:t xml:space="preserve"> - </w:t>
      </w:r>
      <w:r w:rsidRPr="00B3369A">
        <w:rPr>
          <w:rtl/>
        </w:rPr>
        <w:t>14</w:t>
      </w:r>
      <w:r w:rsidR="00266414">
        <w:rPr>
          <w:rtl/>
        </w:rPr>
        <w:t xml:space="preserve">، </w:t>
      </w:r>
      <w:r w:rsidRPr="00B3369A">
        <w:rPr>
          <w:rtl/>
        </w:rPr>
        <w:t>طه: 37</w:t>
      </w:r>
      <w:r w:rsidR="0006252E">
        <w:rPr>
          <w:rtl/>
        </w:rPr>
        <w:t xml:space="preserve"> - </w:t>
      </w:r>
      <w:r w:rsidRPr="00B3369A">
        <w:rPr>
          <w:rtl/>
        </w:rPr>
        <w:t>40</w:t>
      </w:r>
      <w:r w:rsidR="00E92973">
        <w:rPr>
          <w:rtl/>
        </w:rPr>
        <w:t xml:space="preserve">. </w:t>
      </w:r>
    </w:p>
    <w:p w:rsidR="00BC518D" w:rsidRDefault="003C3A11" w:rsidP="007160BB">
      <w:pPr>
        <w:pStyle w:val="libNormal"/>
        <w:rPr>
          <w:rtl/>
        </w:rPr>
      </w:pPr>
      <w:r>
        <w:rPr>
          <w:rtl/>
        </w:rPr>
        <w:br w:type="page"/>
      </w:r>
    </w:p>
    <w:p w:rsidR="003C3A11" w:rsidRDefault="00633CFE" w:rsidP="005616C1">
      <w:pPr>
        <w:pStyle w:val="libNormal"/>
        <w:rPr>
          <w:rtl/>
        </w:rPr>
      </w:pPr>
      <w:r w:rsidRPr="00D91F12">
        <w:rPr>
          <w:rFonts w:hint="cs"/>
          <w:rtl/>
        </w:rPr>
        <w:lastRenderedPageBreak/>
        <w:t>عمله ووصفه بأنّه غويٌّ مبين يريد توريطه وإحراجه</w:t>
      </w:r>
      <w:r w:rsidR="00266414">
        <w:rPr>
          <w:rFonts w:hint="cs"/>
          <w:rtl/>
        </w:rPr>
        <w:t xml:space="preserve">، </w:t>
      </w:r>
      <w:r w:rsidRPr="00D91F12">
        <w:rPr>
          <w:rFonts w:hint="cs"/>
          <w:rtl/>
        </w:rPr>
        <w:t xml:space="preserve">ثمّ لمّا </w:t>
      </w:r>
      <w:r w:rsidRPr="0006252E">
        <w:rPr>
          <w:rStyle w:val="libAlaemChar"/>
          <w:rFonts w:hint="cs"/>
          <w:rtl/>
        </w:rPr>
        <w:t>(</w:t>
      </w:r>
      <w:r w:rsidRPr="00D91F12">
        <w:rPr>
          <w:rStyle w:val="libAieChar"/>
          <w:rFonts w:hint="cs"/>
          <w:rtl/>
        </w:rPr>
        <w:t>أَنْ أَرَادَ أَن يَبْطِشَ بِالَّذِي هُوَ عَدُوٌّ لَّهُمَا</w:t>
      </w:r>
      <w:r w:rsidRPr="0006252E">
        <w:rPr>
          <w:rStyle w:val="libAlaemChar"/>
          <w:rFonts w:hint="cs"/>
          <w:rtl/>
        </w:rPr>
        <w:t>)</w:t>
      </w:r>
      <w:r w:rsidRPr="00D91F12">
        <w:rPr>
          <w:rStyle w:val="libAieChar"/>
          <w:rFonts w:hint="cs"/>
          <w:rtl/>
        </w:rPr>
        <w:t xml:space="preserve"> </w:t>
      </w:r>
      <w:r w:rsidRPr="00D91F12">
        <w:rPr>
          <w:rFonts w:hint="cs"/>
          <w:rtl/>
        </w:rPr>
        <w:t>(موسى والإسرائيلي) ظنّ الإسرائيلي أنّ موسى يقصد البطش به لا بالفرعوني</w:t>
      </w:r>
      <w:r w:rsidR="00266414">
        <w:rPr>
          <w:rFonts w:hint="cs"/>
          <w:rtl/>
        </w:rPr>
        <w:t xml:space="preserve">، </w:t>
      </w:r>
      <w:r w:rsidRPr="00D91F12">
        <w:rPr>
          <w:rFonts w:hint="cs"/>
          <w:rtl/>
        </w:rPr>
        <w:t>فقال لموسى:</w:t>
      </w:r>
    </w:p>
    <w:p w:rsidR="003C3A11" w:rsidRDefault="00633CFE" w:rsidP="00D91F12">
      <w:pPr>
        <w:pStyle w:val="libAie"/>
        <w:rPr>
          <w:rtl/>
        </w:rPr>
      </w:pPr>
      <w:r w:rsidRPr="0006252E">
        <w:rPr>
          <w:rStyle w:val="libAlaemChar"/>
          <w:rFonts w:hint="cs"/>
          <w:rtl/>
        </w:rPr>
        <w:t>(</w:t>
      </w:r>
      <w:r w:rsidRPr="00B3369A">
        <w:rPr>
          <w:rFonts w:hint="cs"/>
          <w:rtl/>
        </w:rPr>
        <w:t>أَتُرِيدُ أَن تَقْتُلَنِي كَمَا قَتَلْتَ نَفْساً بِالأَمْسِ إِن تُرِيدُ إِلاّ أَن تَكُونَ جَبَّاراً فِي الأَرْضِ</w:t>
      </w:r>
      <w:r w:rsidRPr="0006252E">
        <w:rPr>
          <w:rStyle w:val="libAlaemChar"/>
          <w:rFonts w:hint="cs"/>
          <w:rtl/>
        </w:rPr>
        <w:t>)</w:t>
      </w:r>
    </w:p>
    <w:p w:rsidR="00E92973" w:rsidRDefault="00633CFE" w:rsidP="00D91F12">
      <w:pPr>
        <w:pStyle w:val="libNormal"/>
        <w:rPr>
          <w:rtl/>
        </w:rPr>
      </w:pPr>
      <w:r w:rsidRPr="00B3369A">
        <w:rPr>
          <w:rFonts w:hint="cs"/>
          <w:rtl/>
        </w:rPr>
        <w:t>وبذلك كشف الإسرائيلي عن هويّة قاتل الفرعوني الأوّل</w:t>
      </w:r>
      <w:r w:rsidR="00266414">
        <w:rPr>
          <w:rFonts w:hint="cs"/>
          <w:rtl/>
        </w:rPr>
        <w:t xml:space="preserve">، </w:t>
      </w:r>
      <w:r w:rsidRPr="00B3369A">
        <w:rPr>
          <w:rFonts w:hint="cs"/>
          <w:rtl/>
        </w:rPr>
        <w:t>وفضح قتل موسى له</w:t>
      </w:r>
      <w:r w:rsidR="00266414">
        <w:rPr>
          <w:rFonts w:hint="cs"/>
          <w:rtl/>
        </w:rPr>
        <w:t xml:space="preserve">، </w:t>
      </w:r>
      <w:r w:rsidRPr="00B3369A">
        <w:rPr>
          <w:rFonts w:hint="cs"/>
          <w:rtl/>
        </w:rPr>
        <w:t>فعمل الملأ</w:t>
      </w:r>
      <w:r w:rsidR="0006252E">
        <w:rPr>
          <w:rFonts w:hint="cs"/>
          <w:rtl/>
        </w:rPr>
        <w:t xml:space="preserve"> - </w:t>
      </w:r>
      <w:r w:rsidRPr="00B3369A">
        <w:rPr>
          <w:rFonts w:hint="cs"/>
          <w:rtl/>
        </w:rPr>
        <w:t>وهمّ عليَّة القوم</w:t>
      </w:r>
      <w:r w:rsidR="0006252E">
        <w:rPr>
          <w:rFonts w:hint="cs"/>
          <w:rtl/>
        </w:rPr>
        <w:t xml:space="preserve"> - </w:t>
      </w:r>
      <w:r w:rsidRPr="00B3369A">
        <w:rPr>
          <w:rFonts w:hint="cs"/>
          <w:rtl/>
        </w:rPr>
        <w:t>على قتله بدم الفرعوني</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وَجَاء رَجُلٌ مِّنْ أَقْصَى الْمَدِينَةِ</w:t>
      </w:r>
      <w:r w:rsidRPr="0006252E">
        <w:rPr>
          <w:rStyle w:val="libAlaemChar"/>
          <w:rFonts w:hint="cs"/>
          <w:rtl/>
        </w:rPr>
        <w:t>)</w:t>
      </w:r>
      <w:r w:rsidRPr="00D91F12">
        <w:rPr>
          <w:rFonts w:hint="cs"/>
          <w:rtl/>
        </w:rPr>
        <w:t xml:space="preserve"> وأعاليها يُخبر موسى بالأمر</w:t>
      </w:r>
      <w:r w:rsidR="00266414">
        <w:rPr>
          <w:rFonts w:hint="cs"/>
          <w:rtl/>
        </w:rPr>
        <w:t xml:space="preserve">، </w:t>
      </w:r>
      <w:r w:rsidRPr="00D91F12">
        <w:rPr>
          <w:rFonts w:hint="cs"/>
          <w:rtl/>
        </w:rPr>
        <w:t xml:space="preserve">يقول له: </w:t>
      </w:r>
      <w:r w:rsidRPr="0006252E">
        <w:rPr>
          <w:rStyle w:val="libAlaemChar"/>
          <w:rFonts w:hint="cs"/>
          <w:rtl/>
        </w:rPr>
        <w:t>(</w:t>
      </w:r>
      <w:r w:rsidRPr="00D91F12">
        <w:rPr>
          <w:rStyle w:val="libAieChar"/>
          <w:rFonts w:hint="cs"/>
          <w:rtl/>
        </w:rPr>
        <w:t>إِنَّ الْمَلأ يَأْتَمِرُونَ بِكَ لِيَقْتُلُوكَ</w:t>
      </w:r>
      <w:r w:rsidRPr="0006252E">
        <w:rPr>
          <w:rStyle w:val="libAlaemChar"/>
          <w:rFonts w:hint="cs"/>
          <w:rtl/>
        </w:rPr>
        <w:t>)</w:t>
      </w:r>
      <w:r w:rsidRPr="00D91F12">
        <w:rPr>
          <w:rFonts w:hint="cs"/>
          <w:rtl/>
        </w:rPr>
        <w:t xml:space="preserve"> وطلب منه المبادرة إلى الخروج والهروب من الفرعونيين</w:t>
      </w:r>
      <w:r w:rsidR="00E92973">
        <w:rPr>
          <w:rFonts w:hint="cs"/>
          <w:rtl/>
        </w:rPr>
        <w:t xml:space="preserve">. </w:t>
      </w:r>
    </w:p>
    <w:p w:rsidR="00E92973" w:rsidRDefault="00633CFE" w:rsidP="005616C1">
      <w:pPr>
        <w:pStyle w:val="libNormal"/>
        <w:rPr>
          <w:rtl/>
        </w:rPr>
      </w:pPr>
      <w:r w:rsidRPr="00D91F12">
        <w:rPr>
          <w:rFonts w:hint="cs"/>
          <w:rtl/>
        </w:rPr>
        <w:t>فخرج موسى من المدينة خائفاً يترقّب أن يوافيه الطلب أو تصل إليه أيدي الفرعونيّين فدعا ربّه أن ينجيه من القوم الظالمين</w:t>
      </w:r>
      <w:r w:rsidRPr="007160BB">
        <w:rPr>
          <w:rStyle w:val="libFootnotenumChar"/>
          <w:rFonts w:hint="cs"/>
          <w:rtl/>
        </w:rPr>
        <w:t>(1)</w:t>
      </w:r>
      <w:r w:rsidR="00E92973">
        <w:rPr>
          <w:rFonts w:hint="cs"/>
          <w:rtl/>
        </w:rPr>
        <w:t xml:space="preserve">. </w:t>
      </w:r>
    </w:p>
    <w:p w:rsidR="00633CFE" w:rsidRPr="007160BB" w:rsidRDefault="00633CFE" w:rsidP="007160BB">
      <w:pPr>
        <w:pStyle w:val="Heading3"/>
      </w:pPr>
      <w:bookmarkStart w:id="273" w:name="_Toc426452185"/>
      <w:r w:rsidRPr="00B3369A">
        <w:rPr>
          <w:rtl/>
        </w:rPr>
        <w:t>موسى في أرض مَدْين:</w:t>
      </w:r>
      <w:bookmarkStart w:id="274" w:name="موسى_في_أرض_مَدْين:"/>
      <w:bookmarkEnd w:id="274"/>
      <w:bookmarkEnd w:id="273"/>
    </w:p>
    <w:p w:rsidR="003C3A11" w:rsidRDefault="00633CFE" w:rsidP="00D91F12">
      <w:pPr>
        <w:pStyle w:val="libNormal"/>
        <w:rPr>
          <w:rtl/>
        </w:rPr>
      </w:pPr>
      <w:r w:rsidRPr="00B3369A">
        <w:rPr>
          <w:rtl/>
        </w:rPr>
        <w:t>وانتهى السير بموسى إلى أرض مدين فلمّا وصلها أحسَّ بالأمن وانتعش الأمل في نفسه فقال:</w:t>
      </w:r>
    </w:p>
    <w:p w:rsidR="003C3A11" w:rsidRDefault="00633CFE" w:rsidP="00C2739E">
      <w:pPr>
        <w:pStyle w:val="libNormal"/>
        <w:rPr>
          <w:rtl/>
        </w:rPr>
      </w:pPr>
      <w:r w:rsidRPr="0006252E">
        <w:rPr>
          <w:rStyle w:val="libAlaemChar"/>
          <w:rFonts w:hint="cs"/>
          <w:rtl/>
        </w:rPr>
        <w:t>(</w:t>
      </w:r>
      <w:r w:rsidRPr="00D91F12">
        <w:rPr>
          <w:rStyle w:val="libAieChar"/>
          <w:rFonts w:hint="cs"/>
          <w:rtl/>
        </w:rPr>
        <w:t>عَسَى رَبِّي أَن يَهْدِيَنِي سَوَاء السَّبِيلِ* وَلَمَّا وَرَدَ مَاء مَدْيَنَ وَجَدَ عَلَيْهِ أُمَّةً مِّنَ النَّاسِ</w:t>
      </w:r>
      <w:r w:rsidRPr="0006252E">
        <w:rPr>
          <w:rStyle w:val="libAlaemChar"/>
          <w:rFonts w:hint="cs"/>
          <w:rtl/>
        </w:rPr>
        <w:t>)</w:t>
      </w:r>
      <w:r w:rsidRPr="00D91F12">
        <w:rPr>
          <w:rFonts w:hint="cs"/>
          <w:rtl/>
        </w:rPr>
        <w:t xml:space="preserve"> وهم: الرعاة يسقون</w:t>
      </w:r>
    </w:p>
    <w:p w:rsidR="003C3A11" w:rsidRDefault="00633CFE" w:rsidP="005616C1">
      <w:pPr>
        <w:pStyle w:val="libNormal"/>
        <w:rPr>
          <w:rtl/>
        </w:rPr>
      </w:pPr>
      <w:r w:rsidRPr="0006252E">
        <w:rPr>
          <w:rStyle w:val="libAlaemChar"/>
          <w:rFonts w:hint="cs"/>
          <w:rtl/>
        </w:rPr>
        <w:t>(</w:t>
      </w:r>
      <w:r w:rsidRPr="00D91F12">
        <w:rPr>
          <w:rStyle w:val="libAieChar"/>
          <w:rFonts w:hint="cs"/>
          <w:rtl/>
        </w:rPr>
        <w:t>وَوَجَدَ مِن دُونِهِمُ امْرَأتَيْنِ</w:t>
      </w:r>
      <w:r w:rsidRPr="0006252E">
        <w:rPr>
          <w:rStyle w:val="libAlaemChar"/>
          <w:rFonts w:hint="cs"/>
          <w:rtl/>
        </w:rPr>
        <w:t>)</w:t>
      </w:r>
      <w:r w:rsidRPr="00D91F12">
        <w:rPr>
          <w:rFonts w:hint="cs"/>
          <w:rtl/>
        </w:rPr>
        <w:t xml:space="preserve"> في حيرة من أمرهما تذودان الأغنام وتجمعانها ولا تسقيان</w:t>
      </w:r>
      <w:r w:rsidR="00266414">
        <w:rPr>
          <w:rFonts w:hint="cs"/>
          <w:rtl/>
        </w:rPr>
        <w:t xml:space="preserve">، </w:t>
      </w:r>
      <w:r w:rsidRPr="00D91F12">
        <w:rPr>
          <w:rFonts w:hint="cs"/>
          <w:rtl/>
        </w:rPr>
        <w:t>فأخذه العطف عليهما فقال لهما:</w:t>
      </w:r>
    </w:p>
    <w:p w:rsidR="003C3A11" w:rsidRDefault="00633CFE" w:rsidP="005616C1">
      <w:pPr>
        <w:pStyle w:val="libNormal"/>
        <w:rPr>
          <w:rtl/>
        </w:rPr>
      </w:pPr>
      <w:r w:rsidRPr="0006252E">
        <w:rPr>
          <w:rStyle w:val="libAlaemChar"/>
          <w:rFonts w:hint="cs"/>
          <w:rtl/>
        </w:rPr>
        <w:t>(</w:t>
      </w:r>
      <w:r w:rsidRPr="00D91F12">
        <w:rPr>
          <w:rStyle w:val="libAieChar"/>
          <w:rFonts w:hint="cs"/>
          <w:rtl/>
        </w:rPr>
        <w:t>مَا خَطْبُكُمَا</w:t>
      </w:r>
      <w:r w:rsidRPr="0006252E">
        <w:rPr>
          <w:rStyle w:val="libAlaemChar"/>
          <w:rFonts w:hint="cs"/>
          <w:rtl/>
        </w:rPr>
        <w:t>)</w:t>
      </w:r>
      <w:r w:rsidRPr="00D91F12">
        <w:rPr>
          <w:rFonts w:hint="cs"/>
          <w:rtl/>
        </w:rPr>
        <w:t xml:space="preserve"> ولماذا لا تسقيان؟</w:t>
      </w:r>
    </w:p>
    <w:p w:rsidR="00E92973" w:rsidRDefault="00633CFE" w:rsidP="005616C1">
      <w:pPr>
        <w:pStyle w:val="libNormal"/>
        <w:rPr>
          <w:rtl/>
        </w:rPr>
      </w:pPr>
      <w:r w:rsidRPr="00D91F12">
        <w:rPr>
          <w:rFonts w:hint="cs"/>
          <w:rtl/>
        </w:rPr>
        <w:t xml:space="preserve">قالتا له: </w:t>
      </w:r>
      <w:r w:rsidRPr="0006252E">
        <w:rPr>
          <w:rStyle w:val="libAlaemChar"/>
          <w:rFonts w:hint="cs"/>
          <w:rtl/>
        </w:rPr>
        <w:t>(</w:t>
      </w:r>
      <w:r w:rsidRPr="00D91F12">
        <w:rPr>
          <w:rStyle w:val="libAieChar"/>
          <w:rFonts w:hint="cs"/>
          <w:rtl/>
        </w:rPr>
        <w:t>لا نَسْقِي حَتَّى يُصْدِرَ الرِّعَاء</w:t>
      </w:r>
      <w:r w:rsidRPr="0006252E">
        <w:rPr>
          <w:rStyle w:val="libAlaemChar"/>
          <w:rFonts w:hint="cs"/>
          <w:rtl/>
        </w:rPr>
        <w:t>)</w:t>
      </w:r>
      <w:r w:rsidRPr="00D91F12">
        <w:rPr>
          <w:rFonts w:hint="cs"/>
          <w:rtl/>
        </w:rPr>
        <w:t xml:space="preserve"> وينتهوا من السقي؛ لأنّنا امرأتان </w:t>
      </w:r>
      <w:r w:rsidRPr="0006252E">
        <w:rPr>
          <w:rStyle w:val="libAlaemChar"/>
          <w:rFonts w:hint="cs"/>
          <w:rtl/>
        </w:rPr>
        <w:t>(</w:t>
      </w:r>
      <w:r w:rsidRPr="00D91F12">
        <w:rPr>
          <w:rStyle w:val="libAieChar"/>
          <w:rFonts w:hint="cs"/>
          <w:rtl/>
        </w:rPr>
        <w:t>وَأَبُونَا شَيْخٌ كَبِيرٌ</w:t>
      </w:r>
      <w:r w:rsidRPr="0006252E">
        <w:rPr>
          <w:rStyle w:val="libAlaemChar"/>
          <w:rFonts w:hint="cs"/>
          <w:rtl/>
        </w:rPr>
        <w:t>)</w:t>
      </w:r>
      <w:r w:rsidRPr="00D91F12">
        <w:rPr>
          <w:rFonts w:hint="cs"/>
          <w:rtl/>
        </w:rPr>
        <w:t xml:space="preserve"> لا يتمكّن من القيام بهذه المهمّة الشاقّة</w:t>
      </w:r>
      <w:r w:rsidR="00E92973">
        <w:rPr>
          <w:rFonts w:hint="cs"/>
          <w:rtl/>
        </w:rPr>
        <w:t xml:space="preserve">. </w:t>
      </w:r>
    </w:p>
    <w:p w:rsidR="003C3A11" w:rsidRDefault="00633CFE" w:rsidP="00D91F12">
      <w:pPr>
        <w:pStyle w:val="libNormal"/>
        <w:rPr>
          <w:rtl/>
        </w:rPr>
      </w:pPr>
      <w:r w:rsidRPr="00B3369A">
        <w:rPr>
          <w:rFonts w:hint="cs"/>
          <w:rtl/>
        </w:rPr>
        <w:t>فتولّى موسى عنهما هذه المهمّة</w:t>
      </w:r>
      <w:r w:rsidR="00266414">
        <w:rPr>
          <w:rFonts w:hint="cs"/>
          <w:rtl/>
        </w:rPr>
        <w:t xml:space="preserve">، </w:t>
      </w:r>
      <w:r w:rsidRPr="00B3369A">
        <w:rPr>
          <w:rFonts w:hint="cs"/>
          <w:rtl/>
        </w:rPr>
        <w:t>فسقى لهما</w:t>
      </w:r>
      <w:r w:rsidR="00266414">
        <w:rPr>
          <w:rFonts w:hint="cs"/>
          <w:rtl/>
        </w:rPr>
        <w:t xml:space="preserve">، </w:t>
      </w:r>
      <w:r w:rsidRPr="00B3369A">
        <w:rPr>
          <w:rFonts w:hint="cs"/>
          <w:rtl/>
        </w:rPr>
        <w:t>ثمّ انصرف إلى ناحية الظل</w:t>
      </w:r>
      <w:r w:rsidR="00266414">
        <w:rPr>
          <w:rFonts w:hint="cs"/>
          <w:rtl/>
        </w:rPr>
        <w:t xml:space="preserve">، </w:t>
      </w:r>
      <w:r w:rsidRPr="00B3369A">
        <w:rPr>
          <w:rFonts w:hint="cs"/>
          <w:rtl/>
        </w:rPr>
        <w:t>وهو يشكو ألم الجوع والغربة والوحدة فقال:</w:t>
      </w:r>
    </w:p>
    <w:p w:rsidR="00E92973" w:rsidRDefault="00633CFE" w:rsidP="005616C1">
      <w:pPr>
        <w:pStyle w:val="libNormal"/>
        <w:rPr>
          <w:rtl/>
        </w:rPr>
      </w:pPr>
      <w:r w:rsidRPr="0006252E">
        <w:rPr>
          <w:rStyle w:val="libAlaemChar"/>
          <w:rFonts w:hint="cs"/>
          <w:rtl/>
        </w:rPr>
        <w:t>(</w:t>
      </w:r>
      <w:r w:rsidRPr="00D91F12">
        <w:rPr>
          <w:rStyle w:val="libAieChar"/>
          <w:rFonts w:hint="cs"/>
          <w:rtl/>
        </w:rPr>
        <w:t>رَبِّ إِنِّي لِمَا أَنزَلْتَ إِلَيَّ مِنْ خَيْرٍ فَقِيرٌ</w:t>
      </w:r>
      <w:r w:rsidRPr="0006252E">
        <w:rPr>
          <w:rStyle w:val="libAlaemChar"/>
          <w:rFonts w:hint="cs"/>
          <w:rtl/>
        </w:rPr>
        <w:t>)</w:t>
      </w:r>
      <w:r w:rsidR="00E92973">
        <w:rPr>
          <w:rFonts w:hint="cs"/>
          <w:rtl/>
        </w:rPr>
        <w:t xml:space="preserve">. </w:t>
      </w:r>
    </w:p>
    <w:p w:rsidR="00633CFE" w:rsidRPr="00B3369A" w:rsidRDefault="00633CFE" w:rsidP="007160BB">
      <w:pPr>
        <w:pStyle w:val="libLine"/>
      </w:pPr>
      <w:r w:rsidRPr="00B3369A">
        <w:rPr>
          <w:rtl/>
        </w:rPr>
        <w:t>________________________</w:t>
      </w:r>
    </w:p>
    <w:p w:rsidR="00E92973" w:rsidRDefault="00633CFE" w:rsidP="007160BB">
      <w:pPr>
        <w:pStyle w:val="libFootnote0"/>
        <w:rPr>
          <w:rtl/>
        </w:rPr>
      </w:pPr>
      <w:r w:rsidRPr="00B3369A">
        <w:rPr>
          <w:rtl/>
        </w:rPr>
        <w:t>(1) القصص: 15</w:t>
      </w:r>
      <w:r w:rsidR="0006252E">
        <w:rPr>
          <w:rtl/>
        </w:rPr>
        <w:t xml:space="preserve"> - </w:t>
      </w:r>
      <w:r w:rsidRPr="00B3369A">
        <w:rPr>
          <w:rtl/>
        </w:rPr>
        <w:t>21</w:t>
      </w:r>
      <w:r w:rsidR="00266414">
        <w:rPr>
          <w:rtl/>
        </w:rPr>
        <w:t xml:space="preserve">، </w:t>
      </w:r>
      <w:r w:rsidRPr="00B3369A">
        <w:rPr>
          <w:rtl/>
        </w:rPr>
        <w:t>وطه: 40</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ولمّا رجعت الامرأتان إلى أبيهما الشيخ وعرف منهما قصّة هذا الإنسان الغريب الذي سقى لهما</w:t>
      </w:r>
      <w:r w:rsidR="00266414">
        <w:rPr>
          <w:rtl/>
        </w:rPr>
        <w:t xml:space="preserve">، </w:t>
      </w:r>
      <w:r w:rsidRPr="00D91F12">
        <w:rPr>
          <w:rtl/>
        </w:rPr>
        <w:t xml:space="preserve">بعث إلى موسى إحداهما لتدعوه إليه فجاءته </w:t>
      </w:r>
      <w:r w:rsidRPr="0006252E">
        <w:rPr>
          <w:rStyle w:val="libAlaemChar"/>
          <w:rFonts w:hint="cs"/>
          <w:rtl/>
        </w:rPr>
        <w:t>(</w:t>
      </w:r>
      <w:r w:rsidRPr="00D91F12">
        <w:rPr>
          <w:rStyle w:val="libAieChar"/>
          <w:rFonts w:hint="cs"/>
          <w:rtl/>
        </w:rPr>
        <w:t>تَمْشِي عَلَى اسْتِحْيَاء قَالَتْ إِنَّ أَبِي يَدْعُوكَ لِيَجْزِيَكَ أَجْرَ مَا سَقَيْتَ لَنَا</w:t>
      </w:r>
      <w:r w:rsidRPr="0006252E">
        <w:rPr>
          <w:rStyle w:val="libAlaemChar"/>
          <w:rFonts w:hint="cs"/>
          <w:rtl/>
        </w:rPr>
        <w:t>)</w:t>
      </w:r>
      <w:r w:rsidR="00E92973">
        <w:rPr>
          <w:rFonts w:hint="cs"/>
          <w:rtl/>
        </w:rPr>
        <w:t xml:space="preserve">. </w:t>
      </w:r>
    </w:p>
    <w:p w:rsidR="00E92973" w:rsidRDefault="00633CFE" w:rsidP="005616C1">
      <w:pPr>
        <w:pStyle w:val="libNormal"/>
        <w:rPr>
          <w:rtl/>
        </w:rPr>
      </w:pPr>
      <w:r w:rsidRPr="00D91F12">
        <w:rPr>
          <w:rFonts w:hint="cs"/>
          <w:rtl/>
        </w:rPr>
        <w:t>فأجاب موسى الدعوة وحين انتهى إلى الشيخ طلب منه أن يخبره عن حاله</w:t>
      </w:r>
      <w:r w:rsidR="00266414">
        <w:rPr>
          <w:rFonts w:hint="cs"/>
          <w:rtl/>
        </w:rPr>
        <w:t xml:space="preserve">، </w:t>
      </w:r>
      <w:r w:rsidRPr="00D91F12">
        <w:rPr>
          <w:rFonts w:hint="cs"/>
          <w:rtl/>
        </w:rPr>
        <w:t>فقصّ موسى عليه قصّة هربه وسببها</w:t>
      </w:r>
      <w:r w:rsidR="00266414">
        <w:rPr>
          <w:rFonts w:hint="cs"/>
          <w:rtl/>
        </w:rPr>
        <w:t xml:space="preserve">، </w:t>
      </w:r>
      <w:r w:rsidRPr="00D91F12">
        <w:rPr>
          <w:rFonts w:hint="cs"/>
          <w:rtl/>
        </w:rPr>
        <w:t xml:space="preserve">وحينئذٍ آمنه الشيخ وقال له: </w:t>
      </w:r>
      <w:r w:rsidRPr="0006252E">
        <w:rPr>
          <w:rStyle w:val="libAlaemChar"/>
          <w:rFonts w:hint="cs"/>
          <w:rtl/>
        </w:rPr>
        <w:t>(</w:t>
      </w:r>
      <w:r w:rsidRPr="00D91F12">
        <w:rPr>
          <w:rStyle w:val="libAieChar"/>
          <w:rFonts w:hint="cs"/>
          <w:rtl/>
        </w:rPr>
        <w:t>لا تَخَفْ نَجَوْتَ مِنَ الْقَوْمِ الظَّالِمِينَ</w:t>
      </w:r>
      <w:r w:rsidRPr="0006252E">
        <w:rPr>
          <w:rStyle w:val="libAlaemChar"/>
          <w:rFonts w:hint="cs"/>
          <w:rtl/>
        </w:rPr>
        <w:t>)</w:t>
      </w:r>
      <w:r w:rsidR="00E92973">
        <w:rPr>
          <w:rFonts w:hint="cs"/>
          <w:rtl/>
        </w:rPr>
        <w:t xml:space="preserve">. </w:t>
      </w:r>
    </w:p>
    <w:p w:rsidR="00E92973" w:rsidRDefault="00633CFE" w:rsidP="00D91F12">
      <w:pPr>
        <w:pStyle w:val="libNormal"/>
        <w:rPr>
          <w:rtl/>
        </w:rPr>
      </w:pPr>
      <w:r w:rsidRPr="002C4727">
        <w:rPr>
          <w:rFonts w:hint="cs"/>
          <w:rtl/>
        </w:rPr>
        <w:t>وقد طلبت إحدى ابنتي الشيخ من أبيها: أن يستأجر موسى للعمل عنده وليقوم عنهما ببعض المهام الملقاة</w:t>
      </w:r>
      <w:r w:rsidR="003C3A11">
        <w:rPr>
          <w:rFonts w:hint="cs"/>
          <w:rtl/>
        </w:rPr>
        <w:t xml:space="preserve"> </w:t>
      </w:r>
      <w:r w:rsidRPr="002C4727">
        <w:rPr>
          <w:rFonts w:hint="cs"/>
          <w:rtl/>
        </w:rPr>
        <w:t>على عاتقهما نتيجة عجز الشيخ وضعفه؛ وذلك نظراً لقوّة موسى وقدرته على القيام بالعمل مع إمانته وشرف نفسه</w:t>
      </w:r>
      <w:r w:rsidR="00E92973">
        <w:rPr>
          <w:rFonts w:hint="cs"/>
          <w:rtl/>
        </w:rPr>
        <w:t xml:space="preserve">. </w:t>
      </w:r>
    </w:p>
    <w:p w:rsidR="00E92973" w:rsidRDefault="00633CFE" w:rsidP="00C2739E">
      <w:pPr>
        <w:pStyle w:val="libNormal"/>
        <w:rPr>
          <w:rtl/>
        </w:rPr>
      </w:pPr>
      <w:r w:rsidRPr="002C4727">
        <w:rPr>
          <w:rFonts w:hint="cs"/>
          <w:rtl/>
        </w:rPr>
        <w:t>فقال له الشيخ:</w:t>
      </w:r>
      <w:r w:rsidR="00C2739E">
        <w:rPr>
          <w:rFonts w:hint="cs"/>
          <w:rtl/>
        </w:rPr>
        <w:t xml:space="preserve"> </w:t>
      </w:r>
      <w:r w:rsidRPr="0006252E">
        <w:rPr>
          <w:rStyle w:val="libAlaemChar"/>
          <w:rFonts w:hint="cs"/>
          <w:rtl/>
        </w:rPr>
        <w:t>(</w:t>
      </w:r>
      <w:r w:rsidRPr="00D91F12">
        <w:rPr>
          <w:rStyle w:val="libAieChar"/>
          <w:rFonts w:hint="cs"/>
          <w:rtl/>
        </w:rPr>
        <w:t>إِنِّي أُرِيدُ أَنْ أُنكِحَكَ إِحْدَى ابْنَتَيَّ هَاتَيْنِ</w:t>
      </w:r>
      <w:r w:rsidRPr="0006252E">
        <w:rPr>
          <w:rStyle w:val="libAlaemChar"/>
          <w:rFonts w:hint="cs"/>
          <w:rtl/>
        </w:rPr>
        <w:t>)</w:t>
      </w:r>
      <w:r w:rsidRPr="00D91F12">
        <w:rPr>
          <w:rFonts w:hint="cs"/>
          <w:rtl/>
        </w:rPr>
        <w:t xml:space="preserve"> شريطة أن تأجرني نفسك ثماني حجج (سنين) فإذا اتممتها عشراً فذلك من عندك</w:t>
      </w:r>
      <w:r w:rsidR="00266414">
        <w:rPr>
          <w:rFonts w:hint="cs"/>
          <w:rtl/>
        </w:rPr>
        <w:t xml:space="preserve">، </w:t>
      </w:r>
      <w:r w:rsidRPr="00D91F12">
        <w:rPr>
          <w:rFonts w:hint="cs"/>
          <w:rtl/>
        </w:rPr>
        <w:t>فوافق موسى على هذا الزواج وتمّ العقد بينهما</w:t>
      </w:r>
      <w:r w:rsidRPr="007160BB">
        <w:rPr>
          <w:rStyle w:val="libFootnotenumChar"/>
          <w:rFonts w:hint="cs"/>
          <w:rtl/>
        </w:rPr>
        <w:t>(1)</w:t>
      </w:r>
      <w:r w:rsidR="00E92973">
        <w:rPr>
          <w:rFonts w:hint="cs"/>
          <w:rtl/>
        </w:rPr>
        <w:t xml:space="preserve">. </w:t>
      </w:r>
    </w:p>
    <w:p w:rsidR="00633CFE" w:rsidRPr="007160BB" w:rsidRDefault="00633CFE" w:rsidP="007160BB">
      <w:pPr>
        <w:pStyle w:val="Heading3"/>
      </w:pPr>
      <w:bookmarkStart w:id="275" w:name="_Toc426452186"/>
      <w:r w:rsidRPr="002C4727">
        <w:rPr>
          <w:rtl/>
        </w:rPr>
        <w:t>بعثة موسى (عليه السلام) ورجوعه إلى مصر:</w:t>
      </w:r>
      <w:bookmarkStart w:id="276" w:name="بعثة_موسى_(عليه_السلام)_ورجوعه_إلى_مصر:"/>
      <w:bookmarkEnd w:id="276"/>
      <w:bookmarkEnd w:id="275"/>
    </w:p>
    <w:p w:rsidR="00E92973" w:rsidRDefault="00633CFE" w:rsidP="00D91F12">
      <w:pPr>
        <w:pStyle w:val="libNormal"/>
        <w:rPr>
          <w:rtl/>
        </w:rPr>
      </w:pPr>
      <w:r w:rsidRPr="002C4727">
        <w:rPr>
          <w:rtl/>
        </w:rPr>
        <w:t>وبعد أن قضى موسى الأجل (السنوات العشر) بينه وبين صهره سار بأهله فإذا به يشاهد ناراً من جانب الطور الأيمن: وهو جبل صغير</w:t>
      </w:r>
      <w:r w:rsidR="00266414">
        <w:rPr>
          <w:rtl/>
        </w:rPr>
        <w:t xml:space="preserve">، </w:t>
      </w:r>
      <w:r w:rsidRPr="002C4727">
        <w:rPr>
          <w:rtl/>
        </w:rPr>
        <w:t>وقد كان بحاجةٍ إليها</w:t>
      </w:r>
      <w:r w:rsidR="00E92973">
        <w:rPr>
          <w:rtl/>
        </w:rPr>
        <w:t xml:space="preserve">. </w:t>
      </w:r>
    </w:p>
    <w:p w:rsidR="003C3A11" w:rsidRPr="00C2739E" w:rsidRDefault="00633CFE" w:rsidP="00C2739E">
      <w:pPr>
        <w:pStyle w:val="libNormal"/>
        <w:rPr>
          <w:rtl/>
        </w:rPr>
      </w:pPr>
      <w:r w:rsidRPr="0006252E">
        <w:rPr>
          <w:rStyle w:val="libAlaemChar"/>
          <w:rFonts w:hint="cs"/>
          <w:rtl/>
        </w:rPr>
        <w:t>(</w:t>
      </w:r>
      <w:r w:rsidRPr="00C2739E">
        <w:rPr>
          <w:rStyle w:val="libAieChar"/>
          <w:rFonts w:hint="cs"/>
          <w:rtl/>
        </w:rPr>
        <w:t>فَقَالَ لأَهْلِهِ امْكُثُوا إِنِّي آنَسْتُ نَاراً لَّعَلِّي آتِيكُم مِّنْهَا بِقَبَسٍ أَوْ أَجِدُ عَلَى النَّارِ هُدًى* فَلَمَّا أَتَاهَا</w:t>
      </w:r>
      <w:r w:rsidRPr="0006252E">
        <w:rPr>
          <w:rStyle w:val="libAlaemChar"/>
          <w:rFonts w:hint="cs"/>
          <w:rtl/>
        </w:rPr>
        <w:t>)</w:t>
      </w:r>
    </w:p>
    <w:p w:rsidR="00E92973" w:rsidRDefault="00633CFE" w:rsidP="00C2739E">
      <w:pPr>
        <w:pStyle w:val="libNormal"/>
        <w:rPr>
          <w:rtl/>
        </w:rPr>
      </w:pPr>
      <w:r w:rsidRPr="002C4727">
        <w:rPr>
          <w:rFonts w:hint="cs"/>
          <w:rtl/>
        </w:rPr>
        <w:t>وجد شجرةً وجاء نداء الله سبحانه من شاطئ الوادي الأيمن في البقعة المباركة من جانب الشجرة:</w:t>
      </w:r>
      <w:r w:rsidR="00C2739E">
        <w:rPr>
          <w:rFonts w:hint="cs"/>
          <w:rtl/>
        </w:rPr>
        <w:t xml:space="preserve"> </w:t>
      </w:r>
      <w:r w:rsidRPr="0006252E">
        <w:rPr>
          <w:rStyle w:val="libAlaemChar"/>
          <w:rFonts w:hint="cs"/>
          <w:rtl/>
        </w:rPr>
        <w:t>(</w:t>
      </w:r>
      <w:r w:rsidRPr="00D91F12">
        <w:rPr>
          <w:rStyle w:val="libAieChar"/>
          <w:rFonts w:hint="cs"/>
          <w:rtl/>
        </w:rPr>
        <w:t>إِنِّي أَنَا اللَّهُ رَبُّ الْعَالَمِينَ* فَاخْلَعْ نَعْلَيْكَ إِنَّكَ بِالْوَادِ الْمُقَدَّسِ طُوىً* وَأَنَا اخْتَرْتُكَ فَاسْتَمِعْ لِمَا يُوحَى</w:t>
      </w:r>
      <w:r w:rsidRPr="0006252E">
        <w:rPr>
          <w:rStyle w:val="libAlaemChar"/>
          <w:rFonts w:hint="cs"/>
          <w:rtl/>
        </w:rPr>
        <w:t>)</w:t>
      </w:r>
      <w:r w:rsidRPr="00D91F12">
        <w:rPr>
          <w:rFonts w:hint="cs"/>
          <w:rtl/>
        </w:rPr>
        <w:t xml:space="preserve"> إليك</w:t>
      </w:r>
      <w:r w:rsidR="00E92973">
        <w:rPr>
          <w:rFonts w:hint="cs"/>
          <w:rtl/>
        </w:rPr>
        <w:t xml:space="preserve">. </w:t>
      </w:r>
    </w:p>
    <w:p w:rsidR="003C3A11" w:rsidRDefault="00633CFE" w:rsidP="00C2739E">
      <w:pPr>
        <w:pStyle w:val="libNormal"/>
        <w:rPr>
          <w:rtl/>
        </w:rPr>
      </w:pPr>
      <w:r w:rsidRPr="002C4727">
        <w:rPr>
          <w:rFonts w:hint="cs"/>
          <w:rtl/>
        </w:rPr>
        <w:t>ثم قال الله له:</w:t>
      </w:r>
      <w:r w:rsidR="00C2739E">
        <w:rPr>
          <w:rFonts w:hint="cs"/>
          <w:rtl/>
        </w:rPr>
        <w:t xml:space="preserve"> </w:t>
      </w:r>
      <w:r w:rsidRPr="0006252E">
        <w:rPr>
          <w:rStyle w:val="libAlaemChar"/>
          <w:rFonts w:hint="cs"/>
          <w:rtl/>
        </w:rPr>
        <w:t>(</w:t>
      </w:r>
      <w:r w:rsidRPr="00C2739E">
        <w:rPr>
          <w:rStyle w:val="libAieChar"/>
          <w:rFonts w:hint="cs"/>
          <w:rtl/>
        </w:rPr>
        <w:t>وَمَا تِلْكَ بِيَمِينِكَ يَا مُوسَى* قَالَ هِيَ عَصَايَ أَتَوَكَّأُ عَلَيْهَا وَأَهُشُّ بِهَا عَلَى غَنَمِي وَلِيَ فِيهَا مَآرِبُ أُخْرَى</w:t>
      </w:r>
      <w:r w:rsidRPr="0006252E">
        <w:rPr>
          <w:rStyle w:val="libAlaemChar"/>
          <w:rFonts w:hint="cs"/>
          <w:rtl/>
        </w:rPr>
        <w:t>)</w:t>
      </w:r>
    </w:p>
    <w:p w:rsidR="00633CFE" w:rsidRPr="002C4727" w:rsidRDefault="00633CFE" w:rsidP="00C2739E">
      <w:pPr>
        <w:pStyle w:val="libNormal"/>
      </w:pPr>
      <w:r w:rsidRPr="002C4727">
        <w:rPr>
          <w:rFonts w:hint="cs"/>
          <w:rtl/>
        </w:rPr>
        <w:t>قال الله له:</w:t>
      </w:r>
      <w:r w:rsidR="00C2739E">
        <w:rPr>
          <w:rFonts w:hint="cs"/>
          <w:rtl/>
        </w:rPr>
        <w:t xml:space="preserve"> </w:t>
      </w:r>
      <w:r w:rsidRPr="0006252E">
        <w:rPr>
          <w:rStyle w:val="libAlaemChar"/>
          <w:rFonts w:hint="cs"/>
          <w:rtl/>
        </w:rPr>
        <w:t>(</w:t>
      </w:r>
      <w:r w:rsidRPr="00D91F12">
        <w:rPr>
          <w:rStyle w:val="libAieChar"/>
          <w:rFonts w:hint="cs"/>
          <w:rtl/>
        </w:rPr>
        <w:t>أَلْقِهَا يَا مُوسَى</w:t>
      </w:r>
      <w:r w:rsidRPr="0006252E">
        <w:rPr>
          <w:rStyle w:val="libAlaemChar"/>
          <w:rFonts w:hint="cs"/>
          <w:rtl/>
        </w:rPr>
        <w:t>)</w:t>
      </w:r>
      <w:r w:rsidRPr="00D91F12">
        <w:rPr>
          <w:rFonts w:hint="cs"/>
          <w:rtl/>
        </w:rPr>
        <w:t xml:space="preserve"> فإذا هي تتحوّل إلى </w:t>
      </w:r>
      <w:r w:rsidRPr="0006252E">
        <w:rPr>
          <w:rStyle w:val="libAlaemChar"/>
          <w:rFonts w:hint="cs"/>
          <w:rtl/>
        </w:rPr>
        <w:t>(</w:t>
      </w:r>
      <w:r w:rsidRPr="00D91F12">
        <w:rPr>
          <w:rStyle w:val="libAieChar"/>
          <w:rFonts w:hint="cs"/>
          <w:rtl/>
        </w:rPr>
        <w:t>حَيَّة تَسْعَى</w:t>
      </w:r>
      <w:r w:rsidRPr="0006252E">
        <w:rPr>
          <w:rStyle w:val="libAlaemChar"/>
          <w:rFonts w:hint="cs"/>
          <w:rtl/>
        </w:rPr>
        <w:t>)</w:t>
      </w:r>
      <w:r w:rsidRPr="00D91F12">
        <w:rPr>
          <w:rFonts w:hint="cs"/>
          <w:rtl/>
        </w:rPr>
        <w:t xml:space="preserve"> </w:t>
      </w:r>
      <w:r w:rsidRPr="0006252E">
        <w:rPr>
          <w:rStyle w:val="libAlaemChar"/>
          <w:rFonts w:hint="cs"/>
          <w:rtl/>
        </w:rPr>
        <w:t>(</w:t>
      </w:r>
      <w:r w:rsidRPr="00D91F12">
        <w:rPr>
          <w:rStyle w:val="libAieChar"/>
          <w:rFonts w:hint="cs"/>
          <w:rtl/>
        </w:rPr>
        <w:t>فَلَمَّا رَآهَا تَهْتَزُّ كَأَنَّهَا جَانٌّ وَلَّى مُدْبِراً وَلَمْ يُعَقِّبْ</w:t>
      </w:r>
      <w:r w:rsidRPr="0006252E">
        <w:rPr>
          <w:rStyle w:val="libAlaemChar"/>
          <w:rFonts w:hint="cs"/>
          <w:rtl/>
        </w:rPr>
        <w:t>)</w:t>
      </w:r>
    </w:p>
    <w:p w:rsidR="00633CFE" w:rsidRPr="002C4727" w:rsidRDefault="00633CFE" w:rsidP="007160BB">
      <w:pPr>
        <w:pStyle w:val="libLine"/>
      </w:pPr>
      <w:r w:rsidRPr="002C4727">
        <w:rPr>
          <w:rtl/>
        </w:rPr>
        <w:t>________________________</w:t>
      </w:r>
    </w:p>
    <w:p w:rsidR="00E92973" w:rsidRDefault="00633CFE" w:rsidP="007160BB">
      <w:pPr>
        <w:pStyle w:val="libFootnote0"/>
        <w:rPr>
          <w:rtl/>
        </w:rPr>
      </w:pPr>
      <w:r w:rsidRPr="002C4727">
        <w:rPr>
          <w:rtl/>
        </w:rPr>
        <w:t>(1) القصص: 22</w:t>
      </w:r>
      <w:r w:rsidR="0006252E">
        <w:rPr>
          <w:rtl/>
        </w:rPr>
        <w:t xml:space="preserve"> - </w:t>
      </w:r>
      <w:r w:rsidRPr="002C4727">
        <w:rPr>
          <w:rtl/>
        </w:rPr>
        <w:t>28</w:t>
      </w:r>
      <w:r w:rsidR="00266414">
        <w:rPr>
          <w:rtl/>
        </w:rPr>
        <w:t xml:space="preserve">، </w:t>
      </w:r>
      <w:r w:rsidRPr="002C4727">
        <w:rPr>
          <w:rtl/>
        </w:rPr>
        <w:t>طه: 40</w:t>
      </w:r>
      <w:r w:rsidR="00E92973">
        <w:rPr>
          <w:rtl/>
        </w:rPr>
        <w:t xml:space="preserve">. </w:t>
      </w:r>
    </w:p>
    <w:p w:rsidR="00BC518D" w:rsidRDefault="003C3A11" w:rsidP="007160BB">
      <w:pPr>
        <w:pStyle w:val="libNormal"/>
        <w:rPr>
          <w:rtl/>
        </w:rPr>
      </w:pPr>
      <w:r>
        <w:rPr>
          <w:rtl/>
        </w:rPr>
        <w:br w:type="page"/>
      </w:r>
    </w:p>
    <w:p w:rsidR="00E92973" w:rsidRDefault="00633CFE" w:rsidP="00C2739E">
      <w:pPr>
        <w:pStyle w:val="libNormal"/>
        <w:rPr>
          <w:rtl/>
        </w:rPr>
      </w:pPr>
      <w:r w:rsidRPr="002C4727">
        <w:rPr>
          <w:rtl/>
        </w:rPr>
        <w:lastRenderedPageBreak/>
        <w:t>فناداه الله:</w:t>
      </w:r>
      <w:r w:rsidR="00C2739E">
        <w:rPr>
          <w:rFonts w:hint="cs"/>
          <w:rtl/>
        </w:rPr>
        <w:t xml:space="preserve"> </w:t>
      </w:r>
      <w:r w:rsidRPr="0006252E">
        <w:rPr>
          <w:rStyle w:val="libAlaemChar"/>
          <w:rFonts w:hint="cs"/>
          <w:rtl/>
        </w:rPr>
        <w:t>(</w:t>
      </w:r>
      <w:r w:rsidRPr="00D91F12">
        <w:rPr>
          <w:rStyle w:val="libAieChar"/>
          <w:rFonts w:hint="cs"/>
          <w:rtl/>
        </w:rPr>
        <w:t>يَا مُوسَى أَقْبِلْ وَلا تَخَفْ إِنَّكَ مِنَ الآمِنِينَ</w:t>
      </w:r>
      <w:r w:rsidRPr="0006252E">
        <w:rPr>
          <w:rStyle w:val="libAlaemChar"/>
          <w:rFonts w:hint="cs"/>
          <w:rtl/>
        </w:rPr>
        <w:t>)</w:t>
      </w:r>
      <w:r w:rsidRPr="00D91F12">
        <w:rPr>
          <w:rStyle w:val="libAieChar"/>
          <w:rFonts w:hint="cs"/>
          <w:rtl/>
        </w:rPr>
        <w:t xml:space="preserve"> </w:t>
      </w:r>
      <w:r w:rsidRPr="0006252E">
        <w:rPr>
          <w:rStyle w:val="libAlaemChar"/>
          <w:rFonts w:hint="cs"/>
          <w:rtl/>
        </w:rPr>
        <w:t>(</w:t>
      </w:r>
      <w:r w:rsidRPr="00D91F12">
        <w:rPr>
          <w:rStyle w:val="libAieChar"/>
          <w:rFonts w:hint="cs"/>
          <w:rtl/>
        </w:rPr>
        <w:t>إِنِّي لا يَخَافُ لَدَيَّ الْمُرْسَلُونَ</w:t>
      </w:r>
      <w:r w:rsidRPr="0006252E">
        <w:rPr>
          <w:rStyle w:val="libAlaemChar"/>
          <w:rFonts w:hint="cs"/>
          <w:rtl/>
        </w:rPr>
        <w:t>)</w:t>
      </w:r>
      <w:r w:rsidRPr="007160BB">
        <w:rPr>
          <w:rStyle w:val="libFootnotenumChar"/>
          <w:rFonts w:hint="cs"/>
          <w:rtl/>
        </w:rPr>
        <w:t>(1)</w:t>
      </w:r>
      <w:r w:rsidRPr="00D91F12">
        <w:rPr>
          <w:rFonts w:hint="cs"/>
          <w:rtl/>
        </w:rPr>
        <w:t xml:space="preserve"> سنعيدها سيرتها الأُولى</w:t>
      </w:r>
      <w:r w:rsidR="00E92973">
        <w:rPr>
          <w:rFonts w:hint="cs"/>
          <w:rtl/>
        </w:rPr>
        <w:t xml:space="preserve">. </w:t>
      </w:r>
    </w:p>
    <w:p w:rsidR="003C3A11" w:rsidRDefault="00633CFE" w:rsidP="00C2739E">
      <w:pPr>
        <w:pStyle w:val="libNormal"/>
        <w:rPr>
          <w:rtl/>
        </w:rPr>
      </w:pPr>
      <w:r w:rsidRPr="002C4727">
        <w:rPr>
          <w:rtl/>
        </w:rPr>
        <w:t>ثمّ قال له:</w:t>
      </w:r>
      <w:r w:rsidR="00C2739E">
        <w:rPr>
          <w:rFonts w:hint="cs"/>
          <w:rtl/>
        </w:rPr>
        <w:t xml:space="preserve"> </w:t>
      </w:r>
      <w:r w:rsidRPr="0006252E">
        <w:rPr>
          <w:rStyle w:val="libAlaemChar"/>
          <w:rFonts w:hint="cs"/>
          <w:rtl/>
        </w:rPr>
        <w:t>(</w:t>
      </w:r>
      <w:r w:rsidRPr="00D91F12">
        <w:rPr>
          <w:rStyle w:val="libAieChar"/>
          <w:rFonts w:hint="cs"/>
          <w:rtl/>
        </w:rPr>
        <w:t>وَأَدْخِلْ يَدَكَ فِي جَيْبِكَ تَخْرُجْ بَيْضَاء مِنْ غَيْرِ سُوءٍ</w:t>
      </w:r>
      <w:r w:rsidRPr="0006252E">
        <w:rPr>
          <w:rStyle w:val="libAlaemChar"/>
          <w:rFonts w:hint="cs"/>
          <w:rtl/>
        </w:rPr>
        <w:t>)</w:t>
      </w:r>
      <w:r w:rsidRPr="007160BB">
        <w:rPr>
          <w:rStyle w:val="libFootnotenumChar"/>
          <w:rFonts w:hint="cs"/>
          <w:rtl/>
        </w:rPr>
        <w:t>(2)</w:t>
      </w:r>
    </w:p>
    <w:p w:rsidR="00E92973" w:rsidRDefault="00633CFE" w:rsidP="00D91F12">
      <w:pPr>
        <w:pStyle w:val="libNormal"/>
        <w:rPr>
          <w:rtl/>
        </w:rPr>
      </w:pPr>
      <w:r w:rsidRPr="002C4727">
        <w:rPr>
          <w:rFonts w:hint="cs"/>
          <w:rtl/>
        </w:rPr>
        <w:t>ومرض</w:t>
      </w:r>
      <w:r w:rsidR="00266414">
        <w:rPr>
          <w:rFonts w:hint="cs"/>
          <w:rtl/>
        </w:rPr>
        <w:t xml:space="preserve">، </w:t>
      </w:r>
      <w:r w:rsidRPr="002C4727">
        <w:rPr>
          <w:rFonts w:hint="cs"/>
          <w:rtl/>
        </w:rPr>
        <w:t>فأدخل يده وإذا بها تخرج بيضاء</w:t>
      </w:r>
      <w:r w:rsidR="00266414">
        <w:rPr>
          <w:rFonts w:hint="cs"/>
          <w:rtl/>
        </w:rPr>
        <w:t xml:space="preserve">، </w:t>
      </w:r>
      <w:r w:rsidRPr="002C4727">
        <w:rPr>
          <w:rFonts w:hint="cs"/>
          <w:rtl/>
        </w:rPr>
        <w:t>ثمّ ردّها فعادت كما كانت</w:t>
      </w:r>
      <w:r w:rsidR="00E92973">
        <w:rPr>
          <w:rFonts w:hint="cs"/>
          <w:rtl/>
        </w:rPr>
        <w:t xml:space="preserve">. </w:t>
      </w:r>
    </w:p>
    <w:p w:rsidR="00E92973" w:rsidRDefault="00633CFE" w:rsidP="00C2739E">
      <w:pPr>
        <w:pStyle w:val="libNormal"/>
        <w:rPr>
          <w:rtl/>
        </w:rPr>
      </w:pPr>
      <w:r w:rsidRPr="002C4727">
        <w:rPr>
          <w:rFonts w:hint="cs"/>
          <w:rtl/>
        </w:rPr>
        <w:t>وبعد ذلك أمره الله سبحانه أن يذهب بهاتين الآيتين المعجزتين إلى فرعون وقومه ليدعوهم إلى الله سبحانه</w:t>
      </w:r>
      <w:r w:rsidR="00266414">
        <w:rPr>
          <w:rFonts w:hint="cs"/>
          <w:rtl/>
        </w:rPr>
        <w:t xml:space="preserve">، </w:t>
      </w:r>
      <w:r w:rsidRPr="002C4727">
        <w:rPr>
          <w:rFonts w:hint="cs"/>
          <w:rtl/>
        </w:rPr>
        <w:t>فخاف موسى من تحمّل هذه المهمّة</w:t>
      </w:r>
      <w:r w:rsidR="00266414">
        <w:rPr>
          <w:rFonts w:hint="cs"/>
          <w:rtl/>
        </w:rPr>
        <w:t xml:space="preserve">، </w:t>
      </w:r>
      <w:r w:rsidRPr="002C4727">
        <w:rPr>
          <w:rFonts w:hint="cs"/>
          <w:rtl/>
        </w:rPr>
        <w:t>فقال:</w:t>
      </w:r>
      <w:r w:rsidR="00C2739E">
        <w:rPr>
          <w:rFonts w:hint="cs"/>
          <w:rtl/>
        </w:rPr>
        <w:t xml:space="preserve"> </w:t>
      </w:r>
      <w:r w:rsidRPr="0006252E">
        <w:rPr>
          <w:rStyle w:val="libAlaemChar"/>
          <w:rFonts w:hint="cs"/>
          <w:rtl/>
        </w:rPr>
        <w:t>(</w:t>
      </w:r>
      <w:r w:rsidRPr="007160BB">
        <w:rPr>
          <w:rStyle w:val="libAieChar"/>
          <w:rFonts w:hint="cs"/>
          <w:rtl/>
        </w:rPr>
        <w:t>رَبِّ إِنِّي قَتَلْتُ مِنْهُمْ نَفْساً فَأَخَافُ أَن يَقْتُلُونِ* وَأَخِي هَارُونُ هُوَ أَفْصَحُ مِنِّي لِسَاناً فَأَرْسِلْهُ مَعِيَ</w:t>
      </w:r>
      <w:r w:rsidRPr="0006252E">
        <w:rPr>
          <w:rStyle w:val="libAlaemChar"/>
          <w:rFonts w:hint="cs"/>
          <w:rtl/>
        </w:rPr>
        <w:t>)</w:t>
      </w:r>
      <w:r w:rsidRPr="00D97788">
        <w:rPr>
          <w:rFonts w:hint="cs"/>
          <w:rtl/>
        </w:rPr>
        <w:t xml:space="preserve"> وذلك من أجل أن </w:t>
      </w:r>
      <w:r w:rsidRPr="0006252E">
        <w:rPr>
          <w:rStyle w:val="libAlaemChar"/>
          <w:rFonts w:hint="cs"/>
          <w:rtl/>
        </w:rPr>
        <w:t>(</w:t>
      </w:r>
      <w:r w:rsidRPr="007160BB">
        <w:rPr>
          <w:rStyle w:val="libAieChar"/>
          <w:rFonts w:hint="cs"/>
          <w:rtl/>
        </w:rPr>
        <w:t>يُصَدِّقُنِي إِنِّي أَخَافُ أَن يُكَذِّبُونِ</w:t>
      </w:r>
      <w:r w:rsidRPr="0006252E">
        <w:rPr>
          <w:rStyle w:val="libAlaemChar"/>
          <w:rFonts w:hint="cs"/>
          <w:rtl/>
        </w:rPr>
        <w:t>)</w:t>
      </w:r>
      <w:r w:rsidR="00E92973">
        <w:rPr>
          <w:rFonts w:hint="cs"/>
          <w:rtl/>
        </w:rPr>
        <w:t xml:space="preserve">. </w:t>
      </w:r>
    </w:p>
    <w:p w:rsidR="00E92973" w:rsidRDefault="00633CFE" w:rsidP="00D97788">
      <w:pPr>
        <w:pStyle w:val="libNormal"/>
        <w:rPr>
          <w:rtl/>
        </w:rPr>
      </w:pPr>
      <w:r w:rsidRPr="00D97788">
        <w:rPr>
          <w:rFonts w:hint="cs"/>
          <w:rtl/>
        </w:rPr>
        <w:t xml:space="preserve">قال الله له: </w:t>
      </w:r>
      <w:r w:rsidRPr="0006252E">
        <w:rPr>
          <w:rStyle w:val="libAlaemChar"/>
          <w:rFonts w:hint="cs"/>
          <w:rtl/>
        </w:rPr>
        <w:t>(</w:t>
      </w:r>
      <w:r w:rsidRPr="007160BB">
        <w:rPr>
          <w:rStyle w:val="libAieChar"/>
          <w:rFonts w:hint="cs"/>
          <w:rtl/>
        </w:rPr>
        <w:t>سَنَشُدُّ عَضُدَكَ بِأَخِيكَ وَنَجْعَلُ لَكُمَا سُلْطَاناً فَلا يَصِلُونَ إِلَيْكُمَا</w:t>
      </w:r>
      <w:r w:rsidRPr="0006252E">
        <w:rPr>
          <w:rStyle w:val="libAlaemChar"/>
          <w:rFonts w:hint="cs"/>
          <w:rtl/>
        </w:rPr>
        <w:t>)</w:t>
      </w:r>
      <w:r w:rsidRPr="007160BB">
        <w:rPr>
          <w:rStyle w:val="libAieChar"/>
          <w:rFonts w:hint="cs"/>
          <w:rtl/>
        </w:rPr>
        <w:t xml:space="preserve"> </w:t>
      </w:r>
      <w:r w:rsidRPr="0006252E">
        <w:rPr>
          <w:rStyle w:val="libAlaemChar"/>
          <w:rFonts w:hint="cs"/>
          <w:rtl/>
        </w:rPr>
        <w:t>(</w:t>
      </w:r>
      <w:r w:rsidRPr="007160BB">
        <w:rPr>
          <w:rStyle w:val="libAieChar"/>
          <w:rFonts w:hint="cs"/>
          <w:rtl/>
        </w:rPr>
        <w:t xml:space="preserve">فَأْتِيَاهُ </w:t>
      </w:r>
      <w:r w:rsidRPr="00D97788">
        <w:rPr>
          <w:rFonts w:hint="cs"/>
          <w:rtl/>
        </w:rPr>
        <w:t xml:space="preserve">(فرعون) </w:t>
      </w:r>
      <w:r w:rsidRPr="007160BB">
        <w:rPr>
          <w:rStyle w:val="libAieChar"/>
          <w:rFonts w:hint="cs"/>
          <w:rtl/>
        </w:rPr>
        <w:t>فَقُولا إِنَّا رَسُولا رَبِّكَ فَأَرْسِلْ مَعَنَا بَنِي إِسْرَائِيلَ وَلا تُعَذِّبْهُمْ قَدْ جِئْنَاكَ بِآيَةٍ مِّن رَّبِّكَ</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5616C1">
      <w:pPr>
        <w:pStyle w:val="libNormal"/>
        <w:rPr>
          <w:rtl/>
        </w:rPr>
      </w:pPr>
      <w:r w:rsidRPr="00D91F12">
        <w:rPr>
          <w:rtl/>
        </w:rPr>
        <w:t>وحينما عاد موسى إلى مصر توجّه مع أخيه هارون إلى فرعون</w:t>
      </w:r>
      <w:r w:rsidR="00266414">
        <w:rPr>
          <w:rtl/>
        </w:rPr>
        <w:t xml:space="preserve">، </w:t>
      </w:r>
      <w:r w:rsidRPr="00D91F12">
        <w:rPr>
          <w:rtl/>
        </w:rPr>
        <w:t>فقالا له: إنّا رسولا ربّك ربّ العالمين</w:t>
      </w:r>
      <w:r w:rsidR="00266414">
        <w:rPr>
          <w:rtl/>
        </w:rPr>
        <w:t xml:space="preserve">، </w:t>
      </w:r>
      <w:r w:rsidRPr="00D91F12">
        <w:rPr>
          <w:rtl/>
        </w:rPr>
        <w:t xml:space="preserve">ولا يمكن أن نقول على الله غير الحق الذي أرسلنا به وقد جئناك ببيّنةٍ من ربّك فارسل </w:t>
      </w:r>
      <w:r w:rsidRPr="0006252E">
        <w:rPr>
          <w:rStyle w:val="libAlaemChar"/>
          <w:rFonts w:hint="cs"/>
          <w:rtl/>
        </w:rPr>
        <w:t>(</w:t>
      </w:r>
      <w:r w:rsidRPr="00D91F12">
        <w:rPr>
          <w:rStyle w:val="libAieChar"/>
          <w:rFonts w:hint="cs"/>
          <w:rtl/>
        </w:rPr>
        <w:t>مَعَنَا بَنِي إِسْرَائِيلَ</w:t>
      </w:r>
      <w:r w:rsidRPr="0006252E">
        <w:rPr>
          <w:rStyle w:val="libAlaemChar"/>
          <w:rFonts w:hint="cs"/>
          <w:rtl/>
        </w:rPr>
        <w:t>)</w:t>
      </w:r>
      <w:r w:rsidRPr="00D91F12">
        <w:rPr>
          <w:rFonts w:hint="cs"/>
          <w:rtl/>
        </w:rPr>
        <w:t xml:space="preserve"> وارفع عنهم العذاب الذي تنزله فيهم</w:t>
      </w:r>
      <w:r w:rsidR="00266414">
        <w:rPr>
          <w:rFonts w:hint="cs"/>
          <w:rtl/>
        </w:rPr>
        <w:t xml:space="preserve">، </w:t>
      </w:r>
      <w:r w:rsidRPr="00D91F12">
        <w:rPr>
          <w:rFonts w:hint="cs"/>
          <w:rtl/>
        </w:rPr>
        <w:t>وقد قالا له ذلك بشكلٍ ليّنٍ وبأُسلوبٍ استعطافيٍّ هادئ</w:t>
      </w:r>
      <w:r w:rsidRPr="007160BB">
        <w:rPr>
          <w:rStyle w:val="libFootnotenumChar"/>
          <w:rFonts w:hint="cs"/>
          <w:rtl/>
        </w:rPr>
        <w:t>(4)</w:t>
      </w:r>
      <w:r w:rsidR="00E92973">
        <w:rPr>
          <w:rFonts w:hint="cs"/>
          <w:rtl/>
        </w:rPr>
        <w:t xml:space="preserve">. </w:t>
      </w:r>
    </w:p>
    <w:p w:rsidR="00633CFE" w:rsidRPr="002C4727" w:rsidRDefault="00633CFE" w:rsidP="00D91F12">
      <w:pPr>
        <w:pStyle w:val="libNormal"/>
      </w:pPr>
      <w:r w:rsidRPr="002C4727">
        <w:rPr>
          <w:rFonts w:hint="cs"/>
          <w:rtl/>
        </w:rPr>
        <w:t>وكأن فرعون قد استغرب هذه الرسالة من موسى وأخيه؛ لأنّه كان يعرف</w:t>
      </w:r>
    </w:p>
    <w:p w:rsidR="00633CFE" w:rsidRPr="002C4727" w:rsidRDefault="00633CFE" w:rsidP="007160BB">
      <w:pPr>
        <w:pStyle w:val="libLine"/>
      </w:pPr>
      <w:r w:rsidRPr="002C4727">
        <w:rPr>
          <w:rtl/>
        </w:rPr>
        <w:t>________________________</w:t>
      </w:r>
    </w:p>
    <w:p w:rsidR="00E92973" w:rsidRDefault="00633CFE" w:rsidP="007160BB">
      <w:pPr>
        <w:pStyle w:val="libFootnote0"/>
        <w:rPr>
          <w:rtl/>
        </w:rPr>
      </w:pPr>
      <w:r w:rsidRPr="002C4727">
        <w:rPr>
          <w:rtl/>
        </w:rPr>
        <w:t>(1) القصص: 21 والنمل: 10</w:t>
      </w:r>
      <w:r w:rsidR="00E92973">
        <w:rPr>
          <w:rtl/>
        </w:rPr>
        <w:t xml:space="preserve">. </w:t>
      </w:r>
    </w:p>
    <w:p w:rsidR="00E92973" w:rsidRDefault="00633CFE" w:rsidP="007160BB">
      <w:pPr>
        <w:pStyle w:val="libFootnote0"/>
        <w:rPr>
          <w:rtl/>
        </w:rPr>
      </w:pPr>
      <w:r w:rsidRPr="002C4727">
        <w:rPr>
          <w:rtl/>
        </w:rPr>
        <w:t>(2) النمل: 12</w:t>
      </w:r>
      <w:r w:rsidR="00E92973">
        <w:rPr>
          <w:rtl/>
        </w:rPr>
        <w:t xml:space="preserve">. </w:t>
      </w:r>
    </w:p>
    <w:p w:rsidR="00E92973" w:rsidRDefault="00633CFE" w:rsidP="007160BB">
      <w:pPr>
        <w:pStyle w:val="libFootnote0"/>
        <w:rPr>
          <w:rtl/>
        </w:rPr>
      </w:pPr>
      <w:r w:rsidRPr="002C4727">
        <w:rPr>
          <w:rtl/>
        </w:rPr>
        <w:t>(3) الإسراء: 2</w:t>
      </w:r>
      <w:r w:rsidR="0006252E">
        <w:rPr>
          <w:rtl/>
        </w:rPr>
        <w:t xml:space="preserve"> - </w:t>
      </w:r>
      <w:r w:rsidRPr="002C4727">
        <w:rPr>
          <w:rtl/>
        </w:rPr>
        <w:t>3</w:t>
      </w:r>
      <w:r w:rsidR="00266414">
        <w:rPr>
          <w:rtl/>
        </w:rPr>
        <w:t xml:space="preserve">، </w:t>
      </w:r>
      <w:r w:rsidRPr="002C4727">
        <w:rPr>
          <w:rtl/>
        </w:rPr>
        <w:t>طه: 9</w:t>
      </w:r>
      <w:r w:rsidR="0006252E">
        <w:rPr>
          <w:rtl/>
        </w:rPr>
        <w:t xml:space="preserve"> - </w:t>
      </w:r>
      <w:r w:rsidRPr="002C4727">
        <w:rPr>
          <w:rtl/>
        </w:rPr>
        <w:t>47</w:t>
      </w:r>
      <w:r w:rsidR="00266414">
        <w:rPr>
          <w:rtl/>
        </w:rPr>
        <w:t xml:space="preserve">، </w:t>
      </w:r>
      <w:r w:rsidRPr="002C4727">
        <w:rPr>
          <w:rtl/>
        </w:rPr>
        <w:t>الفرقان: 35</w:t>
      </w:r>
      <w:r w:rsidR="0006252E">
        <w:rPr>
          <w:rtl/>
        </w:rPr>
        <w:t xml:space="preserve"> - </w:t>
      </w:r>
      <w:r w:rsidRPr="002C4727">
        <w:rPr>
          <w:rtl/>
        </w:rPr>
        <w:t>36</w:t>
      </w:r>
      <w:r w:rsidR="00266414">
        <w:rPr>
          <w:rtl/>
        </w:rPr>
        <w:t xml:space="preserve">، </w:t>
      </w:r>
      <w:r w:rsidRPr="002C4727">
        <w:rPr>
          <w:rtl/>
        </w:rPr>
        <w:t>القصص: 29</w:t>
      </w:r>
      <w:r w:rsidR="0006252E">
        <w:rPr>
          <w:rtl/>
        </w:rPr>
        <w:t xml:space="preserve"> - </w:t>
      </w:r>
      <w:r w:rsidRPr="002C4727">
        <w:rPr>
          <w:rtl/>
        </w:rPr>
        <w:t>35</w:t>
      </w:r>
      <w:r w:rsidR="00266414">
        <w:rPr>
          <w:rtl/>
        </w:rPr>
        <w:t xml:space="preserve">، </w:t>
      </w:r>
      <w:r w:rsidRPr="002C4727">
        <w:rPr>
          <w:rtl/>
        </w:rPr>
        <w:t>الشعراء: 10</w:t>
      </w:r>
      <w:r w:rsidR="0006252E">
        <w:rPr>
          <w:rtl/>
        </w:rPr>
        <w:t xml:space="preserve"> - </w:t>
      </w:r>
      <w:r w:rsidRPr="002C4727">
        <w:rPr>
          <w:rtl/>
        </w:rPr>
        <w:t>16</w:t>
      </w:r>
      <w:r w:rsidR="00266414">
        <w:rPr>
          <w:rtl/>
        </w:rPr>
        <w:t xml:space="preserve">، </w:t>
      </w:r>
      <w:r w:rsidRPr="002C4727">
        <w:rPr>
          <w:rtl/>
        </w:rPr>
        <w:t>النازعات: 15</w:t>
      </w:r>
      <w:r w:rsidR="0006252E">
        <w:rPr>
          <w:rtl/>
        </w:rPr>
        <w:t xml:space="preserve"> - </w:t>
      </w:r>
      <w:r w:rsidRPr="002C4727">
        <w:rPr>
          <w:rtl/>
        </w:rPr>
        <w:t>19</w:t>
      </w:r>
      <w:r w:rsidR="00E92973">
        <w:rPr>
          <w:rtl/>
        </w:rPr>
        <w:t xml:space="preserve">. </w:t>
      </w:r>
    </w:p>
    <w:p w:rsidR="00E92973" w:rsidRDefault="00633CFE" w:rsidP="007160BB">
      <w:pPr>
        <w:pStyle w:val="libFootnote0"/>
        <w:rPr>
          <w:rtl/>
        </w:rPr>
      </w:pPr>
      <w:r w:rsidRPr="002C4727">
        <w:rPr>
          <w:rtl/>
        </w:rPr>
        <w:t>(4) الأعراف: 104</w:t>
      </w:r>
      <w:r w:rsidR="0006252E">
        <w:rPr>
          <w:rtl/>
        </w:rPr>
        <w:t xml:space="preserve"> - </w:t>
      </w:r>
      <w:r w:rsidRPr="002C4727">
        <w:rPr>
          <w:rtl/>
        </w:rPr>
        <w:t>105</w:t>
      </w:r>
      <w:r w:rsidR="00266414">
        <w:rPr>
          <w:rtl/>
        </w:rPr>
        <w:t xml:space="preserve">، </w:t>
      </w:r>
      <w:r w:rsidRPr="002C4727">
        <w:rPr>
          <w:rtl/>
        </w:rPr>
        <w:t>الشعراء: 17 و 22</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2C4727">
        <w:rPr>
          <w:rtl/>
        </w:rPr>
        <w:lastRenderedPageBreak/>
        <w:t>موسى وأحواله</w:t>
      </w:r>
      <w:r w:rsidR="00266414">
        <w:rPr>
          <w:rtl/>
        </w:rPr>
        <w:t xml:space="preserve">، </w:t>
      </w:r>
      <w:r w:rsidRPr="002C4727">
        <w:rPr>
          <w:rtl/>
        </w:rPr>
        <w:t>فقال لموسى:</w:t>
      </w:r>
    </w:p>
    <w:p w:rsidR="00E92973" w:rsidRDefault="00633CFE" w:rsidP="005616C1">
      <w:pPr>
        <w:pStyle w:val="libNormal"/>
        <w:rPr>
          <w:rtl/>
        </w:rPr>
      </w:pPr>
      <w:r w:rsidRPr="0006252E">
        <w:rPr>
          <w:rStyle w:val="libAlaemChar"/>
          <w:rFonts w:hint="cs"/>
          <w:rtl/>
        </w:rPr>
        <w:t>(</w:t>
      </w:r>
      <w:r w:rsidRPr="00D91F12">
        <w:rPr>
          <w:rStyle w:val="libAieChar"/>
          <w:rFonts w:hint="cs"/>
          <w:rtl/>
        </w:rPr>
        <w:t>أَلَمْ نُرَبِّكَ فِينَا وَلِيداً وَلَبِثْتَ فِينَا مِنْ عُمُرِكَ سِنِينَ</w:t>
      </w:r>
      <w:r w:rsidRPr="0006252E">
        <w:rPr>
          <w:rStyle w:val="libAlaemChar"/>
          <w:rFonts w:hint="cs"/>
          <w:rtl/>
        </w:rPr>
        <w:t>)</w:t>
      </w:r>
      <w:r w:rsidR="00266414">
        <w:rPr>
          <w:rFonts w:hint="cs"/>
          <w:rtl/>
        </w:rPr>
        <w:t xml:space="preserve">، </w:t>
      </w:r>
      <w:r w:rsidRPr="00D91F12">
        <w:rPr>
          <w:rFonts w:hint="cs"/>
          <w:rtl/>
        </w:rPr>
        <w:t xml:space="preserve">ثمّ بعد ذلك </w:t>
      </w:r>
      <w:r w:rsidRPr="0006252E">
        <w:rPr>
          <w:rStyle w:val="libAlaemChar"/>
          <w:rFonts w:hint="cs"/>
          <w:rtl/>
        </w:rPr>
        <w:t>(</w:t>
      </w:r>
      <w:r w:rsidRPr="00D91F12">
        <w:rPr>
          <w:rStyle w:val="libAieChar"/>
          <w:rFonts w:hint="cs"/>
          <w:rtl/>
        </w:rPr>
        <w:t>وَفَعَلْتَ فَعْلَتَكَ الَّتِي فَعَلْتَ</w:t>
      </w:r>
      <w:r w:rsidRPr="0006252E">
        <w:rPr>
          <w:rStyle w:val="libAlaemChar"/>
          <w:rFonts w:hint="cs"/>
          <w:rtl/>
        </w:rPr>
        <w:t>)</w:t>
      </w:r>
      <w:r w:rsidRPr="00D91F12">
        <w:rPr>
          <w:rFonts w:hint="cs"/>
          <w:rtl/>
        </w:rPr>
        <w:t xml:space="preserve"> بأن قتلت رجلاً من الفرعونيّين؟ فأجابه موسى: نعم لقد فعلت ذلك</w:t>
      </w:r>
      <w:r w:rsidR="00266414">
        <w:rPr>
          <w:rFonts w:hint="cs"/>
          <w:rtl/>
        </w:rPr>
        <w:t xml:space="preserve">، </w:t>
      </w:r>
      <w:r w:rsidRPr="00D91F12">
        <w:rPr>
          <w:rFonts w:hint="cs"/>
          <w:rtl/>
        </w:rPr>
        <w:t xml:space="preserve">ولكنّي لمّا خفتكم على نفسي فررت منكم </w:t>
      </w:r>
      <w:r w:rsidRPr="0006252E">
        <w:rPr>
          <w:rStyle w:val="libAlaemChar"/>
          <w:rFonts w:hint="cs"/>
          <w:rtl/>
        </w:rPr>
        <w:t>(</w:t>
      </w:r>
      <w:r w:rsidRPr="00D91F12">
        <w:rPr>
          <w:rStyle w:val="libAieChar"/>
          <w:rFonts w:hint="cs"/>
          <w:rtl/>
        </w:rPr>
        <w:t>فَوَهَبَ لِي رَبِّي حُكْماً وَجَعَلَنِي مِنَ الْمُرْسَلِينَ</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7160BB" w:rsidRDefault="00633CFE" w:rsidP="007160BB">
      <w:pPr>
        <w:pStyle w:val="Heading3"/>
      </w:pPr>
      <w:bookmarkStart w:id="277" w:name="_Toc426452187"/>
      <w:r w:rsidRPr="002C4727">
        <w:rPr>
          <w:rFonts w:hint="cs"/>
          <w:rtl/>
        </w:rPr>
        <w:t>فرعون يجادل موسى في ربوبيّة الله:</w:t>
      </w:r>
      <w:bookmarkStart w:id="278" w:name="فرعون_يجادل_موسى_في_ربوبيّة_الله:"/>
      <w:bookmarkEnd w:id="278"/>
      <w:bookmarkEnd w:id="277"/>
    </w:p>
    <w:p w:rsidR="003C3A11" w:rsidRDefault="00633CFE" w:rsidP="005616C1">
      <w:pPr>
        <w:pStyle w:val="libNormal"/>
        <w:rPr>
          <w:rtl/>
        </w:rPr>
      </w:pPr>
      <w:r w:rsidRPr="00D91F12">
        <w:rPr>
          <w:rFonts w:hint="cs"/>
          <w:rtl/>
        </w:rPr>
        <w:t xml:space="preserve">وبعد أن رأى فرعون إصرار موسى وهارون على الرسالة </w:t>
      </w:r>
      <w:r w:rsidRPr="0006252E">
        <w:rPr>
          <w:rStyle w:val="libAlaemChar"/>
          <w:rFonts w:hint="cs"/>
          <w:rtl/>
        </w:rPr>
        <w:t>(</w:t>
      </w:r>
      <w:r w:rsidRPr="00D91F12">
        <w:rPr>
          <w:rStyle w:val="libAieChar"/>
          <w:rFonts w:hint="cs"/>
          <w:rtl/>
        </w:rPr>
        <w:t>قَالَ فَمَن رَّبُّكُمَا</w:t>
      </w:r>
      <w:r w:rsidRPr="0006252E">
        <w:rPr>
          <w:rStyle w:val="libAlaemChar"/>
          <w:rFonts w:hint="cs"/>
          <w:rtl/>
        </w:rPr>
        <w:t>)</w:t>
      </w:r>
    </w:p>
    <w:p w:rsidR="003C3A11" w:rsidRDefault="00633CFE" w:rsidP="005616C1">
      <w:pPr>
        <w:pStyle w:val="libNormal"/>
        <w:rPr>
          <w:rtl/>
        </w:rPr>
      </w:pPr>
      <w:r w:rsidRPr="00D91F12">
        <w:rPr>
          <w:rFonts w:hint="cs"/>
          <w:rtl/>
        </w:rPr>
        <w:t xml:space="preserve">قال له موسى </w:t>
      </w:r>
      <w:r w:rsidRPr="0006252E">
        <w:rPr>
          <w:rStyle w:val="libAlaemChar"/>
          <w:rFonts w:hint="cs"/>
          <w:rtl/>
        </w:rPr>
        <w:t>(</w:t>
      </w:r>
      <w:r w:rsidRPr="00D91F12">
        <w:rPr>
          <w:rStyle w:val="libAieChar"/>
          <w:rFonts w:hint="cs"/>
          <w:rtl/>
        </w:rPr>
        <w:t>رَبُّنَا الَّذِي أَعْطَى كُلَّ شَيْءٍ خَلْقَهُ ثُمَّ هَدَى</w:t>
      </w:r>
      <w:r w:rsidRPr="0006252E">
        <w:rPr>
          <w:rStyle w:val="libAlaemChar"/>
          <w:rFonts w:hint="cs"/>
          <w:rtl/>
        </w:rPr>
        <w:t>)</w:t>
      </w:r>
      <w:r w:rsidRPr="00D91F12">
        <w:rPr>
          <w:rFonts w:hint="cs"/>
          <w:rtl/>
        </w:rPr>
        <w:t xml:space="preserve"> وهو ربّ السماوات والأرضين </w:t>
      </w:r>
      <w:r w:rsidRPr="0006252E">
        <w:rPr>
          <w:rStyle w:val="libAlaemChar"/>
          <w:rFonts w:hint="cs"/>
          <w:rtl/>
        </w:rPr>
        <w:t>(</w:t>
      </w:r>
      <w:r w:rsidRPr="00D91F12">
        <w:rPr>
          <w:rStyle w:val="libAieChar"/>
          <w:rFonts w:hint="cs"/>
          <w:rtl/>
        </w:rPr>
        <w:t>وَمَا بَيْنَهُمَا وَمَا تَحْتَ الثَّرَى</w:t>
      </w:r>
      <w:r w:rsidRPr="0006252E">
        <w:rPr>
          <w:rStyle w:val="libAlaemChar"/>
          <w:rFonts w:hint="cs"/>
          <w:rtl/>
        </w:rPr>
        <w:t>)</w:t>
      </w:r>
      <w:r w:rsidR="00266414">
        <w:rPr>
          <w:rFonts w:hint="cs"/>
          <w:rtl/>
        </w:rPr>
        <w:t xml:space="preserve">، </w:t>
      </w:r>
      <w:r w:rsidRPr="00D91F12">
        <w:rPr>
          <w:rFonts w:hint="cs"/>
          <w:rtl/>
        </w:rPr>
        <w:t xml:space="preserve">قال فرعون </w:t>
      </w:r>
      <w:r w:rsidRPr="0006252E">
        <w:rPr>
          <w:rStyle w:val="libAlaemChar"/>
          <w:rFonts w:hint="cs"/>
          <w:rtl/>
        </w:rPr>
        <w:t>(</w:t>
      </w:r>
      <w:r w:rsidRPr="00D91F12">
        <w:rPr>
          <w:rStyle w:val="libAieChar"/>
          <w:rFonts w:hint="cs"/>
          <w:rtl/>
        </w:rPr>
        <w:t>فَمَا بَالُ الْقُرُونِ الأُولَى</w:t>
      </w:r>
      <w:r w:rsidRPr="0006252E">
        <w:rPr>
          <w:rStyle w:val="libAlaemChar"/>
          <w:rFonts w:hint="cs"/>
          <w:rtl/>
        </w:rPr>
        <w:t>)</w:t>
      </w:r>
      <w:r w:rsidRPr="00D91F12">
        <w:rPr>
          <w:rFonts w:hint="cs"/>
          <w:rtl/>
        </w:rPr>
        <w:t xml:space="preserve"> وما هو مصيرها؟</w:t>
      </w:r>
    </w:p>
    <w:p w:rsidR="00E92973" w:rsidRDefault="00633CFE" w:rsidP="005616C1">
      <w:pPr>
        <w:pStyle w:val="libNormal"/>
        <w:rPr>
          <w:rtl/>
        </w:rPr>
      </w:pPr>
      <w:r w:rsidRPr="00D91F12">
        <w:rPr>
          <w:rFonts w:hint="cs"/>
          <w:rtl/>
        </w:rPr>
        <w:t xml:space="preserve">فأجابه موسى </w:t>
      </w:r>
      <w:r w:rsidRPr="0006252E">
        <w:rPr>
          <w:rStyle w:val="libAlaemChar"/>
          <w:rFonts w:hint="cs"/>
          <w:rtl/>
        </w:rPr>
        <w:t>(</w:t>
      </w:r>
      <w:r w:rsidRPr="00D91F12">
        <w:rPr>
          <w:rStyle w:val="libAieChar"/>
          <w:rFonts w:hint="cs"/>
          <w:rtl/>
        </w:rPr>
        <w:t>عِلْمُهَا عِندَ رَبِّي فِي كِتَابٍ لا يَضِلُّ رَبِّي وَلا يَنسَى</w:t>
      </w:r>
      <w:r w:rsidRPr="0006252E">
        <w:rPr>
          <w:rStyle w:val="libAlaemChar"/>
          <w:rFonts w:hint="cs"/>
          <w:rtl/>
        </w:rPr>
        <w:t>)</w:t>
      </w:r>
      <w:r w:rsidR="00266414">
        <w:rPr>
          <w:rFonts w:hint="cs"/>
          <w:rtl/>
        </w:rPr>
        <w:t xml:space="preserve">، </w:t>
      </w:r>
      <w:r w:rsidRPr="00D91F12">
        <w:rPr>
          <w:rFonts w:hint="cs"/>
          <w:rtl/>
        </w:rPr>
        <w:t xml:space="preserve">وهو </w:t>
      </w:r>
      <w:r w:rsidRPr="0006252E">
        <w:rPr>
          <w:rStyle w:val="libAlaemChar"/>
          <w:rFonts w:hint="cs"/>
          <w:rtl/>
        </w:rPr>
        <w:t>(</w:t>
      </w:r>
      <w:r w:rsidRPr="00D91F12">
        <w:rPr>
          <w:rStyle w:val="libAieChar"/>
          <w:rFonts w:hint="cs"/>
          <w:rtl/>
        </w:rPr>
        <w:t>الَّذِي جَعَلَ لَكُمُ الأَرْضَ مَهْداً وَسَلَكَ لَكُمْ فِيهَا سُبُلاً وَأَنزَلَ مِنَ السَّمَاءِ مَاءً فَأَخْرَجْنَا بِهِ أَزْوَاجاً مِّن نَّبَاتٍ شَتَّى</w:t>
      </w:r>
      <w:r w:rsidRPr="0006252E">
        <w:rPr>
          <w:rStyle w:val="libAlaemChar"/>
          <w:rFonts w:hint="cs"/>
          <w:rtl/>
        </w:rPr>
        <w:t>)</w:t>
      </w:r>
      <w:r w:rsidRPr="00D91F12">
        <w:rPr>
          <w:rFonts w:hint="cs"/>
          <w:rtl/>
        </w:rPr>
        <w:t xml:space="preserve"> مختلف ألوانه وأشكاله</w:t>
      </w:r>
      <w:r w:rsidR="00E92973">
        <w:rPr>
          <w:rFonts w:hint="cs"/>
          <w:rtl/>
        </w:rPr>
        <w:t xml:space="preserve">. </w:t>
      </w:r>
    </w:p>
    <w:p w:rsidR="003C3A11" w:rsidRDefault="00633CFE" w:rsidP="00D91F12">
      <w:pPr>
        <w:pStyle w:val="libNormal"/>
        <w:rPr>
          <w:rtl/>
        </w:rPr>
      </w:pPr>
      <w:r w:rsidRPr="002C4727">
        <w:rPr>
          <w:rFonts w:hint="cs"/>
          <w:rtl/>
        </w:rPr>
        <w:t>وقد استنكر فرعون هذه الدعوة الجديدة وهو يعتقد بنفسه الإلوهيّة فتوجّه لمن حوله مستنكراً</w:t>
      </w:r>
      <w:r w:rsidR="00266414">
        <w:rPr>
          <w:rFonts w:hint="cs"/>
          <w:rtl/>
        </w:rPr>
        <w:t xml:space="preserve">، </w:t>
      </w:r>
      <w:r w:rsidRPr="002C4727">
        <w:rPr>
          <w:rFonts w:hint="cs"/>
          <w:rtl/>
        </w:rPr>
        <w:t>وقال: ألا تسمعون؟</w:t>
      </w:r>
    </w:p>
    <w:p w:rsidR="00E92973" w:rsidRDefault="00633CFE" w:rsidP="005616C1">
      <w:pPr>
        <w:pStyle w:val="libNormal"/>
        <w:rPr>
          <w:rtl/>
        </w:rPr>
      </w:pPr>
      <w:r w:rsidRPr="00D91F12">
        <w:rPr>
          <w:rFonts w:hint="cs"/>
          <w:rtl/>
        </w:rPr>
        <w:t>ولمّا رأى الإصرار من موسى وأخيه اتّهم موسى بالجنون وهدّده بالسجن إذا اتخذ إلهاً غيره</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2C4727">
        <w:rPr>
          <w:rFonts w:hint="cs"/>
          <w:rtl/>
        </w:rPr>
        <w:t>ولم يستسلم موسى وأخوه أمام هذه التهمة والتهديد وإنّما حاولا أن يسلكا إلى فرعون طريقاً آخر لاقناعة أو إحراجه</w:t>
      </w:r>
      <w:r w:rsidR="00266414">
        <w:rPr>
          <w:rFonts w:hint="cs"/>
          <w:rtl/>
        </w:rPr>
        <w:t xml:space="preserve">، </w:t>
      </w:r>
      <w:r w:rsidRPr="002C4727">
        <w:rPr>
          <w:rFonts w:hint="cs"/>
          <w:rtl/>
        </w:rPr>
        <w:t>وهذا الطريق هو استثمار السلاح الذي وضعه الله بيد موسى (معجزة العصا واليد)</w:t>
      </w:r>
      <w:r w:rsidR="00266414">
        <w:rPr>
          <w:rFonts w:hint="cs"/>
          <w:rtl/>
        </w:rPr>
        <w:t xml:space="preserve">، </w:t>
      </w:r>
      <w:r w:rsidRPr="002C4727">
        <w:rPr>
          <w:rFonts w:hint="cs"/>
          <w:rtl/>
        </w:rPr>
        <w:t>فقال موسى لفرعون: إني قد جئتك من ربّي بآية تبيّن لك الحق الذي انا عليه؛ قال فرعون: إذا كنت صادقاً فأت بهذه الآية والحجّة</w:t>
      </w:r>
    </w:p>
    <w:p w:rsidR="00E92973" w:rsidRDefault="00633CFE" w:rsidP="005616C1">
      <w:pPr>
        <w:pStyle w:val="libNormal"/>
        <w:rPr>
          <w:rtl/>
        </w:rPr>
      </w:pPr>
      <w:r w:rsidRPr="0006252E">
        <w:rPr>
          <w:rStyle w:val="libAlaemChar"/>
          <w:rFonts w:hint="cs"/>
          <w:rtl/>
        </w:rPr>
        <w:t>(</w:t>
      </w:r>
      <w:r w:rsidRPr="00D91F12">
        <w:rPr>
          <w:rStyle w:val="libAieChar"/>
          <w:rFonts w:hint="cs"/>
          <w:rtl/>
        </w:rPr>
        <w:t>فَأَلْقَى عَصَاهُ فَإِذَا هِيَ ثُعْبَانٌ مُّبِينٌ* وَنَزَعَ يَدَهُ فَإِذَا هِيَ بَيْضَاء لِلنَّاظِرِينَ</w:t>
      </w:r>
      <w:r w:rsidRPr="0006252E">
        <w:rPr>
          <w:rStyle w:val="libAlaemChar"/>
          <w:rFonts w:hint="cs"/>
          <w:rtl/>
        </w:rPr>
        <w:t>)</w:t>
      </w:r>
      <w:r w:rsidR="00E92973">
        <w:rPr>
          <w:rFonts w:hint="cs"/>
          <w:rtl/>
        </w:rPr>
        <w:t xml:space="preserve">. </w:t>
      </w:r>
    </w:p>
    <w:p w:rsidR="00633CFE" w:rsidRPr="002C4727" w:rsidRDefault="00633CFE" w:rsidP="00D91F12">
      <w:pPr>
        <w:pStyle w:val="libNormal"/>
      </w:pPr>
      <w:r w:rsidRPr="002C4727">
        <w:rPr>
          <w:rFonts w:hint="cs"/>
          <w:rtl/>
        </w:rPr>
        <w:t>ولم يتمالك فرعون وملؤه أنفسهم أمام هذا الموقف إلاّ أن اتّهموه بالسحر والشعوذة</w:t>
      </w:r>
    </w:p>
    <w:p w:rsidR="00633CFE" w:rsidRPr="002C4727" w:rsidRDefault="00633CFE" w:rsidP="007160BB">
      <w:pPr>
        <w:pStyle w:val="libLine"/>
      </w:pPr>
      <w:r w:rsidRPr="002C4727">
        <w:rPr>
          <w:rtl/>
        </w:rPr>
        <w:t>________________________</w:t>
      </w:r>
    </w:p>
    <w:p w:rsidR="00E92973" w:rsidRDefault="00633CFE" w:rsidP="007160BB">
      <w:pPr>
        <w:pStyle w:val="libFootnote0"/>
        <w:rPr>
          <w:rtl/>
        </w:rPr>
      </w:pPr>
      <w:r w:rsidRPr="002C4727">
        <w:rPr>
          <w:rtl/>
        </w:rPr>
        <w:t>(1) الشعراء: 18</w:t>
      </w:r>
      <w:r w:rsidR="0006252E">
        <w:rPr>
          <w:rtl/>
        </w:rPr>
        <w:t xml:space="preserve"> - </w:t>
      </w:r>
      <w:r w:rsidRPr="002C4727">
        <w:rPr>
          <w:rtl/>
        </w:rPr>
        <w:t>21</w:t>
      </w:r>
      <w:r w:rsidR="00E92973">
        <w:rPr>
          <w:rtl/>
        </w:rPr>
        <w:t xml:space="preserve">. </w:t>
      </w:r>
    </w:p>
    <w:p w:rsidR="00E92973" w:rsidRDefault="00633CFE" w:rsidP="007160BB">
      <w:pPr>
        <w:pStyle w:val="libFootnote0"/>
        <w:rPr>
          <w:rtl/>
        </w:rPr>
      </w:pPr>
      <w:r w:rsidRPr="002C4727">
        <w:rPr>
          <w:rtl/>
        </w:rPr>
        <w:t>(2) طه: 49</w:t>
      </w:r>
      <w:r w:rsidR="0006252E">
        <w:rPr>
          <w:rtl/>
        </w:rPr>
        <w:t xml:space="preserve"> - </w:t>
      </w:r>
      <w:r w:rsidRPr="002C4727">
        <w:rPr>
          <w:rtl/>
        </w:rPr>
        <w:t>55</w:t>
      </w:r>
      <w:r w:rsidR="00266414">
        <w:rPr>
          <w:rtl/>
        </w:rPr>
        <w:t xml:space="preserve">، </w:t>
      </w:r>
      <w:r w:rsidRPr="002C4727">
        <w:rPr>
          <w:rtl/>
        </w:rPr>
        <w:t>الشعراء: 24</w:t>
      </w:r>
      <w:r w:rsidR="0006252E">
        <w:rPr>
          <w:rtl/>
        </w:rPr>
        <w:t xml:space="preserve"> - </w:t>
      </w:r>
      <w:r w:rsidRPr="002C4727">
        <w:rPr>
          <w:rtl/>
        </w:rPr>
        <w:t>29</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وأنّه إنّما جاء بهذا السحر من أجل أن يخرجهم من أرضهم ويجلوهم عنها</w:t>
      </w:r>
      <w:r w:rsidRPr="007160BB">
        <w:rPr>
          <w:rStyle w:val="libFootnotenumChar"/>
          <w:rtl/>
        </w:rPr>
        <w:t>(1)</w:t>
      </w:r>
      <w:r w:rsidR="00E92973">
        <w:rPr>
          <w:rtl/>
        </w:rPr>
        <w:t xml:space="preserve">. </w:t>
      </w:r>
    </w:p>
    <w:p w:rsidR="00633CFE" w:rsidRPr="007160BB" w:rsidRDefault="00633CFE" w:rsidP="007160BB">
      <w:pPr>
        <w:pStyle w:val="libBold1"/>
      </w:pPr>
      <w:r w:rsidRPr="002C4727">
        <w:rPr>
          <w:rtl/>
        </w:rPr>
        <w:t>مباراة موسى مع السَّحَرة:</w:t>
      </w:r>
    </w:p>
    <w:p w:rsidR="00E92973" w:rsidRDefault="00633CFE" w:rsidP="00D91F12">
      <w:pPr>
        <w:pStyle w:val="libNormal"/>
        <w:rPr>
          <w:rtl/>
        </w:rPr>
      </w:pPr>
      <w:r w:rsidRPr="002C4727">
        <w:rPr>
          <w:rtl/>
        </w:rPr>
        <w:t>وقد أشار قوم فرعون وخاصّته عليه بأن يواجه موسى بالسحرة من بلاده</w:t>
      </w:r>
      <w:r w:rsidR="00266414">
        <w:rPr>
          <w:rtl/>
        </w:rPr>
        <w:t xml:space="preserve">، </w:t>
      </w:r>
      <w:r w:rsidRPr="002C4727">
        <w:rPr>
          <w:rtl/>
        </w:rPr>
        <w:t>فيجمعهم في يومٍ يشهده الناس جميعاً ليتباروا</w:t>
      </w:r>
      <w:r w:rsidR="00266414">
        <w:rPr>
          <w:rtl/>
        </w:rPr>
        <w:t xml:space="preserve">، </w:t>
      </w:r>
      <w:r w:rsidRPr="002C4727">
        <w:rPr>
          <w:rtl/>
        </w:rPr>
        <w:t>وسوف يغلبونه وهم كثيرون فيفتضح أمره ويترك دعوته</w:t>
      </w:r>
      <w:r w:rsidR="00266414">
        <w:rPr>
          <w:rtl/>
        </w:rPr>
        <w:t xml:space="preserve">، </w:t>
      </w:r>
      <w:r w:rsidRPr="002C4727">
        <w:rPr>
          <w:rtl/>
        </w:rPr>
        <w:t>وعمل فرعون بهذه النصيحة فطلب من موسى وأخيه أن يعطياه مهلةً إلى وقتٍ معيّن لمواجهته بالسحرة</w:t>
      </w:r>
      <w:r w:rsidR="00E92973">
        <w:rPr>
          <w:rtl/>
        </w:rPr>
        <w:t xml:space="preserve">. </w:t>
      </w:r>
    </w:p>
    <w:p w:rsidR="00E92973" w:rsidRDefault="00633CFE" w:rsidP="00D91F12">
      <w:pPr>
        <w:pStyle w:val="libNormal"/>
        <w:rPr>
          <w:rtl/>
        </w:rPr>
      </w:pPr>
      <w:r w:rsidRPr="002C4727">
        <w:rPr>
          <w:rtl/>
        </w:rPr>
        <w:t>وجمع فرعون كيده وحشد جميع السحرة من بلادهم</w:t>
      </w:r>
      <w:r w:rsidR="00266414">
        <w:rPr>
          <w:rtl/>
        </w:rPr>
        <w:t xml:space="preserve">، </w:t>
      </w:r>
      <w:r w:rsidRPr="002C4727">
        <w:rPr>
          <w:rtl/>
        </w:rPr>
        <w:t>وعرض عليهم الموقف وطلب منهم أن يحرجوا موسى ويغلبوه</w:t>
      </w:r>
      <w:r w:rsidR="00266414">
        <w:rPr>
          <w:rtl/>
        </w:rPr>
        <w:t xml:space="preserve">، </w:t>
      </w:r>
      <w:r w:rsidRPr="002C4727">
        <w:rPr>
          <w:rtl/>
        </w:rPr>
        <w:t>وجمع الناس لهذه المباراة ظنّاً منه أنّه سوف ينتصر</w:t>
      </w:r>
      <w:r w:rsidR="00266414">
        <w:rPr>
          <w:rtl/>
        </w:rPr>
        <w:t xml:space="preserve">، </w:t>
      </w:r>
      <w:r w:rsidRPr="002C4727">
        <w:rPr>
          <w:rtl/>
        </w:rPr>
        <w:t>وقد شجّعه على ذلك تأكيد السحرة أنّهم سوف يغلبون موسى وما طلب منه السحرة من أجر وأُعطيات إذا كانوا هم الغالبين</w:t>
      </w:r>
      <w:r w:rsidR="00E92973">
        <w:rPr>
          <w:rtl/>
        </w:rPr>
        <w:t xml:space="preserve">. </w:t>
      </w:r>
    </w:p>
    <w:p w:rsidR="00E92973" w:rsidRDefault="00633CFE" w:rsidP="005616C1">
      <w:pPr>
        <w:pStyle w:val="libNormal"/>
        <w:rPr>
          <w:rtl/>
        </w:rPr>
      </w:pPr>
      <w:r w:rsidRPr="00D91F12">
        <w:rPr>
          <w:rtl/>
        </w:rPr>
        <w:t>وحين اجتمع موسى بالسحرة خيّروه بين أن يلقي قبلهم أو يكونوا هم الملقين قبله</w:t>
      </w:r>
      <w:r w:rsidR="00266414">
        <w:rPr>
          <w:rtl/>
        </w:rPr>
        <w:t xml:space="preserve">، </w:t>
      </w:r>
      <w:r w:rsidRPr="00D91F12">
        <w:rPr>
          <w:rtl/>
        </w:rPr>
        <w:t>فاختار أن يكونوا هم الملقين</w:t>
      </w:r>
      <w:r w:rsidR="00266414">
        <w:rPr>
          <w:rtl/>
        </w:rPr>
        <w:t xml:space="preserve">، </w:t>
      </w:r>
      <w:r w:rsidRPr="00D91F12">
        <w:rPr>
          <w:rtl/>
        </w:rPr>
        <w:t xml:space="preserve">فألقى السحرة </w:t>
      </w:r>
      <w:r w:rsidRPr="0006252E">
        <w:rPr>
          <w:rStyle w:val="libAlaemChar"/>
          <w:rFonts w:hint="cs"/>
          <w:rtl/>
        </w:rPr>
        <w:t>(</w:t>
      </w:r>
      <w:r w:rsidRPr="00D91F12">
        <w:rPr>
          <w:rStyle w:val="libAieChar"/>
          <w:rFonts w:hint="cs"/>
          <w:rtl/>
        </w:rPr>
        <w:t>حِبَالهُمْ وَعِصِيّهُمْ</w:t>
      </w:r>
      <w:r w:rsidRPr="0006252E">
        <w:rPr>
          <w:rStyle w:val="libAlaemChar"/>
          <w:rFonts w:hint="cs"/>
          <w:rtl/>
        </w:rPr>
        <w:t>)</w:t>
      </w:r>
      <w:r w:rsidRPr="00D91F12">
        <w:rPr>
          <w:rFonts w:hint="cs"/>
          <w:rtl/>
        </w:rPr>
        <w:t xml:space="preserve"> وإذا بها تبدو لأعين الناس</w:t>
      </w:r>
      <w:r w:rsidR="0006252E">
        <w:rPr>
          <w:rFonts w:hint="cs"/>
          <w:rtl/>
        </w:rPr>
        <w:t xml:space="preserve"> - </w:t>
      </w:r>
      <w:r w:rsidRPr="00D91F12">
        <w:rPr>
          <w:rFonts w:hint="cs"/>
          <w:rtl/>
        </w:rPr>
        <w:t>من سحرهم</w:t>
      </w:r>
      <w:r w:rsidR="0006252E">
        <w:rPr>
          <w:rFonts w:hint="cs"/>
          <w:rtl/>
        </w:rPr>
        <w:t xml:space="preserve"> - </w:t>
      </w:r>
      <w:r w:rsidRPr="00D91F12">
        <w:rPr>
          <w:rFonts w:hint="cs"/>
          <w:rtl/>
        </w:rPr>
        <w:t>كأنّها تسعى كالحيّات</w:t>
      </w:r>
      <w:r w:rsidR="00266414">
        <w:rPr>
          <w:rFonts w:hint="cs"/>
          <w:rtl/>
        </w:rPr>
        <w:t xml:space="preserve">، </w:t>
      </w:r>
      <w:r w:rsidRPr="00D91F12">
        <w:rPr>
          <w:rFonts w:hint="cs"/>
          <w:rtl/>
        </w:rPr>
        <w:t xml:space="preserve">وعندئذٍ أوجس موسى </w:t>
      </w:r>
      <w:r w:rsidRPr="0006252E">
        <w:rPr>
          <w:rStyle w:val="libAlaemChar"/>
          <w:rFonts w:hint="cs"/>
          <w:rtl/>
        </w:rPr>
        <w:t>(</w:t>
      </w:r>
      <w:r w:rsidRPr="00D91F12">
        <w:rPr>
          <w:rStyle w:val="libAieChar"/>
          <w:rFonts w:hint="cs"/>
          <w:rtl/>
        </w:rPr>
        <w:t>فِي نَفْسِهِ خِيفَةً</w:t>
      </w:r>
      <w:r w:rsidRPr="0006252E">
        <w:rPr>
          <w:rStyle w:val="libAlaemChar"/>
          <w:rFonts w:hint="cs"/>
          <w:rtl/>
        </w:rPr>
        <w:t>)</w:t>
      </w:r>
      <w:r w:rsidRPr="00D91F12">
        <w:rPr>
          <w:rFonts w:hint="cs"/>
          <w:rtl/>
        </w:rPr>
        <w:t xml:space="preserve"> إذ لم يكن ينتظر أن يواجه بالأُسلوب الذي اتبعه في معجزته مع فرعون فأوحى الله سبحانه له أن لا تخف فأنك أنت الذي سوف تنتصر علهيم</w:t>
      </w:r>
      <w:r w:rsidR="00266414">
        <w:rPr>
          <w:rFonts w:hint="cs"/>
          <w:rtl/>
        </w:rPr>
        <w:t xml:space="preserve">، </w:t>
      </w:r>
      <w:r w:rsidRPr="00D91F12">
        <w:rPr>
          <w:rFonts w:hint="cs"/>
          <w:rtl/>
        </w:rPr>
        <w:t xml:space="preserve">وإنّما عليك أن تلقي عصاك وحينئذٍ تتحوّل إلى حيّةٍ تلقف جميع ما صنعوا؛ لأنّ ما صنعوه ليس إلاّ </w:t>
      </w:r>
      <w:r w:rsidRPr="0006252E">
        <w:rPr>
          <w:rStyle w:val="libAlaemChar"/>
          <w:rFonts w:hint="cs"/>
          <w:rtl/>
        </w:rPr>
        <w:t>(</w:t>
      </w:r>
      <w:r w:rsidRPr="00D91F12">
        <w:rPr>
          <w:rStyle w:val="libAieChar"/>
          <w:rFonts w:hint="cs"/>
          <w:rtl/>
        </w:rPr>
        <w:t>كَيْدُ سَاحِرٍ وَلا يُفْلِحُ السَّاحِرُ</w:t>
      </w:r>
      <w:r w:rsidRPr="0006252E">
        <w:rPr>
          <w:rStyle w:val="libAlaemChar"/>
          <w:rFonts w:hint="cs"/>
          <w:rtl/>
        </w:rPr>
        <w:t>)</w:t>
      </w:r>
      <w:r w:rsidR="00E92973">
        <w:rPr>
          <w:rFonts w:hint="cs"/>
          <w:rtl/>
        </w:rPr>
        <w:t xml:space="preserve">. </w:t>
      </w:r>
    </w:p>
    <w:p w:rsidR="00E92973" w:rsidRDefault="00633CFE" w:rsidP="005616C1">
      <w:pPr>
        <w:pStyle w:val="libNormal"/>
        <w:rPr>
          <w:rtl/>
        </w:rPr>
      </w:pPr>
      <w:r w:rsidRPr="00D91F12">
        <w:rPr>
          <w:rFonts w:hint="cs"/>
          <w:rtl/>
        </w:rPr>
        <w:t>وعندما رأى السحرة هذا الصنع من موسى انكشفت لهم الحقيقة التي أُرسل بها</w:t>
      </w:r>
      <w:r w:rsidR="00266414">
        <w:rPr>
          <w:rFonts w:hint="cs"/>
          <w:rtl/>
        </w:rPr>
        <w:t xml:space="preserve">، </w:t>
      </w:r>
      <w:r w:rsidRPr="00D91F12">
        <w:rPr>
          <w:rFonts w:hint="cs"/>
          <w:rtl/>
        </w:rPr>
        <w:t>وأنّ هذا العمل ليس عمل ساحر وإنّما هو معجزة إلهيّة</w:t>
      </w:r>
      <w:r w:rsidR="00266414">
        <w:rPr>
          <w:rFonts w:hint="cs"/>
          <w:rtl/>
        </w:rPr>
        <w:t xml:space="preserve">، </w:t>
      </w:r>
      <w:r w:rsidRPr="00D91F12">
        <w:rPr>
          <w:rFonts w:hint="cs"/>
          <w:rtl/>
        </w:rPr>
        <w:t xml:space="preserve">فآمنوا وقالوا: </w:t>
      </w:r>
      <w:r w:rsidRPr="0006252E">
        <w:rPr>
          <w:rStyle w:val="libAlaemChar"/>
          <w:rFonts w:hint="cs"/>
          <w:rtl/>
        </w:rPr>
        <w:t>(</w:t>
      </w:r>
      <w:r w:rsidRPr="00D91F12">
        <w:rPr>
          <w:rStyle w:val="libAieChar"/>
          <w:rFonts w:hint="cs"/>
          <w:rtl/>
        </w:rPr>
        <w:t>آمَنَّا بِرَبِّ هَارُونَ وَمُوسَى</w:t>
      </w:r>
      <w:r w:rsidRPr="0006252E">
        <w:rPr>
          <w:rStyle w:val="libAlaemChar"/>
          <w:rFonts w:hint="cs"/>
          <w:rtl/>
        </w:rPr>
        <w:t>)</w:t>
      </w:r>
      <w:r w:rsidR="00E92973">
        <w:rPr>
          <w:rFonts w:hint="cs"/>
          <w:rtl/>
        </w:rPr>
        <w:t xml:space="preserve">. </w:t>
      </w:r>
    </w:p>
    <w:p w:rsidR="00633CFE" w:rsidRPr="002C4727" w:rsidRDefault="00633CFE" w:rsidP="00D91F12">
      <w:pPr>
        <w:pStyle w:val="libNormal"/>
      </w:pPr>
      <w:r w:rsidRPr="002C4727">
        <w:rPr>
          <w:rFonts w:hint="cs"/>
          <w:rtl/>
        </w:rPr>
        <w:t>وأمام هذا الموقف الرائع من السحرة في هذا المشهد العظيم من الناس وجد</w:t>
      </w:r>
    </w:p>
    <w:p w:rsidR="00633CFE" w:rsidRPr="002C4727" w:rsidRDefault="00633CFE" w:rsidP="007160BB">
      <w:pPr>
        <w:pStyle w:val="libLine"/>
      </w:pPr>
      <w:r w:rsidRPr="002C4727">
        <w:rPr>
          <w:rtl/>
        </w:rPr>
        <w:t>________________________</w:t>
      </w:r>
    </w:p>
    <w:p w:rsidR="00E92973" w:rsidRDefault="00633CFE" w:rsidP="007160BB">
      <w:pPr>
        <w:pStyle w:val="libFootnote0"/>
        <w:rPr>
          <w:rtl/>
        </w:rPr>
      </w:pPr>
      <w:r w:rsidRPr="002C4727">
        <w:rPr>
          <w:rtl/>
        </w:rPr>
        <w:t>(1) الأعراف: 106</w:t>
      </w:r>
      <w:r w:rsidR="0006252E">
        <w:rPr>
          <w:rtl/>
        </w:rPr>
        <w:t xml:space="preserve"> - </w:t>
      </w:r>
      <w:r w:rsidRPr="002C4727">
        <w:rPr>
          <w:rtl/>
        </w:rPr>
        <w:t>109</w:t>
      </w:r>
      <w:r w:rsidR="00266414">
        <w:rPr>
          <w:rtl/>
        </w:rPr>
        <w:t xml:space="preserve">، </w:t>
      </w:r>
      <w:r w:rsidRPr="002C4727">
        <w:rPr>
          <w:rtl/>
        </w:rPr>
        <w:t>الشعراء: 30</w:t>
      </w:r>
      <w:r w:rsidR="0006252E">
        <w:rPr>
          <w:rtl/>
        </w:rPr>
        <w:t xml:space="preserve"> - </w:t>
      </w:r>
      <w:r w:rsidRPr="002C4727">
        <w:rPr>
          <w:rtl/>
        </w:rPr>
        <w:t>35</w:t>
      </w:r>
      <w:r w:rsidR="00266414">
        <w:rPr>
          <w:rtl/>
        </w:rPr>
        <w:t xml:space="preserve">، </w:t>
      </w:r>
      <w:r w:rsidRPr="002C4727">
        <w:rPr>
          <w:rtl/>
        </w:rPr>
        <w:t>يونس: 75</w:t>
      </w:r>
      <w:r w:rsidR="0006252E">
        <w:rPr>
          <w:rtl/>
        </w:rPr>
        <w:t xml:space="preserve"> - </w:t>
      </w:r>
      <w:r w:rsidRPr="002C4727">
        <w:rPr>
          <w:rtl/>
        </w:rPr>
        <w:t>78</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2C4727">
        <w:rPr>
          <w:rtl/>
        </w:rPr>
        <w:lastRenderedPageBreak/>
        <w:t>فرعون نفسه في وضعٍ مخزٍ ومحرج</w:t>
      </w:r>
      <w:r w:rsidR="00266414">
        <w:rPr>
          <w:rtl/>
        </w:rPr>
        <w:t xml:space="preserve">، </w:t>
      </w:r>
      <w:r w:rsidRPr="002C4727">
        <w:rPr>
          <w:rtl/>
        </w:rPr>
        <w:t>الأمر الذي اضطرّه لأن يلجأ إلى الإنذار والوعيد والتهديد باستخدام أساليب القمع والإرهاب؛ فقال للسحرة:</w:t>
      </w:r>
    </w:p>
    <w:p w:rsidR="00E92973" w:rsidRDefault="00633CFE" w:rsidP="005616C1">
      <w:pPr>
        <w:pStyle w:val="libNormal"/>
        <w:rPr>
          <w:rtl/>
        </w:rPr>
      </w:pPr>
      <w:r w:rsidRPr="0006252E">
        <w:rPr>
          <w:rStyle w:val="libAlaemChar"/>
          <w:rFonts w:hint="cs"/>
          <w:rtl/>
        </w:rPr>
        <w:t>(</w:t>
      </w:r>
      <w:r w:rsidRPr="00D91F12">
        <w:rPr>
          <w:rStyle w:val="libAieChar"/>
          <w:rFonts w:hint="cs"/>
          <w:rtl/>
        </w:rPr>
        <w:t>آمَنتُمْ لَهُ قَبْلَ أَنْ آذَنَ لَكُمْ إِنَّهُ لَكَبِيرُكُمُ الَّذِي عَلَّمَكُمُ السِّحْرَ فَلأُقَطِّعَنَّ أَيْدِيَكُمْ وَأَرْجُلَكُم مِّنْ خِلافٍ وَلأُصَلِّبَنَّكُمْ فِي جُذُوعِ النَّخْلِ وَلَتَعْلَمُنَّ أَيُّنَا أَشَدُّ عَذَاباً وَأَبْقَى</w:t>
      </w:r>
      <w:r w:rsidRPr="0006252E">
        <w:rPr>
          <w:rStyle w:val="libAlaemChar"/>
          <w:rFonts w:hint="cs"/>
          <w:rtl/>
        </w:rPr>
        <w:t>)</w:t>
      </w:r>
      <w:r w:rsidR="00266414">
        <w:rPr>
          <w:rFonts w:hint="cs"/>
          <w:rtl/>
        </w:rPr>
        <w:t xml:space="preserve">، </w:t>
      </w:r>
      <w:r w:rsidRPr="00D91F12">
        <w:rPr>
          <w:rFonts w:hint="cs"/>
          <w:rtl/>
        </w:rPr>
        <w:t>ولم يكن موقف السحر</w:t>
      </w:r>
      <w:r w:rsidR="0006252E">
        <w:rPr>
          <w:rFonts w:hint="cs"/>
          <w:rtl/>
        </w:rPr>
        <w:t xml:space="preserve"> - </w:t>
      </w:r>
      <w:r w:rsidRPr="00D91F12">
        <w:rPr>
          <w:rFonts w:hint="cs"/>
          <w:rtl/>
        </w:rPr>
        <w:t>بعد أن انكشفت لهم الحقيقة وهداهم الله إليها</w:t>
      </w:r>
      <w:r w:rsidR="0006252E">
        <w:rPr>
          <w:rFonts w:hint="cs"/>
          <w:rtl/>
        </w:rPr>
        <w:t xml:space="preserve"> - </w:t>
      </w:r>
      <w:r w:rsidRPr="00D91F12">
        <w:rPr>
          <w:rFonts w:hint="cs"/>
          <w:rtl/>
        </w:rPr>
        <w:t>إلاّ ليزداد صلابة وثباتاً واستسلاماً لله رجاء مغفرته ورحمته</w:t>
      </w:r>
      <w:r w:rsidRPr="007160BB">
        <w:rPr>
          <w:rStyle w:val="libFootnotenumChar"/>
          <w:rFonts w:hint="cs"/>
          <w:rtl/>
        </w:rPr>
        <w:t>(1)</w:t>
      </w:r>
      <w:r w:rsidR="00E92973">
        <w:rPr>
          <w:rFonts w:hint="cs"/>
          <w:rtl/>
        </w:rPr>
        <w:t xml:space="preserve">. </w:t>
      </w:r>
    </w:p>
    <w:p w:rsidR="00633CFE" w:rsidRPr="007160BB" w:rsidRDefault="00633CFE" w:rsidP="007160BB">
      <w:pPr>
        <w:pStyle w:val="Heading3"/>
      </w:pPr>
      <w:bookmarkStart w:id="279" w:name="_Toc426452188"/>
      <w:r w:rsidRPr="002C4727">
        <w:rPr>
          <w:rtl/>
        </w:rPr>
        <w:t>إصرار فرعون وقومه على الكفر ومجيء موسى بالآيات:</w:t>
      </w:r>
      <w:bookmarkStart w:id="280" w:name="إصرار_فرعون_وقومه_على_الكفر_ومجيء_موسى_ب"/>
      <w:bookmarkEnd w:id="280"/>
      <w:bookmarkEnd w:id="279"/>
    </w:p>
    <w:p w:rsidR="00E92973" w:rsidRDefault="00633CFE" w:rsidP="0006252E">
      <w:pPr>
        <w:pStyle w:val="libNormal"/>
        <w:rPr>
          <w:rtl/>
        </w:rPr>
      </w:pPr>
      <w:r w:rsidRPr="00D91F12">
        <w:rPr>
          <w:rtl/>
        </w:rPr>
        <w:t>وقد أصرّ فرعون وقومه على الكفر وصمّموا على مواصلة خط اضطهاد بني إسرائيل وتعذيبهم</w:t>
      </w:r>
      <w:r w:rsidR="00266414">
        <w:rPr>
          <w:rtl/>
        </w:rPr>
        <w:t xml:space="preserve">، </w:t>
      </w:r>
      <w:r w:rsidRPr="00D91F12">
        <w:rPr>
          <w:rtl/>
        </w:rPr>
        <w:t xml:space="preserve">حيث قال الملأ من قومه </w:t>
      </w:r>
      <w:r w:rsidRPr="0006252E">
        <w:rPr>
          <w:rStyle w:val="libAlaemChar"/>
          <w:rFonts w:hint="cs"/>
          <w:rtl/>
        </w:rPr>
        <w:t>(</w:t>
      </w:r>
      <w:r w:rsidRPr="00D91F12">
        <w:rPr>
          <w:rStyle w:val="libAieChar"/>
          <w:rFonts w:hint="cs"/>
          <w:rtl/>
        </w:rPr>
        <w:t>أَتَذَرُ مُوسَى وَقَوْمَهُ لِيُفْسِدُواْ فِي الأَرْضِ وَيَذَرَكَ وَآلِهَتَكَ قَالَ سَنُقَتِّلُ أَبْنَاءهُمْ وَنَسْتَحْيِي نِسَاءهُمْ وَإِنَّا فَوْقَهُمْ قَاهِرُونَ</w:t>
      </w:r>
      <w:r w:rsidRPr="0006252E">
        <w:rPr>
          <w:rStyle w:val="libAlaemChar"/>
          <w:rFonts w:hint="cs"/>
          <w:rtl/>
        </w:rPr>
        <w:t>)</w:t>
      </w:r>
      <w:r w:rsidR="00E92973">
        <w:rPr>
          <w:rFonts w:hint="cs"/>
          <w:rtl/>
        </w:rPr>
        <w:t xml:space="preserve">. </w:t>
      </w:r>
    </w:p>
    <w:p w:rsidR="00E92973" w:rsidRDefault="00633CFE" w:rsidP="00D91F12">
      <w:pPr>
        <w:pStyle w:val="libNormal"/>
        <w:rPr>
          <w:rtl/>
        </w:rPr>
      </w:pPr>
      <w:r w:rsidRPr="002C4727">
        <w:rPr>
          <w:rFonts w:hint="cs"/>
          <w:rtl/>
        </w:rPr>
        <w:t>وواجه موسى وبنو إسرائيل ذلك بالصبر والثبات انتظاراً للوقت الذي يحقّق الله سبحانه فيه وعده لهم بوراثة الأرض</w:t>
      </w:r>
      <w:r w:rsidR="00E92973">
        <w:rPr>
          <w:rFonts w:hint="cs"/>
          <w:rtl/>
        </w:rPr>
        <w:t xml:space="preserve">. </w:t>
      </w:r>
    </w:p>
    <w:p w:rsidR="00E92973" w:rsidRDefault="00633CFE" w:rsidP="00D91F12">
      <w:pPr>
        <w:pStyle w:val="libNormal"/>
        <w:rPr>
          <w:rtl/>
        </w:rPr>
      </w:pPr>
      <w:r w:rsidRPr="002C4727">
        <w:rPr>
          <w:rFonts w:hint="cs"/>
          <w:rtl/>
        </w:rPr>
        <w:t>ولكن الله سبحانه أمر موسى أن يعلن لفرعون وقومه بأنّ العذاب سوف ينزل بهم عقاباً على تكذيبهم له وتعذيبهم لبني إسرائيل وامتناعهم عن إطلاقهم وإرسالهم</w:t>
      </w:r>
      <w:r w:rsidR="00266414">
        <w:rPr>
          <w:rFonts w:hint="cs"/>
          <w:rtl/>
        </w:rPr>
        <w:t xml:space="preserve">، </w:t>
      </w:r>
      <w:r w:rsidRPr="002C4727">
        <w:rPr>
          <w:rFonts w:hint="cs"/>
          <w:rtl/>
        </w:rPr>
        <w:t>فجاءت الآيات السماويّة يتلو بعضها بعضاً فأصابهم الله بالجدب</w:t>
      </w:r>
      <w:r w:rsidR="00266414">
        <w:rPr>
          <w:rFonts w:hint="cs"/>
          <w:rtl/>
        </w:rPr>
        <w:t xml:space="preserve">، </w:t>
      </w:r>
      <w:r w:rsidRPr="002C4727">
        <w:rPr>
          <w:rFonts w:hint="cs"/>
          <w:rtl/>
        </w:rPr>
        <w:t>ونقص الثمرات</w:t>
      </w:r>
      <w:r w:rsidR="00266414">
        <w:rPr>
          <w:rFonts w:hint="cs"/>
          <w:rtl/>
        </w:rPr>
        <w:t xml:space="preserve">، </w:t>
      </w:r>
      <w:r w:rsidRPr="002C4727">
        <w:rPr>
          <w:rFonts w:hint="cs"/>
          <w:rtl/>
        </w:rPr>
        <w:t>والطوفان</w:t>
      </w:r>
      <w:r w:rsidR="00266414">
        <w:rPr>
          <w:rFonts w:hint="cs"/>
          <w:rtl/>
        </w:rPr>
        <w:t xml:space="preserve">، </w:t>
      </w:r>
      <w:r w:rsidRPr="002C4727">
        <w:rPr>
          <w:rFonts w:hint="cs"/>
          <w:rtl/>
        </w:rPr>
        <w:t>والجراد</w:t>
      </w:r>
      <w:r w:rsidR="00266414">
        <w:rPr>
          <w:rFonts w:hint="cs"/>
          <w:rtl/>
        </w:rPr>
        <w:t xml:space="preserve">، </w:t>
      </w:r>
      <w:r w:rsidRPr="002C4727">
        <w:rPr>
          <w:rFonts w:hint="cs"/>
          <w:rtl/>
        </w:rPr>
        <w:t>والقمّل</w:t>
      </w:r>
      <w:r w:rsidR="00266414">
        <w:rPr>
          <w:rFonts w:hint="cs"/>
          <w:rtl/>
        </w:rPr>
        <w:t xml:space="preserve">، </w:t>
      </w:r>
      <w:r w:rsidRPr="002C4727">
        <w:rPr>
          <w:rFonts w:hint="cs"/>
          <w:rtl/>
        </w:rPr>
        <w:t>والضفادع</w:t>
      </w:r>
      <w:r w:rsidR="00266414">
        <w:rPr>
          <w:rFonts w:hint="cs"/>
          <w:rtl/>
        </w:rPr>
        <w:t xml:space="preserve">، </w:t>
      </w:r>
      <w:r w:rsidRPr="002C4727">
        <w:rPr>
          <w:rFonts w:hint="cs"/>
          <w:rtl/>
        </w:rPr>
        <w:t>والدم</w:t>
      </w:r>
      <w:r w:rsidR="00266414">
        <w:rPr>
          <w:rFonts w:hint="cs"/>
          <w:rtl/>
        </w:rPr>
        <w:t xml:space="preserve">، </w:t>
      </w:r>
      <w:r w:rsidRPr="002C4727">
        <w:rPr>
          <w:rFonts w:hint="cs"/>
          <w:rtl/>
        </w:rPr>
        <w:t>وكانوا كلّما وقع عليهم العذاب والرجز</w:t>
      </w:r>
      <w:r w:rsidR="00E92973">
        <w:rPr>
          <w:rFonts w:hint="cs"/>
          <w:rtl/>
        </w:rPr>
        <w:t xml:space="preserve">. </w:t>
      </w:r>
    </w:p>
    <w:p w:rsidR="00E92973" w:rsidRDefault="00633CFE" w:rsidP="005616C1">
      <w:pPr>
        <w:pStyle w:val="libNormal"/>
        <w:rPr>
          <w:rtl/>
        </w:rPr>
      </w:pPr>
      <w:r w:rsidRPr="0006252E">
        <w:rPr>
          <w:rStyle w:val="libAlaemChar"/>
          <w:rFonts w:hint="cs"/>
          <w:rtl/>
        </w:rPr>
        <w:t>(</w:t>
      </w:r>
      <w:r w:rsidRPr="00D91F12">
        <w:rPr>
          <w:rStyle w:val="libAieChar"/>
          <w:rFonts w:hint="cs"/>
          <w:rtl/>
        </w:rPr>
        <w:t>قَالُواْ يَا مُوسَى ادْعُ لَنَا رَبَّكَ بِمَا عَهِدَ عِندَكَ لَئِن كَشَفْتَ عَنَّا الرِّجْزَ لَنُؤْمِنَنَّ لَكَ وَلَنُرْسِلَنَّ مَعَكَ بَنِي إِسْرَائِيلَ* فَلَمَّا كَشَفْنَا عَنْهُمُ الرِّجْزَ إِلَى أَجَلٍ هُم بَالِغُوهُ إِذَا هُمْ يَنكُثُونَ</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2C4727" w:rsidRDefault="00633CFE" w:rsidP="007160BB">
      <w:pPr>
        <w:pStyle w:val="libLine"/>
      </w:pPr>
      <w:r w:rsidRPr="002C4727">
        <w:rPr>
          <w:rtl/>
        </w:rPr>
        <w:t>________________________</w:t>
      </w:r>
    </w:p>
    <w:p w:rsidR="00E92973" w:rsidRDefault="00633CFE" w:rsidP="007160BB">
      <w:pPr>
        <w:pStyle w:val="libFootnote0"/>
        <w:rPr>
          <w:rtl/>
        </w:rPr>
      </w:pPr>
      <w:r w:rsidRPr="002C4727">
        <w:rPr>
          <w:rtl/>
        </w:rPr>
        <w:t>(1) الأعراف: 110</w:t>
      </w:r>
      <w:r w:rsidR="0006252E">
        <w:rPr>
          <w:rtl/>
        </w:rPr>
        <w:t xml:space="preserve"> - </w:t>
      </w:r>
      <w:r w:rsidRPr="002C4727">
        <w:rPr>
          <w:rtl/>
        </w:rPr>
        <w:t>126</w:t>
      </w:r>
      <w:r w:rsidR="00266414">
        <w:rPr>
          <w:rtl/>
        </w:rPr>
        <w:t xml:space="preserve">، </w:t>
      </w:r>
      <w:r w:rsidRPr="002C4727">
        <w:rPr>
          <w:rtl/>
        </w:rPr>
        <w:t>يونس: 80</w:t>
      </w:r>
      <w:r w:rsidR="0006252E">
        <w:rPr>
          <w:rtl/>
        </w:rPr>
        <w:t xml:space="preserve"> - </w:t>
      </w:r>
      <w:r w:rsidRPr="002C4727">
        <w:rPr>
          <w:rtl/>
        </w:rPr>
        <w:t>89</w:t>
      </w:r>
      <w:r w:rsidR="00266414">
        <w:rPr>
          <w:rtl/>
        </w:rPr>
        <w:t xml:space="preserve">، </w:t>
      </w:r>
      <w:r w:rsidRPr="002C4727">
        <w:rPr>
          <w:rtl/>
        </w:rPr>
        <w:t>طه: 57</w:t>
      </w:r>
      <w:r w:rsidR="0006252E">
        <w:rPr>
          <w:rtl/>
        </w:rPr>
        <w:t xml:space="preserve"> - </w:t>
      </w:r>
      <w:r w:rsidRPr="002C4727">
        <w:rPr>
          <w:rtl/>
        </w:rPr>
        <w:t>76</w:t>
      </w:r>
      <w:r w:rsidR="00266414">
        <w:rPr>
          <w:rtl/>
        </w:rPr>
        <w:t xml:space="preserve">، </w:t>
      </w:r>
      <w:r w:rsidRPr="002C4727">
        <w:rPr>
          <w:rtl/>
        </w:rPr>
        <w:t>الشعراء: 34</w:t>
      </w:r>
      <w:r w:rsidR="0006252E">
        <w:rPr>
          <w:rtl/>
        </w:rPr>
        <w:t xml:space="preserve"> - </w:t>
      </w:r>
      <w:r w:rsidRPr="002C4727">
        <w:rPr>
          <w:rtl/>
        </w:rPr>
        <w:t>52</w:t>
      </w:r>
      <w:r w:rsidR="00E92973">
        <w:rPr>
          <w:rtl/>
        </w:rPr>
        <w:t xml:space="preserve">. </w:t>
      </w:r>
    </w:p>
    <w:p w:rsidR="003C3A11" w:rsidRDefault="00633CFE" w:rsidP="007160BB">
      <w:pPr>
        <w:pStyle w:val="libFootnote0"/>
        <w:rPr>
          <w:rtl/>
        </w:rPr>
      </w:pPr>
      <w:r w:rsidRPr="002C4727">
        <w:rPr>
          <w:rtl/>
        </w:rPr>
        <w:t>(2) الأعراف: 127</w:t>
      </w:r>
      <w:r w:rsidR="0006252E">
        <w:rPr>
          <w:rtl/>
        </w:rPr>
        <w:t xml:space="preserve"> - </w:t>
      </w:r>
      <w:r w:rsidRPr="002C4727">
        <w:rPr>
          <w:rtl/>
        </w:rPr>
        <w:t>135</w:t>
      </w:r>
      <w:r w:rsidR="00266414">
        <w:rPr>
          <w:rtl/>
        </w:rPr>
        <w:t xml:space="preserve">، </w:t>
      </w:r>
      <w:r w:rsidRPr="002C4727">
        <w:rPr>
          <w:rtl/>
        </w:rPr>
        <w:t>غافر: 23</w:t>
      </w:r>
      <w:r w:rsidR="0006252E">
        <w:rPr>
          <w:rtl/>
        </w:rPr>
        <w:t xml:space="preserve"> - </w:t>
      </w:r>
      <w:r w:rsidRPr="002C4727">
        <w:rPr>
          <w:rtl/>
        </w:rPr>
        <w:t>27</w:t>
      </w:r>
      <w:r w:rsidR="00266414">
        <w:rPr>
          <w:rtl/>
        </w:rPr>
        <w:t xml:space="preserve">، </w:t>
      </w:r>
      <w:r w:rsidRPr="002C4727">
        <w:rPr>
          <w:rtl/>
        </w:rPr>
        <w:t>الإسراء: 101</w:t>
      </w:r>
      <w:r w:rsidR="0006252E">
        <w:rPr>
          <w:rtl/>
        </w:rPr>
        <w:t xml:space="preserve"> - </w:t>
      </w:r>
      <w:r w:rsidRPr="002C4727">
        <w:rPr>
          <w:rtl/>
        </w:rPr>
        <w:t>102</w:t>
      </w:r>
      <w:r w:rsidR="00266414">
        <w:rPr>
          <w:rtl/>
        </w:rPr>
        <w:t xml:space="preserve">، </w:t>
      </w:r>
      <w:r w:rsidRPr="002C4727">
        <w:rPr>
          <w:rtl/>
        </w:rPr>
        <w:t>طه: 59</w:t>
      </w:r>
      <w:r w:rsidR="00266414">
        <w:rPr>
          <w:rtl/>
        </w:rPr>
        <w:t xml:space="preserve">، </w:t>
      </w:r>
      <w:r w:rsidRPr="002C4727">
        <w:rPr>
          <w:rtl/>
        </w:rPr>
        <w:t>النمل: 13</w:t>
      </w:r>
      <w:r w:rsidR="0006252E">
        <w:rPr>
          <w:rtl/>
        </w:rPr>
        <w:t xml:space="preserve"> - </w:t>
      </w:r>
      <w:r w:rsidRPr="002C4727">
        <w:rPr>
          <w:rtl/>
        </w:rPr>
        <w:t>14</w:t>
      </w:r>
      <w:r w:rsidR="00266414">
        <w:rPr>
          <w:rtl/>
        </w:rPr>
        <w:t xml:space="preserve">، </w:t>
      </w:r>
      <w:r w:rsidRPr="002C4727">
        <w:rPr>
          <w:rtl/>
        </w:rPr>
        <w:t>القصص:</w:t>
      </w:r>
    </w:p>
    <w:p w:rsidR="00E92973" w:rsidRDefault="00633CFE" w:rsidP="007160BB">
      <w:pPr>
        <w:pStyle w:val="libFootnote0"/>
        <w:rPr>
          <w:rtl/>
        </w:rPr>
      </w:pPr>
      <w:r w:rsidRPr="002C4727">
        <w:rPr>
          <w:rtl/>
        </w:rPr>
        <w:t>36</w:t>
      </w:r>
      <w:r w:rsidR="0006252E">
        <w:rPr>
          <w:rtl/>
        </w:rPr>
        <w:t xml:space="preserve"> - </w:t>
      </w:r>
      <w:r w:rsidRPr="002C4727">
        <w:rPr>
          <w:rtl/>
        </w:rPr>
        <w:t>37</w:t>
      </w:r>
      <w:r w:rsidR="00266414">
        <w:rPr>
          <w:rtl/>
        </w:rPr>
        <w:t xml:space="preserve">، </w:t>
      </w:r>
      <w:r w:rsidRPr="002C4727">
        <w:rPr>
          <w:rtl/>
        </w:rPr>
        <w:t>الزخرف: 46</w:t>
      </w:r>
      <w:r w:rsidR="0006252E">
        <w:rPr>
          <w:rtl/>
        </w:rPr>
        <w:t xml:space="preserve"> - </w:t>
      </w:r>
      <w:r w:rsidRPr="002C4727">
        <w:rPr>
          <w:rtl/>
        </w:rPr>
        <w:t>50</w:t>
      </w:r>
      <w:r w:rsidR="00266414">
        <w:rPr>
          <w:rtl/>
        </w:rPr>
        <w:t xml:space="preserve">، </w:t>
      </w:r>
      <w:r w:rsidRPr="002C4727">
        <w:rPr>
          <w:rtl/>
        </w:rPr>
        <w:t>القمر: 41</w:t>
      </w:r>
      <w:r w:rsidR="0006252E">
        <w:rPr>
          <w:rtl/>
        </w:rPr>
        <w:t xml:space="preserve"> - </w:t>
      </w:r>
      <w:r w:rsidRPr="002C4727">
        <w:rPr>
          <w:rtl/>
        </w:rPr>
        <w:t>42</w:t>
      </w:r>
      <w:r w:rsidR="00266414">
        <w:rPr>
          <w:rtl/>
        </w:rPr>
        <w:t xml:space="preserve">، </w:t>
      </w:r>
      <w:r w:rsidRPr="002C4727">
        <w:rPr>
          <w:rtl/>
        </w:rPr>
        <w:t>النازعات: 20</w:t>
      </w:r>
      <w:r w:rsidR="0006252E">
        <w:rPr>
          <w:rtl/>
        </w:rPr>
        <w:t xml:space="preserve"> - </w:t>
      </w:r>
      <w:r w:rsidRPr="002C4727">
        <w:rPr>
          <w:rtl/>
        </w:rPr>
        <w:t>21</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Heading3"/>
      </w:pPr>
      <w:bookmarkStart w:id="281" w:name="_Toc426452189"/>
      <w:r w:rsidRPr="002C4727">
        <w:rPr>
          <w:rFonts w:hint="cs"/>
          <w:rtl/>
        </w:rPr>
        <w:lastRenderedPageBreak/>
        <w:t>الائتمار بموسى (عليه السلام) لقتله وطغيان فرعون:</w:t>
      </w:r>
      <w:bookmarkStart w:id="282" w:name="الائتمار_بموسى_(عليه_السلام)_لقتله_وطغيا"/>
      <w:bookmarkEnd w:id="282"/>
      <w:bookmarkEnd w:id="281"/>
    </w:p>
    <w:p w:rsidR="00E92973" w:rsidRDefault="00633CFE" w:rsidP="00D91F12">
      <w:pPr>
        <w:pStyle w:val="libNormal"/>
        <w:rPr>
          <w:rtl/>
        </w:rPr>
      </w:pPr>
      <w:r w:rsidRPr="002C4727">
        <w:rPr>
          <w:rFonts w:hint="cs"/>
          <w:rtl/>
        </w:rPr>
        <w:t>وأمام هذه الآيات المتتاليات التي جاء بها موسى</w:t>
      </w:r>
      <w:r w:rsidR="00266414">
        <w:rPr>
          <w:rFonts w:hint="cs"/>
          <w:rtl/>
        </w:rPr>
        <w:t xml:space="preserve">، </w:t>
      </w:r>
      <w:r w:rsidRPr="002C4727">
        <w:rPr>
          <w:rFonts w:hint="cs"/>
          <w:rtl/>
        </w:rPr>
        <w:t>لم يجد فرعون وقومه أُسلوباً يعالج به الموقف</w:t>
      </w:r>
      <w:r w:rsidR="00266414">
        <w:rPr>
          <w:rFonts w:hint="cs"/>
          <w:rtl/>
        </w:rPr>
        <w:t xml:space="preserve">، </w:t>
      </w:r>
      <w:r w:rsidRPr="002C4727">
        <w:rPr>
          <w:rFonts w:hint="cs"/>
          <w:rtl/>
        </w:rPr>
        <w:t>غير الائتمار بموسى لقتله وادّعاء القدرة على مواجهة آلهته</w:t>
      </w:r>
      <w:r w:rsidR="00266414">
        <w:rPr>
          <w:rFonts w:hint="cs"/>
          <w:rtl/>
        </w:rPr>
        <w:t xml:space="preserve">، </w:t>
      </w:r>
      <w:r w:rsidRPr="002C4727">
        <w:rPr>
          <w:rFonts w:hint="cs"/>
          <w:rtl/>
        </w:rPr>
        <w:t>فنجد فرعون يأمر هامان بأن يتّخذ له صرحاً ليطّلع منه على أسباب السماوات ويتعرّف على حقيقة إله موسى</w:t>
      </w:r>
      <w:r w:rsidR="00E92973">
        <w:rPr>
          <w:rFonts w:hint="cs"/>
          <w:rtl/>
        </w:rPr>
        <w:t xml:space="preserve">. </w:t>
      </w:r>
    </w:p>
    <w:p w:rsidR="00E92973" w:rsidRDefault="00633CFE" w:rsidP="005616C1">
      <w:pPr>
        <w:pStyle w:val="libNormal"/>
        <w:rPr>
          <w:rtl/>
        </w:rPr>
      </w:pPr>
      <w:r w:rsidRPr="00D91F12">
        <w:rPr>
          <w:rFonts w:hint="cs"/>
          <w:rtl/>
        </w:rPr>
        <w:t>ولكنّ فرعون يفشل في كلا الجانبين</w:t>
      </w:r>
      <w:r w:rsidR="00266414">
        <w:rPr>
          <w:rFonts w:hint="cs"/>
          <w:rtl/>
        </w:rPr>
        <w:t xml:space="preserve">، </w:t>
      </w:r>
      <w:r w:rsidRPr="00D91F12">
        <w:rPr>
          <w:rFonts w:hint="cs"/>
          <w:rtl/>
        </w:rPr>
        <w:t>فلم يتمكّن من أن يحقّق غايته من وراء بناء الصرح</w:t>
      </w:r>
      <w:r w:rsidR="00266414">
        <w:rPr>
          <w:rFonts w:hint="cs"/>
          <w:rtl/>
        </w:rPr>
        <w:t xml:space="preserve">، </w:t>
      </w:r>
      <w:r w:rsidRPr="00D91F12">
        <w:rPr>
          <w:rFonts w:hint="cs"/>
          <w:rtl/>
        </w:rPr>
        <w:t>كما لم تصل يده إلى موسى؛ لأنّ أحد المؤمنين من آل فرعون يقف فيعظهم ويؤنّبهم على موقفهم من موسى</w:t>
      </w:r>
      <w:r w:rsidR="00266414">
        <w:rPr>
          <w:rFonts w:hint="cs"/>
          <w:rtl/>
        </w:rPr>
        <w:t xml:space="preserve">، </w:t>
      </w:r>
      <w:r w:rsidRPr="00D91F12">
        <w:rPr>
          <w:rFonts w:hint="cs"/>
          <w:rtl/>
        </w:rPr>
        <w:t>ويبادر إلى إخباره بنبأ المؤامرة فينجو</w:t>
      </w:r>
      <w:r w:rsidRPr="007160BB">
        <w:rPr>
          <w:rStyle w:val="libFootnotenumChar"/>
          <w:rFonts w:hint="cs"/>
          <w:rtl/>
        </w:rPr>
        <w:t>(1)</w:t>
      </w:r>
      <w:r w:rsidR="00E92973">
        <w:rPr>
          <w:rFonts w:hint="cs"/>
          <w:rtl/>
        </w:rPr>
        <w:t xml:space="preserve">. </w:t>
      </w:r>
    </w:p>
    <w:p w:rsidR="00633CFE" w:rsidRPr="007160BB" w:rsidRDefault="00633CFE" w:rsidP="007160BB">
      <w:pPr>
        <w:pStyle w:val="Heading3"/>
      </w:pPr>
      <w:bookmarkStart w:id="283" w:name="_Toc426452190"/>
      <w:r w:rsidRPr="002C4727">
        <w:rPr>
          <w:rtl/>
        </w:rPr>
        <w:t>خروج موسى (عليه السلام) ببني إسرائيل من مصر:</w:t>
      </w:r>
      <w:bookmarkStart w:id="284" w:name="خروج_موسى_(عليه_السلام)_ببني_إسرائيل_من_"/>
      <w:bookmarkEnd w:id="284"/>
      <w:bookmarkEnd w:id="283"/>
    </w:p>
    <w:p w:rsidR="00E92973" w:rsidRDefault="00633CFE" w:rsidP="00D91F12">
      <w:pPr>
        <w:pStyle w:val="libNormal"/>
        <w:rPr>
          <w:rtl/>
        </w:rPr>
      </w:pPr>
      <w:r w:rsidRPr="002C4727">
        <w:rPr>
          <w:rtl/>
        </w:rPr>
        <w:t>وحين واجه موسى محاولة اغتياله ورأى إصرار فرعون وقومه على اضطهاد بني إسرائيل وتعذيبهم</w:t>
      </w:r>
      <w:r w:rsidR="00266414">
        <w:rPr>
          <w:rtl/>
        </w:rPr>
        <w:t xml:space="preserve">، </w:t>
      </w:r>
      <w:r w:rsidRPr="002C4727">
        <w:rPr>
          <w:rtl/>
        </w:rPr>
        <w:t>ووجد أنّه لم تنفع بهم الآيات والمواعظ</w:t>
      </w:r>
      <w:r w:rsidR="00266414">
        <w:rPr>
          <w:rtl/>
        </w:rPr>
        <w:t xml:space="preserve">، </w:t>
      </w:r>
      <w:r w:rsidRPr="002C4727">
        <w:rPr>
          <w:rtl/>
        </w:rPr>
        <w:t>صمّم على الخروج ببني إسرائيل من مصر والعبور بهم إلى جهة الأرض المقدّسة</w:t>
      </w:r>
      <w:r w:rsidR="00266414">
        <w:rPr>
          <w:rtl/>
        </w:rPr>
        <w:t xml:space="preserve">، </w:t>
      </w:r>
      <w:r w:rsidRPr="002C4727">
        <w:rPr>
          <w:rtl/>
        </w:rPr>
        <w:t>وقد نفّذ موسى هذه العملية وسار ببني إسرائيل متّجهاً إلى سيناء</w:t>
      </w:r>
      <w:r w:rsidR="00E92973">
        <w:rPr>
          <w:rtl/>
        </w:rPr>
        <w:t xml:space="preserve">. </w:t>
      </w:r>
    </w:p>
    <w:p w:rsidR="00E92973" w:rsidRDefault="00633CFE" w:rsidP="00D91F12">
      <w:pPr>
        <w:pStyle w:val="libNormal"/>
        <w:rPr>
          <w:rtl/>
        </w:rPr>
      </w:pPr>
      <w:r w:rsidRPr="002C4727">
        <w:rPr>
          <w:rtl/>
        </w:rPr>
        <w:t>ولم يقف فرعون</w:t>
      </w:r>
      <w:r w:rsidR="0006252E">
        <w:rPr>
          <w:rtl/>
        </w:rPr>
        <w:t xml:space="preserve"> - </w:t>
      </w:r>
      <w:r w:rsidRPr="002C4727">
        <w:rPr>
          <w:rtl/>
        </w:rPr>
        <w:t>وقومه معه</w:t>
      </w:r>
      <w:r w:rsidR="0006252E">
        <w:rPr>
          <w:rtl/>
        </w:rPr>
        <w:t xml:space="preserve"> - </w:t>
      </w:r>
      <w:r w:rsidRPr="002C4727">
        <w:rPr>
          <w:rtl/>
        </w:rPr>
        <w:t>أمام هذه الهجرة مكتوف اليدين</w:t>
      </w:r>
      <w:r w:rsidR="00266414">
        <w:rPr>
          <w:rtl/>
        </w:rPr>
        <w:t xml:space="preserve">، </w:t>
      </w:r>
      <w:r w:rsidRPr="002C4727">
        <w:rPr>
          <w:rtl/>
        </w:rPr>
        <w:t>بل جمع جنده من جميع المدائن وقرّر ملاحقة موسى وبني إسرائيل وإرجاعهم إلى عبوديّته بالقوّة</w:t>
      </w:r>
      <w:r w:rsidR="00E92973">
        <w:rPr>
          <w:rtl/>
        </w:rPr>
        <w:t xml:space="preserve">. </w:t>
      </w:r>
    </w:p>
    <w:p w:rsidR="003C3A11" w:rsidRDefault="00633CFE" w:rsidP="00D91F12">
      <w:pPr>
        <w:pStyle w:val="libNormal"/>
        <w:rPr>
          <w:rtl/>
        </w:rPr>
      </w:pPr>
      <w:r w:rsidRPr="002C4727">
        <w:rPr>
          <w:rtl/>
        </w:rPr>
        <w:t>ووجد موسى وبنو إسرائيل</w:t>
      </w:r>
      <w:r w:rsidR="0006252E">
        <w:rPr>
          <w:rtl/>
        </w:rPr>
        <w:t xml:space="preserve"> - </w:t>
      </w:r>
      <w:r w:rsidRPr="002C4727">
        <w:rPr>
          <w:rtl/>
        </w:rPr>
        <w:t>نتيجة هذه المطاردة</w:t>
      </w:r>
      <w:r w:rsidR="0006252E">
        <w:rPr>
          <w:rtl/>
        </w:rPr>
        <w:t xml:space="preserve"> - </w:t>
      </w:r>
      <w:r w:rsidRPr="002C4727">
        <w:rPr>
          <w:rtl/>
        </w:rPr>
        <w:t>أنفسهم : أنّ البحر من إمامهم</w:t>
      </w:r>
      <w:r w:rsidR="00266414">
        <w:rPr>
          <w:rtl/>
        </w:rPr>
        <w:t xml:space="preserve">، </w:t>
      </w:r>
      <w:r w:rsidRPr="002C4727">
        <w:rPr>
          <w:rtl/>
        </w:rPr>
        <w:t>وفرعون وجنوده من خلفهم</w:t>
      </w:r>
      <w:r w:rsidR="00266414">
        <w:rPr>
          <w:rtl/>
        </w:rPr>
        <w:t xml:space="preserve">، </w:t>
      </w:r>
      <w:r w:rsidRPr="002C4727">
        <w:rPr>
          <w:rtl/>
        </w:rPr>
        <w:t>وارتاع بنو إسرائيل من الموقف وكادوا يكذبون ما وعدهم به موسى من الخلاص</w:t>
      </w:r>
      <w:r w:rsidR="00266414">
        <w:rPr>
          <w:rtl/>
        </w:rPr>
        <w:t xml:space="preserve">، </w:t>
      </w:r>
      <w:r w:rsidRPr="002C4727">
        <w:rPr>
          <w:rtl/>
        </w:rPr>
        <w:t>ولكنّ موسى بإيمانه الوطيد أخبرهم أنّ الله سبحانه سوف يهديه طريق النجاة</w:t>
      </w:r>
      <w:r w:rsidR="00266414">
        <w:rPr>
          <w:rtl/>
        </w:rPr>
        <w:t xml:space="preserve">، </w:t>
      </w:r>
      <w:r w:rsidRPr="002C4727">
        <w:rPr>
          <w:rtl/>
        </w:rPr>
        <w:t>وتحقّق ذلك إذ أوحى الله :</w:t>
      </w:r>
    </w:p>
    <w:p w:rsidR="00633CFE" w:rsidRPr="002C4727" w:rsidRDefault="00633CFE" w:rsidP="005616C1">
      <w:pPr>
        <w:pStyle w:val="libNormal"/>
      </w:pPr>
      <w:r w:rsidRPr="0006252E">
        <w:rPr>
          <w:rStyle w:val="libAlaemChar"/>
          <w:rFonts w:hint="cs"/>
          <w:rtl/>
        </w:rPr>
        <w:t>(</w:t>
      </w:r>
      <w:r w:rsidRPr="00D91F12">
        <w:rPr>
          <w:rStyle w:val="libAieChar"/>
          <w:rFonts w:hint="cs"/>
          <w:rtl/>
        </w:rPr>
        <w:t>فَأَوْحَيْنَا إِلَى مُوسَى أَنِ اضْرِب بِّعَصَاكَ الْبَحْرَ فَانفَلَقَ فَكَانَ كُلُّ فِرْقٍ كَالطَّوْدِ الْعَظِيمِ</w:t>
      </w:r>
      <w:r w:rsidRPr="0006252E">
        <w:rPr>
          <w:rStyle w:val="libAlaemChar"/>
          <w:rFonts w:hint="cs"/>
          <w:rtl/>
        </w:rPr>
        <w:t>)</w:t>
      </w:r>
      <w:r w:rsidRPr="007160BB">
        <w:rPr>
          <w:rStyle w:val="libFootnotenumChar"/>
          <w:rFonts w:hint="cs"/>
          <w:rtl/>
        </w:rPr>
        <w:t>(2)</w:t>
      </w:r>
      <w:r w:rsidR="00266414">
        <w:rPr>
          <w:rFonts w:hint="cs"/>
          <w:rtl/>
        </w:rPr>
        <w:t xml:space="preserve">، </w:t>
      </w:r>
      <w:r w:rsidRPr="00D91F12">
        <w:rPr>
          <w:rFonts w:hint="cs"/>
          <w:rtl/>
        </w:rPr>
        <w:t>ويظهر بينهما طريق</w:t>
      </w:r>
    </w:p>
    <w:p w:rsidR="00633CFE" w:rsidRPr="002C4727" w:rsidRDefault="00633CFE" w:rsidP="007160BB">
      <w:pPr>
        <w:pStyle w:val="libLine"/>
      </w:pPr>
      <w:r w:rsidRPr="002C4727">
        <w:rPr>
          <w:rtl/>
        </w:rPr>
        <w:t>________________________</w:t>
      </w:r>
    </w:p>
    <w:p w:rsidR="00E92973" w:rsidRDefault="00633CFE" w:rsidP="007160BB">
      <w:pPr>
        <w:pStyle w:val="libFootnote0"/>
        <w:rPr>
          <w:rtl/>
        </w:rPr>
      </w:pPr>
      <w:r w:rsidRPr="002C4727">
        <w:rPr>
          <w:rtl/>
        </w:rPr>
        <w:t>(1) القصص: 38</w:t>
      </w:r>
      <w:r w:rsidR="00266414">
        <w:rPr>
          <w:rtl/>
        </w:rPr>
        <w:t xml:space="preserve">، </w:t>
      </w:r>
      <w:r w:rsidRPr="002C4727">
        <w:rPr>
          <w:rtl/>
        </w:rPr>
        <w:t>غافر: 28</w:t>
      </w:r>
      <w:r w:rsidR="0006252E">
        <w:rPr>
          <w:rtl/>
        </w:rPr>
        <w:t xml:space="preserve"> - </w:t>
      </w:r>
      <w:r w:rsidRPr="002C4727">
        <w:rPr>
          <w:rtl/>
        </w:rPr>
        <w:t>46</w:t>
      </w:r>
      <w:r w:rsidR="00E92973">
        <w:rPr>
          <w:rtl/>
        </w:rPr>
        <w:t xml:space="preserve">. </w:t>
      </w:r>
    </w:p>
    <w:p w:rsidR="00E92973" w:rsidRDefault="00633CFE" w:rsidP="007160BB">
      <w:pPr>
        <w:pStyle w:val="libFootnote0"/>
        <w:rPr>
          <w:rtl/>
        </w:rPr>
      </w:pPr>
      <w:r w:rsidRPr="002C4727">
        <w:rPr>
          <w:rtl/>
        </w:rPr>
        <w:t>(2) الشعراء: 63</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يبس يعبر من خلاله بنو إسرائيل ويحاول فرعون وجنوده أنّ يتبعوهم من هذا الطريق أيضاً</w:t>
      </w:r>
      <w:r w:rsidR="00266414">
        <w:rPr>
          <w:rtl/>
        </w:rPr>
        <w:t xml:space="preserve">، </w:t>
      </w:r>
      <w:r w:rsidRPr="00D91F12">
        <w:rPr>
          <w:rtl/>
        </w:rPr>
        <w:t>وإذا بجانبي البحر يلتقيان فيغرق مع جنده</w:t>
      </w:r>
      <w:r w:rsidRPr="007160BB">
        <w:rPr>
          <w:rStyle w:val="libFootnotenumChar"/>
          <w:rtl/>
        </w:rPr>
        <w:t>(1)</w:t>
      </w:r>
      <w:r w:rsidR="00E92973">
        <w:rPr>
          <w:rtl/>
        </w:rPr>
        <w:t xml:space="preserve">. </w:t>
      </w:r>
    </w:p>
    <w:p w:rsidR="00633CFE" w:rsidRPr="007160BB" w:rsidRDefault="00633CFE" w:rsidP="007160BB">
      <w:pPr>
        <w:pStyle w:val="Heading3"/>
      </w:pPr>
      <w:bookmarkStart w:id="285" w:name="_Toc426452191"/>
      <w:r w:rsidRPr="002C4727">
        <w:rPr>
          <w:rFonts w:hint="cs"/>
          <w:rtl/>
        </w:rPr>
        <w:t>موسى مع بني إسرائيل:</w:t>
      </w:r>
      <w:bookmarkStart w:id="286" w:name="موسى_مع_بني_إسرائيل:"/>
      <w:bookmarkEnd w:id="286"/>
      <w:bookmarkEnd w:id="285"/>
    </w:p>
    <w:p w:rsidR="00E92973" w:rsidRDefault="00633CFE" w:rsidP="005616C1">
      <w:pPr>
        <w:pStyle w:val="libNormal"/>
        <w:rPr>
          <w:rtl/>
        </w:rPr>
      </w:pPr>
      <w:r w:rsidRPr="00D91F12">
        <w:rPr>
          <w:rFonts w:hint="cs"/>
          <w:rtl/>
        </w:rPr>
        <w:t>وتتوالى بعد ذلك الأحداث على موسى وإذا به يواجه المشاكل الداخلية منفرداً مع قومه بني إسرائيل</w:t>
      </w:r>
      <w:r w:rsidR="00266414">
        <w:rPr>
          <w:rFonts w:hint="cs"/>
          <w:rtl/>
        </w:rPr>
        <w:t xml:space="preserve">، </w:t>
      </w:r>
      <w:r w:rsidRPr="00D91F12">
        <w:rPr>
          <w:rFonts w:hint="cs"/>
          <w:rtl/>
        </w:rPr>
        <w:t>فيسمع طلبهم وهم يمرّون على قومٍ يعبدون الأصنام بأن يتّخذ لهم أصناماً يعبدونها كما أنّ لهؤلاء أصناماً</w:t>
      </w:r>
      <w:r w:rsidR="00266414">
        <w:rPr>
          <w:rFonts w:hint="cs"/>
          <w:rtl/>
        </w:rPr>
        <w:t xml:space="preserve">، </w:t>
      </w:r>
      <w:r w:rsidRPr="00D91F12">
        <w:rPr>
          <w:rFonts w:hint="cs"/>
          <w:rtl/>
        </w:rPr>
        <w:t>ثمّ بعد ذلك يتفضّل الله سحبانه على بني إسرائيل عندما استسقوا موسى</w:t>
      </w:r>
      <w:r w:rsidR="00266414">
        <w:rPr>
          <w:rFonts w:hint="cs"/>
          <w:rtl/>
        </w:rPr>
        <w:t xml:space="preserve">، </w:t>
      </w:r>
      <w:r w:rsidRPr="00D91F12">
        <w:rPr>
          <w:rFonts w:hint="cs"/>
          <w:rtl/>
        </w:rPr>
        <w:t>فيأمره بضرب الحجر فتتفجّر منه العيون كما ينزل علهيم المنّ والسلوى</w:t>
      </w:r>
      <w:r w:rsidR="00266414">
        <w:rPr>
          <w:rFonts w:hint="cs"/>
          <w:rtl/>
        </w:rPr>
        <w:t xml:space="preserve">، </w:t>
      </w:r>
      <w:r w:rsidRPr="00D91F12">
        <w:rPr>
          <w:rFonts w:hint="cs"/>
          <w:rtl/>
        </w:rPr>
        <w:t>ويبدلهم عنه ببعض المآكل الأُخرى</w:t>
      </w:r>
      <w:r w:rsidR="00266414">
        <w:rPr>
          <w:rFonts w:hint="cs"/>
          <w:rtl/>
        </w:rPr>
        <w:t xml:space="preserve">، </w:t>
      </w:r>
      <w:r w:rsidRPr="00D91F12">
        <w:rPr>
          <w:rFonts w:hint="cs"/>
          <w:rtl/>
        </w:rPr>
        <w:t>ويواجه موسى ردّة من بني إسرائيل عند ذهابه لميقات ربّه لتلقّي الشريعة في ألواح التوراة</w:t>
      </w:r>
      <w:r w:rsidR="00266414">
        <w:rPr>
          <w:rFonts w:hint="cs"/>
          <w:rtl/>
        </w:rPr>
        <w:t xml:space="preserve">، </w:t>
      </w:r>
      <w:r w:rsidRPr="00D91F12">
        <w:rPr>
          <w:rFonts w:hint="cs"/>
          <w:rtl/>
        </w:rPr>
        <w:t>فيخبره الله تعالى بعادتهم للعجل الذي صنعه السامري</w:t>
      </w:r>
      <w:r w:rsidR="00266414">
        <w:rPr>
          <w:rFonts w:hint="cs"/>
          <w:rtl/>
        </w:rPr>
        <w:t xml:space="preserve">، </w:t>
      </w:r>
      <w:r w:rsidRPr="00D91F12">
        <w:rPr>
          <w:rFonts w:hint="cs"/>
          <w:rtl/>
        </w:rPr>
        <w:t xml:space="preserve">فيرجع </w:t>
      </w:r>
      <w:r w:rsidRPr="0006252E">
        <w:rPr>
          <w:rStyle w:val="libAlaemChar"/>
          <w:rFonts w:hint="cs"/>
          <w:rtl/>
        </w:rPr>
        <w:t>(</w:t>
      </w:r>
      <w:r w:rsidRPr="00D91F12">
        <w:rPr>
          <w:rStyle w:val="libAieChar"/>
          <w:rFonts w:hint="cs"/>
          <w:rtl/>
        </w:rPr>
        <w:t>إِلَى قَوْمِهِ غَضْبَانَ أَسِفاً</w:t>
      </w:r>
      <w:r w:rsidRPr="0006252E">
        <w:rPr>
          <w:rStyle w:val="libAlaemChar"/>
          <w:rFonts w:hint="cs"/>
          <w:rtl/>
        </w:rPr>
        <w:t>)</w:t>
      </w:r>
      <w:r w:rsidRPr="00D91F12">
        <w:rPr>
          <w:rFonts w:hint="cs"/>
          <w:rtl/>
        </w:rPr>
        <w:t xml:space="preserve"> ويعتب بقسوة على أخيه هارون</w:t>
      </w:r>
      <w:r w:rsidR="00266414">
        <w:rPr>
          <w:rFonts w:hint="cs"/>
          <w:rtl/>
        </w:rPr>
        <w:t xml:space="preserve">، </w:t>
      </w:r>
      <w:r w:rsidRPr="00D91F12">
        <w:rPr>
          <w:rFonts w:hint="cs"/>
          <w:rtl/>
        </w:rPr>
        <w:t>حيث كان قد استخلفه عليهم مدّة ذهابه</w:t>
      </w:r>
      <w:r w:rsidR="00266414">
        <w:rPr>
          <w:rFonts w:hint="cs"/>
          <w:rtl/>
        </w:rPr>
        <w:t xml:space="preserve">، </w:t>
      </w:r>
      <w:r w:rsidRPr="00D91F12">
        <w:rPr>
          <w:rFonts w:hint="cs"/>
          <w:rtl/>
        </w:rPr>
        <w:t>ويطرد السامري ويفرض عليه عقوبة المقاطعة</w:t>
      </w:r>
      <w:r w:rsidR="00266414">
        <w:rPr>
          <w:rFonts w:hint="cs"/>
          <w:rtl/>
        </w:rPr>
        <w:t xml:space="preserve">، </w:t>
      </w:r>
      <w:r w:rsidRPr="00D91F12">
        <w:rPr>
          <w:rFonts w:hint="cs"/>
          <w:rtl/>
        </w:rPr>
        <w:t>ويحرق العجل وينسفه</w:t>
      </w:r>
      <w:r w:rsidR="00266414">
        <w:rPr>
          <w:rFonts w:hint="cs"/>
          <w:rtl/>
        </w:rPr>
        <w:t xml:space="preserve">، </w:t>
      </w:r>
      <w:r w:rsidRPr="00D91F12">
        <w:rPr>
          <w:rFonts w:hint="cs"/>
          <w:rtl/>
        </w:rPr>
        <w:t>ثمّ يتوب الله على بني إسرائيل بعد أن فرض عليهم عقاباً صارماً</w:t>
      </w:r>
      <w:r w:rsidR="00E92973">
        <w:rPr>
          <w:rFonts w:hint="cs"/>
          <w:rtl/>
        </w:rPr>
        <w:t xml:space="preserve">. </w:t>
      </w:r>
    </w:p>
    <w:p w:rsidR="00E92973" w:rsidRDefault="00633CFE" w:rsidP="00D91F12">
      <w:pPr>
        <w:pStyle w:val="libNormal"/>
        <w:rPr>
          <w:rtl/>
        </w:rPr>
      </w:pPr>
      <w:r w:rsidRPr="002C4727">
        <w:rPr>
          <w:rFonts w:hint="cs"/>
          <w:rtl/>
        </w:rPr>
        <w:t>وعلى هذا المنوال يذكر لنا القرآن الكريم أحداثاً مختلفة عن حياة موسى مع بني إسرائيل</w:t>
      </w:r>
      <w:r w:rsidR="00266414">
        <w:rPr>
          <w:rFonts w:hint="cs"/>
          <w:rtl/>
        </w:rPr>
        <w:t xml:space="preserve">، </w:t>
      </w:r>
      <w:r w:rsidRPr="002C4727">
        <w:rPr>
          <w:rFonts w:hint="cs"/>
          <w:rtl/>
        </w:rPr>
        <w:t>كقضيّة البقرة ونتق الجبل والدعوة للدخول إلى الأرض المقدسة وذهابهم للمواعدة عندما طلبوا رؤية الله جهرة</w:t>
      </w:r>
      <w:r w:rsidR="00266414">
        <w:rPr>
          <w:rFonts w:hint="cs"/>
          <w:rtl/>
        </w:rPr>
        <w:t xml:space="preserve">، </w:t>
      </w:r>
      <w:r w:rsidRPr="002C4727">
        <w:rPr>
          <w:rFonts w:hint="cs"/>
          <w:rtl/>
        </w:rPr>
        <w:t>وقصّة قارون وتآمره مع المنافقين على موسى</w:t>
      </w:r>
      <w:r w:rsidR="00266414">
        <w:rPr>
          <w:rFonts w:hint="cs"/>
          <w:rtl/>
        </w:rPr>
        <w:t xml:space="preserve">، </w:t>
      </w:r>
      <w:r w:rsidRPr="002C4727">
        <w:rPr>
          <w:rFonts w:hint="cs"/>
          <w:rtl/>
        </w:rPr>
        <w:t>وفي بعض هذه الأحداث لا نجد القرآن الكريم يحدّد المتقدّم منها على الأحداث الأُخرى بشكلٍ واضح</w:t>
      </w:r>
      <w:r w:rsidR="00E92973">
        <w:rPr>
          <w:rFonts w:hint="cs"/>
          <w:rtl/>
        </w:rPr>
        <w:t xml:space="preserve">. </w:t>
      </w:r>
    </w:p>
    <w:p w:rsidR="00633CFE" w:rsidRPr="002C4727" w:rsidRDefault="00633CFE" w:rsidP="007160BB">
      <w:pPr>
        <w:pStyle w:val="libLine"/>
      </w:pPr>
      <w:r w:rsidRPr="002C4727">
        <w:rPr>
          <w:rtl/>
        </w:rPr>
        <w:t>________________________</w:t>
      </w:r>
    </w:p>
    <w:p w:rsidR="00E92973" w:rsidRDefault="00633CFE" w:rsidP="007160BB">
      <w:pPr>
        <w:pStyle w:val="libFootnote0"/>
        <w:rPr>
          <w:rtl/>
        </w:rPr>
      </w:pPr>
      <w:r w:rsidRPr="002C4727">
        <w:rPr>
          <w:rtl/>
        </w:rPr>
        <w:t>(1) الأعراف: 136</w:t>
      </w:r>
      <w:r w:rsidR="0006252E">
        <w:rPr>
          <w:rtl/>
        </w:rPr>
        <w:t xml:space="preserve"> - </w:t>
      </w:r>
      <w:r w:rsidRPr="002C4727">
        <w:rPr>
          <w:rtl/>
        </w:rPr>
        <w:t>137</w:t>
      </w:r>
      <w:r w:rsidR="00266414">
        <w:rPr>
          <w:rtl/>
        </w:rPr>
        <w:t xml:space="preserve">، </w:t>
      </w:r>
      <w:r w:rsidRPr="002C4727">
        <w:rPr>
          <w:rtl/>
        </w:rPr>
        <w:t>يونس: 90</w:t>
      </w:r>
      <w:r w:rsidR="0006252E">
        <w:rPr>
          <w:rtl/>
        </w:rPr>
        <w:t xml:space="preserve"> - </w:t>
      </w:r>
      <w:r w:rsidRPr="002C4727">
        <w:rPr>
          <w:rtl/>
        </w:rPr>
        <w:t>92</w:t>
      </w:r>
      <w:r w:rsidR="00266414">
        <w:rPr>
          <w:rtl/>
        </w:rPr>
        <w:t xml:space="preserve">، </w:t>
      </w:r>
      <w:r w:rsidRPr="002C4727">
        <w:rPr>
          <w:rtl/>
        </w:rPr>
        <w:t>الإسراء: 103</w:t>
      </w:r>
      <w:r w:rsidR="0006252E">
        <w:rPr>
          <w:rtl/>
        </w:rPr>
        <w:t xml:space="preserve"> - </w:t>
      </w:r>
      <w:r w:rsidRPr="002C4727">
        <w:rPr>
          <w:rtl/>
        </w:rPr>
        <w:t>104</w:t>
      </w:r>
      <w:r w:rsidR="00266414">
        <w:rPr>
          <w:rtl/>
        </w:rPr>
        <w:t xml:space="preserve">، </w:t>
      </w:r>
      <w:r w:rsidRPr="002C4727">
        <w:rPr>
          <w:rtl/>
        </w:rPr>
        <w:t>طه: 77</w:t>
      </w:r>
      <w:r w:rsidR="0006252E">
        <w:rPr>
          <w:rtl/>
        </w:rPr>
        <w:t xml:space="preserve"> - </w:t>
      </w:r>
      <w:r w:rsidRPr="002C4727">
        <w:rPr>
          <w:rtl/>
        </w:rPr>
        <w:t>79</w:t>
      </w:r>
      <w:r w:rsidR="00266414">
        <w:rPr>
          <w:rtl/>
        </w:rPr>
        <w:t xml:space="preserve">، </w:t>
      </w:r>
      <w:r w:rsidRPr="002C4727">
        <w:rPr>
          <w:rtl/>
        </w:rPr>
        <w:t>الشعراء: 52</w:t>
      </w:r>
      <w:r w:rsidR="0006252E">
        <w:rPr>
          <w:rtl/>
        </w:rPr>
        <w:t xml:space="preserve"> - </w:t>
      </w:r>
      <w:r w:rsidRPr="002C4727">
        <w:rPr>
          <w:rtl/>
        </w:rPr>
        <w:t>66</w:t>
      </w:r>
      <w:r w:rsidR="00266414">
        <w:rPr>
          <w:rtl/>
        </w:rPr>
        <w:t xml:space="preserve">، </w:t>
      </w:r>
      <w:r w:rsidRPr="002C4727">
        <w:rPr>
          <w:rtl/>
        </w:rPr>
        <w:t>القصص: 39</w:t>
      </w:r>
      <w:r w:rsidR="0006252E">
        <w:rPr>
          <w:rtl/>
        </w:rPr>
        <w:t xml:space="preserve"> - </w:t>
      </w:r>
      <w:r w:rsidRPr="002C4727">
        <w:rPr>
          <w:rtl/>
        </w:rPr>
        <w:t>40</w:t>
      </w:r>
      <w:r w:rsidR="00266414">
        <w:rPr>
          <w:rtl/>
        </w:rPr>
        <w:t xml:space="preserve">، </w:t>
      </w:r>
      <w:r w:rsidRPr="002C4727">
        <w:rPr>
          <w:rtl/>
        </w:rPr>
        <w:t>الزخرف: 55</w:t>
      </w:r>
      <w:r w:rsidR="0006252E">
        <w:rPr>
          <w:rtl/>
        </w:rPr>
        <w:t xml:space="preserve"> - </w:t>
      </w:r>
      <w:r w:rsidRPr="002C4727">
        <w:rPr>
          <w:rtl/>
        </w:rPr>
        <w:t>56</w:t>
      </w:r>
      <w:r w:rsidR="00266414">
        <w:rPr>
          <w:rtl/>
        </w:rPr>
        <w:t xml:space="preserve">، </w:t>
      </w:r>
      <w:r w:rsidRPr="002C4727">
        <w:rPr>
          <w:rtl/>
        </w:rPr>
        <w:t>الدخان: 17</w:t>
      </w:r>
      <w:r w:rsidR="0006252E">
        <w:rPr>
          <w:rtl/>
        </w:rPr>
        <w:t xml:space="preserve"> - </w:t>
      </w:r>
      <w:r w:rsidRPr="002C4727">
        <w:rPr>
          <w:rtl/>
        </w:rPr>
        <w:t>31</w:t>
      </w:r>
      <w:r w:rsidR="00266414">
        <w:rPr>
          <w:rtl/>
        </w:rPr>
        <w:t xml:space="preserve">، </w:t>
      </w:r>
      <w:r w:rsidRPr="002C4727">
        <w:rPr>
          <w:rtl/>
        </w:rPr>
        <w:t>الذاريات: 38</w:t>
      </w:r>
      <w:r w:rsidR="0006252E">
        <w:rPr>
          <w:rtl/>
        </w:rPr>
        <w:t xml:space="preserve"> - </w:t>
      </w:r>
      <w:r w:rsidRPr="002C4727">
        <w:rPr>
          <w:rtl/>
        </w:rPr>
        <w:t>40</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Fonts w:hint="cs"/>
          <w:rtl/>
        </w:rPr>
        <w:lastRenderedPageBreak/>
        <w:t>وبهذا القدْر نكتفي من سرد القصّة حسب تسلسلها الزمني</w:t>
      </w:r>
      <w:r w:rsidRPr="007160BB">
        <w:rPr>
          <w:rStyle w:val="libFootnotenumChar"/>
          <w:rFonts w:hint="cs"/>
          <w:rtl/>
        </w:rPr>
        <w:t>(1)</w:t>
      </w:r>
      <w:r w:rsidR="00E92973">
        <w:rPr>
          <w:rFonts w:hint="cs"/>
          <w:rtl/>
        </w:rPr>
        <w:t xml:space="preserve">. </w:t>
      </w:r>
    </w:p>
    <w:p w:rsidR="00633CFE" w:rsidRPr="007160BB" w:rsidRDefault="00633CFE" w:rsidP="007160BB">
      <w:pPr>
        <w:pStyle w:val="Heading3"/>
      </w:pPr>
      <w:bookmarkStart w:id="287" w:name="_Toc426452192"/>
      <w:r w:rsidRPr="002C4727">
        <w:rPr>
          <w:rtl/>
        </w:rPr>
        <w:t>3</w:t>
      </w:r>
      <w:r w:rsidR="0006252E">
        <w:rPr>
          <w:rtl/>
        </w:rPr>
        <w:t xml:space="preserve"> - </w:t>
      </w:r>
      <w:r w:rsidRPr="002C4727">
        <w:rPr>
          <w:rtl/>
        </w:rPr>
        <w:t>دراسة عامّة مختصرة لقصّة موسى (عليه السلام):</w:t>
      </w:r>
      <w:bookmarkStart w:id="288" w:name="3_ـ_دراسة_عامّة_مختصرة_لقصّة_موسى_(عليه_"/>
      <w:bookmarkEnd w:id="288"/>
      <w:bookmarkEnd w:id="287"/>
    </w:p>
    <w:p w:rsidR="00633CFE" w:rsidRPr="002C4727" w:rsidRDefault="00633CFE" w:rsidP="00D91F12">
      <w:pPr>
        <w:pStyle w:val="libNormal"/>
      </w:pPr>
      <w:r w:rsidRPr="002C4727">
        <w:rPr>
          <w:rtl/>
        </w:rPr>
        <w:t>بعد أن انتهينا من بحث قصّة موسى بحسب ذكرها في القرآن الكريم وعرضها بتسلسلها التأريخي</w:t>
      </w:r>
      <w:r w:rsidR="00266414">
        <w:rPr>
          <w:rtl/>
        </w:rPr>
        <w:t xml:space="preserve">، </w:t>
      </w:r>
      <w:r w:rsidRPr="002C4727">
        <w:rPr>
          <w:rtl/>
        </w:rPr>
        <w:t>يجدر بنا أن ندرسها من جانبين يختلفان عن جانب دراستنا السابقة للقصّة:</w:t>
      </w:r>
    </w:p>
    <w:p w:rsidR="003C3A11" w:rsidRDefault="00633CFE" w:rsidP="007160BB">
      <w:pPr>
        <w:pStyle w:val="libBold2"/>
        <w:rPr>
          <w:rtl/>
        </w:rPr>
      </w:pPr>
      <w:r w:rsidRPr="002C4727">
        <w:rPr>
          <w:rtl/>
        </w:rPr>
        <w:t>الجانب الأوّل:</w:t>
      </w:r>
    </w:p>
    <w:p w:rsidR="00E92973" w:rsidRDefault="00633CFE" w:rsidP="00D91F12">
      <w:pPr>
        <w:pStyle w:val="libNormal"/>
        <w:rPr>
          <w:rtl/>
        </w:rPr>
      </w:pPr>
      <w:r w:rsidRPr="002C4727">
        <w:rPr>
          <w:rtl/>
        </w:rPr>
        <w:t>هو ملاحظة ميزات وخصائص المراحل العامّة التي مرّ بها موسى في حياته</w:t>
      </w:r>
      <w:r w:rsidR="00E92973">
        <w:rPr>
          <w:rtl/>
        </w:rPr>
        <w:t xml:space="preserve">. </w:t>
      </w:r>
    </w:p>
    <w:p w:rsidR="003C3A11" w:rsidRDefault="00633CFE" w:rsidP="007160BB">
      <w:pPr>
        <w:pStyle w:val="libBold2"/>
        <w:rPr>
          <w:rtl/>
        </w:rPr>
      </w:pPr>
      <w:r w:rsidRPr="002C4727">
        <w:rPr>
          <w:rtl/>
        </w:rPr>
        <w:t>الجانب الثاني:</w:t>
      </w:r>
    </w:p>
    <w:p w:rsidR="00E92973" w:rsidRDefault="00633CFE" w:rsidP="00D91F12">
      <w:pPr>
        <w:pStyle w:val="libNormal"/>
        <w:rPr>
          <w:rtl/>
        </w:rPr>
      </w:pPr>
      <w:r w:rsidRPr="002C4727">
        <w:rPr>
          <w:rtl/>
        </w:rPr>
        <w:t>هو ملاحظة الموضوعات التي تحدّثت عنها القصّة بشكلٍ عام</w:t>
      </w:r>
      <w:r w:rsidR="00E92973">
        <w:rPr>
          <w:rtl/>
        </w:rPr>
        <w:t xml:space="preserve">. </w:t>
      </w:r>
    </w:p>
    <w:p w:rsidR="00633CFE" w:rsidRPr="00D97788" w:rsidRDefault="00633CFE" w:rsidP="007160BB">
      <w:pPr>
        <w:pStyle w:val="Heading3"/>
      </w:pPr>
      <w:bookmarkStart w:id="289" w:name="_Toc426452193"/>
      <w:r w:rsidRPr="007160BB">
        <w:rPr>
          <w:rtl/>
        </w:rPr>
        <w:t>الأوّل: مراحل حياة موسى (عليه السلام):</w:t>
      </w:r>
      <w:bookmarkStart w:id="290" w:name="الأوّل:_مراحل_حياة_موسى_(عليه_السلام):"/>
      <w:bookmarkEnd w:id="290"/>
      <w:bookmarkEnd w:id="289"/>
    </w:p>
    <w:p w:rsidR="00E92973" w:rsidRDefault="00633CFE" w:rsidP="00D91F12">
      <w:pPr>
        <w:pStyle w:val="libNormal"/>
        <w:rPr>
          <w:rtl/>
        </w:rPr>
      </w:pPr>
      <w:r w:rsidRPr="002C4727">
        <w:rPr>
          <w:rtl/>
        </w:rPr>
        <w:t>وبصدد الجانب الأوّل نجد موسى (عليه السلام) قد مرّ بمراحل ثلاث رئيسة خلال حياته؛ حيث تبدأ المرحلة الأُولى بولادته وتنتهي ببعثته إلى فرعون وقومه</w:t>
      </w:r>
      <w:r w:rsidR="00266414">
        <w:rPr>
          <w:rtl/>
        </w:rPr>
        <w:t xml:space="preserve">، </w:t>
      </w:r>
      <w:r w:rsidRPr="002C4727">
        <w:rPr>
          <w:rtl/>
        </w:rPr>
        <w:t>وتبدأ الثانية من البعثة وتنتهي بالعبور</w:t>
      </w:r>
      <w:r w:rsidR="00266414">
        <w:rPr>
          <w:rtl/>
        </w:rPr>
        <w:t xml:space="preserve">، </w:t>
      </w:r>
      <w:r w:rsidRPr="002C4727">
        <w:rPr>
          <w:rtl/>
        </w:rPr>
        <w:t>وتبدأ الثالثة بالخروج وتنتهي بنهاية حياته</w:t>
      </w:r>
      <w:r w:rsidR="00E92973">
        <w:rPr>
          <w:rtl/>
        </w:rPr>
        <w:t xml:space="preserve">. </w:t>
      </w:r>
    </w:p>
    <w:p w:rsidR="00E92973" w:rsidRDefault="00633CFE" w:rsidP="00D91F12">
      <w:pPr>
        <w:pStyle w:val="libNormal"/>
        <w:rPr>
          <w:rtl/>
        </w:rPr>
      </w:pPr>
      <w:r w:rsidRPr="002C4727">
        <w:rPr>
          <w:rtl/>
        </w:rPr>
        <w:t>ويعتمد هذا التحديد في المراحل الثلاث على المقدار الذي تحدّث القرآن الكريم فيه عن حياة موسى (عليه السلام)</w:t>
      </w:r>
      <w:r w:rsidR="00E92973">
        <w:rPr>
          <w:rtl/>
        </w:rPr>
        <w:t xml:space="preserve">. </w:t>
      </w:r>
    </w:p>
    <w:p w:rsidR="00633CFE" w:rsidRPr="002C4727" w:rsidRDefault="00633CFE" w:rsidP="00D91F12">
      <w:pPr>
        <w:pStyle w:val="libNormal"/>
      </w:pPr>
      <w:r w:rsidRPr="002C4727">
        <w:rPr>
          <w:rtl/>
        </w:rPr>
        <w:t>وتتمثّل المرحلة الأُولى من حياة موسى في دورين:</w:t>
      </w:r>
    </w:p>
    <w:p w:rsidR="003C3A11" w:rsidRDefault="00633CFE" w:rsidP="007160BB">
      <w:pPr>
        <w:pStyle w:val="libBold2"/>
        <w:rPr>
          <w:rtl/>
        </w:rPr>
      </w:pPr>
      <w:r w:rsidRPr="002C4727">
        <w:rPr>
          <w:rtl/>
        </w:rPr>
        <w:t>الأوّل:</w:t>
      </w:r>
    </w:p>
    <w:p w:rsidR="00E92973" w:rsidRDefault="00633CFE" w:rsidP="00D91F12">
      <w:pPr>
        <w:pStyle w:val="libNormal"/>
        <w:rPr>
          <w:rtl/>
        </w:rPr>
      </w:pPr>
      <w:r w:rsidRPr="002C4727">
        <w:rPr>
          <w:rtl/>
        </w:rPr>
        <w:t>ينتهي بخروجه من مصر خائفاً</w:t>
      </w:r>
      <w:r w:rsidR="00E92973">
        <w:rPr>
          <w:rtl/>
        </w:rPr>
        <w:t xml:space="preserve">. </w:t>
      </w:r>
    </w:p>
    <w:p w:rsidR="003C3A11" w:rsidRDefault="00633CFE" w:rsidP="007160BB">
      <w:pPr>
        <w:pStyle w:val="libBold2"/>
        <w:rPr>
          <w:rtl/>
        </w:rPr>
      </w:pPr>
      <w:r w:rsidRPr="002C4727">
        <w:rPr>
          <w:rtl/>
        </w:rPr>
        <w:t>الثاني:</w:t>
      </w:r>
    </w:p>
    <w:p w:rsidR="00E92973" w:rsidRDefault="00633CFE" w:rsidP="00D91F12">
      <w:pPr>
        <w:pStyle w:val="libNormal"/>
        <w:rPr>
          <w:rtl/>
        </w:rPr>
      </w:pPr>
      <w:r w:rsidRPr="002C4727">
        <w:rPr>
          <w:rtl/>
        </w:rPr>
        <w:t>هو الذي ينتهي برؤيته النار عند بعثته</w:t>
      </w:r>
      <w:r w:rsidR="00E92973">
        <w:rPr>
          <w:rtl/>
        </w:rPr>
        <w:t xml:space="preserve">. </w:t>
      </w:r>
    </w:p>
    <w:p w:rsidR="00633CFE" w:rsidRPr="002C4727" w:rsidRDefault="00633CFE" w:rsidP="00D91F12">
      <w:pPr>
        <w:pStyle w:val="libNormal"/>
      </w:pPr>
      <w:r w:rsidRPr="002C4727">
        <w:rPr>
          <w:rtl/>
        </w:rPr>
        <w:t>وحين نلاحظ الظواهر العامّة في هذين الدورين يبرز لنا موسى في شخصيّته</w:t>
      </w:r>
    </w:p>
    <w:p w:rsidR="00633CFE" w:rsidRPr="002C4727" w:rsidRDefault="00633CFE" w:rsidP="007160BB">
      <w:pPr>
        <w:pStyle w:val="libLine"/>
      </w:pPr>
      <w:r w:rsidRPr="002C4727">
        <w:rPr>
          <w:rtl/>
        </w:rPr>
        <w:t>________________________</w:t>
      </w:r>
    </w:p>
    <w:p w:rsidR="00E92973" w:rsidRDefault="00633CFE" w:rsidP="007160BB">
      <w:pPr>
        <w:pStyle w:val="libFootnote0"/>
        <w:rPr>
          <w:rtl/>
        </w:rPr>
      </w:pPr>
      <w:r w:rsidRPr="002C4727">
        <w:rPr>
          <w:rtl/>
        </w:rPr>
        <w:t>(1) تراجع (قصص الأنبياء) لعبد الوهاب النجّار بصدد الأحداث التي وقعت لموسى مع قومه بني إسرائيل</w:t>
      </w:r>
      <w:r w:rsidR="00266414">
        <w:rPr>
          <w:rtl/>
        </w:rPr>
        <w:t xml:space="preserve">، </w:t>
      </w:r>
      <w:r w:rsidRPr="002C4727">
        <w:rPr>
          <w:rtl/>
        </w:rPr>
        <w:t>وإن كنّا قد لا نتّفق معه في بعض الخصوصيّات التي يسردها</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2C4727">
        <w:rPr>
          <w:rtl/>
        </w:rPr>
        <w:lastRenderedPageBreak/>
        <w:t>ذلك الإنسان الذي يريد الله سبحاه أن يعدّه لأعباء مهمّة تخليص بني إسرائيل من الظلم الاجتماعي الذي حاق بهم</w:t>
      </w:r>
      <w:r w:rsidR="00266414">
        <w:rPr>
          <w:rtl/>
        </w:rPr>
        <w:t xml:space="preserve">، </w:t>
      </w:r>
      <w:r w:rsidRPr="002C4727">
        <w:rPr>
          <w:rtl/>
        </w:rPr>
        <w:t>وتخليص شعب مصر من عبوديّة الأوثان وهدايتهم لوحدانيّة الله سبحانه</w:t>
      </w:r>
      <w:r w:rsidR="00E92973">
        <w:rPr>
          <w:rtl/>
        </w:rPr>
        <w:t xml:space="preserve">. </w:t>
      </w:r>
    </w:p>
    <w:p w:rsidR="00633CFE" w:rsidRPr="002C4727" w:rsidRDefault="00633CFE" w:rsidP="00D91F12">
      <w:pPr>
        <w:pStyle w:val="libNormal"/>
      </w:pPr>
      <w:r w:rsidRPr="002C4727">
        <w:rPr>
          <w:rtl/>
        </w:rPr>
        <w:t>وتتلخّص هذه الظواهر بميزات ثلاث لها دور كبير في شخصيّة الإنسان القائد</w:t>
      </w:r>
      <w:r w:rsidR="00266414">
        <w:rPr>
          <w:rtl/>
        </w:rPr>
        <w:t xml:space="preserve">، </w:t>
      </w:r>
      <w:r w:rsidRPr="002C4727">
        <w:rPr>
          <w:rtl/>
        </w:rPr>
        <w:t>وهي كالتالي:</w:t>
      </w:r>
    </w:p>
    <w:p w:rsidR="003C3A11" w:rsidRDefault="00633CFE" w:rsidP="007160BB">
      <w:pPr>
        <w:pStyle w:val="libBold2"/>
        <w:rPr>
          <w:rtl/>
        </w:rPr>
      </w:pPr>
      <w:r w:rsidRPr="002C4727">
        <w:rPr>
          <w:rtl/>
        </w:rPr>
        <w:t>الأُولى:</w:t>
      </w:r>
    </w:p>
    <w:p w:rsidR="00E92973" w:rsidRDefault="00633CFE" w:rsidP="00D91F12">
      <w:pPr>
        <w:pStyle w:val="libNormal"/>
        <w:rPr>
          <w:rtl/>
        </w:rPr>
      </w:pPr>
      <w:r w:rsidRPr="002C4727">
        <w:rPr>
          <w:rtl/>
        </w:rPr>
        <w:t>المركز الاجتماعي الذي كان يتمتّع به موسى</w:t>
      </w:r>
      <w:r w:rsidR="0006252E">
        <w:rPr>
          <w:rtl/>
        </w:rPr>
        <w:t xml:space="preserve"> - </w:t>
      </w:r>
      <w:r w:rsidRPr="002C4727">
        <w:rPr>
          <w:rtl/>
        </w:rPr>
        <w:t>دون بني إسرائيل</w:t>
      </w:r>
      <w:r w:rsidR="0006252E">
        <w:rPr>
          <w:rtl/>
        </w:rPr>
        <w:t xml:space="preserve"> - </w:t>
      </w:r>
      <w:r w:rsidRPr="002C4727">
        <w:rPr>
          <w:rtl/>
        </w:rPr>
        <w:t>نتيجةً لتبنّي العائلة المالكة في مصر تربيته ورعايته</w:t>
      </w:r>
      <w:r w:rsidR="00E92973">
        <w:rPr>
          <w:rtl/>
        </w:rPr>
        <w:t xml:space="preserve">. </w:t>
      </w:r>
    </w:p>
    <w:p w:rsidR="00E92973" w:rsidRDefault="00633CFE" w:rsidP="00D91F12">
      <w:pPr>
        <w:pStyle w:val="libNormal"/>
        <w:rPr>
          <w:rtl/>
        </w:rPr>
      </w:pPr>
      <w:r w:rsidRPr="002C4727">
        <w:rPr>
          <w:rtl/>
        </w:rPr>
        <w:t>وهذا المركزالاجتماعي الفريد وإن كان قد فقد تأثيره</w:t>
      </w:r>
      <w:r w:rsidR="0006252E">
        <w:rPr>
          <w:rtl/>
        </w:rPr>
        <w:t xml:space="preserve"> - </w:t>
      </w:r>
      <w:r w:rsidRPr="002C4727">
        <w:rPr>
          <w:rtl/>
        </w:rPr>
        <w:t>إلى حدٍ كبير</w:t>
      </w:r>
      <w:r w:rsidR="0006252E">
        <w:rPr>
          <w:rtl/>
        </w:rPr>
        <w:t xml:space="preserve"> - </w:t>
      </w:r>
      <w:r w:rsidRPr="002C4727">
        <w:rPr>
          <w:rtl/>
        </w:rPr>
        <w:t>بعد هروب موسى من مصر بسبب قتله الفرعوني</w:t>
      </w:r>
      <w:r w:rsidR="00266414">
        <w:rPr>
          <w:rtl/>
        </w:rPr>
        <w:t xml:space="preserve">، </w:t>
      </w:r>
      <w:r w:rsidRPr="002C4727">
        <w:rPr>
          <w:rtl/>
        </w:rPr>
        <w:t>ولكنّنا يمكن أن نتصوّره عاملاً مهمّاً في إظهار موسى</w:t>
      </w:r>
      <w:r w:rsidR="0006252E">
        <w:rPr>
          <w:rtl/>
        </w:rPr>
        <w:t xml:space="preserve"> - </w:t>
      </w:r>
      <w:r w:rsidRPr="002C4727">
        <w:rPr>
          <w:rtl/>
        </w:rPr>
        <w:t>في المجتمع بشكلٍ عام</w:t>
      </w:r>
      <w:r w:rsidR="00266414">
        <w:rPr>
          <w:rtl/>
        </w:rPr>
        <w:t xml:space="preserve">، </w:t>
      </w:r>
      <w:r w:rsidRPr="002C4727">
        <w:rPr>
          <w:rtl/>
        </w:rPr>
        <w:t>والإسرائيلي بشكلٍ خاص</w:t>
      </w:r>
      <w:r w:rsidR="0006252E">
        <w:rPr>
          <w:rtl/>
        </w:rPr>
        <w:t xml:space="preserve"> - </w:t>
      </w:r>
      <w:r w:rsidRPr="002C4727">
        <w:rPr>
          <w:rtl/>
        </w:rPr>
        <w:t>شخصيةً تتبنّى قضيّة الدفاع عن بني إسرائيل وتعمل من أجلها</w:t>
      </w:r>
      <w:r w:rsidR="00E92973">
        <w:rPr>
          <w:rtl/>
        </w:rPr>
        <w:t xml:space="preserve">. </w:t>
      </w:r>
    </w:p>
    <w:p w:rsidR="00E92973" w:rsidRDefault="00633CFE" w:rsidP="00D91F12">
      <w:pPr>
        <w:pStyle w:val="libNormal"/>
        <w:rPr>
          <w:rtl/>
        </w:rPr>
      </w:pPr>
      <w:r w:rsidRPr="002C4727">
        <w:rPr>
          <w:rtl/>
        </w:rPr>
        <w:t>ولعلّ ضياع هذا المركز الاجتماعي المهم بسبب قتل الفرعوني</w:t>
      </w:r>
      <w:r w:rsidR="00266414">
        <w:rPr>
          <w:rtl/>
        </w:rPr>
        <w:t xml:space="preserve">، </w:t>
      </w:r>
      <w:r w:rsidRPr="002C4727">
        <w:rPr>
          <w:rtl/>
        </w:rPr>
        <w:t>هو الذي يفسِّر لنا نظرة موسى إلى قتل الفرعوني</w:t>
      </w:r>
      <w:r w:rsidR="0006252E">
        <w:rPr>
          <w:rtl/>
        </w:rPr>
        <w:t xml:space="preserve"> - </w:t>
      </w:r>
      <w:r w:rsidRPr="002C4727">
        <w:rPr>
          <w:rtl/>
        </w:rPr>
        <w:t>نظرته</w:t>
      </w:r>
      <w:r w:rsidR="0006252E">
        <w:rPr>
          <w:rtl/>
        </w:rPr>
        <w:t xml:space="preserve"> - </w:t>
      </w:r>
      <w:r w:rsidRPr="002C4727">
        <w:rPr>
          <w:rtl/>
        </w:rPr>
        <w:t>إلى ذنبٍ يستحقّ الاستغفار والتوبة منه إلى الله تعالى</w:t>
      </w:r>
      <w:r w:rsidR="00266414">
        <w:rPr>
          <w:rtl/>
        </w:rPr>
        <w:t xml:space="preserve">، </w:t>
      </w:r>
      <w:r w:rsidRPr="002C4727">
        <w:rPr>
          <w:rtl/>
        </w:rPr>
        <w:t>حيث ضيّع موسى بهذا العمل الارتجالي</w:t>
      </w:r>
      <w:r w:rsidR="0006252E">
        <w:rPr>
          <w:rtl/>
        </w:rPr>
        <w:t xml:space="preserve"> - </w:t>
      </w:r>
      <w:r w:rsidRPr="002C4727">
        <w:rPr>
          <w:rtl/>
        </w:rPr>
        <w:t>الذي صدر منه بدوافع نبيلة وصحيحة</w:t>
      </w:r>
      <w:r w:rsidR="0006252E">
        <w:rPr>
          <w:rtl/>
        </w:rPr>
        <w:t xml:space="preserve"> - </w:t>
      </w:r>
      <w:r w:rsidRPr="002C4727">
        <w:rPr>
          <w:rtl/>
        </w:rPr>
        <w:t>فرصةً ثمينةً كان من الممكن استثمارها في سبيل استنقاذ الشعب الإسرائيلي</w:t>
      </w:r>
      <w:r w:rsidR="00266414">
        <w:rPr>
          <w:rtl/>
        </w:rPr>
        <w:t xml:space="preserve">، </w:t>
      </w:r>
      <w:r w:rsidRPr="002C4727">
        <w:rPr>
          <w:rtl/>
        </w:rPr>
        <w:t>خصوصاً إذا أخذنا بنظر الاعتبار أنّ موسى كان يتّصف بالعلم والحكمة في هذه المرحلة كما وصفه القرآن الكريم</w:t>
      </w:r>
      <w:r w:rsidR="00E92973">
        <w:rPr>
          <w:rtl/>
        </w:rPr>
        <w:t xml:space="preserve">. </w:t>
      </w:r>
    </w:p>
    <w:p w:rsidR="003C3A11" w:rsidRDefault="00633CFE" w:rsidP="007160BB">
      <w:pPr>
        <w:pStyle w:val="libBold2"/>
        <w:rPr>
          <w:rtl/>
        </w:rPr>
      </w:pPr>
      <w:r w:rsidRPr="002C4727">
        <w:rPr>
          <w:rtl/>
        </w:rPr>
        <w:t>الثانية:</w:t>
      </w:r>
    </w:p>
    <w:p w:rsidR="00E92973" w:rsidRDefault="00633CFE" w:rsidP="00D91F12">
      <w:pPr>
        <w:pStyle w:val="libNormal"/>
        <w:rPr>
          <w:rtl/>
        </w:rPr>
      </w:pPr>
      <w:r w:rsidRPr="002C4727">
        <w:rPr>
          <w:rtl/>
        </w:rPr>
        <w:t>الشعور الإنساني والحس النبيل الذي كان يحسّ به موسى بوصفه إنساناً يتحلّى بالأخلاق الكاملة</w:t>
      </w:r>
      <w:r w:rsidR="00E92973">
        <w:rPr>
          <w:rtl/>
        </w:rPr>
        <w:t xml:space="preserve">. </w:t>
      </w:r>
    </w:p>
    <w:p w:rsidR="003C3A11" w:rsidRDefault="00633CFE" w:rsidP="00D91F12">
      <w:pPr>
        <w:pStyle w:val="libNormal"/>
        <w:rPr>
          <w:rtl/>
        </w:rPr>
      </w:pPr>
      <w:r w:rsidRPr="002C4727">
        <w:rPr>
          <w:rtl/>
        </w:rPr>
        <w:t>ويتمثّل لنا هذا الخلق الإنساني في ثلاثة مواقف لموسى جاءت ضمن هذه المرحلة من حياته</w:t>
      </w:r>
      <w:r w:rsidR="00266414">
        <w:rPr>
          <w:rtl/>
        </w:rPr>
        <w:t xml:space="preserve">، </w:t>
      </w:r>
      <w:r w:rsidRPr="002C4727">
        <w:rPr>
          <w:rtl/>
        </w:rPr>
        <w:t>وهي:</w:t>
      </w:r>
    </w:p>
    <w:p w:rsidR="00E92973" w:rsidRDefault="00633CFE" w:rsidP="00D91F12">
      <w:pPr>
        <w:pStyle w:val="libNormal"/>
        <w:rPr>
          <w:rtl/>
        </w:rPr>
      </w:pPr>
      <w:r w:rsidRPr="002C4727">
        <w:rPr>
          <w:rtl/>
        </w:rPr>
        <w:t>قتله الفرعوني</w:t>
      </w:r>
      <w:r w:rsidR="00266414">
        <w:rPr>
          <w:rtl/>
        </w:rPr>
        <w:t xml:space="preserve">، </w:t>
      </w:r>
      <w:r w:rsidRPr="002C4727">
        <w:rPr>
          <w:rtl/>
        </w:rPr>
        <w:t>ومحاولته لضرب الفرعوني الآخر</w:t>
      </w:r>
      <w:r w:rsidR="00266414">
        <w:rPr>
          <w:rtl/>
        </w:rPr>
        <w:t xml:space="preserve">، </w:t>
      </w:r>
      <w:r w:rsidRPr="002C4727">
        <w:rPr>
          <w:rtl/>
        </w:rPr>
        <w:t>وتبرّعه بمعاونة ابنتي الشيخ الذي أصبح صهراً له بعد ذلك</w:t>
      </w:r>
      <w:r w:rsidR="00266414">
        <w:rPr>
          <w:rtl/>
        </w:rPr>
        <w:t xml:space="preserve">، </w:t>
      </w:r>
      <w:r w:rsidRPr="002C4727">
        <w:rPr>
          <w:rtl/>
        </w:rPr>
        <w:t>وما يُشعر به وصف ابنة الشيخ له بأنّه قويٌّ أمين</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32528A">
        <w:rPr>
          <w:rtl/>
        </w:rPr>
        <w:lastRenderedPageBreak/>
        <w:t>فإنّ هذه المواقف تعبّر عن المحتوى الداخلي والشعور الإنساني الذي كان يعيشه موسى (عليه السلام)</w:t>
      </w:r>
      <w:r w:rsidR="00266414">
        <w:rPr>
          <w:rtl/>
        </w:rPr>
        <w:t xml:space="preserve">، </w:t>
      </w:r>
      <w:r w:rsidRPr="0032528A">
        <w:rPr>
          <w:rtl/>
        </w:rPr>
        <w:t>فهو يبادر لنجدة المظلوم بالرغم من تربيته في البيت الفرعوني المالك</w:t>
      </w:r>
      <w:r w:rsidR="00266414">
        <w:rPr>
          <w:rtl/>
        </w:rPr>
        <w:t xml:space="preserve">، </w:t>
      </w:r>
      <w:r w:rsidRPr="0032528A">
        <w:rPr>
          <w:rtl/>
        </w:rPr>
        <w:t>هذه التربية التي كان من الممكن أن تعطيه الشعور بالتميّز الطبقي الذي يختلف عن عمله الإنساني هذا</w:t>
      </w:r>
      <w:r w:rsidR="00266414">
        <w:rPr>
          <w:rtl/>
        </w:rPr>
        <w:t xml:space="preserve">، </w:t>
      </w:r>
      <w:r w:rsidRPr="0032528A">
        <w:rPr>
          <w:rtl/>
        </w:rPr>
        <w:t>ثمّ لا يكتفي بأن يرتكب ذلك مصادفةً بل يندفع ليقوم بنفس العمل حين يجد من يستصرخه إليه مع شعوره بحراجة موقفه الاجتماعي نتيجةً لهذا العمل</w:t>
      </w:r>
      <w:r w:rsidR="00E92973">
        <w:rPr>
          <w:rtl/>
        </w:rPr>
        <w:t xml:space="preserve">. </w:t>
      </w:r>
    </w:p>
    <w:p w:rsidR="00E92973" w:rsidRDefault="00633CFE" w:rsidP="00D91F12">
      <w:pPr>
        <w:pStyle w:val="libNormal"/>
        <w:rPr>
          <w:rtl/>
        </w:rPr>
      </w:pPr>
      <w:r w:rsidRPr="0032528A">
        <w:rPr>
          <w:rtl/>
        </w:rPr>
        <w:t>وفي موقفه من ابنتي الشيخ</w:t>
      </w:r>
      <w:r w:rsidR="00266414">
        <w:rPr>
          <w:rtl/>
        </w:rPr>
        <w:t xml:space="preserve">، </w:t>
      </w:r>
      <w:r w:rsidRPr="0032528A">
        <w:rPr>
          <w:rtl/>
        </w:rPr>
        <w:t>نجد موسى تدفعه ذاته الخيّرة النبيلة للسؤال عن تلكئهما في السقاية</w:t>
      </w:r>
      <w:r w:rsidR="00266414">
        <w:rPr>
          <w:rtl/>
        </w:rPr>
        <w:t xml:space="preserve">، </w:t>
      </w:r>
      <w:r w:rsidRPr="0032528A">
        <w:rPr>
          <w:rtl/>
        </w:rPr>
        <w:t>ويعرض المعاونة عليهما في حالة الحاجة إليها</w:t>
      </w:r>
      <w:r w:rsidR="00266414">
        <w:rPr>
          <w:rtl/>
        </w:rPr>
        <w:t xml:space="preserve">، </w:t>
      </w:r>
      <w:r w:rsidRPr="0032528A">
        <w:rPr>
          <w:rtl/>
        </w:rPr>
        <w:t>ونجده يخفّ إلى تنفيذ ذلك دون أن ينتظر منهما أجراً أو مثوبةً ماديّة</w:t>
      </w:r>
      <w:r w:rsidR="00266414">
        <w:rPr>
          <w:rtl/>
        </w:rPr>
        <w:t xml:space="preserve">، </w:t>
      </w:r>
      <w:r w:rsidRPr="0032528A">
        <w:rPr>
          <w:rtl/>
        </w:rPr>
        <w:t>على الرغم من ظروفه الموضوعيّة الخاصّة الصعبة</w:t>
      </w:r>
      <w:r w:rsidR="00E92973">
        <w:rPr>
          <w:rtl/>
        </w:rPr>
        <w:t xml:space="preserve">. </w:t>
      </w:r>
    </w:p>
    <w:p w:rsidR="003C3A11" w:rsidRDefault="00633CFE" w:rsidP="007160BB">
      <w:pPr>
        <w:pStyle w:val="libBold2"/>
        <w:rPr>
          <w:rtl/>
        </w:rPr>
      </w:pPr>
      <w:r w:rsidRPr="0032528A">
        <w:rPr>
          <w:rtl/>
        </w:rPr>
        <w:t>الثالثة:</w:t>
      </w:r>
    </w:p>
    <w:p w:rsidR="00E92973" w:rsidRDefault="00633CFE" w:rsidP="00D91F12">
      <w:pPr>
        <w:pStyle w:val="libNormal"/>
        <w:rPr>
          <w:rtl/>
        </w:rPr>
      </w:pPr>
      <w:r w:rsidRPr="0032528A">
        <w:rPr>
          <w:rtl/>
        </w:rPr>
        <w:t>القوّة البدنيّة والشجاعة التي كان يتمتّع بها موسى</w:t>
      </w:r>
      <w:r w:rsidR="00266414">
        <w:rPr>
          <w:rtl/>
        </w:rPr>
        <w:t xml:space="preserve">، </w:t>
      </w:r>
      <w:r w:rsidRPr="0032528A">
        <w:rPr>
          <w:rtl/>
        </w:rPr>
        <w:t>ويكشف لنا عن ذلك موقفه من الفرعوني وقضاؤه عليه بوكزةٍ واحدة</w:t>
      </w:r>
      <w:r w:rsidR="00266414">
        <w:rPr>
          <w:rtl/>
        </w:rPr>
        <w:t xml:space="preserve">، </w:t>
      </w:r>
      <w:r w:rsidRPr="0032528A">
        <w:rPr>
          <w:rtl/>
        </w:rPr>
        <w:t>والالتزام الذي أخذه على نفسه بأن لا يكون ظهيراً للمجرمين</w:t>
      </w:r>
      <w:r w:rsidR="00266414">
        <w:rPr>
          <w:rtl/>
        </w:rPr>
        <w:t xml:space="preserve">، </w:t>
      </w:r>
      <w:r w:rsidRPr="0032528A">
        <w:rPr>
          <w:rtl/>
        </w:rPr>
        <w:t>حتّى بعد قتله الفرعوني الأوّل وشعوره بحراجة موقفه</w:t>
      </w:r>
      <w:r w:rsidR="00266414">
        <w:rPr>
          <w:rtl/>
        </w:rPr>
        <w:t xml:space="preserve">، </w:t>
      </w:r>
      <w:r w:rsidRPr="0032528A">
        <w:rPr>
          <w:rtl/>
        </w:rPr>
        <w:t>ووصف ابنة الشيخ له بأنّه (قوي)</w:t>
      </w:r>
      <w:r w:rsidR="00266414">
        <w:rPr>
          <w:rtl/>
        </w:rPr>
        <w:t xml:space="preserve">، </w:t>
      </w:r>
      <w:r w:rsidRPr="0032528A">
        <w:rPr>
          <w:rtl/>
        </w:rPr>
        <w:t>خصوصاً إذا أخذنا بالتفسير الذي يقول: إنّ موسى حين سقى لابنتي الشيخ طرد السقاة عن البئر من أجل أن يعجّل بالسقاية لهما</w:t>
      </w:r>
      <w:r w:rsidR="00E92973">
        <w:rPr>
          <w:rtl/>
        </w:rPr>
        <w:t xml:space="preserve">. </w:t>
      </w:r>
    </w:p>
    <w:p w:rsidR="00E92973" w:rsidRDefault="00633CFE" w:rsidP="00D91F12">
      <w:pPr>
        <w:pStyle w:val="libNormal"/>
        <w:rPr>
          <w:rtl/>
        </w:rPr>
      </w:pPr>
      <w:r w:rsidRPr="0032528A">
        <w:rPr>
          <w:rtl/>
        </w:rPr>
        <w:t>وهذه الميزات الثلاث تحقّق شروطاً ضروريةً لحمل أعباء الرسالة التي أراد الله سبحانه لنبيّه موسى القيام بها</w:t>
      </w:r>
      <w:r w:rsidR="00266414">
        <w:rPr>
          <w:rtl/>
        </w:rPr>
        <w:t xml:space="preserve">، </w:t>
      </w:r>
      <w:r w:rsidRPr="0032528A">
        <w:rPr>
          <w:rtl/>
        </w:rPr>
        <w:t>ولعلّ في الإمداد الإلهي في قصّة مولده ونجاته من الذبح عاملاً جديداً في خلق الأجواء النفسيّة والاجتماعية والروحية</w:t>
      </w:r>
      <w:r w:rsidR="00266414">
        <w:rPr>
          <w:rtl/>
        </w:rPr>
        <w:t xml:space="preserve">، </w:t>
      </w:r>
      <w:r w:rsidRPr="0032528A">
        <w:rPr>
          <w:rtl/>
        </w:rPr>
        <w:t>والظروف المناسبة لتأهيل هذا الإنسان لقيادة شعبه المضطهد</w:t>
      </w:r>
      <w:r w:rsidR="00E92973">
        <w:rPr>
          <w:rtl/>
        </w:rPr>
        <w:t xml:space="preserve">. </w:t>
      </w:r>
    </w:p>
    <w:p w:rsidR="00633CFE" w:rsidRPr="0032528A" w:rsidRDefault="00633CFE" w:rsidP="00D91F12">
      <w:pPr>
        <w:pStyle w:val="libNormal"/>
      </w:pPr>
      <w:r w:rsidRPr="0032528A">
        <w:rPr>
          <w:rtl/>
        </w:rPr>
        <w:t>وتمثّل المرحلة الثانية مسؤوليتين:</w:t>
      </w:r>
    </w:p>
    <w:p w:rsidR="00E92973" w:rsidRDefault="00633CFE" w:rsidP="005616C1">
      <w:pPr>
        <w:pStyle w:val="libNormal"/>
        <w:rPr>
          <w:rtl/>
        </w:rPr>
      </w:pPr>
      <w:r w:rsidRPr="007160BB">
        <w:rPr>
          <w:rStyle w:val="libBold2Char"/>
          <w:rtl/>
        </w:rPr>
        <w:t>إحداهما:</w:t>
      </w:r>
      <w:r w:rsidRPr="00D91F12">
        <w:rPr>
          <w:rtl/>
        </w:rPr>
        <w:t xml:space="preserve"> هداية قوم فرعون إلى وحدانيّة الله والإيمان بربوبيّته</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7160BB">
        <w:rPr>
          <w:rStyle w:val="libBold2Char"/>
          <w:rtl/>
        </w:rPr>
        <w:lastRenderedPageBreak/>
        <w:t>والأُخرى:</w:t>
      </w:r>
      <w:r w:rsidRPr="00D91F12">
        <w:rPr>
          <w:rtl/>
        </w:rPr>
        <w:t xml:space="preserve"> دعوة بني إسرائيل للخلاص من الاضطهاد والظلم الذي كانوا يعانونه في مصر</w:t>
      </w:r>
      <w:r w:rsidR="00E92973">
        <w:rPr>
          <w:rtl/>
        </w:rPr>
        <w:t xml:space="preserve">. </w:t>
      </w:r>
    </w:p>
    <w:p w:rsidR="00E92973" w:rsidRDefault="00633CFE" w:rsidP="00D91F12">
      <w:pPr>
        <w:pStyle w:val="libNormal"/>
        <w:rPr>
          <w:rtl/>
        </w:rPr>
      </w:pPr>
      <w:r w:rsidRPr="0032528A">
        <w:rPr>
          <w:rtl/>
        </w:rPr>
        <w:t>وقد توسّل موسى من أجل تحقيق هذين الهدفين البارزين في حياة دعوته بأساليب مختلفة ومتعددة</w:t>
      </w:r>
      <w:r w:rsidR="00266414">
        <w:rPr>
          <w:rtl/>
        </w:rPr>
        <w:t xml:space="preserve">، </w:t>
      </w:r>
      <w:r w:rsidRPr="0032528A">
        <w:rPr>
          <w:rtl/>
        </w:rPr>
        <w:t>كانت تبتدئ بالمناقشة الهادئة والكلام الليّن والحجّة التي تعتمد على المنطق والعقل</w:t>
      </w:r>
      <w:r w:rsidR="00266414">
        <w:rPr>
          <w:rtl/>
        </w:rPr>
        <w:t xml:space="preserve">، </w:t>
      </w:r>
      <w:r w:rsidRPr="0032528A">
        <w:rPr>
          <w:rtl/>
        </w:rPr>
        <w:t>وتنتهي بالعذاب والرجز الذي أنزله الله سبحانه وتعالى عليهم في آيات عديدة</w:t>
      </w:r>
      <w:r w:rsidR="00E92973">
        <w:rPr>
          <w:rtl/>
        </w:rPr>
        <w:t xml:space="preserve">. </w:t>
      </w:r>
    </w:p>
    <w:p w:rsidR="00E92973" w:rsidRDefault="00633CFE" w:rsidP="00D91F12">
      <w:pPr>
        <w:pStyle w:val="libNormal"/>
        <w:rPr>
          <w:rtl/>
        </w:rPr>
      </w:pPr>
      <w:r w:rsidRPr="0032528A">
        <w:rPr>
          <w:rtl/>
        </w:rPr>
        <w:t>كما أنّه من جانبٍ آخر</w:t>
      </w:r>
      <w:r w:rsidR="00266414">
        <w:rPr>
          <w:rtl/>
        </w:rPr>
        <w:t xml:space="preserve">، </w:t>
      </w:r>
      <w:r w:rsidRPr="0032528A">
        <w:rPr>
          <w:rtl/>
        </w:rPr>
        <w:t>كان يدعو بني إسرائيل إلى الاستعانة بالله</w:t>
      </w:r>
      <w:r w:rsidR="00266414">
        <w:rPr>
          <w:rtl/>
        </w:rPr>
        <w:t xml:space="preserve">، </w:t>
      </w:r>
      <w:r w:rsidRPr="0032528A">
        <w:rPr>
          <w:rtl/>
        </w:rPr>
        <w:t>والصبر على المكاره ومواصلة الطريق من أجل الخلاص</w:t>
      </w:r>
      <w:r w:rsidR="00E92973">
        <w:rPr>
          <w:rtl/>
        </w:rPr>
        <w:t xml:space="preserve">. </w:t>
      </w:r>
    </w:p>
    <w:p w:rsidR="00E92973" w:rsidRDefault="00633CFE" w:rsidP="00D91F12">
      <w:pPr>
        <w:pStyle w:val="libNormal"/>
        <w:rPr>
          <w:rtl/>
        </w:rPr>
      </w:pPr>
      <w:r w:rsidRPr="0032528A">
        <w:rPr>
          <w:rtl/>
        </w:rPr>
        <w:t>والقرآن الكريم وإن كان لا يتحدّث عن المدّة التي عاشها موسى من أجل تحقيق ذلك</w:t>
      </w:r>
      <w:r w:rsidR="00266414">
        <w:rPr>
          <w:rtl/>
        </w:rPr>
        <w:t xml:space="preserve">، </w:t>
      </w:r>
      <w:r w:rsidRPr="0032528A">
        <w:rPr>
          <w:rtl/>
        </w:rPr>
        <w:t>ولكن من الممكن أن نتبيّن أنّ هذه المدّة كانت طويلةً نسبيّاً</w:t>
      </w:r>
      <w:r w:rsidR="00266414">
        <w:rPr>
          <w:rtl/>
        </w:rPr>
        <w:t xml:space="preserve">، </w:t>
      </w:r>
      <w:r w:rsidRPr="0032528A">
        <w:rPr>
          <w:rtl/>
        </w:rPr>
        <w:t>خصوصاً إذا لاحظنا الآيات القرآنية التي تُشير إلى المعجزات التي جاءت على يد موسى</w:t>
      </w:r>
      <w:r w:rsidR="00266414">
        <w:rPr>
          <w:rtl/>
        </w:rPr>
        <w:t xml:space="preserve">، </w:t>
      </w:r>
      <w:r w:rsidRPr="0032528A">
        <w:rPr>
          <w:rtl/>
        </w:rPr>
        <w:t>وأنّها كانت في سنين متعددة</w:t>
      </w:r>
      <w:r w:rsidR="00E92973">
        <w:rPr>
          <w:rtl/>
        </w:rPr>
        <w:t xml:space="preserve">. </w:t>
      </w:r>
    </w:p>
    <w:p w:rsidR="00E92973" w:rsidRDefault="00633CFE" w:rsidP="00D91F12">
      <w:pPr>
        <w:pStyle w:val="libNormal"/>
        <w:rPr>
          <w:rtl/>
        </w:rPr>
      </w:pPr>
      <w:r w:rsidRPr="0032528A">
        <w:rPr>
          <w:rtl/>
        </w:rPr>
        <w:t>كما يؤيّد ذلك</w:t>
      </w:r>
      <w:r w:rsidR="0006252E">
        <w:rPr>
          <w:rtl/>
        </w:rPr>
        <w:t xml:space="preserve"> - </w:t>
      </w:r>
      <w:r w:rsidRPr="0032528A">
        <w:rPr>
          <w:rtl/>
        </w:rPr>
        <w:t>أيضاً</w:t>
      </w:r>
      <w:r w:rsidR="0006252E">
        <w:rPr>
          <w:rtl/>
        </w:rPr>
        <w:t xml:space="preserve"> - </w:t>
      </w:r>
      <w:r w:rsidRPr="0032528A">
        <w:rPr>
          <w:rtl/>
        </w:rPr>
        <w:t>أمر الله سبحانه لموسى بأن يتّخذ بيوتاً مع قومه ويجعلها قبلة تنطلق منها الدعوة</w:t>
      </w:r>
      <w:r w:rsidR="00E92973">
        <w:rPr>
          <w:rtl/>
        </w:rPr>
        <w:t xml:space="preserve">. </w:t>
      </w:r>
    </w:p>
    <w:p w:rsidR="00E92973" w:rsidRDefault="00633CFE" w:rsidP="00D91F12">
      <w:pPr>
        <w:pStyle w:val="libNormal"/>
        <w:rPr>
          <w:rtl/>
        </w:rPr>
      </w:pPr>
      <w:r w:rsidRPr="0032528A">
        <w:rPr>
          <w:rtl/>
        </w:rPr>
        <w:t>ويبدو أنّ موسى لم يصل إلى نتيجةٍ واضحةٍ بصدد تحقيق الهدف الأوّل مع فرعون وقومه</w:t>
      </w:r>
      <w:r w:rsidR="00266414">
        <w:rPr>
          <w:rtl/>
        </w:rPr>
        <w:t xml:space="preserve">، </w:t>
      </w:r>
      <w:r w:rsidRPr="0032528A">
        <w:rPr>
          <w:rtl/>
        </w:rPr>
        <w:t>لذا قرّر الهجرة ببني إسرائيل</w:t>
      </w:r>
      <w:r w:rsidR="00266414">
        <w:rPr>
          <w:rtl/>
        </w:rPr>
        <w:t xml:space="preserve">، </w:t>
      </w:r>
      <w:r w:rsidRPr="0032528A">
        <w:rPr>
          <w:rtl/>
        </w:rPr>
        <w:t>والعبور بهم إلى الجانب الآخر من البحر</w:t>
      </w:r>
      <w:r w:rsidR="00E92973">
        <w:rPr>
          <w:rtl/>
        </w:rPr>
        <w:t xml:space="preserve">. </w:t>
      </w:r>
    </w:p>
    <w:p w:rsidR="00E92973" w:rsidRDefault="00633CFE" w:rsidP="00D91F12">
      <w:pPr>
        <w:pStyle w:val="libNormal"/>
        <w:rPr>
          <w:rtl/>
        </w:rPr>
      </w:pPr>
      <w:r w:rsidRPr="0032528A">
        <w:rPr>
          <w:rtl/>
        </w:rPr>
        <w:t>ولا يُشير القرآن بشكلٍ قاطعٍ إلى أنّ هذه الحركة في بدايتها كانت برضا فرعون</w:t>
      </w:r>
      <w:r w:rsidR="00266414">
        <w:rPr>
          <w:rtl/>
        </w:rPr>
        <w:t xml:space="preserve">، </w:t>
      </w:r>
      <w:r w:rsidRPr="0032528A">
        <w:rPr>
          <w:rtl/>
        </w:rPr>
        <w:t>بعد أن شاهد هذه المعجزات وآيات العذاب</w:t>
      </w:r>
      <w:r w:rsidR="00266414">
        <w:rPr>
          <w:rtl/>
        </w:rPr>
        <w:t xml:space="preserve">، </w:t>
      </w:r>
      <w:r w:rsidRPr="0032528A">
        <w:rPr>
          <w:rtl/>
        </w:rPr>
        <w:t>أو أنّها كانت بدون رضاه</w:t>
      </w:r>
      <w:r w:rsidR="00266414">
        <w:rPr>
          <w:rtl/>
        </w:rPr>
        <w:t xml:space="preserve">، </w:t>
      </w:r>
      <w:r w:rsidRPr="0032528A">
        <w:rPr>
          <w:rtl/>
        </w:rPr>
        <w:t>ولكن قد يكون في قصّة مطاردة فرعون بجنوده لموسى وبني إسرائيل</w:t>
      </w:r>
      <w:r w:rsidR="00266414">
        <w:rPr>
          <w:rtl/>
        </w:rPr>
        <w:t xml:space="preserve">، </w:t>
      </w:r>
      <w:r w:rsidRPr="0032528A">
        <w:rPr>
          <w:rtl/>
        </w:rPr>
        <w:t>دلالة على أنّ الحركة كانت رغماً على فرعون وبدون رضاه</w:t>
      </w:r>
      <w:r w:rsidR="00E92973">
        <w:rPr>
          <w:rtl/>
        </w:rPr>
        <w:t xml:space="preserve">. </w:t>
      </w:r>
    </w:p>
    <w:p w:rsidR="00BC518D" w:rsidRDefault="00633CFE" w:rsidP="00D91F12">
      <w:pPr>
        <w:pStyle w:val="libNormal"/>
      </w:pPr>
      <w:r w:rsidRPr="0032528A">
        <w:rPr>
          <w:rtl/>
        </w:rPr>
        <w:t>ونحن يمكن أن نلاحظ في هذه المرحلة أُموراً ثلاثة:</w:t>
      </w:r>
    </w:p>
    <w:p w:rsidR="00BC518D" w:rsidRDefault="003C3A11" w:rsidP="007160BB">
      <w:pPr>
        <w:pStyle w:val="libNormal"/>
        <w:rPr>
          <w:rtl/>
        </w:rPr>
      </w:pPr>
      <w:r>
        <w:rPr>
          <w:rtl/>
        </w:rPr>
        <w:br w:type="page"/>
      </w:r>
    </w:p>
    <w:p w:rsidR="003C3A11" w:rsidRDefault="00633CFE" w:rsidP="007160BB">
      <w:pPr>
        <w:pStyle w:val="libBold2"/>
        <w:rPr>
          <w:rtl/>
        </w:rPr>
      </w:pPr>
      <w:r w:rsidRPr="0032528A">
        <w:rPr>
          <w:rtl/>
        </w:rPr>
        <w:lastRenderedPageBreak/>
        <w:t>الأوّل:</w:t>
      </w:r>
    </w:p>
    <w:p w:rsidR="00E92973" w:rsidRDefault="00633CFE" w:rsidP="00D91F12">
      <w:pPr>
        <w:pStyle w:val="libNormal"/>
        <w:rPr>
          <w:rtl/>
        </w:rPr>
      </w:pPr>
      <w:r w:rsidRPr="0032528A">
        <w:rPr>
          <w:rtl/>
        </w:rPr>
        <w:t>إنّ بني إسرائيل كانوا يلتفّون حول موسى دون أن يكون هناك خلاف في صفوفهم</w:t>
      </w:r>
      <w:r w:rsidR="00266414">
        <w:rPr>
          <w:rtl/>
        </w:rPr>
        <w:t xml:space="preserve">، </w:t>
      </w:r>
      <w:r w:rsidRPr="0032528A">
        <w:rPr>
          <w:rtl/>
        </w:rPr>
        <w:t>أو دون أن يبرز هذا الخلاف إلى السطح الاجتماعي</w:t>
      </w:r>
      <w:r w:rsidR="00266414">
        <w:rPr>
          <w:rtl/>
        </w:rPr>
        <w:t xml:space="preserve">، </w:t>
      </w:r>
      <w:r w:rsidRPr="0032528A">
        <w:rPr>
          <w:rtl/>
        </w:rPr>
        <w:t>والقرآن وإن كان لا يصرّح بشيءٍ من ذلك</w:t>
      </w:r>
      <w:r w:rsidR="00266414">
        <w:rPr>
          <w:rtl/>
        </w:rPr>
        <w:t xml:space="preserve">، </w:t>
      </w:r>
      <w:r w:rsidRPr="0032528A">
        <w:rPr>
          <w:rtl/>
        </w:rPr>
        <w:t>ولكن تدعونا إلى هذا الحكم طبيعة الأشياء</w:t>
      </w:r>
      <w:r w:rsidR="00266414">
        <w:rPr>
          <w:rtl/>
        </w:rPr>
        <w:t xml:space="preserve">، </w:t>
      </w:r>
      <w:r w:rsidRPr="0032528A">
        <w:rPr>
          <w:rtl/>
        </w:rPr>
        <w:t>حيث كان الإسرائيليّون بالأصل أهل كتاب ونبوّات</w:t>
      </w:r>
      <w:r w:rsidR="00266414">
        <w:rPr>
          <w:rtl/>
        </w:rPr>
        <w:t xml:space="preserve">، </w:t>
      </w:r>
      <w:r w:rsidRPr="0032528A">
        <w:rPr>
          <w:rtl/>
        </w:rPr>
        <w:t>كما أنّهم كانوا يتعرّضون لأشدّ ألوان العذاب</w:t>
      </w:r>
      <w:r w:rsidR="00266414">
        <w:rPr>
          <w:rtl/>
        </w:rPr>
        <w:t xml:space="preserve">، </w:t>
      </w:r>
      <w:r w:rsidRPr="0032528A">
        <w:rPr>
          <w:rtl/>
        </w:rPr>
        <w:t>وبذلك هم ينشدون الخلاص</w:t>
      </w:r>
      <w:r w:rsidR="00E92973">
        <w:rPr>
          <w:rtl/>
        </w:rPr>
        <w:t xml:space="preserve">. </w:t>
      </w:r>
    </w:p>
    <w:p w:rsidR="00E92973" w:rsidRDefault="00633CFE" w:rsidP="00D91F12">
      <w:pPr>
        <w:pStyle w:val="libNormal"/>
        <w:rPr>
          <w:rtl/>
        </w:rPr>
      </w:pPr>
      <w:r w:rsidRPr="0032528A">
        <w:rPr>
          <w:rtl/>
        </w:rPr>
        <w:t>إضافةً إلى سكوت القرآن عن إبراز أي خلاف بين بني إسرائيل وبين موسى في هذه المرحلة</w:t>
      </w:r>
      <w:r w:rsidR="00266414">
        <w:rPr>
          <w:rtl/>
        </w:rPr>
        <w:t xml:space="preserve">، </w:t>
      </w:r>
      <w:r w:rsidRPr="0032528A">
        <w:rPr>
          <w:rtl/>
        </w:rPr>
        <w:t>واستجابة بني إسرائيل إلى متابعة موسى في هذه الهجرة من مصر</w:t>
      </w:r>
      <w:r w:rsidR="00E92973">
        <w:rPr>
          <w:rtl/>
        </w:rPr>
        <w:t xml:space="preserve">. </w:t>
      </w:r>
    </w:p>
    <w:p w:rsidR="00E92973" w:rsidRDefault="00633CFE" w:rsidP="00D91F12">
      <w:pPr>
        <w:pStyle w:val="libNormal"/>
        <w:rPr>
          <w:rtl/>
        </w:rPr>
      </w:pPr>
      <w:r w:rsidRPr="0032528A">
        <w:rPr>
          <w:rtl/>
        </w:rPr>
        <w:t>نعم يُشير القرآن إلى نقطتين قد يُفهم الخلاف منهما؛ هما: قلّة الأشخاص الذين آمنوا بموسى من قومه</w:t>
      </w:r>
      <w:r w:rsidR="00266414">
        <w:rPr>
          <w:rtl/>
        </w:rPr>
        <w:t xml:space="preserve">، </w:t>
      </w:r>
      <w:r w:rsidRPr="0032528A">
        <w:rPr>
          <w:rtl/>
        </w:rPr>
        <w:t>واعتراضهم عليه بنزول الأذى</w:t>
      </w:r>
      <w:r w:rsidR="00266414">
        <w:rPr>
          <w:rtl/>
        </w:rPr>
        <w:t xml:space="preserve">، </w:t>
      </w:r>
      <w:r w:rsidRPr="0032528A">
        <w:rPr>
          <w:rtl/>
        </w:rPr>
        <w:t>فيهم قبل موسى وبعده</w:t>
      </w:r>
      <w:r w:rsidR="00E92973">
        <w:rPr>
          <w:rtl/>
        </w:rPr>
        <w:t xml:space="preserve">. </w:t>
      </w:r>
    </w:p>
    <w:p w:rsidR="003C3A11" w:rsidRDefault="00633CFE" w:rsidP="007160BB">
      <w:pPr>
        <w:pStyle w:val="libBold2"/>
        <w:rPr>
          <w:rtl/>
        </w:rPr>
      </w:pPr>
      <w:r w:rsidRPr="0032528A">
        <w:rPr>
          <w:rtl/>
        </w:rPr>
        <w:t>الثاني:</w:t>
      </w:r>
    </w:p>
    <w:p w:rsidR="00E92973" w:rsidRDefault="00633CFE" w:rsidP="00D91F12">
      <w:pPr>
        <w:pStyle w:val="libNormal"/>
        <w:rPr>
          <w:rtl/>
        </w:rPr>
      </w:pPr>
      <w:r w:rsidRPr="0032528A">
        <w:rPr>
          <w:rtl/>
        </w:rPr>
        <w:t>إنّ موسى كان يعمل بوسائل شتّى من أجل إنجاح دعوته</w:t>
      </w:r>
      <w:r w:rsidR="00266414">
        <w:rPr>
          <w:rtl/>
        </w:rPr>
        <w:t xml:space="preserve">، </w:t>
      </w:r>
      <w:r w:rsidRPr="0032528A">
        <w:rPr>
          <w:rtl/>
        </w:rPr>
        <w:t>فكان يتوصّل إلى ذلك بالمناقشات الهادئة مرّةً</w:t>
      </w:r>
      <w:r w:rsidR="00266414">
        <w:rPr>
          <w:rtl/>
        </w:rPr>
        <w:t xml:space="preserve">، </w:t>
      </w:r>
      <w:r w:rsidRPr="0032528A">
        <w:rPr>
          <w:rtl/>
        </w:rPr>
        <w:t>وبالمعاجز والآيات ذات الطابع الانتقامي الشديد ثانية</w:t>
      </w:r>
      <w:r w:rsidR="00266414">
        <w:rPr>
          <w:rtl/>
        </w:rPr>
        <w:t xml:space="preserve">، </w:t>
      </w:r>
      <w:r w:rsidRPr="0032528A">
        <w:rPr>
          <w:rtl/>
        </w:rPr>
        <w:t>وبالصبر والصمود والانتظار ثالثة</w:t>
      </w:r>
      <w:r w:rsidR="00E92973">
        <w:rPr>
          <w:rtl/>
        </w:rPr>
        <w:t xml:space="preserve">. </w:t>
      </w:r>
    </w:p>
    <w:p w:rsidR="00E92973" w:rsidRDefault="00633CFE" w:rsidP="00D91F12">
      <w:pPr>
        <w:pStyle w:val="libNormal"/>
        <w:rPr>
          <w:rtl/>
        </w:rPr>
      </w:pPr>
      <w:r w:rsidRPr="0032528A">
        <w:rPr>
          <w:rtl/>
        </w:rPr>
        <w:t>وقد توصّل نتيجةً لذلك إلى تحقيق بعض أهدافه</w:t>
      </w:r>
      <w:r w:rsidR="00266414">
        <w:rPr>
          <w:rtl/>
        </w:rPr>
        <w:t xml:space="preserve">، </w:t>
      </w:r>
      <w:r w:rsidRPr="0032528A">
        <w:rPr>
          <w:rtl/>
        </w:rPr>
        <w:t>حيث نجد الدعوة تحقّق نجاحاً في صفوف بعض الفرعونيّين</w:t>
      </w:r>
      <w:r w:rsidR="0006252E">
        <w:rPr>
          <w:rtl/>
        </w:rPr>
        <w:t xml:space="preserve"> - </w:t>
      </w:r>
      <w:r w:rsidRPr="0032528A">
        <w:rPr>
          <w:rtl/>
        </w:rPr>
        <w:t>أيضاً</w:t>
      </w:r>
      <w:r w:rsidR="0006252E">
        <w:rPr>
          <w:rtl/>
        </w:rPr>
        <w:t xml:space="preserve"> - </w:t>
      </w:r>
      <w:r w:rsidRPr="0032528A">
        <w:rPr>
          <w:rtl/>
        </w:rPr>
        <w:t>كإيمان السحرة له ووجود ظاهرة مؤمن آل فرعون وإيمان زوجة فرعون</w:t>
      </w:r>
      <w:r w:rsidR="00E92973">
        <w:rPr>
          <w:rtl/>
        </w:rPr>
        <w:t xml:space="preserve">. </w:t>
      </w:r>
    </w:p>
    <w:p w:rsidR="003C3A11" w:rsidRDefault="00633CFE" w:rsidP="007160BB">
      <w:pPr>
        <w:pStyle w:val="libBold2"/>
        <w:rPr>
          <w:rtl/>
        </w:rPr>
      </w:pPr>
      <w:r w:rsidRPr="0032528A">
        <w:rPr>
          <w:rtl/>
        </w:rPr>
        <w:t>الثالث:</w:t>
      </w:r>
    </w:p>
    <w:p w:rsidR="00E92973" w:rsidRDefault="00633CFE" w:rsidP="00D91F12">
      <w:pPr>
        <w:pStyle w:val="libNormal"/>
        <w:rPr>
          <w:rtl/>
        </w:rPr>
      </w:pPr>
      <w:r w:rsidRPr="0032528A">
        <w:rPr>
          <w:rtl/>
        </w:rPr>
        <w:t>إنّ موسى كان يعتمد للحماية من الغضب والانتقام الفرعوني على جهاتٍ متعدّدةٍ يمكن أن نلحظ منها التفاف بني إسرائيل حوله وهم يمثّلون أُمّةً كبيرةً من الناس وإن كانت مضطَهدة</w:t>
      </w:r>
      <w:r w:rsidR="00266414">
        <w:rPr>
          <w:rtl/>
        </w:rPr>
        <w:t xml:space="preserve">، </w:t>
      </w:r>
      <w:r w:rsidRPr="0032528A">
        <w:rPr>
          <w:rtl/>
        </w:rPr>
        <w:t>ومركزه الاجتماعي السابق في البيت الفرعوني المتميّز</w:t>
      </w:r>
      <w:r w:rsidR="00266414">
        <w:rPr>
          <w:rtl/>
        </w:rPr>
        <w:t xml:space="preserve">، </w:t>
      </w:r>
      <w:r w:rsidRPr="0032528A">
        <w:rPr>
          <w:rtl/>
        </w:rPr>
        <w:t>واستجابة بعض الفرعونيّين لدعوته وخصوصاً زوجة فرعون؛ ولعلّ موقف مؤمن آل فرعون من الائتمار بموسى لقتله يُشير إلى العنصر الأخير من الحماية؛ وكذلك قبول فرعون بالدخول معه في مناقشة ومباراة تمثّل العنصر الثاني</w:t>
      </w:r>
      <w:r w:rsidR="00266414">
        <w:rPr>
          <w:rtl/>
        </w:rPr>
        <w:t xml:space="preserve">، </w:t>
      </w:r>
      <w:r w:rsidRPr="0032528A">
        <w:rPr>
          <w:rtl/>
        </w:rPr>
        <w:t>إضافةً إلى قضيّة الآيات والمعاجز وإيمان السحرة به</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32528A">
        <w:rPr>
          <w:rtl/>
        </w:rPr>
        <w:lastRenderedPageBreak/>
        <w:t>وتمثل المرحلة الثالثة:</w:t>
      </w:r>
    </w:p>
    <w:p w:rsidR="00E92973" w:rsidRDefault="00633CFE" w:rsidP="00D91F12">
      <w:pPr>
        <w:pStyle w:val="libNormal"/>
        <w:rPr>
          <w:rtl/>
        </w:rPr>
      </w:pPr>
      <w:r w:rsidRPr="0032528A">
        <w:rPr>
          <w:rtl/>
        </w:rPr>
        <w:t>جانب استقلال الجماعة والحكم وما يستتبعه من مضاعفات وخلافات؛ ذلك لأنّ الدعوة في مرحلتها الأُولى تعمل من أجل تحقيق أهداف عامّة</w:t>
      </w:r>
      <w:r w:rsidR="00266414">
        <w:rPr>
          <w:rtl/>
        </w:rPr>
        <w:t xml:space="preserve">، </w:t>
      </w:r>
      <w:r w:rsidRPr="0032528A">
        <w:rPr>
          <w:rtl/>
        </w:rPr>
        <w:t>وترفع شعارات معيّنة</w:t>
      </w:r>
      <w:r w:rsidR="00266414">
        <w:rPr>
          <w:rtl/>
        </w:rPr>
        <w:t xml:space="preserve">، </w:t>
      </w:r>
      <w:r w:rsidRPr="0032528A">
        <w:rPr>
          <w:rtl/>
        </w:rPr>
        <w:t>وفي هذه الأهداف والشعارات قد تلتقي آمال الشعب كلّه وتتجمّع تدريجاً</w:t>
      </w:r>
      <w:r w:rsidR="00266414">
        <w:rPr>
          <w:rtl/>
        </w:rPr>
        <w:t xml:space="preserve">، </w:t>
      </w:r>
      <w:r w:rsidRPr="0032528A">
        <w:rPr>
          <w:rtl/>
        </w:rPr>
        <w:t>وأمّا حين يأتي دور تحديد هذه الأهداف في صيغ معيّنة وطريقة خاصّة</w:t>
      </w:r>
      <w:r w:rsidR="00266414">
        <w:rPr>
          <w:rtl/>
        </w:rPr>
        <w:t xml:space="preserve">، </w:t>
      </w:r>
      <w:r w:rsidRPr="0032528A">
        <w:rPr>
          <w:rtl/>
        </w:rPr>
        <w:t>وتطبيق هذه الشعارات في نهج وأُسلوب خاص وتجسيدها عمليّاً فقد نجد بعض الأعضاء في المجموعة لا يلتقي مع هذا التحديد والتطبيق في مصالحه الخاصّة أو أفكاره وعقليّته الاجتماعية</w:t>
      </w:r>
      <w:r w:rsidR="00266414">
        <w:rPr>
          <w:rtl/>
        </w:rPr>
        <w:t xml:space="preserve">، </w:t>
      </w:r>
      <w:r w:rsidRPr="0032528A">
        <w:rPr>
          <w:rtl/>
        </w:rPr>
        <w:t>بل قد تتعارض المصالح الخاصّة أو المنافع التي يحصل عليها الإنسان في مسيرة عمله أو المواقع التي ينتهي إليها مع هذه الأهداف والشعارات</w:t>
      </w:r>
      <w:r w:rsidR="00266414">
        <w:rPr>
          <w:rtl/>
        </w:rPr>
        <w:t xml:space="preserve">، </w:t>
      </w:r>
      <w:r w:rsidRPr="0032528A">
        <w:rPr>
          <w:rtl/>
        </w:rPr>
        <w:t>حيث إنّ الأهداف والشعارات الإلهيّة الرساليّة تنطلق من المبادئ ومتبنّيات الفطرة الإنسانية التي أودعها الله تعالى في الإنسان وهي في البداية لا تبدو أنّها متناقضة مع رغبات الإنسان وميوله</w:t>
      </w:r>
      <w:r w:rsidR="00266414">
        <w:rPr>
          <w:rtl/>
        </w:rPr>
        <w:t xml:space="preserve">، </w:t>
      </w:r>
      <w:r w:rsidRPr="0032528A">
        <w:rPr>
          <w:rtl/>
        </w:rPr>
        <w:t>بل هي محبوبة وحسنة في نظر الإنسان خصوصاً المظلومين من الناس</w:t>
      </w:r>
      <w:r w:rsidR="00E92973">
        <w:rPr>
          <w:rtl/>
        </w:rPr>
        <w:t xml:space="preserve">. </w:t>
      </w:r>
    </w:p>
    <w:p w:rsidR="00E92973" w:rsidRDefault="00633CFE" w:rsidP="00D91F12">
      <w:pPr>
        <w:pStyle w:val="libNormal"/>
        <w:rPr>
          <w:rtl/>
        </w:rPr>
      </w:pPr>
      <w:r w:rsidRPr="0032528A">
        <w:rPr>
          <w:rtl/>
        </w:rPr>
        <w:t>وأمّا في دور التطبيق والتجسيد حيث تتحوّل هذه المبادئ إلى واقع خارجي وحدود وقيود لهذه الحركة أو ذلك الموقف أو لتلك المصلحة</w:t>
      </w:r>
      <w:r w:rsidR="00266414">
        <w:rPr>
          <w:rtl/>
        </w:rPr>
        <w:t xml:space="preserve">، </w:t>
      </w:r>
      <w:r w:rsidRPr="0032528A">
        <w:rPr>
          <w:rtl/>
        </w:rPr>
        <w:t>فعندئذٍ تتناقض مع الهوى والشهوات والطموحات الذاتية للإنسان</w:t>
      </w:r>
      <w:r w:rsidR="00E92973">
        <w:rPr>
          <w:rtl/>
        </w:rPr>
        <w:t xml:space="preserve">. </w:t>
      </w:r>
    </w:p>
    <w:p w:rsidR="00E92973" w:rsidRDefault="00633CFE" w:rsidP="00D91F12">
      <w:pPr>
        <w:pStyle w:val="libNormal"/>
        <w:rPr>
          <w:rtl/>
        </w:rPr>
      </w:pPr>
      <w:r w:rsidRPr="0032528A">
        <w:rPr>
          <w:rtl/>
        </w:rPr>
        <w:t>ولذلك نجد في هذه المرحلة بوادر الخلاف تبدو في الشعب الإسرائيلي</w:t>
      </w:r>
      <w:r w:rsidR="00266414">
        <w:rPr>
          <w:rtl/>
        </w:rPr>
        <w:t xml:space="preserve">، </w:t>
      </w:r>
      <w:r w:rsidRPr="0032528A">
        <w:rPr>
          <w:rtl/>
        </w:rPr>
        <w:t>وتطفو على السطح اتجاهات شتّى: فكريّة ومصلحيّة ونفسيّة و</w:t>
      </w:r>
      <w:r w:rsidR="00266414">
        <w:rPr>
          <w:rtl/>
        </w:rPr>
        <w:t xml:space="preserve">... </w:t>
      </w:r>
      <w:r w:rsidRPr="0032528A">
        <w:rPr>
          <w:rtl/>
        </w:rPr>
        <w:t>حتّى أنّها تتحوّل أحياناً إلى المروق عن الدين أو إلى التمرّد على الجماعة والنظام</w:t>
      </w:r>
      <w:r w:rsidR="00E92973">
        <w:rPr>
          <w:rtl/>
        </w:rPr>
        <w:t xml:space="preserve">. </w:t>
      </w:r>
    </w:p>
    <w:p w:rsidR="00BC518D" w:rsidRDefault="00633CFE" w:rsidP="00D91F12">
      <w:pPr>
        <w:pStyle w:val="libNormal"/>
      </w:pPr>
      <w:r w:rsidRPr="0032528A">
        <w:rPr>
          <w:rtl/>
        </w:rPr>
        <w:t>ففي جانب الفكر والعقيدة</w:t>
      </w:r>
      <w:r w:rsidR="0006252E">
        <w:rPr>
          <w:rtl/>
        </w:rPr>
        <w:t xml:space="preserve"> - </w:t>
      </w:r>
      <w:r w:rsidRPr="0032528A">
        <w:rPr>
          <w:rtl/>
        </w:rPr>
        <w:t>مثلاً</w:t>
      </w:r>
      <w:r w:rsidR="0006252E">
        <w:rPr>
          <w:rtl/>
        </w:rPr>
        <w:t xml:space="preserve"> - </w:t>
      </w:r>
      <w:r w:rsidRPr="0032528A">
        <w:rPr>
          <w:rtl/>
        </w:rPr>
        <w:t>نجد تأثيرات المجتمع الوثني على الإسرائيليّين تظهر بشكلٍ واضح</w:t>
      </w:r>
      <w:r w:rsidR="00266414">
        <w:rPr>
          <w:rtl/>
        </w:rPr>
        <w:t xml:space="preserve">، </w:t>
      </w:r>
      <w:r w:rsidRPr="0032528A">
        <w:rPr>
          <w:rtl/>
        </w:rPr>
        <w:t>حيث يطلبون من موسى</w:t>
      </w:r>
      <w:r w:rsidR="0006252E">
        <w:rPr>
          <w:rtl/>
        </w:rPr>
        <w:t xml:space="preserve"> - </w:t>
      </w:r>
      <w:r w:rsidRPr="0032528A">
        <w:rPr>
          <w:rtl/>
        </w:rPr>
        <w:t>عندما مرّوا على جماعةٍ يعبدون الأوثان</w:t>
      </w:r>
      <w:r w:rsidR="0006252E">
        <w:rPr>
          <w:rtl/>
        </w:rPr>
        <w:t xml:space="preserve"> - </w:t>
      </w:r>
      <w:r w:rsidRPr="0032528A">
        <w:rPr>
          <w:rtl/>
        </w:rPr>
        <w:t>أن يتّخد لهم أصناماً وآلهةً كما لهؤلاء القوم آلهة</w:t>
      </w:r>
      <w:r w:rsidR="00266414">
        <w:rPr>
          <w:rtl/>
        </w:rPr>
        <w:t xml:space="preserve">، </w:t>
      </w:r>
      <w:r w:rsidRPr="0032528A">
        <w:rPr>
          <w:rtl/>
        </w:rPr>
        <w:t>مع أنّ الإسرائيليّين بالأصل هم ذريّة إبراهيم وإسحاق ويعقوب الذين حملوا رسالة التوحيد ورفضوا</w:t>
      </w:r>
    </w:p>
    <w:p w:rsidR="00BC518D" w:rsidRDefault="003C3A11" w:rsidP="007160BB">
      <w:pPr>
        <w:pStyle w:val="libNormal"/>
        <w:rPr>
          <w:rtl/>
        </w:rPr>
      </w:pPr>
      <w:r>
        <w:rPr>
          <w:rtl/>
        </w:rPr>
        <w:br w:type="page"/>
      </w:r>
    </w:p>
    <w:p w:rsidR="00E92973" w:rsidRDefault="00633CFE" w:rsidP="00D91F12">
      <w:pPr>
        <w:pStyle w:val="libNormal"/>
        <w:rPr>
          <w:rtl/>
        </w:rPr>
      </w:pPr>
      <w:r w:rsidRPr="0032528A">
        <w:rPr>
          <w:rtl/>
        </w:rPr>
        <w:lastRenderedPageBreak/>
        <w:t>الوثنيّة والأصنام؛ كما تبرز هذه الرواسب والمخلّفات مرّةً أُخرى عندما اتّخذوا العجل إلهاً لمجرّد أنّهم رأوا فيه ظاهرةً غير طبيعية</w:t>
      </w:r>
      <w:r w:rsidR="00266414">
        <w:rPr>
          <w:rtl/>
        </w:rPr>
        <w:t xml:space="preserve">، </w:t>
      </w:r>
      <w:r w:rsidRPr="0032528A">
        <w:rPr>
          <w:rtl/>
        </w:rPr>
        <w:t>وفي موقفهم في الميقات عند الاستغفار</w:t>
      </w:r>
      <w:r w:rsidR="0006252E">
        <w:rPr>
          <w:rtl/>
        </w:rPr>
        <w:t xml:space="preserve"> - </w:t>
      </w:r>
      <w:r w:rsidRPr="0032528A">
        <w:rPr>
          <w:rtl/>
        </w:rPr>
        <w:t>أيضاً</w:t>
      </w:r>
      <w:r w:rsidR="0006252E">
        <w:rPr>
          <w:rtl/>
        </w:rPr>
        <w:t xml:space="preserve"> - </w:t>
      </w:r>
      <w:r w:rsidRPr="0032528A">
        <w:rPr>
          <w:rtl/>
        </w:rPr>
        <w:t>حينما طلبوا أن يروا الله جهرة</w:t>
      </w:r>
      <w:r w:rsidR="00E92973">
        <w:rPr>
          <w:rtl/>
        </w:rPr>
        <w:t xml:space="preserve">. </w:t>
      </w:r>
    </w:p>
    <w:p w:rsidR="00E92973" w:rsidRDefault="00633CFE" w:rsidP="00D91F12">
      <w:pPr>
        <w:pStyle w:val="libNormal"/>
        <w:rPr>
          <w:rtl/>
        </w:rPr>
      </w:pPr>
      <w:r w:rsidRPr="0032528A">
        <w:rPr>
          <w:rtl/>
        </w:rPr>
        <w:t>وفي جانب المصالح نجد موقف قارون وجماعته وإيذاءهم موسى وتمرّدهم على أوامره وغير ذلك من الإشارات القرآنية التي تُشير إلى عوامل النفاق والمعارضة</w:t>
      </w:r>
      <w:r w:rsidR="00E92973">
        <w:rPr>
          <w:rtl/>
        </w:rPr>
        <w:t xml:space="preserve">. </w:t>
      </w:r>
    </w:p>
    <w:p w:rsidR="00E92973" w:rsidRDefault="00633CFE" w:rsidP="00D91F12">
      <w:pPr>
        <w:pStyle w:val="libNormal"/>
        <w:rPr>
          <w:rtl/>
        </w:rPr>
      </w:pPr>
      <w:r w:rsidRPr="0032528A">
        <w:rPr>
          <w:rtl/>
        </w:rPr>
        <w:t>وفي جانب الواقع الروحي والنفسي تُشير قصّة الدخول إلى الأرض المقدّسة وغيرها من الإشارات القرآنية إلى رواسب الضعف والاستخذاء والخوف</w:t>
      </w:r>
      <w:r w:rsidR="00E92973">
        <w:rPr>
          <w:rtl/>
        </w:rPr>
        <w:t xml:space="preserve">. </w:t>
      </w:r>
    </w:p>
    <w:p w:rsidR="00E92973" w:rsidRDefault="00633CFE" w:rsidP="00D91F12">
      <w:pPr>
        <w:pStyle w:val="libNormal"/>
        <w:rPr>
          <w:rtl/>
        </w:rPr>
      </w:pPr>
      <w:r w:rsidRPr="0032528A">
        <w:rPr>
          <w:rtl/>
        </w:rPr>
        <w:t>فالميزة الرئيسة لهذه المرحلة هي: ظهور هذه الخلافات المتعدّدة ومعاناة النبي موسى منها على اختلاف اتجاهاتها ودوافعها</w:t>
      </w:r>
      <w:r w:rsidR="00266414">
        <w:rPr>
          <w:rtl/>
        </w:rPr>
        <w:t xml:space="preserve">، </w:t>
      </w:r>
      <w:r w:rsidRPr="0032528A">
        <w:rPr>
          <w:rtl/>
        </w:rPr>
        <w:t>وهذه الظواهر هي من مستلزمات المجتمع الذي تتحكّم فيه عقيدة جديدة ونظام جديد</w:t>
      </w:r>
      <w:r w:rsidR="00E92973">
        <w:rPr>
          <w:rtl/>
        </w:rPr>
        <w:t xml:space="preserve">. </w:t>
      </w:r>
    </w:p>
    <w:p w:rsidR="00E92973" w:rsidRDefault="00633CFE" w:rsidP="00D91F12">
      <w:pPr>
        <w:pStyle w:val="libNormal"/>
        <w:rPr>
          <w:rtl/>
        </w:rPr>
      </w:pPr>
      <w:r w:rsidRPr="0032528A">
        <w:rPr>
          <w:rtl/>
        </w:rPr>
        <w:t>ونجد موسى في كلّ هذه الخلافات مثال القائد الحكيم</w:t>
      </w:r>
      <w:r w:rsidR="00266414">
        <w:rPr>
          <w:rtl/>
        </w:rPr>
        <w:t xml:space="preserve">، </w:t>
      </w:r>
      <w:r w:rsidRPr="0032528A">
        <w:rPr>
          <w:rtl/>
        </w:rPr>
        <w:t>والنبي العطوف الذي يأخذ قومه بالشدّة في مروقهم عن الدين كما في قضيّة العجل</w:t>
      </w:r>
      <w:r w:rsidR="00266414">
        <w:rPr>
          <w:rtl/>
        </w:rPr>
        <w:t xml:space="preserve">، </w:t>
      </w:r>
      <w:r w:rsidRPr="0032528A">
        <w:rPr>
          <w:rtl/>
        </w:rPr>
        <w:t>وباللين في جوانب أُخرى؛ فيدعو الله سبحانه لهم بالرحمة والمغفرة كما في قضيّة الميقات</w:t>
      </w:r>
      <w:r w:rsidR="00E92973">
        <w:rPr>
          <w:rtl/>
        </w:rPr>
        <w:t xml:space="preserve">. </w:t>
      </w:r>
    </w:p>
    <w:p w:rsidR="00633CFE" w:rsidRPr="007160BB" w:rsidRDefault="00633CFE" w:rsidP="007160BB">
      <w:pPr>
        <w:pStyle w:val="Heading3"/>
      </w:pPr>
      <w:bookmarkStart w:id="291" w:name="_Toc426452194"/>
      <w:r w:rsidRPr="007160BB">
        <w:rPr>
          <w:rtl/>
        </w:rPr>
        <w:t>الثاني: موضوعات القصّة:</w:t>
      </w:r>
      <w:bookmarkStart w:id="292" w:name="الثاني:_موضوعات_القصّة:"/>
      <w:bookmarkEnd w:id="292"/>
      <w:bookmarkEnd w:id="291"/>
    </w:p>
    <w:p w:rsidR="00633CFE" w:rsidRPr="0032528A" w:rsidRDefault="00633CFE" w:rsidP="00D91F12">
      <w:pPr>
        <w:pStyle w:val="libNormal"/>
      </w:pPr>
      <w:r w:rsidRPr="0032528A">
        <w:rPr>
          <w:rtl/>
        </w:rPr>
        <w:t>وبصدد الجانب الثاني من دراسة القصّة: نجد القصّة تحدّثت عن ستّة موضوعات رئيسة</w:t>
      </w:r>
      <w:r w:rsidR="00266414">
        <w:rPr>
          <w:rtl/>
        </w:rPr>
        <w:t xml:space="preserve">، </w:t>
      </w:r>
      <w:r w:rsidRPr="0032528A">
        <w:rPr>
          <w:rtl/>
        </w:rPr>
        <w:t>وهي كالتالي:</w:t>
      </w:r>
    </w:p>
    <w:p w:rsidR="00E92973" w:rsidRDefault="00633CFE" w:rsidP="00D91F12">
      <w:pPr>
        <w:pStyle w:val="libNormal"/>
        <w:rPr>
          <w:rtl/>
        </w:rPr>
      </w:pPr>
      <w:r w:rsidRPr="0032528A">
        <w:rPr>
          <w:rtl/>
        </w:rPr>
        <w:t>1</w:t>
      </w:r>
      <w:r w:rsidR="0006252E">
        <w:rPr>
          <w:rtl/>
        </w:rPr>
        <w:t xml:space="preserve"> - </w:t>
      </w:r>
      <w:r w:rsidRPr="0032528A">
        <w:rPr>
          <w:rtl/>
        </w:rPr>
        <w:t>بعثة موسى ومعاجزه</w:t>
      </w:r>
      <w:r w:rsidR="00E92973">
        <w:rPr>
          <w:rtl/>
        </w:rPr>
        <w:t xml:space="preserve">. </w:t>
      </w:r>
    </w:p>
    <w:p w:rsidR="00E92973" w:rsidRDefault="00633CFE" w:rsidP="00D91F12">
      <w:pPr>
        <w:pStyle w:val="libNormal"/>
        <w:rPr>
          <w:rtl/>
        </w:rPr>
      </w:pPr>
      <w:r w:rsidRPr="0032528A">
        <w:rPr>
          <w:rtl/>
        </w:rPr>
        <w:t>2</w:t>
      </w:r>
      <w:r w:rsidR="0006252E">
        <w:rPr>
          <w:rtl/>
        </w:rPr>
        <w:t xml:space="preserve"> - </w:t>
      </w:r>
      <w:r w:rsidRPr="0032528A">
        <w:rPr>
          <w:rtl/>
        </w:rPr>
        <w:t>أساليب الدعوة وأدلّتها</w:t>
      </w:r>
      <w:r w:rsidR="00E92973">
        <w:rPr>
          <w:rtl/>
        </w:rPr>
        <w:t xml:space="preserve">. </w:t>
      </w:r>
    </w:p>
    <w:p w:rsidR="00E92973" w:rsidRDefault="00633CFE" w:rsidP="00D91F12">
      <w:pPr>
        <w:pStyle w:val="libNormal"/>
        <w:rPr>
          <w:rtl/>
        </w:rPr>
      </w:pPr>
      <w:r w:rsidRPr="0032528A">
        <w:rPr>
          <w:rtl/>
        </w:rPr>
        <w:t>3</w:t>
      </w:r>
      <w:r w:rsidR="0006252E">
        <w:rPr>
          <w:rtl/>
        </w:rPr>
        <w:t xml:space="preserve"> - </w:t>
      </w:r>
      <w:r w:rsidRPr="0032528A">
        <w:rPr>
          <w:rtl/>
        </w:rPr>
        <w:t>مواجهة الكافرين له من فرعون واتباعه</w:t>
      </w:r>
      <w:r w:rsidR="00E92973">
        <w:rPr>
          <w:rtl/>
        </w:rPr>
        <w:t xml:space="preserve">. </w:t>
      </w:r>
    </w:p>
    <w:p w:rsidR="00E92973" w:rsidRDefault="00633CFE" w:rsidP="00D91F12">
      <w:pPr>
        <w:pStyle w:val="libNormal"/>
        <w:rPr>
          <w:rtl/>
        </w:rPr>
      </w:pPr>
      <w:r w:rsidRPr="0032528A">
        <w:rPr>
          <w:rtl/>
        </w:rPr>
        <w:t>4</w:t>
      </w:r>
      <w:r w:rsidR="0006252E">
        <w:rPr>
          <w:rtl/>
        </w:rPr>
        <w:t xml:space="preserve"> - </w:t>
      </w:r>
      <w:r w:rsidRPr="0032528A">
        <w:rPr>
          <w:rtl/>
        </w:rPr>
        <w:t>التحريفيّة في العبادة</w:t>
      </w:r>
      <w:r w:rsidR="00E92973">
        <w:rPr>
          <w:rtl/>
        </w:rPr>
        <w:t xml:space="preserve">. </w:t>
      </w:r>
    </w:p>
    <w:p w:rsidR="00E92973" w:rsidRDefault="00633CFE" w:rsidP="00D91F12">
      <w:pPr>
        <w:pStyle w:val="libNormal"/>
        <w:rPr>
          <w:rtl/>
        </w:rPr>
      </w:pPr>
      <w:r w:rsidRPr="0032528A">
        <w:rPr>
          <w:rtl/>
        </w:rPr>
        <w:t>5</w:t>
      </w:r>
      <w:r w:rsidR="0006252E">
        <w:rPr>
          <w:rtl/>
        </w:rPr>
        <w:t xml:space="preserve"> - </w:t>
      </w:r>
      <w:r w:rsidRPr="0032528A">
        <w:rPr>
          <w:rtl/>
        </w:rPr>
        <w:t>الحياة الشخصيّة لموسى</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32528A">
        <w:rPr>
          <w:rtl/>
        </w:rPr>
        <w:lastRenderedPageBreak/>
        <w:t>6</w:t>
      </w:r>
      <w:r w:rsidR="0006252E">
        <w:rPr>
          <w:rtl/>
        </w:rPr>
        <w:t xml:space="preserve"> - </w:t>
      </w:r>
      <w:r w:rsidRPr="0032528A">
        <w:rPr>
          <w:rtl/>
        </w:rPr>
        <w:t>الأوضاع العامّة للشعب الإسرائيلي</w:t>
      </w:r>
      <w:r w:rsidR="00E92973">
        <w:rPr>
          <w:rtl/>
        </w:rPr>
        <w:t xml:space="preserve">. </w:t>
      </w:r>
    </w:p>
    <w:p w:rsidR="00BC518D" w:rsidRDefault="00633CFE" w:rsidP="00266414">
      <w:pPr>
        <w:pStyle w:val="libNormal"/>
      </w:pPr>
      <w:r w:rsidRPr="0032528A">
        <w:rPr>
          <w:rtl/>
        </w:rPr>
        <w:t>وقد جاءت هذه الموضوعات الرئيسة المتعدّدة في مواضع من القرآن مختلفة ومتفرّقة</w:t>
      </w:r>
      <w:r w:rsidR="00266414">
        <w:rPr>
          <w:rtl/>
        </w:rPr>
        <w:t xml:space="preserve">، </w:t>
      </w:r>
      <w:r w:rsidRPr="0032528A">
        <w:rPr>
          <w:rtl/>
        </w:rPr>
        <w:t>ويجدر بنا أن نُشير إلى الأهداف العامّة التي توخّاها القرآن الكريم من وراء الإشارة أو تأكيد هذه الموضوعات مع بيان المهم منها</w:t>
      </w:r>
      <w:r w:rsidR="00266414">
        <w:rPr>
          <w:rFonts w:hint="cs"/>
          <w:rtl/>
        </w:rPr>
        <w:t>..</w:t>
      </w:r>
      <w:r w:rsidR="00266414">
        <w:rPr>
          <w:rtl/>
        </w:rPr>
        <w:t xml:space="preserve"> </w:t>
      </w:r>
    </w:p>
    <w:p w:rsidR="00633CFE" w:rsidRPr="007160BB" w:rsidRDefault="00633CFE" w:rsidP="007160BB">
      <w:pPr>
        <w:pStyle w:val="Heading3"/>
      </w:pPr>
      <w:bookmarkStart w:id="293" w:name="_Toc426452195"/>
      <w:r w:rsidRPr="0032528A">
        <w:rPr>
          <w:rtl/>
        </w:rPr>
        <w:t>1</w:t>
      </w:r>
      <w:r w:rsidR="0006252E">
        <w:rPr>
          <w:rtl/>
        </w:rPr>
        <w:t xml:space="preserve"> - </w:t>
      </w:r>
      <w:r w:rsidRPr="0032528A">
        <w:rPr>
          <w:rtl/>
        </w:rPr>
        <w:t>بعثة موسى ومعاجزه:</w:t>
      </w:r>
      <w:bookmarkStart w:id="294" w:name="1_ـ_بعثة_موسى_ومعاجزه:"/>
      <w:bookmarkEnd w:id="294"/>
      <w:bookmarkEnd w:id="293"/>
    </w:p>
    <w:p w:rsidR="00E92973" w:rsidRDefault="00633CFE" w:rsidP="00D91F12">
      <w:pPr>
        <w:pStyle w:val="libNormal"/>
        <w:rPr>
          <w:rtl/>
        </w:rPr>
      </w:pPr>
      <w:r w:rsidRPr="0032528A">
        <w:rPr>
          <w:rtl/>
        </w:rPr>
        <w:t>لا شكّ أنّ من الأهداف الرئيسة التي تواخّاها القرآن الكريم هو ربط الإنسان بعالم الغيب</w:t>
      </w:r>
      <w:r w:rsidR="00266414">
        <w:rPr>
          <w:rtl/>
        </w:rPr>
        <w:t xml:space="preserve">، </w:t>
      </w:r>
      <w:r w:rsidRPr="0032528A">
        <w:rPr>
          <w:rtl/>
        </w:rPr>
        <w:t>وتأكيد إيمانه وتوجيه فطرته الأصيلة التي فطره الله تعالى على الإيمان به وجهةً صحيحة؛ لأنّ الإنسان بدأ من الغيب وينتهي بعالم الآخرة الذي هو غيب ويبقى مرتبطاً ومتفاعلاً من الناحية الواقعية مع الغيب في كلّ أدوار حياته وشؤونها</w:t>
      </w:r>
      <w:r w:rsidR="00E92973">
        <w:rPr>
          <w:rtl/>
        </w:rPr>
        <w:t xml:space="preserve">. </w:t>
      </w:r>
    </w:p>
    <w:p w:rsidR="00E92973" w:rsidRDefault="00633CFE" w:rsidP="00D91F12">
      <w:pPr>
        <w:pStyle w:val="libNormal"/>
        <w:rPr>
          <w:rtl/>
        </w:rPr>
      </w:pPr>
      <w:r w:rsidRPr="0032528A">
        <w:rPr>
          <w:rtl/>
        </w:rPr>
        <w:t>ومن أجل هذا الهدف الرئيس نجد القرآن يتحدّث في مواضع كثيرة عن عالم الغيب وجوانبه المتعدّدة وبعض القوانين العامّة التي تتحكّم فيه</w:t>
      </w:r>
      <w:r w:rsidR="00266414">
        <w:rPr>
          <w:rtl/>
        </w:rPr>
        <w:t xml:space="preserve">، </w:t>
      </w:r>
      <w:r w:rsidRPr="0032528A">
        <w:rPr>
          <w:rtl/>
        </w:rPr>
        <w:t>والعلاقات التي تسوده</w:t>
      </w:r>
      <w:r w:rsidR="00266414">
        <w:rPr>
          <w:rtl/>
        </w:rPr>
        <w:t xml:space="preserve">، </w:t>
      </w:r>
      <w:r w:rsidRPr="0032528A">
        <w:rPr>
          <w:rtl/>
        </w:rPr>
        <w:t>إضافةً إلى طرحه مفاهيم معيّنة عن هذا العالم قد لا يكون لها أثرٌ كبير في حياته الدنيويّة غير هذا الربط الذي يهدف إليه القرآن الكريم</w:t>
      </w:r>
      <w:r w:rsidR="00266414">
        <w:rPr>
          <w:rtl/>
        </w:rPr>
        <w:t xml:space="preserve">، </w:t>
      </w:r>
      <w:r w:rsidRPr="0032528A">
        <w:rPr>
          <w:rtl/>
        </w:rPr>
        <w:t>كما عرفنا ذلك في طرح مفاهيم اللوح والقلم والكرسي والعرش عندما تناولنا تفسير المعنى</w:t>
      </w:r>
      <w:r w:rsidR="00E92973">
        <w:rPr>
          <w:rtl/>
        </w:rPr>
        <w:t xml:space="preserve">. </w:t>
      </w:r>
    </w:p>
    <w:p w:rsidR="00E92973" w:rsidRDefault="00633CFE" w:rsidP="00D91F12">
      <w:pPr>
        <w:pStyle w:val="libNormal"/>
        <w:rPr>
          <w:rtl/>
        </w:rPr>
      </w:pPr>
      <w:r w:rsidRPr="0032528A">
        <w:rPr>
          <w:rtl/>
        </w:rPr>
        <w:t>وعلى هذا الأساس يمكن أن نرى أنّ هذا الهدف مما استهدفه القرآن من قصّة موسى</w:t>
      </w:r>
      <w:r w:rsidR="00E92973">
        <w:rPr>
          <w:rtl/>
        </w:rPr>
        <w:t xml:space="preserve">. </w:t>
      </w:r>
    </w:p>
    <w:p w:rsidR="00E92973" w:rsidRDefault="00633CFE" w:rsidP="00D91F12">
      <w:pPr>
        <w:pStyle w:val="libNormal"/>
        <w:rPr>
          <w:rtl/>
        </w:rPr>
      </w:pPr>
      <w:r w:rsidRPr="0032528A">
        <w:rPr>
          <w:rtl/>
        </w:rPr>
        <w:t>ولعلّ في هذا ما يُبرّر الاهتمام القرآني في تكرار هذا الموضوع وإعطاء تفصيلاتٍ كثيرة عنه في القصّة</w:t>
      </w:r>
      <w:r w:rsidR="00266414">
        <w:rPr>
          <w:rtl/>
        </w:rPr>
        <w:t xml:space="preserve">، </w:t>
      </w:r>
      <w:r w:rsidRPr="0032528A">
        <w:rPr>
          <w:rtl/>
        </w:rPr>
        <w:t>وإذا أردنا أن نقارن بين الآيات التي جاءت تتحدّث عن هذا الموضوع</w:t>
      </w:r>
      <w:r w:rsidR="00266414">
        <w:rPr>
          <w:rtl/>
        </w:rPr>
        <w:t xml:space="preserve">، </w:t>
      </w:r>
      <w:r w:rsidRPr="0032528A">
        <w:rPr>
          <w:rtl/>
        </w:rPr>
        <w:t>والآيات التي تحدّثت عن بقيّة الموضوعات الأُخرى في القصّة لوجدنا هذا الموضوع يكاد يطغى على بقيّة الموضوعات</w:t>
      </w:r>
      <w:r w:rsidR="00266414">
        <w:rPr>
          <w:rtl/>
        </w:rPr>
        <w:t xml:space="preserve">، </w:t>
      </w:r>
      <w:r w:rsidRPr="0032528A">
        <w:rPr>
          <w:rtl/>
        </w:rPr>
        <w:t>من حيث ما ذكر فيه من تفصيلات</w:t>
      </w:r>
      <w:r w:rsidR="00E92973">
        <w:rPr>
          <w:rtl/>
        </w:rPr>
        <w:t xml:space="preserve">. </w:t>
      </w:r>
    </w:p>
    <w:p w:rsidR="00E92973" w:rsidRDefault="00633CFE" w:rsidP="00D91F12">
      <w:pPr>
        <w:pStyle w:val="libNormal"/>
        <w:rPr>
          <w:rtl/>
        </w:rPr>
      </w:pPr>
      <w:r w:rsidRPr="0032528A">
        <w:rPr>
          <w:rtl/>
        </w:rPr>
        <w:t>فقد وجدنا أنّ هذا الموضوع يُشار إليه في مواطن عديدة منها: كيفيّة البعثة</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32528A">
        <w:rPr>
          <w:rtl/>
        </w:rPr>
        <w:lastRenderedPageBreak/>
        <w:t>وفي معجزة العصا واليد</w:t>
      </w:r>
      <w:r w:rsidR="00266414">
        <w:rPr>
          <w:rtl/>
        </w:rPr>
        <w:t xml:space="preserve">، </w:t>
      </w:r>
      <w:r w:rsidRPr="0032528A">
        <w:rPr>
          <w:rtl/>
        </w:rPr>
        <w:t>وفي توالي الآيات على الفرعونيّين من الدم والجراد والقمل والطوفان ونقص السنين</w:t>
      </w:r>
      <w:r w:rsidR="00266414">
        <w:rPr>
          <w:rtl/>
        </w:rPr>
        <w:t xml:space="preserve">، </w:t>
      </w:r>
      <w:r w:rsidRPr="0032528A">
        <w:rPr>
          <w:rtl/>
        </w:rPr>
        <w:t>وفي انفلاق البحر لبني إسرائيل</w:t>
      </w:r>
      <w:r w:rsidR="00266414">
        <w:rPr>
          <w:rtl/>
        </w:rPr>
        <w:t xml:space="preserve">، </w:t>
      </w:r>
      <w:r w:rsidRPr="0032528A">
        <w:rPr>
          <w:rtl/>
        </w:rPr>
        <w:t>وفي موت الأشخاص الذين اختارهم موسى لميقات ربّه ثمّ بعثهم</w:t>
      </w:r>
      <w:r w:rsidR="00266414">
        <w:rPr>
          <w:rtl/>
        </w:rPr>
        <w:t xml:space="preserve">، </w:t>
      </w:r>
      <w:r w:rsidRPr="0032528A">
        <w:rPr>
          <w:rtl/>
        </w:rPr>
        <w:t>وفي قضيّة قارون وخسف الأرض به</w:t>
      </w:r>
      <w:r w:rsidR="00266414">
        <w:rPr>
          <w:rtl/>
        </w:rPr>
        <w:t xml:space="preserve">، </w:t>
      </w:r>
      <w:r w:rsidRPr="0032528A">
        <w:rPr>
          <w:rtl/>
        </w:rPr>
        <w:t>وفي نتق الجبل وغيرها من الآيات الأُخرى</w:t>
      </w:r>
      <w:r w:rsidR="00266414">
        <w:rPr>
          <w:rtl/>
        </w:rPr>
        <w:t xml:space="preserve">، </w:t>
      </w:r>
      <w:r w:rsidRPr="0032528A">
        <w:rPr>
          <w:rtl/>
        </w:rPr>
        <w:t>وتكاد قصّة موسى تستوعب هذه الأُمور أكثر من غيرها</w:t>
      </w:r>
      <w:r w:rsidR="00E92973">
        <w:rPr>
          <w:rtl/>
        </w:rPr>
        <w:t xml:space="preserve">. </w:t>
      </w:r>
    </w:p>
    <w:p w:rsidR="00633CFE" w:rsidRPr="0032528A" w:rsidRDefault="00633CFE" w:rsidP="00D91F12">
      <w:pPr>
        <w:pStyle w:val="libNormal"/>
      </w:pPr>
      <w:r w:rsidRPr="0032528A">
        <w:rPr>
          <w:rtl/>
        </w:rPr>
        <w:t>وإضافةً إلى هذا الهدف القرآني العام لاحظنا في دراستنا السابقة أهدافاً ثانويّة فرضها السياق القرآني</w:t>
      </w:r>
      <w:r w:rsidR="00266414">
        <w:rPr>
          <w:rtl/>
        </w:rPr>
        <w:t xml:space="preserve">، </w:t>
      </w:r>
      <w:r w:rsidRPr="0032528A">
        <w:rPr>
          <w:rtl/>
        </w:rPr>
        <w:t>وكان من أهمّها:</w:t>
      </w:r>
    </w:p>
    <w:p w:rsidR="00E92973" w:rsidRDefault="00633CFE" w:rsidP="00D91F12">
      <w:pPr>
        <w:pStyle w:val="libNormal"/>
        <w:rPr>
          <w:rtl/>
        </w:rPr>
      </w:pPr>
      <w:r w:rsidRPr="0032528A">
        <w:rPr>
          <w:rtl/>
        </w:rPr>
        <w:t>إيضاح فكرة أنّ صدود الكافرين عن الدعوة وعدم انخراطهم فيها لم يكن نتيجة سبب موضوعي مرتبط بالدعوة نفسها أو شخصيّة النبي</w:t>
      </w:r>
      <w:r w:rsidR="00266414">
        <w:rPr>
          <w:rtl/>
        </w:rPr>
        <w:t xml:space="preserve">، </w:t>
      </w:r>
      <w:r w:rsidRPr="0032528A">
        <w:rPr>
          <w:rtl/>
        </w:rPr>
        <w:t>وإنّما يكون بسبب الظروف النفسيّة والاجتماعية التي يعيشها الكافرون أنفسهم</w:t>
      </w:r>
      <w:r w:rsidR="00266414">
        <w:rPr>
          <w:rtl/>
        </w:rPr>
        <w:t xml:space="preserve">، </w:t>
      </w:r>
      <w:r w:rsidRPr="0032528A">
        <w:rPr>
          <w:rtl/>
        </w:rPr>
        <w:t>حيث تتحوّل المواقف السلبية اليوميّة من خلال الصراع</w:t>
      </w:r>
      <w:r w:rsidR="00266414">
        <w:rPr>
          <w:rtl/>
        </w:rPr>
        <w:t xml:space="preserve">، </w:t>
      </w:r>
      <w:r w:rsidRPr="0032528A">
        <w:rPr>
          <w:rtl/>
        </w:rPr>
        <w:t>أو العادات والتقاليد الموروثة</w:t>
      </w:r>
      <w:r w:rsidR="00266414">
        <w:rPr>
          <w:rtl/>
        </w:rPr>
        <w:t xml:space="preserve">، </w:t>
      </w:r>
      <w:r w:rsidRPr="0032528A">
        <w:rPr>
          <w:rtl/>
        </w:rPr>
        <w:t>أو الانحرافات الجزئيّة</w:t>
      </w:r>
      <w:r w:rsidR="00266414">
        <w:rPr>
          <w:rtl/>
        </w:rPr>
        <w:t xml:space="preserve">، </w:t>
      </w:r>
      <w:r w:rsidRPr="0032528A">
        <w:rPr>
          <w:rtl/>
        </w:rPr>
        <w:t>إلى حالةٍ نفسيّةٍ تغلّف القلب والعقل</w:t>
      </w:r>
      <w:r w:rsidR="00266414">
        <w:rPr>
          <w:rtl/>
        </w:rPr>
        <w:t xml:space="preserve">، </w:t>
      </w:r>
      <w:r w:rsidRPr="0032528A">
        <w:rPr>
          <w:rtl/>
        </w:rPr>
        <w:t>وتختم عليه فيصبح الجحود هو الموقف العام دون أن يستخدم الإنسان عقله أو فطرته</w:t>
      </w:r>
      <w:r w:rsidR="00E92973">
        <w:rPr>
          <w:rtl/>
        </w:rPr>
        <w:t xml:space="preserve">. </w:t>
      </w:r>
    </w:p>
    <w:p w:rsidR="00E92973" w:rsidRDefault="00633CFE" w:rsidP="00D91F12">
      <w:pPr>
        <w:pStyle w:val="libNormal"/>
        <w:rPr>
          <w:rtl/>
        </w:rPr>
      </w:pPr>
      <w:r w:rsidRPr="0032528A">
        <w:rPr>
          <w:rtl/>
        </w:rPr>
        <w:t>وبذلك يكون إيضاح هذا القانون الاجتماعي له تأثير كبير على فهم المواجهة بين المسلمين والكافرين أيام النبي محمّدٍ (صلّى الله عليه وآله) وما بعدها</w:t>
      </w:r>
      <w:r w:rsidR="00E92973">
        <w:rPr>
          <w:rtl/>
        </w:rPr>
        <w:t xml:space="preserve">. </w:t>
      </w:r>
    </w:p>
    <w:p w:rsidR="00E92973" w:rsidRDefault="00633CFE" w:rsidP="00D91F12">
      <w:pPr>
        <w:pStyle w:val="libNormal"/>
        <w:rPr>
          <w:rtl/>
        </w:rPr>
      </w:pPr>
      <w:r w:rsidRPr="0032528A">
        <w:rPr>
          <w:rtl/>
        </w:rPr>
        <w:t>كما أنّ الإشارة إلى تفاصيل الآيات بشكلٍ خاصٍّ في عصر موسى وغيره يبيّن بوضوح المبرّر لعدم مجيء الآيات في عهد رسول الله (صلّى الله عليه وآله)</w:t>
      </w:r>
      <w:r w:rsidR="00266414">
        <w:rPr>
          <w:rtl/>
        </w:rPr>
        <w:t xml:space="preserve">، </w:t>
      </w:r>
      <w:r w:rsidRPr="0032528A">
        <w:rPr>
          <w:rtl/>
        </w:rPr>
        <w:t>كما أشار القرآن الكريم إلى ذلك</w:t>
      </w:r>
      <w:r w:rsidR="00266414">
        <w:rPr>
          <w:rtl/>
        </w:rPr>
        <w:t xml:space="preserve">، </w:t>
      </w:r>
      <w:r w:rsidRPr="0032528A">
        <w:rPr>
          <w:rtl/>
        </w:rPr>
        <w:t>حيث يصبح من الواضح أنّ الأنبياء السابقين بالرّغم من أنّهم جاؤوا بالآيات ولكنّهم لم يتمكّنوا من خلالها أن يكسروا هذا الحاجز النفسي والقلبي</w:t>
      </w:r>
      <w:r w:rsidR="00266414">
        <w:rPr>
          <w:rtl/>
        </w:rPr>
        <w:t xml:space="preserve">، </w:t>
      </w:r>
      <w:r w:rsidRPr="0032528A">
        <w:rPr>
          <w:rtl/>
        </w:rPr>
        <w:t>وأنّ هذه الآيات إنّما جاءت للعذاب والانتقام</w:t>
      </w:r>
      <w:r w:rsidR="00E92973">
        <w:rPr>
          <w:rtl/>
        </w:rPr>
        <w:t xml:space="preserve">. </w:t>
      </w:r>
    </w:p>
    <w:p w:rsidR="00633CFE" w:rsidRPr="007160BB" w:rsidRDefault="00633CFE" w:rsidP="007160BB">
      <w:pPr>
        <w:pStyle w:val="Heading3"/>
      </w:pPr>
      <w:bookmarkStart w:id="295" w:name="_Toc426452196"/>
      <w:r w:rsidRPr="0032528A">
        <w:rPr>
          <w:rtl/>
        </w:rPr>
        <w:t>2</w:t>
      </w:r>
      <w:r w:rsidR="0006252E">
        <w:rPr>
          <w:rtl/>
        </w:rPr>
        <w:t xml:space="preserve"> - </w:t>
      </w:r>
      <w:r w:rsidRPr="0032528A">
        <w:rPr>
          <w:rtl/>
        </w:rPr>
        <w:t>أساليب الدعوة وأدلّتها:</w:t>
      </w:r>
      <w:bookmarkStart w:id="296" w:name="2_ـ_أساليب_الدعوة_وأدلّتها:"/>
      <w:bookmarkEnd w:id="296"/>
      <w:bookmarkEnd w:id="295"/>
    </w:p>
    <w:p w:rsidR="00BC518D" w:rsidRDefault="00633CFE" w:rsidP="00D91F12">
      <w:pPr>
        <w:pStyle w:val="libNormal"/>
      </w:pPr>
      <w:r w:rsidRPr="0032528A">
        <w:rPr>
          <w:rtl/>
        </w:rPr>
        <w:t>لا شكّ أنّ العقيدة في الدعوة الإلهيّة تمثّل جانبين:</w:t>
      </w:r>
    </w:p>
    <w:p w:rsidR="00BC518D" w:rsidRDefault="003C3A11" w:rsidP="007160BB">
      <w:pPr>
        <w:pStyle w:val="libNormal"/>
        <w:rPr>
          <w:rtl/>
        </w:rPr>
      </w:pPr>
      <w:r>
        <w:rPr>
          <w:rtl/>
        </w:rPr>
        <w:br w:type="page"/>
      </w:r>
    </w:p>
    <w:p w:rsidR="00E92973" w:rsidRDefault="00633CFE" w:rsidP="00D91F12">
      <w:pPr>
        <w:pStyle w:val="libNormal"/>
        <w:rPr>
          <w:rtl/>
        </w:rPr>
      </w:pPr>
      <w:r w:rsidRPr="0032528A">
        <w:rPr>
          <w:rtl/>
        </w:rPr>
        <w:lastRenderedPageBreak/>
        <w:t>الجانب الإلهي فيها وهو الإيمان بوجود الله تعالى ووحدانيّته وصفاته</w:t>
      </w:r>
      <w:r w:rsidR="00266414">
        <w:rPr>
          <w:rtl/>
        </w:rPr>
        <w:t xml:space="preserve">، </w:t>
      </w:r>
      <w:r w:rsidRPr="0032528A">
        <w:rPr>
          <w:rtl/>
        </w:rPr>
        <w:t>وهذا جانب يمكن أن يعتمد في معرفته على العقل والدليل والبرهان</w:t>
      </w:r>
      <w:r w:rsidR="00E92973">
        <w:rPr>
          <w:rtl/>
        </w:rPr>
        <w:t xml:space="preserve">. </w:t>
      </w:r>
    </w:p>
    <w:p w:rsidR="00E92973" w:rsidRDefault="00633CFE" w:rsidP="005616C1">
      <w:pPr>
        <w:pStyle w:val="libNormal"/>
        <w:rPr>
          <w:rtl/>
        </w:rPr>
      </w:pPr>
      <w:r w:rsidRPr="00D91F12">
        <w:rPr>
          <w:rtl/>
        </w:rPr>
        <w:t>والجانب الآخر الذي يعبّر عن ارتباط الداعية (الرسول) بالله سبحانه وصدوره عن أمره تعالى</w:t>
      </w:r>
      <w:r w:rsidR="00266414">
        <w:rPr>
          <w:rtl/>
        </w:rPr>
        <w:t xml:space="preserve">، </w:t>
      </w:r>
      <w:r w:rsidRPr="00D91F12">
        <w:rPr>
          <w:rtl/>
        </w:rPr>
        <w:t>وهذا الجانب قد لا يمكن إثباته مبدئيّاً إلاّ عن طريق المعجزة</w:t>
      </w:r>
      <w:r w:rsidRPr="007160BB">
        <w:rPr>
          <w:rStyle w:val="libFootnotenumChar"/>
          <w:rtl/>
        </w:rPr>
        <w:t>(1)</w:t>
      </w:r>
      <w:r w:rsidR="00E92973">
        <w:rPr>
          <w:rtl/>
        </w:rPr>
        <w:t xml:space="preserve">. </w:t>
      </w:r>
    </w:p>
    <w:p w:rsidR="00E92973" w:rsidRDefault="00633CFE" w:rsidP="00D91F12">
      <w:pPr>
        <w:pStyle w:val="libNormal"/>
        <w:rPr>
          <w:rtl/>
        </w:rPr>
      </w:pPr>
      <w:r w:rsidRPr="0032528A">
        <w:rPr>
          <w:rtl/>
        </w:rPr>
        <w:t>فالمعجزة تعبير عن الاستجابة إلى الحاجة في هذا الجانب من الدعوة</w:t>
      </w:r>
      <w:r w:rsidR="0006252E">
        <w:rPr>
          <w:rtl/>
        </w:rPr>
        <w:t xml:space="preserve"> - </w:t>
      </w:r>
      <w:r w:rsidRPr="0032528A">
        <w:rPr>
          <w:rtl/>
        </w:rPr>
        <w:t>كما شرحنا ذلك في بحث المعجزة</w:t>
      </w:r>
      <w:r w:rsidR="0006252E">
        <w:rPr>
          <w:rtl/>
        </w:rPr>
        <w:t xml:space="preserve"> - </w:t>
      </w:r>
      <w:r w:rsidRPr="0032528A">
        <w:rPr>
          <w:rtl/>
        </w:rPr>
        <w:t>بخلاف الجانب الأوّل الذي يمكن فيه الاعتماد على أُسلوب الأدلّة والبراهين المنطقيّة والوجدانية</w:t>
      </w:r>
      <w:r w:rsidR="00E92973">
        <w:rPr>
          <w:rtl/>
        </w:rPr>
        <w:t xml:space="preserve">. </w:t>
      </w:r>
    </w:p>
    <w:p w:rsidR="00E92973" w:rsidRDefault="00633CFE" w:rsidP="00D91F12">
      <w:pPr>
        <w:pStyle w:val="libNormal"/>
        <w:rPr>
          <w:rtl/>
        </w:rPr>
      </w:pPr>
      <w:r w:rsidRPr="0032528A">
        <w:rPr>
          <w:rtl/>
        </w:rPr>
        <w:t>وعلى هذا الأساس</w:t>
      </w:r>
      <w:r w:rsidR="0006252E">
        <w:rPr>
          <w:rtl/>
        </w:rPr>
        <w:t xml:space="preserve"> - </w:t>
      </w:r>
      <w:r w:rsidRPr="0032528A">
        <w:rPr>
          <w:rtl/>
        </w:rPr>
        <w:t>أيضاً</w:t>
      </w:r>
      <w:r w:rsidR="0006252E">
        <w:rPr>
          <w:rtl/>
        </w:rPr>
        <w:t xml:space="preserve"> - </w:t>
      </w:r>
      <w:r w:rsidRPr="0032528A">
        <w:rPr>
          <w:rtl/>
        </w:rPr>
        <w:t>لم يترك الأنبياء هذه الأدلّة المنطقيّة والوجدانية في مخاطبتهم للناس بالدعوة إلى الله وتوحيد الإله</w:t>
      </w:r>
      <w:r w:rsidR="00266414">
        <w:rPr>
          <w:rtl/>
        </w:rPr>
        <w:t xml:space="preserve">، </w:t>
      </w:r>
      <w:r w:rsidRPr="0032528A">
        <w:rPr>
          <w:rtl/>
        </w:rPr>
        <w:t>ولم يكتفوا بالإتيان بالمعجزات على أساس أنّها الدليل الوحيد لإثبات ذلك وإن كنّا لا ننكر ما للمعجزة من تأثيرٍ كبيرٍ في الجانب الأوّل من العقيدة أيضاً</w:t>
      </w:r>
      <w:r w:rsidR="00E92973">
        <w:rPr>
          <w:rtl/>
        </w:rPr>
        <w:t xml:space="preserve">. </w:t>
      </w:r>
    </w:p>
    <w:p w:rsidR="00E92973" w:rsidRDefault="00633CFE" w:rsidP="00D91F12">
      <w:pPr>
        <w:pStyle w:val="libNormal"/>
        <w:rPr>
          <w:rtl/>
        </w:rPr>
      </w:pPr>
      <w:r w:rsidRPr="0032528A">
        <w:rPr>
          <w:rtl/>
        </w:rPr>
        <w:t>وفي قصّة موسى نجد في الموضوعات التي تحدّثت عنها القصّة هذه الأساليب والأدلّة وأكّدتها في مواضع عديدة</w:t>
      </w:r>
      <w:r w:rsidR="00266414">
        <w:rPr>
          <w:rtl/>
        </w:rPr>
        <w:t xml:space="preserve">، </w:t>
      </w:r>
      <w:r w:rsidRPr="0032528A">
        <w:rPr>
          <w:rtl/>
        </w:rPr>
        <w:t>حيث تناولت بعض الأدلّة والبراهين التي اعتمدها موسى في مخاطبة فرعون إضافةً إلى المعجزات</w:t>
      </w:r>
      <w:r w:rsidR="00E92973">
        <w:rPr>
          <w:rtl/>
        </w:rPr>
        <w:t xml:space="preserve">. </w:t>
      </w:r>
    </w:p>
    <w:p w:rsidR="00E92973" w:rsidRDefault="00633CFE" w:rsidP="00D91F12">
      <w:pPr>
        <w:pStyle w:val="libNormal"/>
        <w:rPr>
          <w:rtl/>
        </w:rPr>
      </w:pPr>
      <w:r w:rsidRPr="0032528A">
        <w:rPr>
          <w:rtl/>
        </w:rPr>
        <w:t>بل نجد أنّ هذه المخاطبة (مخاطبة العقل والوجدان) جاءت قبل أن يستند موسى إلى دليلٍ آخر من الآيات والمعجزات؛ لأنّ التسلسل المنطقي للتفكير والانفعال كان يفرض ذلك</w:t>
      </w:r>
      <w:r w:rsidR="00266414">
        <w:rPr>
          <w:rtl/>
        </w:rPr>
        <w:t xml:space="preserve">، </w:t>
      </w:r>
      <w:r w:rsidRPr="0032528A">
        <w:rPr>
          <w:rtl/>
        </w:rPr>
        <w:t>فإنّ النبي يخاطب العقل والوجدان في بداية الأمر</w:t>
      </w:r>
      <w:r w:rsidR="00266414">
        <w:rPr>
          <w:rtl/>
        </w:rPr>
        <w:t xml:space="preserve">، </w:t>
      </w:r>
      <w:r w:rsidRPr="0032528A">
        <w:rPr>
          <w:rtl/>
        </w:rPr>
        <w:t>ثمّ يعمل بعد ذلك على كسر الحواجز النفسيّة والروحيّة التي تمنع العقل والوجدان من الإدراك والفهم</w:t>
      </w:r>
      <w:r w:rsidR="00E92973">
        <w:rPr>
          <w:rtl/>
        </w:rPr>
        <w:t xml:space="preserve">. </w:t>
      </w:r>
    </w:p>
    <w:p w:rsidR="00633CFE" w:rsidRPr="0032528A" w:rsidRDefault="00633CFE" w:rsidP="007160BB">
      <w:pPr>
        <w:pStyle w:val="libLine"/>
      </w:pPr>
      <w:r w:rsidRPr="0032528A">
        <w:rPr>
          <w:rtl/>
        </w:rPr>
        <w:t>________________________</w:t>
      </w:r>
    </w:p>
    <w:p w:rsidR="00E92973" w:rsidRDefault="00633CFE" w:rsidP="007160BB">
      <w:pPr>
        <w:pStyle w:val="libFootnote0"/>
        <w:rPr>
          <w:rtl/>
        </w:rPr>
      </w:pPr>
      <w:r w:rsidRPr="0032528A">
        <w:rPr>
          <w:rtl/>
        </w:rPr>
        <w:t>(1) قد يكون إخبار النبيّ وهو إنسان عاقل وموثوق</w:t>
      </w:r>
      <w:r w:rsidR="00266414">
        <w:rPr>
          <w:rtl/>
        </w:rPr>
        <w:t xml:space="preserve">، </w:t>
      </w:r>
      <w:r w:rsidRPr="0032528A">
        <w:rPr>
          <w:rtl/>
        </w:rPr>
        <w:t>وعلى مستوىً عالٍ من الكمال كافياً في تصديقه والإيمان به</w:t>
      </w:r>
      <w:r w:rsidR="00266414">
        <w:rPr>
          <w:rtl/>
        </w:rPr>
        <w:t xml:space="preserve">، </w:t>
      </w:r>
      <w:r w:rsidRPr="0032528A">
        <w:rPr>
          <w:rtl/>
        </w:rPr>
        <w:t>ولكنّ هذا الأمر لا يمكن أن يكون عامّاً؛ لأنّه قد يكون في موضع الاتّهام ولذا احتاج الأنبياء إلى المعجزة</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32528A">
        <w:rPr>
          <w:rtl/>
        </w:rPr>
        <w:lastRenderedPageBreak/>
        <w:t>كما نجد موسى في هذه المخاطبة يتبع الأساليب المختلفة التي كانت تتّصف باللين والرفق تنفيذاً لأمر ربه</w:t>
      </w:r>
      <w:r w:rsidR="00266414">
        <w:rPr>
          <w:rtl/>
        </w:rPr>
        <w:t xml:space="preserve">، </w:t>
      </w:r>
      <w:r w:rsidRPr="0032528A">
        <w:rPr>
          <w:rtl/>
        </w:rPr>
        <w:t>فكان يتوسّل إلى فرعون أحياناً</w:t>
      </w:r>
      <w:r w:rsidR="00266414">
        <w:rPr>
          <w:rtl/>
        </w:rPr>
        <w:t xml:space="preserve">، </w:t>
      </w:r>
      <w:r w:rsidRPr="0032528A">
        <w:rPr>
          <w:rtl/>
        </w:rPr>
        <w:t>ويذكّره بآيات الله أحياناً أُخرى</w:t>
      </w:r>
      <w:r w:rsidR="00266414">
        <w:rPr>
          <w:rtl/>
        </w:rPr>
        <w:t xml:space="preserve">، </w:t>
      </w:r>
      <w:r w:rsidRPr="0032528A">
        <w:rPr>
          <w:rtl/>
        </w:rPr>
        <w:t>كما قد يُشير إلى عذاب الآخرة وعاقبة الإصرار على الكفر والطغيان</w:t>
      </w:r>
      <w:r w:rsidR="00266414">
        <w:rPr>
          <w:rtl/>
        </w:rPr>
        <w:t xml:space="preserve">، </w:t>
      </w:r>
      <w:r w:rsidRPr="0032528A">
        <w:rPr>
          <w:rtl/>
        </w:rPr>
        <w:t>كلّ ذلك من أجل أن يحقّق النبيُّ غاياته التي يرمي إليها وهي هداية الناس إلى الله سبحانه</w:t>
      </w:r>
      <w:r w:rsidR="00E92973">
        <w:rPr>
          <w:rtl/>
        </w:rPr>
        <w:t xml:space="preserve">. </w:t>
      </w:r>
    </w:p>
    <w:p w:rsidR="00E92973" w:rsidRDefault="00633CFE" w:rsidP="00D91F12">
      <w:pPr>
        <w:pStyle w:val="libNormal"/>
        <w:rPr>
          <w:rtl/>
        </w:rPr>
      </w:pPr>
      <w:r w:rsidRPr="0032528A">
        <w:rPr>
          <w:rtl/>
        </w:rPr>
        <w:t>ويهدف القرآن الكريم من تناول هذا الموضوع في القصّة وغيرها إلى هدفٍ من أهدافه الرئيسة وهو: تأكيد أنّ مسألة الإيمان بالله سبحانه ليست مسألةً غريبةً في حياة الإنسان</w:t>
      </w:r>
      <w:r w:rsidR="00266414">
        <w:rPr>
          <w:rtl/>
        </w:rPr>
        <w:t xml:space="preserve">، </w:t>
      </w:r>
      <w:r w:rsidRPr="0032528A">
        <w:rPr>
          <w:rtl/>
        </w:rPr>
        <w:t>غرابة المعاجز والآيات</w:t>
      </w:r>
      <w:r w:rsidR="00266414">
        <w:rPr>
          <w:rtl/>
        </w:rPr>
        <w:t xml:space="preserve">، </w:t>
      </w:r>
      <w:r w:rsidRPr="0032528A">
        <w:rPr>
          <w:rtl/>
        </w:rPr>
        <w:t>وإنّما هي شيءٌ فطريٌّ ينبع من ذات الإنسان ويهديه إليها عقله وحسه ووجدانه</w:t>
      </w:r>
      <w:r w:rsidR="00266414">
        <w:rPr>
          <w:rtl/>
        </w:rPr>
        <w:t xml:space="preserve">، </w:t>
      </w:r>
      <w:r w:rsidRPr="0032528A">
        <w:rPr>
          <w:rtl/>
        </w:rPr>
        <w:t>ولذلك اعتمد الأنبياء مخاطبة الناس عن هذا الطريق قبل أن يخاطبوهم عن طريق المعجزة والآية</w:t>
      </w:r>
      <w:r w:rsidR="00E92973">
        <w:rPr>
          <w:rtl/>
        </w:rPr>
        <w:t xml:space="preserve">. </w:t>
      </w:r>
    </w:p>
    <w:p w:rsidR="00E92973" w:rsidRDefault="00633CFE" w:rsidP="00D91F12">
      <w:pPr>
        <w:pStyle w:val="libNormal"/>
        <w:rPr>
          <w:rtl/>
        </w:rPr>
      </w:pPr>
      <w:r w:rsidRPr="0032528A">
        <w:rPr>
          <w:rtl/>
        </w:rPr>
        <w:t>كما أنّه يهدف</w:t>
      </w:r>
      <w:r w:rsidR="0006252E">
        <w:rPr>
          <w:rtl/>
        </w:rPr>
        <w:t xml:space="preserve"> - </w:t>
      </w:r>
      <w:r w:rsidRPr="0032528A">
        <w:rPr>
          <w:rtl/>
        </w:rPr>
        <w:t>أيضاً</w:t>
      </w:r>
      <w:r w:rsidR="0006252E">
        <w:rPr>
          <w:rtl/>
        </w:rPr>
        <w:t xml:space="preserve"> - </w:t>
      </w:r>
      <w:r w:rsidRPr="0032528A">
        <w:rPr>
          <w:rtl/>
        </w:rPr>
        <w:t>إلى أن الرسول (صلّى الله عليه وآله) حين يدعو الناس إلى الله لا يكتفي بطرح الفكرة فحسب</w:t>
      </w:r>
      <w:r w:rsidR="00266414">
        <w:rPr>
          <w:rtl/>
        </w:rPr>
        <w:t xml:space="preserve">، </w:t>
      </w:r>
      <w:r w:rsidRPr="0032528A">
        <w:rPr>
          <w:rtl/>
        </w:rPr>
        <w:t>ويطلب منهم الإيمان المقلّد الساذج نتيجةً لوجود المعجزة</w:t>
      </w:r>
      <w:r w:rsidR="00266414">
        <w:rPr>
          <w:rtl/>
        </w:rPr>
        <w:t xml:space="preserve">، </w:t>
      </w:r>
      <w:r w:rsidRPr="0032528A">
        <w:rPr>
          <w:rtl/>
        </w:rPr>
        <w:t>وإنّما يحاول أن يصل إليهم ويتوسّل إلى إيمانهم عن طريق الدليل والبرهان العقلي والمخاطبة الوجدانية</w:t>
      </w:r>
      <w:r w:rsidR="00E92973">
        <w:rPr>
          <w:rtl/>
        </w:rPr>
        <w:t xml:space="preserve">. </w:t>
      </w:r>
    </w:p>
    <w:p w:rsidR="00633CFE" w:rsidRPr="0032528A" w:rsidRDefault="00633CFE" w:rsidP="00D91F12">
      <w:pPr>
        <w:pStyle w:val="libNormal"/>
      </w:pPr>
      <w:r w:rsidRPr="0032528A">
        <w:rPr>
          <w:rtl/>
        </w:rPr>
        <w:t>وإضافةً إلى الأدلّة والبراهين</w:t>
      </w:r>
      <w:r w:rsidR="00266414">
        <w:rPr>
          <w:rtl/>
        </w:rPr>
        <w:t xml:space="preserve">، </w:t>
      </w:r>
      <w:r w:rsidRPr="0032528A">
        <w:rPr>
          <w:rtl/>
        </w:rPr>
        <w:t>نجد في القصّة إشارات إلى عدّة قضايا مهمّة ترتبط بالدعوة ونجاحها:</w:t>
      </w:r>
    </w:p>
    <w:p w:rsidR="003C3A11" w:rsidRDefault="00633CFE" w:rsidP="007160BB">
      <w:pPr>
        <w:pStyle w:val="libBold2"/>
        <w:rPr>
          <w:rtl/>
        </w:rPr>
      </w:pPr>
      <w:r w:rsidRPr="0032528A">
        <w:rPr>
          <w:rtl/>
        </w:rPr>
        <w:t>الأُولى:</w:t>
      </w:r>
    </w:p>
    <w:p w:rsidR="00E92973" w:rsidRDefault="00633CFE" w:rsidP="00D91F12">
      <w:pPr>
        <w:pStyle w:val="libNormal"/>
        <w:rPr>
          <w:rtl/>
        </w:rPr>
      </w:pPr>
      <w:r w:rsidRPr="0032528A">
        <w:rPr>
          <w:rtl/>
        </w:rPr>
        <w:t>قضيّة الصبر والصمود</w:t>
      </w:r>
      <w:r w:rsidR="00266414">
        <w:rPr>
          <w:rtl/>
        </w:rPr>
        <w:t xml:space="preserve">، </w:t>
      </w:r>
      <w:r w:rsidRPr="0032528A">
        <w:rPr>
          <w:rtl/>
        </w:rPr>
        <w:t>والأمل بالمستقبل والثقة بالله والتوكّل عليه</w:t>
      </w:r>
      <w:r w:rsidR="00E92973">
        <w:rPr>
          <w:rtl/>
        </w:rPr>
        <w:t xml:space="preserve">. </w:t>
      </w:r>
    </w:p>
    <w:p w:rsidR="003C3A11" w:rsidRDefault="00633CFE" w:rsidP="007160BB">
      <w:pPr>
        <w:pStyle w:val="libBold2"/>
        <w:rPr>
          <w:rtl/>
        </w:rPr>
      </w:pPr>
      <w:r w:rsidRPr="0032528A">
        <w:rPr>
          <w:rtl/>
        </w:rPr>
        <w:t>الثانية:</w:t>
      </w:r>
    </w:p>
    <w:p w:rsidR="00E92973" w:rsidRDefault="00633CFE" w:rsidP="00D91F12">
      <w:pPr>
        <w:pStyle w:val="libNormal"/>
        <w:rPr>
          <w:rtl/>
        </w:rPr>
      </w:pPr>
      <w:r w:rsidRPr="0032528A">
        <w:rPr>
          <w:rtl/>
        </w:rPr>
        <w:t>قضيّة الطاعة للقيادة والنظم في العمل</w:t>
      </w:r>
      <w:r w:rsidR="00E92973">
        <w:rPr>
          <w:rtl/>
        </w:rPr>
        <w:t xml:space="preserve">. </w:t>
      </w:r>
    </w:p>
    <w:p w:rsidR="003C3A11" w:rsidRDefault="00633CFE" w:rsidP="007160BB">
      <w:pPr>
        <w:pStyle w:val="libBold2"/>
        <w:rPr>
          <w:rtl/>
        </w:rPr>
      </w:pPr>
      <w:r w:rsidRPr="0032528A">
        <w:rPr>
          <w:rtl/>
        </w:rPr>
        <w:t>الثالثة:</w:t>
      </w:r>
    </w:p>
    <w:p w:rsidR="00E92973" w:rsidRDefault="00633CFE" w:rsidP="00D91F12">
      <w:pPr>
        <w:pStyle w:val="libNormal"/>
        <w:rPr>
          <w:rtl/>
        </w:rPr>
      </w:pPr>
      <w:r w:rsidRPr="0032528A">
        <w:rPr>
          <w:rtl/>
        </w:rPr>
        <w:t>الاطّلاع على موقف الأعداء وحركتهم</w:t>
      </w:r>
      <w:r w:rsidR="00266414">
        <w:rPr>
          <w:rtl/>
        </w:rPr>
        <w:t xml:space="preserve">، </w:t>
      </w:r>
      <w:r w:rsidRPr="0032528A">
        <w:rPr>
          <w:rtl/>
        </w:rPr>
        <w:t>كما يظهر ذلك في قضيّة مؤمن آل فرعون ومجيء الرجل من أقصى المدينة</w:t>
      </w:r>
      <w:r w:rsidR="00E92973">
        <w:rPr>
          <w:rtl/>
        </w:rPr>
        <w:t xml:space="preserve">. </w:t>
      </w:r>
    </w:p>
    <w:p w:rsidR="00633CFE" w:rsidRPr="007160BB" w:rsidRDefault="00633CFE" w:rsidP="007160BB">
      <w:pPr>
        <w:pStyle w:val="Heading3"/>
      </w:pPr>
      <w:bookmarkStart w:id="297" w:name="_Toc426452197"/>
      <w:r w:rsidRPr="0032528A">
        <w:rPr>
          <w:rtl/>
        </w:rPr>
        <w:t>3</w:t>
      </w:r>
      <w:r w:rsidR="0006252E">
        <w:rPr>
          <w:rtl/>
        </w:rPr>
        <w:t xml:space="preserve"> - </w:t>
      </w:r>
      <w:r w:rsidRPr="0032528A">
        <w:rPr>
          <w:rtl/>
        </w:rPr>
        <w:t>مواجهة الكافرين والمنافقين:</w:t>
      </w:r>
      <w:bookmarkStart w:id="298" w:name="3_ـ_مواجهة_الكافرين_والمنافقين:"/>
      <w:bookmarkEnd w:id="298"/>
      <w:bookmarkEnd w:id="297"/>
    </w:p>
    <w:p w:rsidR="00BC518D" w:rsidRDefault="00633CFE" w:rsidP="00D91F12">
      <w:pPr>
        <w:pStyle w:val="libNormal"/>
      </w:pPr>
      <w:r w:rsidRPr="0032528A">
        <w:rPr>
          <w:rtl/>
        </w:rPr>
        <w:t>يعطينا القرآن الكريم صوراً وألواناً من المواجهة التي تحصل بين النبي وجماعته</w:t>
      </w:r>
    </w:p>
    <w:p w:rsidR="00BC518D" w:rsidRDefault="003C3A11" w:rsidP="007160BB">
      <w:pPr>
        <w:pStyle w:val="libNormal"/>
        <w:rPr>
          <w:rtl/>
        </w:rPr>
      </w:pPr>
      <w:r>
        <w:rPr>
          <w:rtl/>
        </w:rPr>
        <w:br w:type="page"/>
      </w:r>
    </w:p>
    <w:p w:rsidR="00E92973" w:rsidRDefault="00633CFE" w:rsidP="00D91F12">
      <w:pPr>
        <w:pStyle w:val="libNormal"/>
        <w:rPr>
          <w:rtl/>
        </w:rPr>
      </w:pPr>
      <w:r w:rsidRPr="0032528A">
        <w:rPr>
          <w:rtl/>
        </w:rPr>
        <w:lastRenderedPageBreak/>
        <w:t>من جانب</w:t>
      </w:r>
      <w:r w:rsidR="00266414">
        <w:rPr>
          <w:rtl/>
        </w:rPr>
        <w:t xml:space="preserve">، </w:t>
      </w:r>
      <w:r w:rsidRPr="0032528A">
        <w:rPr>
          <w:rtl/>
        </w:rPr>
        <w:t>والكافرين بدعوته أو أُولئك المنافقين المتظاهرين بقبولها</w:t>
      </w:r>
      <w:r w:rsidR="00266414">
        <w:rPr>
          <w:rtl/>
        </w:rPr>
        <w:t xml:space="preserve">، </w:t>
      </w:r>
      <w:r w:rsidRPr="0032528A">
        <w:rPr>
          <w:rtl/>
        </w:rPr>
        <w:t>ولكنّهم يعادونها في مواقفهم وأعمالهم من جانبٍ آخر</w:t>
      </w:r>
      <w:r w:rsidR="00E92973">
        <w:rPr>
          <w:rtl/>
        </w:rPr>
        <w:t xml:space="preserve">. </w:t>
      </w:r>
    </w:p>
    <w:p w:rsidR="00E92973" w:rsidRDefault="00633CFE" w:rsidP="00D91F12">
      <w:pPr>
        <w:pStyle w:val="libNormal"/>
        <w:rPr>
          <w:rtl/>
        </w:rPr>
      </w:pPr>
      <w:r w:rsidRPr="0032528A">
        <w:rPr>
          <w:rtl/>
        </w:rPr>
        <w:t>وتتّخذ هذه المواجهة صوراً وألواناً مختلفة متفاوتة على اختلاف مدى نجاح النبي في الدعوة</w:t>
      </w:r>
      <w:r w:rsidR="00266414">
        <w:rPr>
          <w:rtl/>
        </w:rPr>
        <w:t xml:space="preserve">، </w:t>
      </w:r>
      <w:r w:rsidRPr="0032528A">
        <w:rPr>
          <w:rtl/>
        </w:rPr>
        <w:t>وسعة أهدافه</w:t>
      </w:r>
      <w:r w:rsidR="00266414">
        <w:rPr>
          <w:rtl/>
        </w:rPr>
        <w:t xml:space="preserve">، </w:t>
      </w:r>
      <w:r w:rsidRPr="0032528A">
        <w:rPr>
          <w:rtl/>
        </w:rPr>
        <w:t>ومقدار معارضته للمفاهيم الاجتماعية السائدة</w:t>
      </w:r>
      <w:r w:rsidR="00E92973">
        <w:rPr>
          <w:rtl/>
        </w:rPr>
        <w:t xml:space="preserve">. </w:t>
      </w:r>
    </w:p>
    <w:p w:rsidR="00E92973" w:rsidRDefault="00633CFE" w:rsidP="00D91F12">
      <w:pPr>
        <w:pStyle w:val="libNormal"/>
        <w:rPr>
          <w:rtl/>
        </w:rPr>
      </w:pPr>
      <w:r w:rsidRPr="0032528A">
        <w:rPr>
          <w:rtl/>
        </w:rPr>
        <w:t>وتكاد تكون هذه المواجهة شيئاً طبيعيّاً نتيجة الصراع الذي يدور بين الفكرة الجديدة وأنصارها والفكرة السائدة في المجتمع وحماتها</w:t>
      </w:r>
      <w:r w:rsidR="00E92973">
        <w:rPr>
          <w:rtl/>
        </w:rPr>
        <w:t xml:space="preserve">. </w:t>
      </w:r>
    </w:p>
    <w:p w:rsidR="00E92973" w:rsidRDefault="00633CFE" w:rsidP="00D91F12">
      <w:pPr>
        <w:pStyle w:val="libNormal"/>
        <w:rPr>
          <w:rtl/>
        </w:rPr>
      </w:pPr>
      <w:r w:rsidRPr="0032528A">
        <w:rPr>
          <w:rtl/>
        </w:rPr>
        <w:t>والقرآن الكريم حين يعرض هذا الموضوع في قصّة موسى يريد أن يؤكّد هذا المفهوم الاجتماعي والسنّة التأريخية في الصراع</w:t>
      </w:r>
      <w:r w:rsidR="00266414">
        <w:rPr>
          <w:rtl/>
        </w:rPr>
        <w:t xml:space="preserve">، </w:t>
      </w:r>
      <w:r w:rsidRPr="0032528A">
        <w:rPr>
          <w:rtl/>
        </w:rPr>
        <w:t>وأنّ هذه المعارضة التي حصلت للنبي (صلّى الله عليه وآله) ليست بدعاً في التأريخ</w:t>
      </w:r>
      <w:r w:rsidR="00266414">
        <w:rPr>
          <w:rtl/>
        </w:rPr>
        <w:t xml:space="preserve">، </w:t>
      </w:r>
      <w:r w:rsidRPr="0032528A">
        <w:rPr>
          <w:rtl/>
        </w:rPr>
        <w:t>وإنّما هي النتيجة الطبيعية للصراع الفكري والسياسي؛ كما أنّنا نجد في هذا العَرْض للموضوع في القصّة إيضاحاً للأعباء التي يتحمّلها النبيُّ في سبيل الدعوة</w:t>
      </w:r>
      <w:r w:rsidR="00266414">
        <w:rPr>
          <w:rtl/>
        </w:rPr>
        <w:t xml:space="preserve">، </w:t>
      </w:r>
      <w:r w:rsidRPr="0032528A">
        <w:rPr>
          <w:rtl/>
        </w:rPr>
        <w:t>وأنّها ليست أعباءً عاديّةً يتمكّن أيُّ إنسانٍ من أن يتحمّلها</w:t>
      </w:r>
      <w:r w:rsidR="00266414">
        <w:rPr>
          <w:rtl/>
        </w:rPr>
        <w:t xml:space="preserve">، </w:t>
      </w:r>
      <w:r w:rsidRPr="0032528A">
        <w:rPr>
          <w:rtl/>
        </w:rPr>
        <w:t>وإنّما هي تحتاج إلى إرادةٍ قويّةٍ وعزمٍ شديد وتصميم عميق الجذور على السير في خط الدعوة</w:t>
      </w:r>
      <w:r w:rsidR="00266414">
        <w:rPr>
          <w:rtl/>
        </w:rPr>
        <w:t xml:space="preserve">، </w:t>
      </w:r>
      <w:r w:rsidRPr="0032528A">
        <w:rPr>
          <w:rtl/>
        </w:rPr>
        <w:t>حتّى في أشدّ الظروف الموضوعيّة قسوة وأبعدها ملائمة</w:t>
      </w:r>
      <w:r w:rsidR="00266414">
        <w:rPr>
          <w:rtl/>
        </w:rPr>
        <w:t xml:space="preserve">، </w:t>
      </w:r>
      <w:r w:rsidRPr="0032528A">
        <w:rPr>
          <w:rtl/>
        </w:rPr>
        <w:t>ويتعرّض فيها الرسول إلى ألوان من العذاب النفسي والجسدي</w:t>
      </w:r>
      <w:r w:rsidR="00266414">
        <w:rPr>
          <w:rtl/>
        </w:rPr>
        <w:t xml:space="preserve">، </w:t>
      </w:r>
      <w:r w:rsidRPr="0032528A">
        <w:rPr>
          <w:rtl/>
        </w:rPr>
        <w:t>والأخطار التي ترتبط بحياته وسمعته وشخصيّته</w:t>
      </w:r>
      <w:r w:rsidR="00266414">
        <w:rPr>
          <w:rtl/>
        </w:rPr>
        <w:t xml:space="preserve">، </w:t>
      </w:r>
      <w:r w:rsidRPr="0032528A">
        <w:rPr>
          <w:rtl/>
        </w:rPr>
        <w:t>بل قد ينتهي الأمر بأن يتعرّض النبيُّ إلى القتل والاغتيال نتيجةً لذلك</w:t>
      </w:r>
      <w:r w:rsidR="00E92973">
        <w:rPr>
          <w:rtl/>
        </w:rPr>
        <w:t xml:space="preserve">. </w:t>
      </w:r>
    </w:p>
    <w:p w:rsidR="00E92973" w:rsidRDefault="00633CFE" w:rsidP="00D91F12">
      <w:pPr>
        <w:pStyle w:val="libNormal"/>
        <w:rPr>
          <w:rtl/>
        </w:rPr>
      </w:pPr>
      <w:r w:rsidRPr="0032528A">
        <w:rPr>
          <w:rtl/>
        </w:rPr>
        <w:t>وهذه الآلام قد تكون بسبب الموقف الخارجي للأعداء الظاهرين العلنيين</w:t>
      </w:r>
      <w:r w:rsidR="00266414">
        <w:rPr>
          <w:rtl/>
        </w:rPr>
        <w:t xml:space="preserve">، </w:t>
      </w:r>
      <w:r w:rsidRPr="0032528A">
        <w:rPr>
          <w:rtl/>
        </w:rPr>
        <w:t>وقد تكون من مرضى القلوب والنفوس أو ضعفاء الإيمان والبسطاء والجهّال من الناس</w:t>
      </w:r>
      <w:r w:rsidR="00E92973">
        <w:rPr>
          <w:rtl/>
        </w:rPr>
        <w:t xml:space="preserve">. </w:t>
      </w:r>
    </w:p>
    <w:p w:rsidR="00BC518D" w:rsidRDefault="00633CFE" w:rsidP="00D91F12">
      <w:pPr>
        <w:pStyle w:val="libNormal"/>
      </w:pPr>
      <w:r w:rsidRPr="0032528A">
        <w:rPr>
          <w:rtl/>
        </w:rPr>
        <w:t>وحين يُشير القرآن إلى ألوان المواجهة وأساليبها في هذه القصّة نجد أنفسنا أمام الواقع الاجتماعي الذي كان يواجه به النبي (صلّى الله عليه وآله) في دعوته وأمام الأساليب</w:t>
      </w:r>
    </w:p>
    <w:p w:rsidR="00BC518D" w:rsidRDefault="003C3A11" w:rsidP="007160BB">
      <w:pPr>
        <w:pStyle w:val="libNormal"/>
        <w:rPr>
          <w:rtl/>
        </w:rPr>
      </w:pPr>
      <w:r>
        <w:rPr>
          <w:rtl/>
        </w:rPr>
        <w:br w:type="page"/>
      </w:r>
    </w:p>
    <w:p w:rsidR="00E92973" w:rsidRDefault="00633CFE" w:rsidP="00D91F12">
      <w:pPr>
        <w:pStyle w:val="libNormal"/>
        <w:rPr>
          <w:rtl/>
        </w:rPr>
      </w:pPr>
      <w:r w:rsidRPr="0032528A">
        <w:rPr>
          <w:rtl/>
        </w:rPr>
        <w:lastRenderedPageBreak/>
        <w:t>والألوان نفسها</w:t>
      </w:r>
      <w:r w:rsidR="00266414">
        <w:rPr>
          <w:rtl/>
        </w:rPr>
        <w:t xml:space="preserve">، </w:t>
      </w:r>
      <w:r w:rsidRPr="0032528A">
        <w:rPr>
          <w:rtl/>
        </w:rPr>
        <w:t>فكأنّ قصّة موسى (عليه السلام) إنّما هي تعبيرٌ عن مسيرة دعوة النبي وآلامه</w:t>
      </w:r>
      <w:r w:rsidR="00266414">
        <w:rPr>
          <w:rtl/>
        </w:rPr>
        <w:t xml:space="preserve">، </w:t>
      </w:r>
      <w:r w:rsidRPr="0032528A">
        <w:rPr>
          <w:rtl/>
        </w:rPr>
        <w:t>ولعلّ هذا هو الذي يفسِّر لنا مجيء قصّة موسى بهذا القدْر من التفصيل في القرآن الكريم</w:t>
      </w:r>
      <w:r w:rsidR="00E92973">
        <w:rPr>
          <w:rtl/>
        </w:rPr>
        <w:t xml:space="preserve">. </w:t>
      </w:r>
    </w:p>
    <w:p w:rsidR="00633CFE" w:rsidRPr="007160BB" w:rsidRDefault="00633CFE" w:rsidP="007160BB">
      <w:pPr>
        <w:pStyle w:val="Heading3"/>
      </w:pPr>
      <w:bookmarkStart w:id="299" w:name="_Toc426452198"/>
      <w:r w:rsidRPr="0032528A">
        <w:rPr>
          <w:rtl/>
        </w:rPr>
        <w:t>4</w:t>
      </w:r>
      <w:r w:rsidR="0006252E">
        <w:rPr>
          <w:rtl/>
        </w:rPr>
        <w:t xml:space="preserve"> - </w:t>
      </w:r>
      <w:r w:rsidRPr="0032528A">
        <w:rPr>
          <w:rtl/>
        </w:rPr>
        <w:t>الجانب التحريفي في العبادة:</w:t>
      </w:r>
      <w:bookmarkStart w:id="300" w:name="4_ـ_الجانب_التحريفي_في_العبادة:"/>
      <w:bookmarkEnd w:id="300"/>
      <w:bookmarkEnd w:id="299"/>
    </w:p>
    <w:p w:rsidR="00E92973" w:rsidRDefault="00633CFE" w:rsidP="00D91F12">
      <w:pPr>
        <w:pStyle w:val="libNormal"/>
        <w:rPr>
          <w:rtl/>
        </w:rPr>
      </w:pPr>
      <w:r w:rsidRPr="0032528A">
        <w:rPr>
          <w:rtl/>
        </w:rPr>
        <w:t>من الموضوعات المهمّة التي تعرّضت لها القصّة هو: الجانب التحريفي في العبادة</w:t>
      </w:r>
      <w:r w:rsidR="00266414">
        <w:rPr>
          <w:rtl/>
        </w:rPr>
        <w:t xml:space="preserve">، </w:t>
      </w:r>
      <w:r w:rsidRPr="0032528A">
        <w:rPr>
          <w:rtl/>
        </w:rPr>
        <w:t>فإنّ بني إسرائيل وغيرهم</w:t>
      </w:r>
      <w:r w:rsidR="0006252E">
        <w:rPr>
          <w:rtl/>
        </w:rPr>
        <w:t xml:space="preserve"> - </w:t>
      </w:r>
      <w:r w:rsidRPr="0032528A">
        <w:rPr>
          <w:rtl/>
        </w:rPr>
        <w:t>كما يبدو من انقيادهم لموسى</w:t>
      </w:r>
      <w:r w:rsidR="0006252E">
        <w:rPr>
          <w:rtl/>
        </w:rPr>
        <w:t xml:space="preserve"> - </w:t>
      </w:r>
      <w:r w:rsidRPr="0032528A">
        <w:rPr>
          <w:rtl/>
        </w:rPr>
        <w:t>آمنوا به وبدعوته</w:t>
      </w:r>
      <w:r w:rsidR="00266414">
        <w:rPr>
          <w:rtl/>
        </w:rPr>
        <w:t xml:space="preserve">، </w:t>
      </w:r>
      <w:r w:rsidRPr="0032528A">
        <w:rPr>
          <w:rtl/>
        </w:rPr>
        <w:t>ولكنّ هذا الإيمان بالشعارات العامّة التي كان يرفعها موسى لا يعني أنّهم كانوا يعرفون محتواها الأصيل بأدق معانيه</w:t>
      </w:r>
      <w:r w:rsidR="00266414">
        <w:rPr>
          <w:rtl/>
        </w:rPr>
        <w:t xml:space="preserve">، </w:t>
      </w:r>
      <w:r w:rsidRPr="0032528A">
        <w:rPr>
          <w:rtl/>
        </w:rPr>
        <w:t>الأمر الذي لو حصل كان من الممكن أن يصدّهم عن الانسياق وراء أفكارٍ وثنيّةٍ أُخرى؛ لذلك نجدهم وهم قد خلصوا من عذاب فرعون ومطاردته تطفو على أفكارهم ومشاعرهم الكثير من الرواسب الوثنيّة ذات المدلول المنحرف</w:t>
      </w:r>
      <w:r w:rsidR="00266414">
        <w:rPr>
          <w:rtl/>
        </w:rPr>
        <w:t xml:space="preserve">، </w:t>
      </w:r>
      <w:r w:rsidRPr="0032528A">
        <w:rPr>
          <w:rtl/>
        </w:rPr>
        <w:t>هذه الرواسب التي كانوا قد تأثّروا بها في المجتمع الفرعوني الذي كانوا يعيشون فيه</w:t>
      </w:r>
      <w:r w:rsidR="00E92973">
        <w:rPr>
          <w:rtl/>
        </w:rPr>
        <w:t xml:space="preserve">. </w:t>
      </w:r>
    </w:p>
    <w:p w:rsidR="00E92973" w:rsidRDefault="00633CFE" w:rsidP="00D91F12">
      <w:pPr>
        <w:pStyle w:val="libNormal"/>
        <w:rPr>
          <w:rtl/>
        </w:rPr>
      </w:pPr>
      <w:r w:rsidRPr="0032528A">
        <w:rPr>
          <w:rtl/>
        </w:rPr>
        <w:t>وهي حين تطفو على السطح لا يعني أنّهم كانوا قد تنازلوا عن شعاراتهم السابقة ومدلولاتها أو تخلّوا عن عقيدة التوحيد</w:t>
      </w:r>
      <w:r w:rsidR="00266414">
        <w:rPr>
          <w:rtl/>
        </w:rPr>
        <w:t xml:space="preserve">، </w:t>
      </w:r>
      <w:r w:rsidRPr="0032528A">
        <w:rPr>
          <w:rtl/>
        </w:rPr>
        <w:t>وإنّما يعني ذلك أنّهم كانوا يفهمون مدلول الشعارات بالشكل الذي ينسجم مع هذا العمل المنحرف؛ فالعجل في نظرهم هو تجسيد للإله الذي دعا إليه موسى</w:t>
      </w:r>
      <w:r w:rsidR="00266414">
        <w:rPr>
          <w:rtl/>
        </w:rPr>
        <w:t xml:space="preserve">، </w:t>
      </w:r>
      <w:r w:rsidRPr="0032528A">
        <w:rPr>
          <w:rtl/>
        </w:rPr>
        <w:t>والأصنام هي الوسائط المادّيّة للتعبير عن العبادة للإله الذي دعا إليه موسى</w:t>
      </w:r>
      <w:r w:rsidR="00266414">
        <w:rPr>
          <w:rtl/>
        </w:rPr>
        <w:t xml:space="preserve">... </w:t>
      </w:r>
      <w:r w:rsidRPr="0032528A">
        <w:rPr>
          <w:rtl/>
        </w:rPr>
        <w:t>وهكذا</w:t>
      </w:r>
      <w:r w:rsidR="00E92973">
        <w:rPr>
          <w:rtl/>
        </w:rPr>
        <w:t xml:space="preserve">. </w:t>
      </w:r>
    </w:p>
    <w:p w:rsidR="00633CFE" w:rsidRPr="0032528A" w:rsidRDefault="00633CFE" w:rsidP="00D91F12">
      <w:pPr>
        <w:pStyle w:val="libNormal"/>
      </w:pPr>
      <w:r w:rsidRPr="0032528A">
        <w:rPr>
          <w:rtl/>
        </w:rPr>
        <w:t>ولعلّ القرآن الكريم يهدف في هذه الإشارة إلى ناحيتين:</w:t>
      </w:r>
    </w:p>
    <w:p w:rsidR="003C3A11" w:rsidRDefault="00633CFE" w:rsidP="007160BB">
      <w:pPr>
        <w:pStyle w:val="libBold2"/>
        <w:rPr>
          <w:rtl/>
        </w:rPr>
      </w:pPr>
      <w:r w:rsidRPr="0032528A">
        <w:rPr>
          <w:rtl/>
        </w:rPr>
        <w:t>الأُولى:</w:t>
      </w:r>
    </w:p>
    <w:p w:rsidR="00E92973" w:rsidRDefault="00633CFE" w:rsidP="00D91F12">
      <w:pPr>
        <w:pStyle w:val="libNormal"/>
        <w:rPr>
          <w:rtl/>
        </w:rPr>
      </w:pPr>
      <w:r w:rsidRPr="0032528A">
        <w:rPr>
          <w:rtl/>
        </w:rPr>
        <w:t>مناقشة أفكار الجاهليّين المعاصرين لنزول القرآن</w:t>
      </w:r>
      <w:r w:rsidR="00266414">
        <w:rPr>
          <w:rtl/>
        </w:rPr>
        <w:t xml:space="preserve">، </w:t>
      </w:r>
      <w:r w:rsidRPr="0032528A">
        <w:rPr>
          <w:rtl/>
        </w:rPr>
        <w:t>حين كانوا يقولون في أصنامهم ويعلّلون عبادتهم لهم: بأنّهم اتخذوها واسطةً وزلفى إلى الله</w:t>
      </w:r>
      <w:r w:rsidR="00E92973">
        <w:rPr>
          <w:rtl/>
        </w:rPr>
        <w:t xml:space="preserve">. </w:t>
      </w:r>
    </w:p>
    <w:p w:rsidR="003C3A11" w:rsidRDefault="00633CFE" w:rsidP="007160BB">
      <w:pPr>
        <w:pStyle w:val="libBold2"/>
        <w:rPr>
          <w:rtl/>
        </w:rPr>
      </w:pPr>
      <w:r w:rsidRPr="0032528A">
        <w:rPr>
          <w:rtl/>
        </w:rPr>
        <w:t>الثانية:</w:t>
      </w:r>
    </w:p>
    <w:p w:rsidR="00BC518D" w:rsidRDefault="00633CFE" w:rsidP="00D91F12">
      <w:pPr>
        <w:pStyle w:val="libNormal"/>
      </w:pPr>
      <w:r w:rsidRPr="0032528A">
        <w:rPr>
          <w:rtl/>
        </w:rPr>
        <w:t>إنّ الإنسان حين يؤمن بالرسول ويحظى بصحبته ويستمع إليه لا يعني أنّه قد تجرّد دفعةً واحدةً عن جميع محتوياته الداخلية</w:t>
      </w:r>
      <w:r w:rsidR="00266414">
        <w:rPr>
          <w:rtl/>
        </w:rPr>
        <w:t xml:space="preserve">، </w:t>
      </w:r>
      <w:r w:rsidRPr="0032528A">
        <w:rPr>
          <w:rtl/>
        </w:rPr>
        <w:t>وقضى على كلِّ الرواسب</w:t>
      </w:r>
    </w:p>
    <w:p w:rsidR="00BC518D" w:rsidRDefault="003C3A11" w:rsidP="007160BB">
      <w:pPr>
        <w:pStyle w:val="libNormal"/>
        <w:rPr>
          <w:rtl/>
        </w:rPr>
      </w:pPr>
      <w:r>
        <w:rPr>
          <w:rtl/>
        </w:rPr>
        <w:br w:type="page"/>
      </w:r>
    </w:p>
    <w:p w:rsidR="00633CFE" w:rsidRPr="0032528A" w:rsidRDefault="00633CFE" w:rsidP="00D91F12">
      <w:pPr>
        <w:pStyle w:val="libNormal"/>
      </w:pPr>
      <w:r w:rsidRPr="0032528A">
        <w:rPr>
          <w:rtl/>
        </w:rPr>
        <w:lastRenderedPageBreak/>
        <w:t>التي لا تلتقي في واقعها مع أصالة الرسالة والدعوة التي يدعو إليها الرسول</w:t>
      </w:r>
      <w:r w:rsidR="00266414">
        <w:rPr>
          <w:rtl/>
        </w:rPr>
        <w:t xml:space="preserve">، </w:t>
      </w:r>
      <w:r w:rsidRPr="0032528A">
        <w:rPr>
          <w:rtl/>
        </w:rPr>
        <w:t>وإنّما غاية ما يدلّ عليه ذلك هو الإيمان بالمدلول الحرفي للشعار ممّا أشار إليه القرآن في بعض الموارد حين ميّز بين ادّعاء الإسلام والإيمان:</w:t>
      </w:r>
    </w:p>
    <w:p w:rsidR="00E92973" w:rsidRDefault="00633CFE" w:rsidP="005616C1">
      <w:pPr>
        <w:pStyle w:val="libNormal"/>
        <w:rPr>
          <w:rtl/>
        </w:rPr>
      </w:pPr>
      <w:r w:rsidRPr="0006252E">
        <w:rPr>
          <w:rStyle w:val="libAlaemChar"/>
          <w:rFonts w:hint="cs"/>
          <w:rtl/>
        </w:rPr>
        <w:t>(</w:t>
      </w:r>
      <w:r w:rsidRPr="00D91F12">
        <w:rPr>
          <w:rStyle w:val="libAieChar"/>
          <w:rFonts w:hint="cs"/>
          <w:rtl/>
        </w:rPr>
        <w:t>قَالَتِ الأَعْرَابُ آمَنَّا قُل لَّمْ تُؤْمِنُوا وَلَكِن قُولُوا أَسْلَمْنَا وَلَمَّا يَدْخُلِ الإِيمَانُ فِي قُلُوبِكُمْ</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32528A">
        <w:rPr>
          <w:rtl/>
        </w:rPr>
        <w:t>وهذه المظاهر من أخطر الظواهر التي واجهت الأديان الإلهيّة حيث تعرّضت للتحريف في العبادة والعلاقة مع الله تعالى مع الاحتفاظ بنفس المفاهيم والشعارات الأصليّة</w:t>
      </w:r>
      <w:r w:rsidR="00266414">
        <w:rPr>
          <w:rtl/>
        </w:rPr>
        <w:t xml:space="preserve">، </w:t>
      </w:r>
      <w:r w:rsidRPr="0032528A">
        <w:rPr>
          <w:rtl/>
        </w:rPr>
        <w:t>ووجد المحرِّفون دائماً المسوغات والذرائع والعناوين التي يوجّهون فيها هذه الانحرافات</w:t>
      </w:r>
      <w:r w:rsidR="00E92973">
        <w:rPr>
          <w:rtl/>
        </w:rPr>
        <w:t xml:space="preserve">. </w:t>
      </w:r>
    </w:p>
    <w:p w:rsidR="00E92973" w:rsidRDefault="00633CFE" w:rsidP="00D91F12">
      <w:pPr>
        <w:pStyle w:val="libNormal"/>
        <w:rPr>
          <w:rtl/>
        </w:rPr>
      </w:pPr>
      <w:r w:rsidRPr="0032528A">
        <w:rPr>
          <w:rtl/>
        </w:rPr>
        <w:t>ومن أجل ذلك تبنّى الإسلام مبدأ التوقيفيّة في العباد والتزم بأنّها منهجٌ معيّنٌ يضعه الله سبحانه للإنسان ليصوغ به غريزة التديّن وإحساسه بالدين</w:t>
      </w:r>
      <w:r w:rsidR="00266414">
        <w:rPr>
          <w:rtl/>
        </w:rPr>
        <w:t xml:space="preserve">، </w:t>
      </w:r>
      <w:r w:rsidRPr="0032528A">
        <w:rPr>
          <w:rtl/>
        </w:rPr>
        <w:t>ويحدّد فيه شكل العلاقة بالله تعالى وصيغتها</w:t>
      </w:r>
      <w:r w:rsidR="00266414">
        <w:rPr>
          <w:rtl/>
        </w:rPr>
        <w:t xml:space="preserve">، </w:t>
      </w:r>
      <w:r w:rsidRPr="0032528A">
        <w:rPr>
          <w:rtl/>
        </w:rPr>
        <w:t>ولا يصح للإنسان أن يتصرّف في هذا الأمر بحسب ميوله أو اجتهاده للتعبير عن هذه العلاقة؛ والسر في ذلك كلّه هو أنّ طبيعة هذه العلاقة بين الله تعالى والإنسان إنّما هي علاقة غيبيّة؛ لأنّ طرفها الآخر هو الله تعالى ولا يمكن للإنسان</w:t>
      </w:r>
      <w:r w:rsidR="0006252E">
        <w:rPr>
          <w:rtl/>
        </w:rPr>
        <w:t xml:space="preserve"> - </w:t>
      </w:r>
      <w:r w:rsidRPr="0032528A">
        <w:rPr>
          <w:rtl/>
        </w:rPr>
        <w:t>وهو موجود مادّي</w:t>
      </w:r>
      <w:r w:rsidR="0006252E">
        <w:rPr>
          <w:rtl/>
        </w:rPr>
        <w:t xml:space="preserve"> - </w:t>
      </w:r>
      <w:r w:rsidRPr="0032528A">
        <w:rPr>
          <w:rtl/>
        </w:rPr>
        <w:t>أن يدرك الطريق الذي يوصله للتقرّب إلى الله تعالى بنفسه</w:t>
      </w:r>
      <w:r w:rsidR="00266414">
        <w:rPr>
          <w:rtl/>
        </w:rPr>
        <w:t xml:space="preserve">، </w:t>
      </w:r>
      <w:r w:rsidRPr="0032528A">
        <w:rPr>
          <w:rtl/>
        </w:rPr>
        <w:t>فلا بُدّ له من أجل تحقيق ذلك أن يشخّص الله تعالى هذا الطريق</w:t>
      </w:r>
      <w:r w:rsidR="00266414">
        <w:rPr>
          <w:rtl/>
        </w:rPr>
        <w:t xml:space="preserve">، </w:t>
      </w:r>
      <w:r w:rsidRPr="0032528A">
        <w:rPr>
          <w:rtl/>
        </w:rPr>
        <w:t>فقد يكون ما يتصوّره الإنسان مقرِّباً إلى الله مبعداً عنه</w:t>
      </w:r>
      <w:r w:rsidR="00266414">
        <w:rPr>
          <w:rtl/>
        </w:rPr>
        <w:t xml:space="preserve">، </w:t>
      </w:r>
      <w:r w:rsidRPr="0032528A">
        <w:rPr>
          <w:rtl/>
        </w:rPr>
        <w:t>كما جاء ذلك في بعض النصوص التي وردت عن أهل البيت (عليهم السلام)</w:t>
      </w:r>
      <w:r w:rsidR="00E92973">
        <w:rPr>
          <w:rtl/>
        </w:rPr>
        <w:t xml:space="preserve">. </w:t>
      </w:r>
    </w:p>
    <w:p w:rsidR="00633CFE" w:rsidRPr="007160BB" w:rsidRDefault="00633CFE" w:rsidP="007160BB">
      <w:pPr>
        <w:pStyle w:val="Heading3"/>
      </w:pPr>
      <w:bookmarkStart w:id="301" w:name="_Toc426452199"/>
      <w:r w:rsidRPr="0032528A">
        <w:rPr>
          <w:rtl/>
        </w:rPr>
        <w:t>5</w:t>
      </w:r>
      <w:r w:rsidR="0006252E">
        <w:rPr>
          <w:rtl/>
        </w:rPr>
        <w:t xml:space="preserve"> - </w:t>
      </w:r>
      <w:r w:rsidRPr="0032528A">
        <w:rPr>
          <w:rtl/>
        </w:rPr>
        <w:t>الحياة الشخصيّة لموسى:</w:t>
      </w:r>
      <w:bookmarkStart w:id="302" w:name="5_ـ_الحياة_الشخصيّة_لموسى:"/>
      <w:bookmarkEnd w:id="302"/>
      <w:bookmarkEnd w:id="301"/>
    </w:p>
    <w:p w:rsidR="00E92973" w:rsidRDefault="00633CFE" w:rsidP="00D91F12">
      <w:pPr>
        <w:pStyle w:val="libNormal"/>
        <w:rPr>
          <w:rtl/>
        </w:rPr>
      </w:pPr>
      <w:r w:rsidRPr="0032528A">
        <w:rPr>
          <w:rtl/>
        </w:rPr>
        <w:t>لقد تناولت الموضوعات السابقة من قصّة موسى بعض التفاصيل عن الحياة والسيرة الشخصيّة لموسى خصوصاً الوقت الذي سبق بعثته (عليه السلام)</w:t>
      </w:r>
      <w:r w:rsidR="00E92973">
        <w:rPr>
          <w:rtl/>
        </w:rPr>
        <w:t xml:space="preserve">. </w:t>
      </w:r>
    </w:p>
    <w:p w:rsidR="00633CFE" w:rsidRPr="0032528A" w:rsidRDefault="00633CFE" w:rsidP="007160BB">
      <w:pPr>
        <w:pStyle w:val="libLine"/>
      </w:pPr>
      <w:r w:rsidRPr="0032528A">
        <w:rPr>
          <w:rtl/>
        </w:rPr>
        <w:t>________________________</w:t>
      </w:r>
    </w:p>
    <w:p w:rsidR="00E92973" w:rsidRDefault="00633CFE" w:rsidP="007160BB">
      <w:pPr>
        <w:pStyle w:val="libFootnote0"/>
        <w:rPr>
          <w:rtl/>
        </w:rPr>
      </w:pPr>
      <w:r w:rsidRPr="0032528A">
        <w:rPr>
          <w:rtl/>
        </w:rPr>
        <w:t>(1) الحجرات: 14</w:t>
      </w:r>
      <w:r w:rsidR="00E92973">
        <w:rPr>
          <w:rtl/>
        </w:rPr>
        <w:t xml:space="preserve">. </w:t>
      </w:r>
    </w:p>
    <w:p w:rsidR="00BC518D" w:rsidRDefault="003C3A11" w:rsidP="007160BB">
      <w:pPr>
        <w:pStyle w:val="libNormal"/>
        <w:rPr>
          <w:rtl/>
        </w:rPr>
      </w:pPr>
      <w:r>
        <w:rPr>
          <w:rtl/>
        </w:rPr>
        <w:br w:type="page"/>
      </w:r>
    </w:p>
    <w:p w:rsidR="00633CFE" w:rsidRPr="00C3181D" w:rsidRDefault="00633CFE" w:rsidP="00D91F12">
      <w:pPr>
        <w:pStyle w:val="libNormal"/>
      </w:pPr>
      <w:r w:rsidRPr="00C3181D">
        <w:rPr>
          <w:rtl/>
        </w:rPr>
        <w:lastRenderedPageBreak/>
        <w:t>ولعلّ القرآن الكريم استهدف من وراء عرض هذا الموضوع في قصّة موسى هدفين:</w:t>
      </w:r>
    </w:p>
    <w:p w:rsidR="003C3A11" w:rsidRDefault="00633CFE" w:rsidP="007160BB">
      <w:pPr>
        <w:pStyle w:val="libBold2"/>
        <w:rPr>
          <w:rtl/>
        </w:rPr>
      </w:pPr>
      <w:r w:rsidRPr="00C3181D">
        <w:rPr>
          <w:rtl/>
        </w:rPr>
        <w:t>الأوّل:</w:t>
      </w:r>
    </w:p>
    <w:p w:rsidR="00E92973" w:rsidRDefault="00633CFE" w:rsidP="00D91F12">
      <w:pPr>
        <w:pStyle w:val="libNormal"/>
        <w:rPr>
          <w:rtl/>
        </w:rPr>
      </w:pPr>
      <w:r w:rsidRPr="00C3181D">
        <w:rPr>
          <w:rtl/>
        </w:rPr>
        <w:t>ما أشرنا إليه سابقاً في تحليلنا مقاطع القصّة من سورة القصص من أنّ هذه التفصيلات قد تدل على جانبٍ من إعجاز القرآن</w:t>
      </w:r>
      <w:r w:rsidR="00266414">
        <w:rPr>
          <w:rtl/>
        </w:rPr>
        <w:t xml:space="preserve">، </w:t>
      </w:r>
      <w:r w:rsidRPr="00C3181D">
        <w:rPr>
          <w:rtl/>
        </w:rPr>
        <w:t>حيث يدلّ الاطّلاع عليها على مدلولٍ يختلف عن مدلول الاطّلاع على أحوال موسى (الرسول)؛ لأنّ أحوال موسى (الرسول) كانت تتحرّك في المجتمع العام</w:t>
      </w:r>
      <w:r w:rsidR="00266414">
        <w:rPr>
          <w:rtl/>
        </w:rPr>
        <w:t xml:space="preserve">، </w:t>
      </w:r>
      <w:r w:rsidRPr="00C3181D">
        <w:rPr>
          <w:rtl/>
        </w:rPr>
        <w:t>وبذلك تكون معروفةً بشكلٍ طبيعيٍّ ويتناقلها التأريخ</w:t>
      </w:r>
      <w:r w:rsidR="00266414">
        <w:rPr>
          <w:rtl/>
        </w:rPr>
        <w:t xml:space="preserve">، </w:t>
      </w:r>
      <w:r w:rsidRPr="00C3181D">
        <w:rPr>
          <w:rtl/>
        </w:rPr>
        <w:t>على خلاف أحوال موسى (الرسول) قبل البعثة</w:t>
      </w:r>
      <w:r w:rsidR="00266414">
        <w:rPr>
          <w:rtl/>
        </w:rPr>
        <w:t xml:space="preserve">، </w:t>
      </w:r>
      <w:r w:rsidRPr="00C3181D">
        <w:rPr>
          <w:rtl/>
        </w:rPr>
        <w:t>خصوصاً إذا كانت هذه التفاصيل ممّا ينفرد به القرآن</w:t>
      </w:r>
      <w:r w:rsidR="00266414">
        <w:rPr>
          <w:rtl/>
        </w:rPr>
        <w:t xml:space="preserve">، </w:t>
      </w:r>
      <w:r w:rsidRPr="00C3181D">
        <w:rPr>
          <w:rtl/>
        </w:rPr>
        <w:t>الكريم عن الكتب السماوية الأُخرى</w:t>
      </w:r>
      <w:r w:rsidR="00E92973">
        <w:rPr>
          <w:rtl/>
        </w:rPr>
        <w:t xml:space="preserve">. </w:t>
      </w:r>
    </w:p>
    <w:p w:rsidR="003C3A11" w:rsidRDefault="00633CFE" w:rsidP="007160BB">
      <w:pPr>
        <w:pStyle w:val="libBold2"/>
        <w:rPr>
          <w:rtl/>
        </w:rPr>
      </w:pPr>
      <w:r w:rsidRPr="00C3181D">
        <w:rPr>
          <w:rtl/>
        </w:rPr>
        <w:t>الثاني:</w:t>
      </w:r>
    </w:p>
    <w:p w:rsidR="00E92973" w:rsidRDefault="00633CFE" w:rsidP="00D91F12">
      <w:pPr>
        <w:pStyle w:val="libNormal"/>
        <w:rPr>
          <w:rtl/>
        </w:rPr>
      </w:pPr>
      <w:r w:rsidRPr="00C3181D">
        <w:rPr>
          <w:rtl/>
        </w:rPr>
        <w:t>ما أشرنا إليه في بحث مراحل الدعوة من أنّ هذا الجانب يبرز لنا موسى في صورة الإنسان الذي قد أعدّه الله تعالى للقيام بأعباء الرسالة</w:t>
      </w:r>
      <w:r w:rsidR="00266414">
        <w:rPr>
          <w:rtl/>
        </w:rPr>
        <w:t xml:space="preserve">، </w:t>
      </w:r>
      <w:r w:rsidRPr="00C3181D">
        <w:rPr>
          <w:rtl/>
        </w:rPr>
        <w:t>وأنّه يتمكّن بما يتمتّع به من خلق وعاطفة وجرأة ومكانة على تحمّل أعباء الدعوة</w:t>
      </w:r>
      <w:r w:rsidR="00E92973">
        <w:rPr>
          <w:rtl/>
        </w:rPr>
        <w:t xml:space="preserve">. </w:t>
      </w:r>
    </w:p>
    <w:p w:rsidR="00E92973" w:rsidRDefault="00633CFE" w:rsidP="00D91F12">
      <w:pPr>
        <w:pStyle w:val="libNormal"/>
        <w:rPr>
          <w:rtl/>
        </w:rPr>
      </w:pPr>
      <w:r w:rsidRPr="00C3181D">
        <w:rPr>
          <w:rtl/>
        </w:rPr>
        <w:t>ويمكن أن نضيف إلى ذلك</w:t>
      </w:r>
      <w:r w:rsidR="0006252E">
        <w:rPr>
          <w:rtl/>
        </w:rPr>
        <w:t xml:space="preserve"> - </w:t>
      </w:r>
      <w:r w:rsidRPr="00C3181D">
        <w:rPr>
          <w:rtl/>
        </w:rPr>
        <w:t>أيضاً</w:t>
      </w:r>
      <w:r w:rsidR="0006252E">
        <w:rPr>
          <w:rtl/>
        </w:rPr>
        <w:t xml:space="preserve"> - </w:t>
      </w:r>
      <w:r w:rsidRPr="00C3181D">
        <w:rPr>
          <w:rtl/>
        </w:rPr>
        <w:t>أنّ من خلال تعرّف حياة موسى الشخصيّة سوف تتكشّف لنا بعض الأوضاع الاجتماعية السائدة حينذاك في المجتمع الفرعوني</w:t>
      </w:r>
      <w:r w:rsidR="00266414">
        <w:rPr>
          <w:rtl/>
        </w:rPr>
        <w:t xml:space="preserve">، </w:t>
      </w:r>
      <w:r w:rsidRPr="00C3181D">
        <w:rPr>
          <w:rtl/>
        </w:rPr>
        <w:t>ومستوى الظلم الذي كان يعاني منه الإسرائيليّون واستسلامهم لهذا الواقع المرير</w:t>
      </w:r>
      <w:r w:rsidR="00266414">
        <w:rPr>
          <w:rtl/>
        </w:rPr>
        <w:t xml:space="preserve">، </w:t>
      </w:r>
      <w:r w:rsidRPr="00C3181D">
        <w:rPr>
          <w:rtl/>
        </w:rPr>
        <w:t>وما أنعم الله به سبحانه على بني إسرائيل عامّةً وموسى بشكلٍ خاص</w:t>
      </w:r>
      <w:r w:rsidR="00E92973">
        <w:rPr>
          <w:rtl/>
        </w:rPr>
        <w:t xml:space="preserve">. </w:t>
      </w:r>
    </w:p>
    <w:p w:rsidR="00633CFE" w:rsidRPr="007160BB" w:rsidRDefault="00633CFE" w:rsidP="007160BB">
      <w:pPr>
        <w:pStyle w:val="Heading3"/>
      </w:pPr>
      <w:bookmarkStart w:id="303" w:name="_Toc426452200"/>
      <w:r w:rsidRPr="00C3181D">
        <w:rPr>
          <w:rtl/>
        </w:rPr>
        <w:t>6</w:t>
      </w:r>
      <w:r w:rsidR="0006252E">
        <w:rPr>
          <w:rtl/>
        </w:rPr>
        <w:t xml:space="preserve"> - </w:t>
      </w:r>
      <w:r w:rsidRPr="00C3181D">
        <w:rPr>
          <w:rtl/>
        </w:rPr>
        <w:t>الأوضاع العامّة للشعب الإسرائيلي:</w:t>
      </w:r>
      <w:bookmarkStart w:id="304" w:name="6_ـ_الأوضاع_العامّة_للشعب_الإسرائيلي:"/>
      <w:bookmarkEnd w:id="304"/>
      <w:bookmarkEnd w:id="303"/>
    </w:p>
    <w:p w:rsidR="00BC518D" w:rsidRDefault="00633CFE" w:rsidP="00D91F12">
      <w:pPr>
        <w:pStyle w:val="libNormal"/>
      </w:pPr>
      <w:r w:rsidRPr="00C3181D">
        <w:rPr>
          <w:rtl/>
        </w:rPr>
        <w:t>لقد تناول القرآن الكريم بعض الأوضاع والصفات العامّة للشعب الإسرائيلي</w:t>
      </w:r>
      <w:r w:rsidR="00266414">
        <w:rPr>
          <w:rtl/>
        </w:rPr>
        <w:t xml:space="preserve">، </w:t>
      </w:r>
      <w:r w:rsidRPr="00C3181D">
        <w:rPr>
          <w:rtl/>
        </w:rPr>
        <w:t>وأشرنا إلى بعضها عند دراستنا للمرحلة الثالثة من دعوة موسى</w:t>
      </w:r>
      <w:r w:rsidR="00266414">
        <w:rPr>
          <w:rtl/>
        </w:rPr>
        <w:t xml:space="preserve">، </w:t>
      </w:r>
      <w:r w:rsidRPr="00C3181D">
        <w:rPr>
          <w:rtl/>
        </w:rPr>
        <w:t>ويمكن أن نلخّص ما تكشف عنه هذه الأوضاع والصفات التي تناولها القرآن في: أنّ الشعب الإسرائيلي كان يتّصف بازدواجيّةٍ مريعة نتيجةً لمختلف الظروف التأريخية</w:t>
      </w:r>
    </w:p>
    <w:p w:rsidR="00BC518D" w:rsidRDefault="003C3A11" w:rsidP="007160BB">
      <w:pPr>
        <w:pStyle w:val="libNormal"/>
        <w:rPr>
          <w:rtl/>
        </w:rPr>
      </w:pPr>
      <w:r>
        <w:rPr>
          <w:rtl/>
        </w:rPr>
        <w:br w:type="page"/>
      </w:r>
    </w:p>
    <w:p w:rsidR="00E92973" w:rsidRDefault="00633CFE" w:rsidP="00D91F12">
      <w:pPr>
        <w:pStyle w:val="libNormal"/>
        <w:rPr>
          <w:rtl/>
        </w:rPr>
      </w:pPr>
      <w:r w:rsidRPr="00C3181D">
        <w:rPr>
          <w:rtl/>
        </w:rPr>
        <w:lastRenderedPageBreak/>
        <w:t>والاجتماعية التي مرّ بها</w:t>
      </w:r>
      <w:r w:rsidR="00266414">
        <w:rPr>
          <w:rtl/>
        </w:rPr>
        <w:t xml:space="preserve">، </w:t>
      </w:r>
      <w:r w:rsidRPr="00C3181D">
        <w:rPr>
          <w:rtl/>
        </w:rPr>
        <w:t>والتي تراكمت آثارها المتنوّعة والعميقة في سلوكه الاجتماعي ومحتواه النفسي والروحي</w:t>
      </w:r>
      <w:r w:rsidR="00E92973">
        <w:rPr>
          <w:rtl/>
        </w:rPr>
        <w:t xml:space="preserve">. </w:t>
      </w:r>
    </w:p>
    <w:p w:rsidR="00E92973" w:rsidRDefault="00633CFE" w:rsidP="00D91F12">
      <w:pPr>
        <w:pStyle w:val="libNormal"/>
        <w:rPr>
          <w:rtl/>
        </w:rPr>
      </w:pPr>
      <w:r w:rsidRPr="00C3181D">
        <w:rPr>
          <w:rtl/>
        </w:rPr>
        <w:t>وكانت تتمثّل هذه الازدواجية في الشعور بالعظمة والامتياز والقربى من الله بوحيٍ من تأريخه المجيد الذي عاشه آباؤه وأجداده</w:t>
      </w:r>
      <w:r w:rsidR="00266414">
        <w:rPr>
          <w:rtl/>
        </w:rPr>
        <w:t xml:space="preserve">، </w:t>
      </w:r>
      <w:r w:rsidRPr="00C3181D">
        <w:rPr>
          <w:rtl/>
        </w:rPr>
        <w:t>كتأريخ النبوّات والمقام الاجتماعي المتميّز الذي كان ليوسف (عليه السلام) وانقاذه للمجتمع من الكوارث الطبيعية</w:t>
      </w:r>
      <w:r w:rsidR="00266414">
        <w:rPr>
          <w:rtl/>
        </w:rPr>
        <w:t xml:space="preserve">، </w:t>
      </w:r>
      <w:r w:rsidRPr="00C3181D">
        <w:rPr>
          <w:rtl/>
        </w:rPr>
        <w:t>والتخطيط الاقتصادي الرائع الذي قام به</w:t>
      </w:r>
      <w:r w:rsidR="00266414">
        <w:rPr>
          <w:rtl/>
        </w:rPr>
        <w:t xml:space="preserve">، </w:t>
      </w:r>
      <w:r w:rsidRPr="00C3181D">
        <w:rPr>
          <w:rtl/>
        </w:rPr>
        <w:t>في الوقت الذي قاسى هذا الشعب حياةً طويلةً من الاضطهاد والاستعباد ورزح في ظلِّ مستلزماتها من جهلٍ وفقرٍ وانحطاطٍ خُلُقي ونفسي واجتماعي</w:t>
      </w:r>
      <w:r w:rsidR="00E92973">
        <w:rPr>
          <w:rtl/>
        </w:rPr>
        <w:t xml:space="preserve">. </w:t>
      </w:r>
    </w:p>
    <w:p w:rsidR="00E92973" w:rsidRDefault="00633CFE" w:rsidP="00D91F12">
      <w:pPr>
        <w:pStyle w:val="libNormal"/>
        <w:rPr>
          <w:rtl/>
        </w:rPr>
      </w:pPr>
      <w:r w:rsidRPr="00C3181D">
        <w:rPr>
          <w:rtl/>
        </w:rPr>
        <w:t>ولعلّ هذه الازدواجيّة هي التي تفسّر لنا تململ الإسرائيليين وعدم تحمّلهم لأعباء الرسالة وعمليّة الخلاص والإنقاذ من ناحية</w:t>
      </w:r>
      <w:r w:rsidR="00266414">
        <w:rPr>
          <w:rtl/>
        </w:rPr>
        <w:t xml:space="preserve">، </w:t>
      </w:r>
      <w:r w:rsidRPr="00C3181D">
        <w:rPr>
          <w:rtl/>
        </w:rPr>
        <w:t>وتمادي الإسرائيليّين في الطلبات وكثرة تمنيّاتهم على موسى وعدم استجابتهم للخط الذي رسمه لهم لإنقاذهم من ناحيةٍ أُخرى</w:t>
      </w:r>
      <w:r w:rsidR="00266414">
        <w:rPr>
          <w:rtl/>
        </w:rPr>
        <w:t xml:space="preserve">، </w:t>
      </w:r>
      <w:r w:rsidRPr="00C3181D">
        <w:rPr>
          <w:rtl/>
        </w:rPr>
        <w:t>على ما يتمتّع به موسى من مكانةٍ عظيمةٍ عندهم؛ لأنّه كان مخلّصهم ومنقذهم من الظلم الفرعوني</w:t>
      </w:r>
      <w:r w:rsidR="00E92973">
        <w:rPr>
          <w:rtl/>
        </w:rPr>
        <w:t xml:space="preserve">. </w:t>
      </w:r>
    </w:p>
    <w:p w:rsidR="00E92973" w:rsidRDefault="00633CFE" w:rsidP="00D91F12">
      <w:pPr>
        <w:pStyle w:val="libNormal"/>
        <w:rPr>
          <w:rtl/>
        </w:rPr>
      </w:pPr>
      <w:r w:rsidRPr="00C3181D">
        <w:rPr>
          <w:rtl/>
        </w:rPr>
        <w:t>وقد استهدف القرآن من وراء إعطاء هذه الصورة للشعب الإسرائيلي تسليط الأضواء على واقع اليهود الذين كانوا يعايشون المسلمين</w:t>
      </w:r>
      <w:r w:rsidR="00266414">
        <w:rPr>
          <w:rtl/>
        </w:rPr>
        <w:t xml:space="preserve">، </w:t>
      </w:r>
      <w:r w:rsidRPr="00C3181D">
        <w:rPr>
          <w:rtl/>
        </w:rPr>
        <w:t>وكان ينظر إليهم قبل ظهور الإسلام على أنّهم أهل الكتاب والمعرفة بالأديان وبكلّ ما يتّصل بعالم الغيب؛ وحيث تتكشّف هذه الصورة الواقعيّة لهذا الشعب (الازدواجية) وتتّضح معالمها فسوف يظهر للمسلمين مدى إمكان الاعتماد عليهم وعلى نظرتهم للأشياء</w:t>
      </w:r>
      <w:r w:rsidR="00266414">
        <w:rPr>
          <w:rtl/>
        </w:rPr>
        <w:t xml:space="preserve">، </w:t>
      </w:r>
      <w:r w:rsidRPr="00C3181D">
        <w:rPr>
          <w:rtl/>
        </w:rPr>
        <w:t>ويتّضح تفسير موقفهم من الرسالة والنبي (صلّى الله عليه وآله)</w:t>
      </w:r>
      <w:r w:rsidR="00E92973">
        <w:rPr>
          <w:rtl/>
        </w:rPr>
        <w:t xml:space="preserve">. </w:t>
      </w:r>
    </w:p>
    <w:p w:rsidR="00BC518D" w:rsidRDefault="00633CFE" w:rsidP="00D91F12">
      <w:pPr>
        <w:pStyle w:val="libNormal"/>
      </w:pPr>
      <w:r w:rsidRPr="00C3181D">
        <w:rPr>
          <w:rtl/>
        </w:rPr>
        <w:t>كما يمكن أن نلاحظ</w:t>
      </w:r>
      <w:r w:rsidR="0006252E">
        <w:rPr>
          <w:rtl/>
        </w:rPr>
        <w:t xml:space="preserve"> - </w:t>
      </w:r>
      <w:r w:rsidRPr="00C3181D">
        <w:rPr>
          <w:rtl/>
        </w:rPr>
        <w:t>أيضاً</w:t>
      </w:r>
      <w:r w:rsidR="0006252E">
        <w:rPr>
          <w:rtl/>
        </w:rPr>
        <w:t xml:space="preserve"> - </w:t>
      </w:r>
      <w:r w:rsidRPr="00C3181D">
        <w:rPr>
          <w:rtl/>
        </w:rPr>
        <w:t>مدى الأثر الذي تركته سنوات الاضطهاد والظلم على الأوضاع النفسيّة والروحيّة للإسرائيليّين</w:t>
      </w:r>
      <w:r w:rsidR="00266414">
        <w:rPr>
          <w:rtl/>
        </w:rPr>
        <w:t xml:space="preserve">، </w:t>
      </w:r>
      <w:r w:rsidRPr="00C3181D">
        <w:rPr>
          <w:rtl/>
        </w:rPr>
        <w:t>والشعور بالضعف والحذر</w:t>
      </w:r>
      <w:r w:rsidR="00266414">
        <w:rPr>
          <w:rtl/>
        </w:rPr>
        <w:t xml:space="preserve">، </w:t>
      </w:r>
      <w:r w:rsidRPr="00C3181D">
        <w:rPr>
          <w:rtl/>
        </w:rPr>
        <w:t>ومعاناة موسى (عليه السلام) في محاولة التغلّب على ذلك؛ حيث يظهر هذا الأمر بشكلٍ واضحٍ في</w:t>
      </w:r>
    </w:p>
    <w:p w:rsidR="00BC518D" w:rsidRDefault="003C3A11" w:rsidP="007160BB">
      <w:pPr>
        <w:pStyle w:val="libNormal"/>
        <w:rPr>
          <w:rtl/>
        </w:rPr>
      </w:pPr>
      <w:r>
        <w:rPr>
          <w:rtl/>
        </w:rPr>
        <w:br w:type="page"/>
      </w:r>
    </w:p>
    <w:p w:rsidR="00E92973" w:rsidRDefault="00633CFE" w:rsidP="00D91F12">
      <w:pPr>
        <w:pStyle w:val="libNormal"/>
        <w:rPr>
          <w:rtl/>
        </w:rPr>
      </w:pPr>
      <w:r w:rsidRPr="00C3181D">
        <w:rPr>
          <w:rtl/>
        </w:rPr>
        <w:lastRenderedPageBreak/>
        <w:t>قضيّة دعوة موسى قومه للدخول إلى الأرض المقدّسة التي كانت هدفهم وأملهم</w:t>
      </w:r>
      <w:r w:rsidR="00266414">
        <w:rPr>
          <w:rtl/>
        </w:rPr>
        <w:t xml:space="preserve">، </w:t>
      </w:r>
      <w:r w:rsidRPr="00C3181D">
        <w:rPr>
          <w:rtl/>
        </w:rPr>
        <w:t>خصوصاً أنّ هذه الدعوة جاءت بعد الانتصارات العظيمة التي حقّقها لهم موسى</w:t>
      </w:r>
      <w:r w:rsidR="00266414">
        <w:rPr>
          <w:rtl/>
        </w:rPr>
        <w:t xml:space="preserve">، </w:t>
      </w:r>
      <w:r w:rsidRPr="00C3181D">
        <w:rPr>
          <w:rtl/>
        </w:rPr>
        <w:t>والاستقلال والعزّة والكرامة الإنسانية</w:t>
      </w:r>
      <w:r w:rsidR="00266414">
        <w:rPr>
          <w:rtl/>
        </w:rPr>
        <w:t xml:space="preserve">، </w:t>
      </w:r>
      <w:r w:rsidRPr="00C3181D">
        <w:rPr>
          <w:rtl/>
        </w:rPr>
        <w:t>ومع ذلك رفضوا هذه الدعوة بسبب الخوف</w:t>
      </w:r>
      <w:r w:rsidR="00E92973">
        <w:rPr>
          <w:rtl/>
        </w:rPr>
        <w:t xml:space="preserve">. </w:t>
      </w:r>
    </w:p>
    <w:p w:rsidR="00E92973" w:rsidRDefault="00633CFE" w:rsidP="00D91F12">
      <w:pPr>
        <w:pStyle w:val="libNormal"/>
        <w:rPr>
          <w:rtl/>
        </w:rPr>
      </w:pPr>
      <w:r w:rsidRPr="00C3181D">
        <w:rPr>
          <w:rtl/>
        </w:rPr>
        <w:t>ويبدو هذا الأمر واضحاً</w:t>
      </w:r>
      <w:r w:rsidR="0006252E">
        <w:rPr>
          <w:rtl/>
        </w:rPr>
        <w:t xml:space="preserve"> - </w:t>
      </w:r>
      <w:r w:rsidRPr="00C3181D">
        <w:rPr>
          <w:rtl/>
        </w:rPr>
        <w:t>بالمقارنة</w:t>
      </w:r>
      <w:r w:rsidR="0006252E">
        <w:rPr>
          <w:rtl/>
        </w:rPr>
        <w:t xml:space="preserve"> - </w:t>
      </w:r>
      <w:r w:rsidRPr="00C3181D">
        <w:rPr>
          <w:rtl/>
        </w:rPr>
        <w:t>مع دعوة النبي للمسلمين إلى قتال الروم في معركة (تبوك) حيث استجاب عامّة المسلمين لذلك باستثناء نفرٍ منهم</w:t>
      </w:r>
      <w:r w:rsidR="00266414">
        <w:rPr>
          <w:rtl/>
        </w:rPr>
        <w:t xml:space="preserve">، </w:t>
      </w:r>
      <w:r w:rsidRPr="00C3181D">
        <w:rPr>
          <w:rtl/>
        </w:rPr>
        <w:t>كانوا يشعرون بهذا اللون من الخوف والضعف</w:t>
      </w:r>
      <w:r w:rsidR="00E92973">
        <w:rPr>
          <w:rtl/>
        </w:rPr>
        <w:t xml:space="preserve">. </w:t>
      </w:r>
    </w:p>
    <w:p w:rsidR="00BC518D" w:rsidRDefault="003C3A11" w:rsidP="007160BB">
      <w:pPr>
        <w:pStyle w:val="libNormal"/>
        <w:rPr>
          <w:rtl/>
        </w:rPr>
      </w:pPr>
      <w:r>
        <w:rPr>
          <w:rtl/>
        </w:rPr>
        <w:br w:type="page"/>
      </w:r>
    </w:p>
    <w:p w:rsidR="00BC518D" w:rsidRPr="007160BB" w:rsidRDefault="00633CFE" w:rsidP="007160BB">
      <w:pPr>
        <w:pStyle w:val="Heading2Center"/>
      </w:pPr>
      <w:bookmarkStart w:id="305" w:name="_Toc426452201"/>
      <w:r w:rsidRPr="00C3181D">
        <w:rPr>
          <w:rtl/>
        </w:rPr>
        <w:lastRenderedPageBreak/>
        <w:t>فواتح السور</w:t>
      </w:r>
      <w:r w:rsidRPr="007160BB">
        <w:rPr>
          <w:rStyle w:val="libFootnotenumChar"/>
          <w:rtl/>
        </w:rPr>
        <w:t>(1)</w:t>
      </w:r>
      <w:bookmarkStart w:id="306" w:name="فواتح_السور"/>
      <w:bookmarkEnd w:id="306"/>
      <w:bookmarkEnd w:id="305"/>
    </w:p>
    <w:p w:rsidR="00E92973" w:rsidRDefault="00633CFE" w:rsidP="00D91F12">
      <w:pPr>
        <w:pStyle w:val="libNormal"/>
        <w:rPr>
          <w:rtl/>
        </w:rPr>
      </w:pPr>
      <w:r w:rsidRPr="00C3181D">
        <w:rPr>
          <w:rtl/>
        </w:rPr>
        <w:t>من الموضوعات القرآنية التي تناولها الباحثون هو: فواتح السور</w:t>
      </w:r>
      <w:r w:rsidR="00266414">
        <w:rPr>
          <w:rtl/>
        </w:rPr>
        <w:t xml:space="preserve">، </w:t>
      </w:r>
      <w:r w:rsidRPr="00C3181D">
        <w:rPr>
          <w:rtl/>
        </w:rPr>
        <w:t>ونعني بفواتح السور: هذه الحروف المقطّعة الموجودة في فاتحة بعض السور القرآنية؛ وتزداد أهميّة هذا الموضوع عندما نلاحظ ما أُثير حوله من مشاكل وشبهات</w:t>
      </w:r>
      <w:r w:rsidR="00266414">
        <w:rPr>
          <w:rtl/>
        </w:rPr>
        <w:t xml:space="preserve">، </w:t>
      </w:r>
      <w:r w:rsidRPr="00C3181D">
        <w:rPr>
          <w:rtl/>
        </w:rPr>
        <w:t>قد تؤدّي إلى الشبهة في القرآن الكريم نفسه</w:t>
      </w:r>
      <w:r w:rsidR="00E92973">
        <w:rPr>
          <w:rtl/>
        </w:rPr>
        <w:t xml:space="preserve">. </w:t>
      </w:r>
    </w:p>
    <w:p w:rsidR="00E92973" w:rsidRDefault="00633CFE" w:rsidP="00D91F12">
      <w:pPr>
        <w:pStyle w:val="libNormal"/>
        <w:rPr>
          <w:rtl/>
        </w:rPr>
      </w:pPr>
      <w:r w:rsidRPr="00C3181D">
        <w:rPr>
          <w:rtl/>
        </w:rPr>
        <w:t>وسوف يُعالج هذا البحث تفسير هذه الظاهرة في القرآن الكريم</w:t>
      </w:r>
      <w:r w:rsidR="00266414">
        <w:rPr>
          <w:rtl/>
        </w:rPr>
        <w:t xml:space="preserve">، </w:t>
      </w:r>
      <w:r w:rsidRPr="00C3181D">
        <w:rPr>
          <w:rtl/>
        </w:rPr>
        <w:t>ومن خلال ذلك نعرف الجواب الإجمالي على الشبهات التي أُثيرت حول هذا الموضوع</w:t>
      </w:r>
      <w:r w:rsidR="00266414">
        <w:rPr>
          <w:rtl/>
        </w:rPr>
        <w:t xml:space="preserve">، </w:t>
      </w:r>
      <w:r w:rsidRPr="00C3181D">
        <w:rPr>
          <w:rtl/>
        </w:rPr>
        <w:t>ونترك معالجة الشبهات حولها تفصيلاً إلى بحثٍ قرآنيٍّ آخر</w:t>
      </w:r>
      <w:r w:rsidR="00E92973">
        <w:rPr>
          <w:rtl/>
        </w:rPr>
        <w:t xml:space="preserve">. </w:t>
      </w:r>
    </w:p>
    <w:p w:rsidR="00633CFE" w:rsidRPr="00C3181D" w:rsidRDefault="00633CFE" w:rsidP="00D91F12">
      <w:pPr>
        <w:pStyle w:val="libNormal"/>
      </w:pPr>
      <w:r w:rsidRPr="00C3181D">
        <w:rPr>
          <w:rtl/>
        </w:rPr>
        <w:t>وقد جاءت هذه الحروف المقطّعة في سورٍ متعدّدةٍ من القرآن وعلى أشكال مختلفة:</w:t>
      </w:r>
    </w:p>
    <w:p w:rsidR="003C3A11" w:rsidRDefault="00633CFE" w:rsidP="007160BB">
      <w:pPr>
        <w:pStyle w:val="libBold2"/>
        <w:rPr>
          <w:rtl/>
        </w:rPr>
      </w:pPr>
      <w:r w:rsidRPr="00C3181D">
        <w:rPr>
          <w:rtl/>
        </w:rPr>
        <w:t>منها ما هو ذو حرفٍ واحدٍ مثل:</w:t>
      </w:r>
    </w:p>
    <w:p w:rsidR="00E92973" w:rsidRDefault="00633CFE" w:rsidP="005616C1">
      <w:pPr>
        <w:pStyle w:val="libNormal"/>
        <w:rPr>
          <w:rtl/>
        </w:rPr>
      </w:pPr>
      <w:r w:rsidRPr="0006252E">
        <w:rPr>
          <w:rStyle w:val="libAlaemChar"/>
          <w:rFonts w:hint="cs"/>
          <w:rtl/>
        </w:rPr>
        <w:t>(</w:t>
      </w:r>
      <w:r w:rsidRPr="00D91F12">
        <w:rPr>
          <w:rStyle w:val="libAieChar"/>
          <w:rFonts w:hint="cs"/>
          <w:rtl/>
        </w:rPr>
        <w:t>ص وَالْقُرْآنِ ذِي الذِّكْرِ</w:t>
      </w:r>
      <w:r w:rsidRPr="0006252E">
        <w:rPr>
          <w:rStyle w:val="libAlaemChar"/>
          <w:rFonts w:hint="cs"/>
          <w:rtl/>
        </w:rPr>
        <w:t>)</w:t>
      </w:r>
      <w:r w:rsidRPr="007160BB">
        <w:rPr>
          <w:rStyle w:val="libBold2Char"/>
          <w:rFonts w:hint="cs"/>
          <w:rtl/>
        </w:rPr>
        <w:t xml:space="preserve"> </w:t>
      </w:r>
      <w:r w:rsidRPr="00D91F12">
        <w:rPr>
          <w:rFonts w:hint="cs"/>
          <w:rtl/>
        </w:rPr>
        <w:t>و</w:t>
      </w:r>
      <w:r w:rsidRPr="0006252E">
        <w:rPr>
          <w:rStyle w:val="libAlaemChar"/>
          <w:rFonts w:hint="cs"/>
          <w:rtl/>
        </w:rPr>
        <w:t>(</w:t>
      </w:r>
      <w:r w:rsidRPr="00D91F12">
        <w:rPr>
          <w:rStyle w:val="libAieChar"/>
          <w:rFonts w:hint="cs"/>
          <w:rtl/>
        </w:rPr>
        <w:t>ق وَالْقُرْآنِ الْمَجِيدِ</w:t>
      </w:r>
      <w:r w:rsidRPr="0006252E">
        <w:rPr>
          <w:rStyle w:val="libAlaemChar"/>
          <w:rFonts w:hint="cs"/>
          <w:rtl/>
        </w:rPr>
        <w:t>)</w:t>
      </w:r>
      <w:r w:rsidRPr="00D91F12">
        <w:rPr>
          <w:rStyle w:val="libAieChar"/>
          <w:rFonts w:hint="cs"/>
          <w:rtl/>
        </w:rPr>
        <w:t xml:space="preserve"> </w:t>
      </w:r>
      <w:r w:rsidRPr="00D91F12">
        <w:rPr>
          <w:rFonts w:hint="cs"/>
          <w:rtl/>
        </w:rPr>
        <w:t>و</w:t>
      </w:r>
      <w:r w:rsidRPr="0006252E">
        <w:rPr>
          <w:rStyle w:val="libAlaemChar"/>
          <w:rFonts w:hint="cs"/>
          <w:rtl/>
        </w:rPr>
        <w:t>(</w:t>
      </w:r>
      <w:r w:rsidRPr="00D91F12">
        <w:rPr>
          <w:rStyle w:val="libAieChar"/>
          <w:rFonts w:hint="cs"/>
          <w:rtl/>
        </w:rPr>
        <w:t>ن وَالْقَلَمِ وَمَا يَسْطُرُونَ</w:t>
      </w:r>
      <w:r w:rsidRPr="0006252E">
        <w:rPr>
          <w:rStyle w:val="libAlaemChar"/>
          <w:rFonts w:hint="cs"/>
          <w:rtl/>
        </w:rPr>
        <w:t>)</w:t>
      </w:r>
      <w:r w:rsidR="00E92973">
        <w:rPr>
          <w:rFonts w:hint="cs"/>
          <w:rtl/>
        </w:rPr>
        <w:t xml:space="preserve">. </w:t>
      </w:r>
    </w:p>
    <w:p w:rsidR="003C3A11" w:rsidRDefault="00633CFE" w:rsidP="007160BB">
      <w:pPr>
        <w:pStyle w:val="libBold2"/>
        <w:rPr>
          <w:rtl/>
        </w:rPr>
      </w:pPr>
      <w:r w:rsidRPr="00C3181D">
        <w:rPr>
          <w:rFonts w:hint="cs"/>
          <w:rtl/>
        </w:rPr>
        <w:t>ومنها ما هو ذو حرفين مثل:</w:t>
      </w:r>
    </w:p>
    <w:p w:rsidR="00E92973" w:rsidRDefault="00633CFE" w:rsidP="005616C1">
      <w:pPr>
        <w:pStyle w:val="libNormal"/>
        <w:rPr>
          <w:rtl/>
        </w:rPr>
      </w:pPr>
      <w:r w:rsidRPr="0006252E">
        <w:rPr>
          <w:rStyle w:val="libAlaemChar"/>
          <w:rFonts w:hint="cs"/>
          <w:rtl/>
        </w:rPr>
        <w:t>(</w:t>
      </w:r>
      <w:r w:rsidRPr="00D91F12">
        <w:rPr>
          <w:rStyle w:val="libAieChar"/>
          <w:rFonts w:hint="cs"/>
          <w:rtl/>
        </w:rPr>
        <w:t>طه* مَا أَنزَلْنَا عَلَيْكَ الْقُرْآنَ لِتَشْقَى</w:t>
      </w:r>
      <w:r w:rsidRPr="0006252E">
        <w:rPr>
          <w:rStyle w:val="libAlaemChar"/>
          <w:rFonts w:hint="cs"/>
          <w:rtl/>
        </w:rPr>
        <w:t>)</w:t>
      </w:r>
      <w:r w:rsidRPr="00D91F12">
        <w:rPr>
          <w:rFonts w:hint="cs"/>
          <w:rtl/>
        </w:rPr>
        <w:t xml:space="preserve"> و</w:t>
      </w:r>
      <w:r w:rsidRPr="0006252E">
        <w:rPr>
          <w:rStyle w:val="libAlaemChar"/>
          <w:rFonts w:hint="cs"/>
          <w:rtl/>
        </w:rPr>
        <w:t>(</w:t>
      </w:r>
      <w:r w:rsidRPr="00D91F12">
        <w:rPr>
          <w:rStyle w:val="libAieChar"/>
          <w:rFonts w:hint="cs"/>
          <w:rtl/>
        </w:rPr>
        <w:t>يس* وَالْقُرْآنِ الْحَكِيمِ</w:t>
      </w:r>
      <w:r w:rsidRPr="0006252E">
        <w:rPr>
          <w:rStyle w:val="libAlaemChar"/>
          <w:rFonts w:hint="cs"/>
          <w:rtl/>
        </w:rPr>
        <w:t>)</w:t>
      </w:r>
      <w:r w:rsidRPr="00D91F12">
        <w:rPr>
          <w:rStyle w:val="libAieChar"/>
          <w:rFonts w:hint="cs"/>
          <w:rtl/>
        </w:rPr>
        <w:t xml:space="preserve"> </w:t>
      </w:r>
      <w:r w:rsidRPr="00D91F12">
        <w:rPr>
          <w:rFonts w:hint="cs"/>
          <w:rtl/>
        </w:rPr>
        <w:t>و</w:t>
      </w:r>
      <w:r w:rsidRPr="0006252E">
        <w:rPr>
          <w:rStyle w:val="libAlaemChar"/>
          <w:rFonts w:hint="cs"/>
          <w:rtl/>
        </w:rPr>
        <w:t>(</w:t>
      </w:r>
      <w:r w:rsidRPr="00D91F12">
        <w:rPr>
          <w:rStyle w:val="libAieChar"/>
          <w:rFonts w:hint="cs"/>
          <w:rtl/>
        </w:rPr>
        <w:t>حم* تَنزِيلُ الْكِتَابِ مِنَ اللَّهِ الْعَزِيزِ الْحَكِيمِ</w:t>
      </w:r>
      <w:r w:rsidRPr="0006252E">
        <w:rPr>
          <w:rStyle w:val="libAlaemChar"/>
          <w:rFonts w:hint="cs"/>
          <w:rtl/>
        </w:rPr>
        <w:t>)</w:t>
      </w:r>
      <w:r w:rsidR="00E92973">
        <w:rPr>
          <w:rFonts w:hint="cs"/>
          <w:rtl/>
        </w:rPr>
        <w:t xml:space="preserve">. </w:t>
      </w:r>
    </w:p>
    <w:p w:rsidR="003C3A11" w:rsidRDefault="00633CFE" w:rsidP="007160BB">
      <w:pPr>
        <w:pStyle w:val="libBold1"/>
        <w:rPr>
          <w:rtl/>
        </w:rPr>
      </w:pPr>
      <w:r w:rsidRPr="00C3181D">
        <w:rPr>
          <w:rFonts w:hint="cs"/>
          <w:rtl/>
        </w:rPr>
        <w:t>ومنها ما هو ذو ثلاثة حروفٍ أو أكثر مثل:</w:t>
      </w:r>
    </w:p>
    <w:p w:rsidR="00633CFE" w:rsidRPr="00C3181D" w:rsidRDefault="00633CFE" w:rsidP="005616C1">
      <w:pPr>
        <w:pStyle w:val="libNormal"/>
      </w:pPr>
      <w:r w:rsidRPr="0006252E">
        <w:rPr>
          <w:rStyle w:val="libAlaemChar"/>
          <w:rFonts w:hint="cs"/>
          <w:rtl/>
        </w:rPr>
        <w:t>(</w:t>
      </w:r>
      <w:r w:rsidRPr="00D91F12">
        <w:rPr>
          <w:rStyle w:val="libAieChar"/>
          <w:rFonts w:hint="cs"/>
          <w:rtl/>
        </w:rPr>
        <w:t>ألم</w:t>
      </w:r>
      <w:r w:rsidRPr="0006252E">
        <w:rPr>
          <w:rStyle w:val="libAlaemChar"/>
          <w:rFonts w:hint="cs"/>
          <w:rtl/>
        </w:rPr>
        <w:t>)</w:t>
      </w:r>
      <w:r w:rsidRPr="00D91F12">
        <w:rPr>
          <w:rStyle w:val="libAieChar"/>
          <w:rFonts w:hint="cs"/>
          <w:rtl/>
        </w:rPr>
        <w:t xml:space="preserve"> </w:t>
      </w:r>
      <w:r w:rsidRPr="00D91F12">
        <w:rPr>
          <w:rFonts w:hint="cs"/>
          <w:rtl/>
        </w:rPr>
        <w:t>و</w:t>
      </w:r>
      <w:r w:rsidRPr="0006252E">
        <w:rPr>
          <w:rStyle w:val="libAlaemChar"/>
          <w:rFonts w:hint="cs"/>
          <w:rtl/>
        </w:rPr>
        <w:t>(</w:t>
      </w:r>
      <w:r w:rsidRPr="00D91F12">
        <w:rPr>
          <w:rStyle w:val="libAieChar"/>
          <w:rFonts w:hint="cs"/>
          <w:rtl/>
        </w:rPr>
        <w:t>المص</w:t>
      </w:r>
      <w:r w:rsidRPr="0006252E">
        <w:rPr>
          <w:rStyle w:val="libAlaemChar"/>
          <w:rFonts w:hint="cs"/>
          <w:rtl/>
        </w:rPr>
        <w:t>)</w:t>
      </w:r>
      <w:r w:rsidRPr="00D91F12">
        <w:rPr>
          <w:rStyle w:val="libAieChar"/>
          <w:rFonts w:hint="cs"/>
          <w:rtl/>
        </w:rPr>
        <w:t xml:space="preserve"> </w:t>
      </w:r>
      <w:r w:rsidRPr="00D91F12">
        <w:rPr>
          <w:rFonts w:hint="cs"/>
          <w:rtl/>
        </w:rPr>
        <w:t>و</w:t>
      </w:r>
      <w:r w:rsidRPr="0006252E">
        <w:rPr>
          <w:rStyle w:val="libAlaemChar"/>
          <w:rFonts w:hint="cs"/>
          <w:rtl/>
        </w:rPr>
        <w:t>(</w:t>
      </w:r>
      <w:r w:rsidRPr="00D91F12">
        <w:rPr>
          <w:rStyle w:val="libAieChar"/>
          <w:rFonts w:hint="cs"/>
          <w:rtl/>
        </w:rPr>
        <w:t>المر</w:t>
      </w:r>
      <w:r w:rsidR="00266414">
        <w:rPr>
          <w:rStyle w:val="libAieChar"/>
          <w:rFonts w:hint="cs"/>
          <w:rtl/>
        </w:rPr>
        <w:t xml:space="preserve">... </w:t>
      </w:r>
      <w:r w:rsidRPr="0006252E">
        <w:rPr>
          <w:rStyle w:val="libAlaemChar"/>
          <w:rFonts w:hint="cs"/>
          <w:rtl/>
        </w:rPr>
        <w:t>)</w:t>
      </w:r>
    </w:p>
    <w:p w:rsidR="00633CFE" w:rsidRPr="00C3181D" w:rsidRDefault="00633CFE" w:rsidP="007160BB">
      <w:pPr>
        <w:pStyle w:val="libLine"/>
      </w:pPr>
      <w:r w:rsidRPr="00C3181D">
        <w:rPr>
          <w:rtl/>
        </w:rPr>
        <w:t>________________________</w:t>
      </w:r>
    </w:p>
    <w:p w:rsidR="00E92973" w:rsidRDefault="00633CFE" w:rsidP="007160BB">
      <w:pPr>
        <w:pStyle w:val="libFootnote0"/>
        <w:rPr>
          <w:rtl/>
        </w:rPr>
      </w:pPr>
      <w:r w:rsidRPr="00C3181D">
        <w:rPr>
          <w:rtl/>
        </w:rPr>
        <w:t>(1) يراجع في هذا البحث: التبيان 1: 47</w:t>
      </w:r>
      <w:r w:rsidR="0006252E">
        <w:rPr>
          <w:rtl/>
        </w:rPr>
        <w:t xml:space="preserve"> - </w:t>
      </w:r>
      <w:r w:rsidRPr="00C3181D">
        <w:rPr>
          <w:rtl/>
        </w:rPr>
        <w:t>51</w:t>
      </w:r>
      <w:r w:rsidR="00266414">
        <w:rPr>
          <w:rtl/>
        </w:rPr>
        <w:t xml:space="preserve">، </w:t>
      </w:r>
      <w:r w:rsidRPr="00C3181D">
        <w:rPr>
          <w:rtl/>
        </w:rPr>
        <w:t>والكشّاف 1: 21</w:t>
      </w:r>
      <w:r w:rsidR="0006252E">
        <w:rPr>
          <w:rtl/>
        </w:rPr>
        <w:t xml:space="preserve"> - </w:t>
      </w:r>
      <w:r w:rsidRPr="00C3181D">
        <w:rPr>
          <w:rtl/>
        </w:rPr>
        <w:t>25</w:t>
      </w:r>
      <w:r w:rsidR="00266414">
        <w:rPr>
          <w:rtl/>
        </w:rPr>
        <w:t xml:space="preserve">، </w:t>
      </w:r>
      <w:r w:rsidRPr="00C3181D">
        <w:rPr>
          <w:rtl/>
        </w:rPr>
        <w:t>والتفسير الكبير 2 : 802</w:t>
      </w:r>
      <w:r w:rsidR="00266414">
        <w:rPr>
          <w:rtl/>
        </w:rPr>
        <w:t xml:space="preserve">، </w:t>
      </w:r>
      <w:r w:rsidRPr="00C3181D">
        <w:rPr>
          <w:rtl/>
        </w:rPr>
        <w:t>وابن كثير 1: 64</w:t>
      </w:r>
      <w:r w:rsidR="0006252E">
        <w:rPr>
          <w:rtl/>
        </w:rPr>
        <w:t xml:space="preserve"> - </w:t>
      </w:r>
      <w:r w:rsidRPr="00C3181D">
        <w:rPr>
          <w:rtl/>
        </w:rPr>
        <w:t>69</w:t>
      </w:r>
      <w:r w:rsidR="00266414">
        <w:rPr>
          <w:rtl/>
        </w:rPr>
        <w:t xml:space="preserve">، </w:t>
      </w:r>
      <w:r w:rsidRPr="00C3181D">
        <w:rPr>
          <w:rtl/>
        </w:rPr>
        <w:t>والمنار 1: 122</w:t>
      </w:r>
      <w:r w:rsidR="0006252E">
        <w:rPr>
          <w:rtl/>
        </w:rPr>
        <w:t xml:space="preserve"> - </w:t>
      </w:r>
      <w:r w:rsidRPr="00C3181D">
        <w:rPr>
          <w:rtl/>
        </w:rPr>
        <w:t>123</w:t>
      </w:r>
      <w:r w:rsidR="00266414">
        <w:rPr>
          <w:rtl/>
        </w:rPr>
        <w:t xml:space="preserve">، </w:t>
      </w:r>
      <w:r w:rsidRPr="00C3181D">
        <w:rPr>
          <w:rtl/>
        </w:rPr>
        <w:t>ومناهل العرفان 1: 219</w:t>
      </w:r>
      <w:r w:rsidR="0006252E">
        <w:rPr>
          <w:rtl/>
        </w:rPr>
        <w:t xml:space="preserve"> - </w:t>
      </w:r>
      <w:r w:rsidRPr="00C3181D">
        <w:rPr>
          <w:rtl/>
        </w:rPr>
        <w:t>220</w:t>
      </w:r>
      <w:r w:rsidR="00266414">
        <w:rPr>
          <w:rtl/>
        </w:rPr>
        <w:t xml:space="preserve">، </w:t>
      </w:r>
      <w:r w:rsidRPr="00C3181D">
        <w:rPr>
          <w:rtl/>
        </w:rPr>
        <w:t>وتفسير القرآن لشلتوت 35: 64</w:t>
      </w:r>
      <w:r w:rsidR="00E92973">
        <w:rPr>
          <w:rtl/>
        </w:rPr>
        <w:t xml:space="preserve">. </w:t>
      </w:r>
    </w:p>
    <w:p w:rsidR="00BC518D" w:rsidRDefault="003C3A11" w:rsidP="007160BB">
      <w:pPr>
        <w:pStyle w:val="libNormal"/>
        <w:rPr>
          <w:rtl/>
        </w:rPr>
      </w:pPr>
      <w:r>
        <w:rPr>
          <w:rtl/>
        </w:rPr>
        <w:br w:type="page"/>
      </w:r>
    </w:p>
    <w:p w:rsidR="00633CFE" w:rsidRPr="00C3181D" w:rsidRDefault="00633CFE" w:rsidP="005616C1">
      <w:pPr>
        <w:pStyle w:val="libNormal"/>
      </w:pPr>
      <w:r w:rsidRPr="00D91F12">
        <w:rPr>
          <w:rtl/>
        </w:rPr>
        <w:lastRenderedPageBreak/>
        <w:t>و</w:t>
      </w:r>
      <w:r w:rsidRPr="0006252E">
        <w:rPr>
          <w:rStyle w:val="libAlaemChar"/>
          <w:rtl/>
        </w:rPr>
        <w:t>(</w:t>
      </w:r>
      <w:r w:rsidRPr="00D91F12">
        <w:rPr>
          <w:rStyle w:val="libAieChar"/>
          <w:rtl/>
        </w:rPr>
        <w:t>كهيعص</w:t>
      </w:r>
      <w:r w:rsidRPr="0006252E">
        <w:rPr>
          <w:rStyle w:val="libAlaemChar"/>
          <w:rtl/>
        </w:rPr>
        <w:t>)</w:t>
      </w:r>
      <w:r w:rsidRPr="00D91F12">
        <w:rPr>
          <w:rtl/>
        </w:rPr>
        <w:t xml:space="preserve"> و</w:t>
      </w:r>
      <w:r w:rsidRPr="0006252E">
        <w:rPr>
          <w:rStyle w:val="libAlaemChar"/>
          <w:rtl/>
        </w:rPr>
        <w:t>(</w:t>
      </w:r>
      <w:r w:rsidRPr="00D91F12">
        <w:rPr>
          <w:rStyle w:val="libAieChar"/>
          <w:rtl/>
        </w:rPr>
        <w:t>حم* عسق</w:t>
      </w:r>
      <w:r w:rsidRPr="0006252E">
        <w:rPr>
          <w:rStyle w:val="libAlaemChar"/>
          <w:rtl/>
        </w:rPr>
        <w:t>)</w:t>
      </w:r>
      <w:r w:rsidRPr="007160BB">
        <w:rPr>
          <w:rStyle w:val="libFootnotenumChar"/>
          <w:rtl/>
        </w:rPr>
        <w:t>(1)</w:t>
      </w:r>
      <w:r w:rsidR="00266414">
        <w:rPr>
          <w:rtl/>
        </w:rPr>
        <w:t xml:space="preserve">... </w:t>
      </w:r>
    </w:p>
    <w:p w:rsidR="00E92973" w:rsidRDefault="00633CFE" w:rsidP="00D91F12">
      <w:pPr>
        <w:pStyle w:val="libNormal"/>
        <w:rPr>
          <w:rtl/>
        </w:rPr>
      </w:pPr>
      <w:r w:rsidRPr="00C3181D">
        <w:rPr>
          <w:rFonts w:hint="cs"/>
          <w:rtl/>
        </w:rPr>
        <w:t>وحين نأتي لمعالجة هذه الظاهرة في القرآن الكريم لا نجد العرب قد عرفوا الأُسلوب عند افتتاح كلامهم</w:t>
      </w:r>
      <w:r w:rsidR="00266414">
        <w:rPr>
          <w:rFonts w:hint="cs"/>
          <w:rtl/>
        </w:rPr>
        <w:t xml:space="preserve">، </w:t>
      </w:r>
      <w:r w:rsidRPr="00C3181D">
        <w:rPr>
          <w:rFonts w:hint="cs"/>
          <w:rtl/>
        </w:rPr>
        <w:t>كما أنّنا لا نجد لهذه الحروف معنىً بإزائها غير مسمّياتها من الحروف الهجائيّة</w:t>
      </w:r>
      <w:r w:rsidR="00E92973">
        <w:rPr>
          <w:rFonts w:hint="cs"/>
          <w:rtl/>
        </w:rPr>
        <w:t xml:space="preserve">. </w:t>
      </w:r>
    </w:p>
    <w:p w:rsidR="00E92973" w:rsidRDefault="00633CFE" w:rsidP="00D91F12">
      <w:pPr>
        <w:pStyle w:val="libNormal"/>
        <w:rPr>
          <w:rtl/>
        </w:rPr>
      </w:pPr>
      <w:r w:rsidRPr="00C3181D">
        <w:rPr>
          <w:rtl/>
        </w:rPr>
        <w:t>ولم يُؤثَر عن الرسول (صلّى الله عليه وآله) شيءٌ صحيحٌ في تفسير هذه الحروف</w:t>
      </w:r>
      <w:r w:rsidR="00266414">
        <w:rPr>
          <w:rtl/>
        </w:rPr>
        <w:t xml:space="preserve">، </w:t>
      </w:r>
      <w:r w:rsidRPr="00C3181D">
        <w:rPr>
          <w:rtl/>
        </w:rPr>
        <w:t>بل يكاد لا يُؤثَر عنه شيء في ذلك مطلقاً</w:t>
      </w:r>
      <w:r w:rsidR="0006252E">
        <w:rPr>
          <w:rtl/>
        </w:rPr>
        <w:t xml:space="preserve"> - </w:t>
      </w:r>
      <w:r w:rsidRPr="00C3181D">
        <w:rPr>
          <w:rtl/>
        </w:rPr>
        <w:t>إلاّ النزر القليل</w:t>
      </w:r>
      <w:r w:rsidR="0006252E">
        <w:rPr>
          <w:rtl/>
        </w:rPr>
        <w:t xml:space="preserve"> - </w:t>
      </w:r>
      <w:r w:rsidRPr="00C3181D">
        <w:rPr>
          <w:rtl/>
        </w:rPr>
        <w:t>ليكون هو القول الفصل فيها</w:t>
      </w:r>
      <w:r w:rsidR="00266414">
        <w:rPr>
          <w:rtl/>
        </w:rPr>
        <w:t xml:space="preserve">، </w:t>
      </w:r>
      <w:r w:rsidRPr="00C3181D">
        <w:rPr>
          <w:rtl/>
        </w:rPr>
        <w:t>ولعلّ هذا هو السبب في تعدّد آراء العلماء واختلاف وجهات النظر فيما بينهم بصدد تفسير هذه الحروف</w:t>
      </w:r>
      <w:r w:rsidR="00266414">
        <w:rPr>
          <w:rtl/>
        </w:rPr>
        <w:t xml:space="preserve">، </w:t>
      </w:r>
      <w:r w:rsidRPr="00C3181D">
        <w:rPr>
          <w:rtl/>
        </w:rPr>
        <w:t>الأمر الذي زاد من غموض هذه الظاهرة</w:t>
      </w:r>
      <w:r w:rsidR="00E92973">
        <w:rPr>
          <w:rtl/>
        </w:rPr>
        <w:t xml:space="preserve">. </w:t>
      </w:r>
    </w:p>
    <w:p w:rsidR="00633CFE" w:rsidRPr="007160BB" w:rsidRDefault="00633CFE" w:rsidP="007160BB">
      <w:pPr>
        <w:pStyle w:val="libBold1"/>
      </w:pPr>
      <w:r w:rsidRPr="00C3181D">
        <w:rPr>
          <w:rtl/>
        </w:rPr>
        <w:t>وهناك اتجاهان رئيسان في تفسير هذه الحروف:</w:t>
      </w:r>
    </w:p>
    <w:p w:rsidR="003C3A11" w:rsidRDefault="00633CFE" w:rsidP="007160BB">
      <w:pPr>
        <w:pStyle w:val="libBold2"/>
        <w:rPr>
          <w:rtl/>
        </w:rPr>
      </w:pPr>
      <w:r w:rsidRPr="00C3181D">
        <w:rPr>
          <w:rtl/>
        </w:rPr>
        <w:t>الاتجاه الأوّل:</w:t>
      </w:r>
    </w:p>
    <w:p w:rsidR="00E92973" w:rsidRDefault="00633CFE" w:rsidP="005616C1">
      <w:pPr>
        <w:pStyle w:val="libNormal"/>
        <w:rPr>
          <w:rtl/>
        </w:rPr>
      </w:pPr>
      <w:r w:rsidRPr="00D91F12">
        <w:rPr>
          <w:rtl/>
        </w:rPr>
        <w:t>هو الذي يرى أنّ هذه الحروف من الأشياء التي استأثر الله سبحانه بعلمها</w:t>
      </w:r>
      <w:r w:rsidR="00266414">
        <w:rPr>
          <w:rtl/>
        </w:rPr>
        <w:t xml:space="preserve">، </w:t>
      </w:r>
      <w:r w:rsidRPr="00D91F12">
        <w:rPr>
          <w:rtl/>
        </w:rPr>
        <w:t>ولذا فليس من الممكن لأحدٍ أن يصل إلى معرفة المراد منها</w:t>
      </w:r>
      <w:r w:rsidR="00266414">
        <w:rPr>
          <w:rtl/>
        </w:rPr>
        <w:t xml:space="preserve">، </w:t>
      </w:r>
      <w:r w:rsidRPr="00D91F12">
        <w:rPr>
          <w:rtl/>
        </w:rPr>
        <w:t>ويؤيّد هذا الاتجاه ما رُوي عن عددٍ من الصحابة والتابعين من أنّ الفواتح سر القرآن</w:t>
      </w:r>
      <w:r w:rsidR="00266414">
        <w:rPr>
          <w:rtl/>
        </w:rPr>
        <w:t xml:space="preserve">، </w:t>
      </w:r>
      <w:r w:rsidRPr="00D91F12">
        <w:rPr>
          <w:rtl/>
        </w:rPr>
        <w:t>وأنّها سر الله فلا تطلبوه</w:t>
      </w:r>
      <w:r w:rsidR="00266414">
        <w:rPr>
          <w:rtl/>
        </w:rPr>
        <w:t xml:space="preserve">، </w:t>
      </w:r>
      <w:r w:rsidRPr="00D91F12">
        <w:rPr>
          <w:rtl/>
        </w:rPr>
        <w:t>وذهب إليه كثيرٌ من العلماء والمحقّقين</w:t>
      </w:r>
      <w:r w:rsidR="00266414">
        <w:rPr>
          <w:rtl/>
        </w:rPr>
        <w:t xml:space="preserve">، </w:t>
      </w:r>
      <w:r w:rsidRPr="00D91F12">
        <w:rPr>
          <w:rtl/>
        </w:rPr>
        <w:t>كما جاء ذلك</w:t>
      </w:r>
      <w:r w:rsidR="0006252E">
        <w:rPr>
          <w:rtl/>
        </w:rPr>
        <w:t xml:space="preserve"> - </w:t>
      </w:r>
      <w:r w:rsidRPr="00D91F12">
        <w:rPr>
          <w:rtl/>
        </w:rPr>
        <w:t>أيضاً</w:t>
      </w:r>
      <w:r w:rsidR="0006252E">
        <w:rPr>
          <w:rtl/>
        </w:rPr>
        <w:t xml:space="preserve"> - </w:t>
      </w:r>
      <w:r w:rsidRPr="00D91F12">
        <w:rPr>
          <w:rtl/>
        </w:rPr>
        <w:t>في بعض الروايات عن طريق أهل البيت (عليهم السلام)</w:t>
      </w:r>
      <w:r w:rsidRPr="007160BB">
        <w:rPr>
          <w:rStyle w:val="libFootnotenumChar"/>
          <w:rtl/>
        </w:rPr>
        <w:t>(2)</w:t>
      </w:r>
      <w:r w:rsidR="00E92973">
        <w:rPr>
          <w:rtl/>
        </w:rPr>
        <w:t xml:space="preserve">. </w:t>
      </w:r>
    </w:p>
    <w:p w:rsidR="003C3A11" w:rsidRDefault="00633CFE" w:rsidP="007160BB">
      <w:pPr>
        <w:pStyle w:val="libBold2"/>
        <w:rPr>
          <w:rtl/>
        </w:rPr>
      </w:pPr>
      <w:r w:rsidRPr="00C3181D">
        <w:rPr>
          <w:rtl/>
        </w:rPr>
        <w:t>والاتجاه الثاني:</w:t>
      </w:r>
    </w:p>
    <w:p w:rsidR="003C3A11" w:rsidRDefault="00633CFE" w:rsidP="005616C1">
      <w:pPr>
        <w:pStyle w:val="libNormal"/>
        <w:rPr>
          <w:rtl/>
        </w:rPr>
      </w:pPr>
      <w:r w:rsidRPr="00D91F12">
        <w:rPr>
          <w:rtl/>
        </w:rPr>
        <w:t>هو الذي يرى أنّه ليس في القرآن الكريم شيء غير مفهوم لنا</w:t>
      </w:r>
      <w:r w:rsidR="00266414">
        <w:rPr>
          <w:rtl/>
        </w:rPr>
        <w:t xml:space="preserve">، </w:t>
      </w:r>
      <w:r w:rsidRPr="00D91F12">
        <w:rPr>
          <w:rtl/>
        </w:rPr>
        <w:t>أو غير معروف لدى العلماء والمحقّقين؛ وذلك انطلاقاً من حقيقة أنّ الله سبحانه وتعالى وصف القرآن الكريم بصفاتٍ متعدّدةٍ لا تتّفق مع هذا الخفاء والاستتار</w:t>
      </w:r>
      <w:r w:rsidR="00266414">
        <w:rPr>
          <w:rtl/>
        </w:rPr>
        <w:t xml:space="preserve">، </w:t>
      </w:r>
      <w:r w:rsidRPr="00D91F12">
        <w:rPr>
          <w:rtl/>
        </w:rPr>
        <w:t>فهو جاء</w:t>
      </w:r>
      <w:r w:rsidRPr="00D91F12">
        <w:rPr>
          <w:rStyle w:val="libAieChar"/>
          <w:rFonts w:hint="cs"/>
          <w:rtl/>
        </w:rPr>
        <w:t xml:space="preserve"> </w:t>
      </w:r>
      <w:r w:rsidRPr="00D91F12">
        <w:rPr>
          <w:rFonts w:hint="cs"/>
          <w:rtl/>
        </w:rPr>
        <w:t>:</w:t>
      </w:r>
      <w:r w:rsidRPr="00D91F12">
        <w:rPr>
          <w:rStyle w:val="libAieChar"/>
          <w:rFonts w:hint="cs"/>
          <w:rtl/>
        </w:rPr>
        <w:t xml:space="preserve"> </w:t>
      </w:r>
      <w:r w:rsidRPr="0006252E">
        <w:rPr>
          <w:rStyle w:val="libAlaemChar"/>
          <w:rFonts w:hint="cs"/>
          <w:rtl/>
        </w:rPr>
        <w:t>(</w:t>
      </w:r>
      <w:r w:rsidRPr="00D91F12">
        <w:rPr>
          <w:rStyle w:val="libAieChar"/>
          <w:rFonts w:hint="cs"/>
          <w:rtl/>
        </w:rPr>
        <w:t>بِلِسَانٍ عَرَبِيٍّ مُّبِينٍ</w:t>
      </w:r>
      <w:r w:rsidRPr="0006252E">
        <w:rPr>
          <w:rStyle w:val="libAlaemChar"/>
          <w:rFonts w:hint="cs"/>
          <w:rtl/>
        </w:rPr>
        <w:t>)</w:t>
      </w:r>
      <w:r w:rsidRPr="007160BB">
        <w:rPr>
          <w:rStyle w:val="libFootnotenumChar"/>
          <w:rFonts w:hint="cs"/>
          <w:rtl/>
        </w:rPr>
        <w:t>(3)</w:t>
      </w:r>
      <w:r w:rsidR="00266414">
        <w:rPr>
          <w:rFonts w:hint="cs"/>
          <w:rtl/>
        </w:rPr>
        <w:t xml:space="preserve">، </w:t>
      </w:r>
      <w:r w:rsidRPr="00D91F12">
        <w:rPr>
          <w:rFonts w:hint="cs"/>
          <w:rtl/>
        </w:rPr>
        <w:t>كما أنّه نزل :</w:t>
      </w:r>
    </w:p>
    <w:p w:rsidR="003C3A11" w:rsidRDefault="00633CFE" w:rsidP="007160BB">
      <w:pPr>
        <w:pStyle w:val="libAie"/>
        <w:rPr>
          <w:rtl/>
        </w:rPr>
      </w:pPr>
      <w:r w:rsidRPr="0006252E">
        <w:rPr>
          <w:rStyle w:val="libAlaemChar"/>
          <w:rFonts w:hint="cs"/>
          <w:rtl/>
        </w:rPr>
        <w:t>(</w:t>
      </w:r>
      <w:r w:rsidR="00266414">
        <w:rPr>
          <w:rFonts w:hint="cs"/>
          <w:rtl/>
        </w:rPr>
        <w:t xml:space="preserve">... </w:t>
      </w:r>
      <w:r w:rsidRPr="00C3181D">
        <w:rPr>
          <w:rFonts w:hint="cs"/>
          <w:rtl/>
        </w:rPr>
        <w:t>تِبْيَاناً لِّكُلِّ</w:t>
      </w:r>
    </w:p>
    <w:p w:rsidR="00633CFE" w:rsidRPr="00C3181D" w:rsidRDefault="00633CFE" w:rsidP="007160BB">
      <w:pPr>
        <w:pStyle w:val="libLine"/>
      </w:pPr>
      <w:r w:rsidRPr="00C3181D">
        <w:rPr>
          <w:rtl/>
        </w:rPr>
        <w:t>________________________</w:t>
      </w:r>
    </w:p>
    <w:p w:rsidR="00E92973" w:rsidRDefault="00633CFE" w:rsidP="007160BB">
      <w:pPr>
        <w:pStyle w:val="libFootnote0"/>
        <w:rPr>
          <w:rtl/>
        </w:rPr>
      </w:pPr>
      <w:r w:rsidRPr="00C3181D">
        <w:rPr>
          <w:rtl/>
        </w:rPr>
        <w:t>(1) في السور الآتية على الترتيب: ص: 1</w:t>
      </w:r>
      <w:r w:rsidR="00266414">
        <w:rPr>
          <w:rtl/>
        </w:rPr>
        <w:t xml:space="preserve">، </w:t>
      </w:r>
      <w:r w:rsidRPr="00C3181D">
        <w:rPr>
          <w:rtl/>
        </w:rPr>
        <w:t>ق: 1</w:t>
      </w:r>
      <w:r w:rsidR="00266414">
        <w:rPr>
          <w:rtl/>
        </w:rPr>
        <w:t xml:space="preserve">، </w:t>
      </w:r>
      <w:r w:rsidRPr="00C3181D">
        <w:rPr>
          <w:rtl/>
        </w:rPr>
        <w:t>القلم: 1</w:t>
      </w:r>
      <w:r w:rsidR="00266414">
        <w:rPr>
          <w:rtl/>
        </w:rPr>
        <w:t xml:space="preserve">، </w:t>
      </w:r>
      <w:r w:rsidRPr="00C3181D">
        <w:rPr>
          <w:rtl/>
        </w:rPr>
        <w:t>طه: 1</w:t>
      </w:r>
      <w:r w:rsidR="0006252E">
        <w:rPr>
          <w:rtl/>
        </w:rPr>
        <w:t xml:space="preserve"> - </w:t>
      </w:r>
      <w:r w:rsidRPr="00C3181D">
        <w:rPr>
          <w:rtl/>
        </w:rPr>
        <w:t>2</w:t>
      </w:r>
      <w:r w:rsidR="00266414">
        <w:rPr>
          <w:rtl/>
        </w:rPr>
        <w:t xml:space="preserve">، </w:t>
      </w:r>
      <w:r w:rsidRPr="00C3181D">
        <w:rPr>
          <w:rtl/>
        </w:rPr>
        <w:t>يس: 1</w:t>
      </w:r>
      <w:r w:rsidR="0006252E">
        <w:rPr>
          <w:rtl/>
        </w:rPr>
        <w:t xml:space="preserve"> - </w:t>
      </w:r>
      <w:r w:rsidRPr="00C3181D">
        <w:rPr>
          <w:rtl/>
        </w:rPr>
        <w:t>2</w:t>
      </w:r>
      <w:r w:rsidR="00266414">
        <w:rPr>
          <w:rtl/>
        </w:rPr>
        <w:t xml:space="preserve">، </w:t>
      </w:r>
      <w:r w:rsidRPr="00C3181D">
        <w:rPr>
          <w:rtl/>
        </w:rPr>
        <w:t>الجاثية: 1</w:t>
      </w:r>
      <w:r w:rsidR="0006252E">
        <w:rPr>
          <w:rtl/>
        </w:rPr>
        <w:t xml:space="preserve"> - </w:t>
      </w:r>
      <w:r w:rsidRPr="00C3181D">
        <w:rPr>
          <w:rtl/>
        </w:rPr>
        <w:t>2</w:t>
      </w:r>
      <w:r w:rsidR="00266414">
        <w:rPr>
          <w:rtl/>
        </w:rPr>
        <w:t xml:space="preserve">، </w:t>
      </w:r>
      <w:r w:rsidRPr="00C3181D">
        <w:rPr>
          <w:rtl/>
        </w:rPr>
        <w:t>البقرة: 1</w:t>
      </w:r>
      <w:r w:rsidR="00266414">
        <w:rPr>
          <w:rtl/>
        </w:rPr>
        <w:t xml:space="preserve">، </w:t>
      </w:r>
      <w:r w:rsidRPr="00C3181D">
        <w:rPr>
          <w:rtl/>
        </w:rPr>
        <w:t>الأعراف: 1</w:t>
      </w:r>
      <w:r w:rsidR="00266414">
        <w:rPr>
          <w:rtl/>
        </w:rPr>
        <w:t xml:space="preserve">، </w:t>
      </w:r>
      <w:r w:rsidRPr="00C3181D">
        <w:rPr>
          <w:rtl/>
        </w:rPr>
        <w:t>الرعد: 1</w:t>
      </w:r>
      <w:r w:rsidR="00266414">
        <w:rPr>
          <w:rtl/>
        </w:rPr>
        <w:t xml:space="preserve">، </w:t>
      </w:r>
      <w:r w:rsidRPr="00C3181D">
        <w:rPr>
          <w:rtl/>
        </w:rPr>
        <w:t>مريم: 1</w:t>
      </w:r>
      <w:r w:rsidR="00266414">
        <w:rPr>
          <w:rtl/>
        </w:rPr>
        <w:t xml:space="preserve">، </w:t>
      </w:r>
      <w:r w:rsidRPr="00C3181D">
        <w:rPr>
          <w:rtl/>
        </w:rPr>
        <w:t>الشورى: 1</w:t>
      </w:r>
      <w:r w:rsidR="0006252E">
        <w:rPr>
          <w:rtl/>
        </w:rPr>
        <w:t xml:space="preserve"> - </w:t>
      </w:r>
      <w:r w:rsidRPr="00C3181D">
        <w:rPr>
          <w:rtl/>
        </w:rPr>
        <w:t>2</w:t>
      </w:r>
      <w:r w:rsidR="00E92973">
        <w:rPr>
          <w:rtl/>
        </w:rPr>
        <w:t xml:space="preserve">. </w:t>
      </w:r>
    </w:p>
    <w:p w:rsidR="00E92973" w:rsidRDefault="00633CFE" w:rsidP="007160BB">
      <w:pPr>
        <w:pStyle w:val="libFootnote0"/>
        <w:rPr>
          <w:rtl/>
        </w:rPr>
      </w:pPr>
      <w:r w:rsidRPr="00C3181D">
        <w:rPr>
          <w:rtl/>
        </w:rPr>
        <w:t>(2) التبيان 1: 48</w:t>
      </w:r>
      <w:r w:rsidR="00266414">
        <w:rPr>
          <w:rtl/>
        </w:rPr>
        <w:t xml:space="preserve">، </w:t>
      </w:r>
      <w:r w:rsidRPr="00C3181D">
        <w:rPr>
          <w:rtl/>
        </w:rPr>
        <w:t>مجمع البيان 1: 32</w:t>
      </w:r>
      <w:r w:rsidR="00E92973">
        <w:rPr>
          <w:rtl/>
        </w:rPr>
        <w:t xml:space="preserve">. </w:t>
      </w:r>
    </w:p>
    <w:p w:rsidR="00E92973" w:rsidRDefault="00633CFE" w:rsidP="007160BB">
      <w:pPr>
        <w:pStyle w:val="libFootnote0"/>
        <w:rPr>
          <w:rtl/>
        </w:rPr>
      </w:pPr>
      <w:r w:rsidRPr="00C3181D">
        <w:rPr>
          <w:rtl/>
        </w:rPr>
        <w:t>(3) الشعراء: 195</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شَيْءٍ</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Pr="00D91F12">
        <w:rPr>
          <w:rFonts w:hint="cs"/>
          <w:rtl/>
        </w:rPr>
        <w:t xml:space="preserve"> وهدى للناس وغير ذلك</w:t>
      </w:r>
      <w:r w:rsidR="00266414">
        <w:rPr>
          <w:rFonts w:hint="cs"/>
          <w:rtl/>
        </w:rPr>
        <w:t xml:space="preserve">، </w:t>
      </w:r>
      <w:r w:rsidRPr="00D91F12">
        <w:rPr>
          <w:rFonts w:hint="cs"/>
          <w:rtl/>
        </w:rPr>
        <w:t>وحين يكون القرآن بهذه الصفة لا يمكن إلاّ أن يكون مفهوماً للناس وواضحاً لهم</w:t>
      </w:r>
      <w:r w:rsidR="00E92973">
        <w:rPr>
          <w:rFonts w:hint="cs"/>
          <w:rtl/>
        </w:rPr>
        <w:t xml:space="preserve">. </w:t>
      </w:r>
    </w:p>
    <w:p w:rsidR="00E92973" w:rsidRDefault="00633CFE" w:rsidP="005616C1">
      <w:pPr>
        <w:pStyle w:val="libNormal"/>
        <w:rPr>
          <w:rtl/>
        </w:rPr>
      </w:pPr>
      <w:r w:rsidRPr="00D91F12">
        <w:rPr>
          <w:rFonts w:hint="cs"/>
          <w:rtl/>
        </w:rPr>
        <w:t>وقد نُسب هذا الاتجاه إلى المتكلّمين من علماء الإسلام</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C3181D">
        <w:rPr>
          <w:rtl/>
        </w:rPr>
        <w:t>وعلى أساس هذا الاتجاه نجد كثيراً من العلماء يحاولون تفسير هذه الحروف المقطّعة</w:t>
      </w:r>
      <w:r w:rsidR="00266414">
        <w:rPr>
          <w:rtl/>
        </w:rPr>
        <w:t xml:space="preserve">، </w:t>
      </w:r>
      <w:r w:rsidRPr="00C3181D">
        <w:rPr>
          <w:rtl/>
        </w:rPr>
        <w:t>الأمر الذي استلزم تعدّد مذاهبهم في ذلك؛ وقد ذكر الشيخ الطوسي مذاهب مختلفة في تفسير هذه الحروف</w:t>
      </w:r>
      <w:r w:rsidR="00266414">
        <w:rPr>
          <w:rtl/>
        </w:rPr>
        <w:t xml:space="preserve">، </w:t>
      </w:r>
      <w:r w:rsidRPr="00C3181D">
        <w:rPr>
          <w:rtl/>
        </w:rPr>
        <w:t>وعدّ منها الفخر الرازي واحداً وعشرين تفسيراً</w:t>
      </w:r>
      <w:r w:rsidR="00266414">
        <w:rPr>
          <w:rtl/>
        </w:rPr>
        <w:t xml:space="preserve">، </w:t>
      </w:r>
      <w:r w:rsidRPr="00C3181D">
        <w:rPr>
          <w:rtl/>
        </w:rPr>
        <w:t>وسوف نقتصر على ذكر المهم منها</w:t>
      </w:r>
      <w:r w:rsidR="00266414">
        <w:rPr>
          <w:rtl/>
        </w:rPr>
        <w:t xml:space="preserve">، </w:t>
      </w:r>
      <w:r w:rsidRPr="00C3181D">
        <w:rPr>
          <w:rtl/>
        </w:rPr>
        <w:t>إضافةً إلى أنّ بعضها يمكن إرجاعه إلى بعض الآخر</w:t>
      </w:r>
      <w:r w:rsidR="00E92973">
        <w:rPr>
          <w:rtl/>
        </w:rPr>
        <w:t xml:space="preserve">. </w:t>
      </w:r>
    </w:p>
    <w:p w:rsidR="00633CFE" w:rsidRPr="007160BB" w:rsidRDefault="00633CFE" w:rsidP="007160BB">
      <w:pPr>
        <w:pStyle w:val="Heading3"/>
      </w:pPr>
      <w:bookmarkStart w:id="307" w:name="_Toc426452202"/>
      <w:r w:rsidRPr="00C3181D">
        <w:rPr>
          <w:rtl/>
        </w:rPr>
        <w:t>مذاهب تفسير فواتح السور:</w:t>
      </w:r>
      <w:bookmarkStart w:id="308" w:name="مذاهب_تفسير_فواتح_السور:"/>
      <w:bookmarkEnd w:id="308"/>
      <w:bookmarkEnd w:id="307"/>
    </w:p>
    <w:p w:rsidR="003C3A11" w:rsidRDefault="00633CFE" w:rsidP="007160BB">
      <w:pPr>
        <w:pStyle w:val="libBold2"/>
        <w:rPr>
          <w:rtl/>
        </w:rPr>
      </w:pPr>
      <w:r w:rsidRPr="00C3181D">
        <w:rPr>
          <w:rtl/>
        </w:rPr>
        <w:t>المذهب الأوّل:</w:t>
      </w:r>
    </w:p>
    <w:p w:rsidR="00E92973" w:rsidRDefault="00633CFE" w:rsidP="005616C1">
      <w:pPr>
        <w:pStyle w:val="libNormal"/>
        <w:rPr>
          <w:rtl/>
        </w:rPr>
      </w:pPr>
      <w:r w:rsidRPr="00D91F12">
        <w:rPr>
          <w:rtl/>
        </w:rPr>
        <w:t>ما نُسب إلى ابن عبّاس من أنّ هذه الحروف ترمز إلى بعض أسماء الله وصفاته وأفعاله</w:t>
      </w:r>
      <w:r w:rsidR="00266414">
        <w:rPr>
          <w:rtl/>
        </w:rPr>
        <w:t xml:space="preserve">، </w:t>
      </w:r>
      <w:r w:rsidRPr="00D91F12">
        <w:rPr>
          <w:rtl/>
        </w:rPr>
        <w:t xml:space="preserve">فقد رُوي عنه في </w:t>
      </w:r>
      <w:r w:rsidRPr="0006252E">
        <w:rPr>
          <w:rStyle w:val="libAlaemChar"/>
          <w:rtl/>
        </w:rPr>
        <w:t>(</w:t>
      </w:r>
      <w:r w:rsidRPr="00D91F12">
        <w:rPr>
          <w:rStyle w:val="libAieChar"/>
          <w:rtl/>
        </w:rPr>
        <w:t>ألم</w:t>
      </w:r>
      <w:r w:rsidRPr="0006252E">
        <w:rPr>
          <w:rStyle w:val="libAlaemChar"/>
          <w:rtl/>
        </w:rPr>
        <w:t>)</w:t>
      </w:r>
      <w:r w:rsidRPr="00D91F12">
        <w:rPr>
          <w:rtl/>
        </w:rPr>
        <w:t>: (أناالله أعلم)</w:t>
      </w:r>
      <w:r w:rsidR="00266414">
        <w:rPr>
          <w:rtl/>
        </w:rPr>
        <w:t xml:space="preserve">، </w:t>
      </w:r>
      <w:r w:rsidRPr="00D91F12">
        <w:rPr>
          <w:rtl/>
        </w:rPr>
        <w:t xml:space="preserve">وفي </w:t>
      </w:r>
      <w:r w:rsidRPr="0006252E">
        <w:rPr>
          <w:rStyle w:val="libAlaemChar"/>
          <w:rtl/>
        </w:rPr>
        <w:t>(</w:t>
      </w:r>
      <w:r w:rsidRPr="00D91F12">
        <w:rPr>
          <w:rStyle w:val="libAieChar"/>
          <w:rtl/>
        </w:rPr>
        <w:t>المر</w:t>
      </w:r>
      <w:r w:rsidRPr="0006252E">
        <w:rPr>
          <w:rStyle w:val="libAlaemChar"/>
          <w:rtl/>
        </w:rPr>
        <w:t>)</w:t>
      </w:r>
      <w:r w:rsidRPr="00D91F12">
        <w:rPr>
          <w:rtl/>
        </w:rPr>
        <w:t>: (أنا الله أعلم وأرى)</w:t>
      </w:r>
      <w:r w:rsidRPr="007160BB">
        <w:rPr>
          <w:rStyle w:val="libFootnotenumChar"/>
          <w:rtl/>
        </w:rPr>
        <w:t>(3)</w:t>
      </w:r>
      <w:r w:rsidRPr="00D91F12">
        <w:rPr>
          <w:rtl/>
        </w:rPr>
        <w:t xml:space="preserve"> إلى غير ذلك</w:t>
      </w:r>
      <w:r w:rsidR="00E92973">
        <w:rPr>
          <w:rtl/>
        </w:rPr>
        <w:t xml:space="preserve">. </w:t>
      </w:r>
    </w:p>
    <w:p w:rsidR="00E92973" w:rsidRDefault="00633CFE" w:rsidP="005616C1">
      <w:pPr>
        <w:pStyle w:val="libNormal"/>
        <w:rPr>
          <w:rtl/>
        </w:rPr>
      </w:pPr>
      <w:r w:rsidRPr="00D91F12">
        <w:rPr>
          <w:rtl/>
        </w:rPr>
        <w:t>ويؤيّده ما رُوي عن معاوية بن قرة عن النبي (صلّى الله عليه وآله) من أنّها حروف من أسماء الله</w:t>
      </w:r>
      <w:r w:rsidRPr="007160BB">
        <w:rPr>
          <w:rStyle w:val="libFootnotenumChar"/>
          <w:rtl/>
        </w:rPr>
        <w:t>(4)</w:t>
      </w:r>
      <w:r w:rsidR="00E92973">
        <w:rPr>
          <w:rtl/>
        </w:rPr>
        <w:t xml:space="preserve">. </w:t>
      </w:r>
    </w:p>
    <w:p w:rsidR="003C3A11" w:rsidRDefault="00633CFE" w:rsidP="007160BB">
      <w:pPr>
        <w:pStyle w:val="libBold2"/>
        <w:rPr>
          <w:rtl/>
        </w:rPr>
      </w:pPr>
      <w:r w:rsidRPr="00C3181D">
        <w:rPr>
          <w:rtl/>
        </w:rPr>
        <w:t>الثاني:</w:t>
      </w:r>
    </w:p>
    <w:p w:rsidR="00E92973" w:rsidRDefault="00633CFE" w:rsidP="005616C1">
      <w:pPr>
        <w:pStyle w:val="libNormal"/>
        <w:rPr>
          <w:rtl/>
        </w:rPr>
      </w:pPr>
      <w:r w:rsidRPr="00D91F12">
        <w:rPr>
          <w:rtl/>
        </w:rPr>
        <w:t>أنّها أسماء للقرآن الكريم: كالكتاب والفرقان والذكر</w:t>
      </w:r>
      <w:r w:rsidR="00266414">
        <w:rPr>
          <w:rtl/>
        </w:rPr>
        <w:t xml:space="preserve">، </w:t>
      </w:r>
      <w:r w:rsidRPr="00D91F12">
        <w:rPr>
          <w:rtl/>
        </w:rPr>
        <w:t>وإلى هذه المذهب صار جماعة من التابعين: كقتادة ومجاهد وابن جريج والكلبي والسدّي</w:t>
      </w:r>
      <w:r w:rsidRPr="007160BB">
        <w:rPr>
          <w:rStyle w:val="libFootnotenumChar"/>
          <w:rtl/>
        </w:rPr>
        <w:t>(5)</w:t>
      </w:r>
      <w:r w:rsidR="00E92973">
        <w:rPr>
          <w:rtl/>
        </w:rPr>
        <w:t xml:space="preserve">. </w:t>
      </w:r>
    </w:p>
    <w:p w:rsidR="00E92973" w:rsidRDefault="00633CFE" w:rsidP="00D91F12">
      <w:pPr>
        <w:pStyle w:val="libNormal"/>
        <w:rPr>
          <w:rtl/>
        </w:rPr>
      </w:pPr>
      <w:r w:rsidRPr="00C3181D">
        <w:rPr>
          <w:rtl/>
        </w:rPr>
        <w:t>ويُناقش هذان المذهبان بأنّهما لا يستندان إلى دليلٍ علمي أو قرينةٍ معتمدة</w:t>
      </w:r>
      <w:r w:rsidR="00E92973">
        <w:rPr>
          <w:rtl/>
        </w:rPr>
        <w:t xml:space="preserve">. </w:t>
      </w:r>
    </w:p>
    <w:p w:rsidR="00633CFE" w:rsidRPr="00C3181D" w:rsidRDefault="00633CFE" w:rsidP="007160BB">
      <w:pPr>
        <w:pStyle w:val="libLine"/>
      </w:pPr>
      <w:r w:rsidRPr="00C3181D">
        <w:rPr>
          <w:rtl/>
        </w:rPr>
        <w:t>________________________</w:t>
      </w:r>
    </w:p>
    <w:p w:rsidR="00E92973" w:rsidRDefault="00633CFE" w:rsidP="007160BB">
      <w:pPr>
        <w:pStyle w:val="libFootnote0"/>
        <w:rPr>
          <w:rtl/>
        </w:rPr>
      </w:pPr>
      <w:r w:rsidRPr="00C3181D">
        <w:rPr>
          <w:rtl/>
        </w:rPr>
        <w:t>(1) النحل: 89</w:t>
      </w:r>
      <w:r w:rsidR="00E92973">
        <w:rPr>
          <w:rtl/>
        </w:rPr>
        <w:t xml:space="preserve">. </w:t>
      </w:r>
    </w:p>
    <w:p w:rsidR="00E92973" w:rsidRDefault="00633CFE" w:rsidP="007160BB">
      <w:pPr>
        <w:pStyle w:val="libFootnote0"/>
        <w:rPr>
          <w:rtl/>
        </w:rPr>
      </w:pPr>
      <w:r w:rsidRPr="00C3181D">
        <w:rPr>
          <w:rtl/>
        </w:rPr>
        <w:t>(2) التفسير الكبير 2: 3</w:t>
      </w:r>
      <w:r w:rsidR="00266414">
        <w:rPr>
          <w:rtl/>
        </w:rPr>
        <w:t xml:space="preserve">، </w:t>
      </w:r>
      <w:r w:rsidRPr="00C3181D">
        <w:rPr>
          <w:rtl/>
        </w:rPr>
        <w:t>وقد فصّلنا هذا الموضوع في بحث التفسير</w:t>
      </w:r>
      <w:r w:rsidR="00E92973">
        <w:rPr>
          <w:rtl/>
        </w:rPr>
        <w:t xml:space="preserve">. </w:t>
      </w:r>
    </w:p>
    <w:p w:rsidR="00E92973" w:rsidRDefault="00633CFE" w:rsidP="007160BB">
      <w:pPr>
        <w:pStyle w:val="libFootnote0"/>
        <w:rPr>
          <w:rtl/>
        </w:rPr>
      </w:pPr>
      <w:r w:rsidRPr="00C3181D">
        <w:rPr>
          <w:rtl/>
        </w:rPr>
        <w:t>(3) المصدر السابق: 6</w:t>
      </w:r>
      <w:r w:rsidR="00E92973">
        <w:rPr>
          <w:rtl/>
        </w:rPr>
        <w:t xml:space="preserve">. </w:t>
      </w:r>
    </w:p>
    <w:p w:rsidR="00E92973" w:rsidRDefault="00633CFE" w:rsidP="007160BB">
      <w:pPr>
        <w:pStyle w:val="libFootnote0"/>
        <w:rPr>
          <w:rtl/>
        </w:rPr>
      </w:pPr>
      <w:r w:rsidRPr="00C3181D">
        <w:rPr>
          <w:rtl/>
        </w:rPr>
        <w:t>(4) التبيان 1: 51</w:t>
      </w:r>
      <w:r w:rsidR="00E92973">
        <w:rPr>
          <w:rtl/>
        </w:rPr>
        <w:t xml:space="preserve">. </w:t>
      </w:r>
    </w:p>
    <w:p w:rsidR="00E92973" w:rsidRDefault="00633CFE" w:rsidP="007160BB">
      <w:pPr>
        <w:pStyle w:val="libFootnote0"/>
        <w:rPr>
          <w:rtl/>
        </w:rPr>
      </w:pPr>
      <w:r w:rsidRPr="00C3181D">
        <w:rPr>
          <w:rtl/>
        </w:rPr>
        <w:t>(5) التفسير الكبير 2: 6</w:t>
      </w:r>
      <w:r w:rsidR="00266414">
        <w:rPr>
          <w:rtl/>
        </w:rPr>
        <w:t xml:space="preserve">، </w:t>
      </w:r>
      <w:r w:rsidRPr="00C3181D">
        <w:rPr>
          <w:rtl/>
        </w:rPr>
        <w:t>والتبيان 1: 47</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C3181D">
        <w:rPr>
          <w:rtl/>
        </w:rPr>
        <w:lastRenderedPageBreak/>
        <w:t>وإنّما هما من الرجْم بالغيب</w:t>
      </w:r>
      <w:r w:rsidR="00266414">
        <w:rPr>
          <w:rtl/>
        </w:rPr>
        <w:t xml:space="preserve">، </w:t>
      </w:r>
      <w:r w:rsidRPr="00C3181D">
        <w:rPr>
          <w:rtl/>
        </w:rPr>
        <w:t>فلا مناسبات الظروف الموضوعيّة</w:t>
      </w:r>
      <w:r w:rsidR="00266414">
        <w:rPr>
          <w:rtl/>
        </w:rPr>
        <w:t xml:space="preserve">، </w:t>
      </w:r>
      <w:r w:rsidRPr="00C3181D">
        <w:rPr>
          <w:rtl/>
        </w:rPr>
        <w:t>ولا مناسبات الكلام اللُّغويّة هي التي تُشير إلى هذا المعنى</w:t>
      </w:r>
      <w:r w:rsidR="00266414">
        <w:rPr>
          <w:rtl/>
        </w:rPr>
        <w:t xml:space="preserve">، </w:t>
      </w:r>
      <w:r w:rsidRPr="00C3181D">
        <w:rPr>
          <w:rtl/>
        </w:rPr>
        <w:t>وحالهما حال كلّ تفسيرٍ أو فرضيّةٍ أُخرى يمكن أن تُذكر في هذا المجال</w:t>
      </w:r>
      <w:r w:rsidR="00266414">
        <w:rPr>
          <w:rtl/>
        </w:rPr>
        <w:t xml:space="preserve">، </w:t>
      </w:r>
      <w:r w:rsidRPr="00C3181D">
        <w:rPr>
          <w:rtl/>
        </w:rPr>
        <w:t>شريطة أن لا تتنافى مع بديهيّات العقيدة القرآنية</w:t>
      </w:r>
      <w:r w:rsidR="00E92973">
        <w:rPr>
          <w:rtl/>
        </w:rPr>
        <w:t xml:space="preserve">. </w:t>
      </w:r>
    </w:p>
    <w:p w:rsidR="003C3A11" w:rsidRDefault="00633CFE" w:rsidP="007160BB">
      <w:pPr>
        <w:pStyle w:val="libBold2"/>
        <w:rPr>
          <w:rtl/>
        </w:rPr>
      </w:pPr>
      <w:r w:rsidRPr="00C3181D">
        <w:rPr>
          <w:rtl/>
        </w:rPr>
        <w:t>الثالث:</w:t>
      </w:r>
    </w:p>
    <w:p w:rsidR="00E92973" w:rsidRDefault="00633CFE" w:rsidP="005616C1">
      <w:pPr>
        <w:pStyle w:val="libNormal"/>
        <w:rPr>
          <w:rtl/>
        </w:rPr>
      </w:pPr>
      <w:r w:rsidRPr="00D91F12">
        <w:rPr>
          <w:rtl/>
        </w:rPr>
        <w:t>إنّ هذه الحروف مقتطعة من أسماء لها دلالة معيّنة بحسب الواقع</w:t>
      </w:r>
      <w:r w:rsidR="00266414">
        <w:rPr>
          <w:rtl/>
        </w:rPr>
        <w:t xml:space="preserve">، </w:t>
      </w:r>
      <w:r w:rsidRPr="00D91F12">
        <w:rPr>
          <w:rtl/>
        </w:rPr>
        <w:t>وهي مجهولة لنا معلومة للنبي (صلّى الله عليه وآله)</w:t>
      </w:r>
      <w:r w:rsidR="00266414">
        <w:rPr>
          <w:rtl/>
        </w:rPr>
        <w:t xml:space="preserve">، </w:t>
      </w:r>
      <w:r w:rsidRPr="00D91F12">
        <w:rPr>
          <w:rtl/>
        </w:rPr>
        <w:t>ويؤيّد ذلك أنّ هذه الطريقة كانت معروفةً لدى بعض العرب في مخاطباتهم وأحاديثهم؛ وقد رُوي ذلك عن ابن عبّاس وابن مسعود وجماعة من الصحابة</w:t>
      </w:r>
      <w:r w:rsidRPr="007160BB">
        <w:rPr>
          <w:rStyle w:val="libFootnotenumChar"/>
          <w:rtl/>
        </w:rPr>
        <w:t>(1)</w:t>
      </w:r>
      <w:r w:rsidR="00E92973">
        <w:rPr>
          <w:rtl/>
        </w:rPr>
        <w:t xml:space="preserve">. </w:t>
      </w:r>
    </w:p>
    <w:p w:rsidR="00E92973" w:rsidRDefault="00633CFE" w:rsidP="00D91F12">
      <w:pPr>
        <w:pStyle w:val="libNormal"/>
        <w:rPr>
          <w:rtl/>
        </w:rPr>
      </w:pPr>
      <w:r w:rsidRPr="00C3181D">
        <w:rPr>
          <w:rtl/>
        </w:rPr>
        <w:t>كما أنّ ما ذهب إليه الطبري ورُوي عن ابن أنس يكاد يتّفق مع هذا المذهب أيضاً</w:t>
      </w:r>
      <w:r w:rsidR="00266414">
        <w:rPr>
          <w:rtl/>
        </w:rPr>
        <w:t xml:space="preserve">، </w:t>
      </w:r>
      <w:r w:rsidRPr="00C3181D">
        <w:rPr>
          <w:rtl/>
        </w:rPr>
        <w:t>وهذا المذهب قريب إلى المذهب الأوّل الذي رُوي عن ابن عبّاس أيضاً</w:t>
      </w:r>
      <w:r w:rsidR="00E92973">
        <w:rPr>
          <w:rtl/>
        </w:rPr>
        <w:t xml:space="preserve">. </w:t>
      </w:r>
    </w:p>
    <w:p w:rsidR="00E92973" w:rsidRDefault="00633CFE" w:rsidP="00D91F12">
      <w:pPr>
        <w:pStyle w:val="libNormal"/>
        <w:rPr>
          <w:rtl/>
        </w:rPr>
      </w:pPr>
      <w:r w:rsidRPr="00C3181D">
        <w:rPr>
          <w:rtl/>
        </w:rPr>
        <w:t>ويمكن أن يُناقش هذا المذهب بنفس مناقشتنا للمذهبين السابقين</w:t>
      </w:r>
      <w:r w:rsidR="00E92973">
        <w:rPr>
          <w:rtl/>
        </w:rPr>
        <w:t xml:space="preserve">. </w:t>
      </w:r>
    </w:p>
    <w:p w:rsidR="003C3A11" w:rsidRDefault="00633CFE" w:rsidP="007160BB">
      <w:pPr>
        <w:pStyle w:val="libBold2"/>
        <w:rPr>
          <w:rtl/>
        </w:rPr>
      </w:pPr>
      <w:r w:rsidRPr="00C3181D">
        <w:rPr>
          <w:rtl/>
        </w:rPr>
        <w:t>الرابع:</w:t>
      </w:r>
    </w:p>
    <w:p w:rsidR="00633CFE" w:rsidRPr="00C3181D" w:rsidRDefault="00633CFE" w:rsidP="005616C1">
      <w:pPr>
        <w:pStyle w:val="libNormal"/>
      </w:pPr>
      <w:r w:rsidRPr="00D91F12">
        <w:rPr>
          <w:rtl/>
        </w:rPr>
        <w:t>إنّها أسماءٌ للسور التي جاءت فيها</w:t>
      </w:r>
      <w:r w:rsidR="00266414">
        <w:rPr>
          <w:rtl/>
        </w:rPr>
        <w:t xml:space="preserve">، </w:t>
      </w:r>
      <w:r w:rsidRPr="00D91F12">
        <w:rPr>
          <w:rtl/>
        </w:rPr>
        <w:t xml:space="preserve">فـ </w:t>
      </w:r>
      <w:r w:rsidRPr="0006252E">
        <w:rPr>
          <w:rStyle w:val="libAlaemChar"/>
          <w:rtl/>
        </w:rPr>
        <w:t>(</w:t>
      </w:r>
      <w:r w:rsidRPr="00D91F12">
        <w:rPr>
          <w:rStyle w:val="libAieChar"/>
          <w:rtl/>
        </w:rPr>
        <w:t>الم</w:t>
      </w:r>
      <w:r w:rsidRPr="0006252E">
        <w:rPr>
          <w:rStyle w:val="libAlaemChar"/>
          <w:rtl/>
        </w:rPr>
        <w:t>)</w:t>
      </w:r>
      <w:r w:rsidRPr="00D91F12">
        <w:rPr>
          <w:rtl/>
        </w:rPr>
        <w:t xml:space="preserve"> اسم لسورة البقرة و</w:t>
      </w:r>
      <w:r w:rsidRPr="0006252E">
        <w:rPr>
          <w:rStyle w:val="libAlaemChar"/>
          <w:rtl/>
        </w:rPr>
        <w:t>(</w:t>
      </w:r>
      <w:r w:rsidRPr="00D91F12">
        <w:rPr>
          <w:rStyle w:val="libAieChar"/>
          <w:rtl/>
        </w:rPr>
        <w:t>كهيعص</w:t>
      </w:r>
      <w:r w:rsidRPr="0006252E">
        <w:rPr>
          <w:rStyle w:val="libAlaemChar"/>
          <w:rtl/>
        </w:rPr>
        <w:t>)</w:t>
      </w:r>
      <w:r w:rsidRPr="00D91F12">
        <w:rPr>
          <w:rtl/>
        </w:rPr>
        <w:t xml:space="preserve"> اسم لسورة مريم و</w:t>
      </w:r>
      <w:r w:rsidRPr="0006252E">
        <w:rPr>
          <w:rStyle w:val="libAlaemChar"/>
          <w:rtl/>
        </w:rPr>
        <w:t>(</w:t>
      </w:r>
      <w:r w:rsidRPr="00D91F12">
        <w:rPr>
          <w:rStyle w:val="libAieChar"/>
          <w:rtl/>
        </w:rPr>
        <w:t>ن</w:t>
      </w:r>
      <w:r w:rsidRPr="0006252E">
        <w:rPr>
          <w:rStyle w:val="libAlaemChar"/>
          <w:rtl/>
        </w:rPr>
        <w:t>)</w:t>
      </w:r>
      <w:r w:rsidRPr="00D91F12">
        <w:rPr>
          <w:rtl/>
        </w:rPr>
        <w:t xml:space="preserve"> اسم لسورة القلم وهكذا</w:t>
      </w:r>
      <w:r w:rsidR="00266414">
        <w:rPr>
          <w:rtl/>
        </w:rPr>
        <w:t xml:space="preserve">... </w:t>
      </w:r>
    </w:p>
    <w:p w:rsidR="00E92973" w:rsidRDefault="00633CFE" w:rsidP="005616C1">
      <w:pPr>
        <w:pStyle w:val="libNormal"/>
        <w:rPr>
          <w:rtl/>
        </w:rPr>
      </w:pPr>
      <w:r w:rsidRPr="00D91F12">
        <w:rPr>
          <w:rtl/>
        </w:rPr>
        <w:t>وقد اختار هذا الرأي أكثر المتكلّمين وجماعةٌ من اللُّغويّين</w:t>
      </w:r>
      <w:r w:rsidRPr="007160BB">
        <w:rPr>
          <w:rStyle w:val="libFootnotenumChar"/>
          <w:rtl/>
        </w:rPr>
        <w:t>(2)</w:t>
      </w:r>
      <w:r w:rsidRPr="00D91F12">
        <w:rPr>
          <w:rtl/>
        </w:rPr>
        <w:t xml:space="preserve"> واستحسنه الشيخ الطوسي كما رجّحه الطبرسي</w:t>
      </w:r>
      <w:r w:rsidR="00266414">
        <w:rPr>
          <w:rtl/>
        </w:rPr>
        <w:t xml:space="preserve">، </w:t>
      </w:r>
      <w:r w:rsidRPr="00D91F12">
        <w:rPr>
          <w:rtl/>
        </w:rPr>
        <w:t>ودافعا عنه بعد أن أوردا عليه بعض الشبهات</w:t>
      </w:r>
      <w:r w:rsidRPr="007160BB">
        <w:rPr>
          <w:rStyle w:val="libFootnotenumChar"/>
          <w:rtl/>
        </w:rPr>
        <w:t>(3)</w:t>
      </w:r>
      <w:r w:rsidRPr="00D91F12">
        <w:rPr>
          <w:rtl/>
        </w:rPr>
        <w:t xml:space="preserve"> كما اختاره</w:t>
      </w:r>
      <w:r w:rsidR="0006252E">
        <w:rPr>
          <w:rtl/>
        </w:rPr>
        <w:t xml:space="preserve"> - </w:t>
      </w:r>
      <w:r w:rsidRPr="00D91F12">
        <w:rPr>
          <w:rtl/>
        </w:rPr>
        <w:t>أيضاً</w:t>
      </w:r>
      <w:r w:rsidR="0006252E">
        <w:rPr>
          <w:rtl/>
        </w:rPr>
        <w:t xml:space="preserve"> - </w:t>
      </w:r>
      <w:r w:rsidRPr="00D91F12">
        <w:rPr>
          <w:rtl/>
        </w:rPr>
        <w:t>الشيخ محمد عبده</w:t>
      </w:r>
      <w:r w:rsidRPr="007160BB">
        <w:rPr>
          <w:rStyle w:val="libFootnotenumChar"/>
          <w:rtl/>
        </w:rPr>
        <w:t>(4)</w:t>
      </w:r>
      <w:r w:rsidR="00E92973">
        <w:rPr>
          <w:rtl/>
        </w:rPr>
        <w:t xml:space="preserve">. </w:t>
      </w:r>
    </w:p>
    <w:p w:rsidR="00633CFE" w:rsidRPr="00C3181D" w:rsidRDefault="00633CFE" w:rsidP="00D91F12">
      <w:pPr>
        <w:pStyle w:val="libNormal"/>
      </w:pPr>
      <w:r w:rsidRPr="00C3181D">
        <w:rPr>
          <w:rtl/>
        </w:rPr>
        <w:t>وتحمّس الفخر الرازي في تأييده وأطنب في بيان الشبهات التي أوردوها عليه</w:t>
      </w:r>
    </w:p>
    <w:p w:rsidR="00633CFE" w:rsidRPr="00C3181D" w:rsidRDefault="00633CFE" w:rsidP="007160BB">
      <w:pPr>
        <w:pStyle w:val="libLine"/>
      </w:pPr>
      <w:r w:rsidRPr="00C3181D">
        <w:rPr>
          <w:rtl/>
        </w:rPr>
        <w:t>________________________</w:t>
      </w:r>
    </w:p>
    <w:p w:rsidR="00E92973" w:rsidRDefault="00633CFE" w:rsidP="007160BB">
      <w:pPr>
        <w:pStyle w:val="libFootnote0"/>
        <w:rPr>
          <w:rtl/>
        </w:rPr>
      </w:pPr>
      <w:r w:rsidRPr="00C3181D">
        <w:rPr>
          <w:rtl/>
        </w:rPr>
        <w:t>(1) التبيان 1: 47</w:t>
      </w:r>
      <w:r w:rsidR="0006252E">
        <w:rPr>
          <w:rtl/>
        </w:rPr>
        <w:t xml:space="preserve"> - </w:t>
      </w:r>
      <w:r w:rsidRPr="00C3181D">
        <w:rPr>
          <w:rtl/>
        </w:rPr>
        <w:t>48</w:t>
      </w:r>
      <w:r w:rsidR="00E92973">
        <w:rPr>
          <w:rtl/>
        </w:rPr>
        <w:t xml:space="preserve">. </w:t>
      </w:r>
    </w:p>
    <w:p w:rsidR="00E92973" w:rsidRDefault="00633CFE" w:rsidP="007160BB">
      <w:pPr>
        <w:pStyle w:val="libFootnote0"/>
        <w:rPr>
          <w:rtl/>
        </w:rPr>
      </w:pPr>
      <w:r w:rsidRPr="00C3181D">
        <w:rPr>
          <w:rtl/>
        </w:rPr>
        <w:t>(2) التفسير الكبير 2: 5</w:t>
      </w:r>
      <w:r w:rsidR="00E92973">
        <w:rPr>
          <w:rtl/>
        </w:rPr>
        <w:t xml:space="preserve">. </w:t>
      </w:r>
    </w:p>
    <w:p w:rsidR="00E92973" w:rsidRDefault="00633CFE" w:rsidP="007160BB">
      <w:pPr>
        <w:pStyle w:val="libFootnote0"/>
        <w:rPr>
          <w:rtl/>
        </w:rPr>
      </w:pPr>
      <w:r w:rsidRPr="00C3181D">
        <w:rPr>
          <w:rtl/>
        </w:rPr>
        <w:t>(3) التبيان 1: 49</w:t>
      </w:r>
      <w:r w:rsidR="00E92973">
        <w:rPr>
          <w:rtl/>
        </w:rPr>
        <w:t xml:space="preserve">. </w:t>
      </w:r>
    </w:p>
    <w:p w:rsidR="00E92973" w:rsidRDefault="00633CFE" w:rsidP="007160BB">
      <w:pPr>
        <w:pStyle w:val="libFootnote0"/>
        <w:rPr>
          <w:rtl/>
        </w:rPr>
      </w:pPr>
      <w:r w:rsidRPr="00C3181D">
        <w:rPr>
          <w:rtl/>
        </w:rPr>
        <w:t>(4) المنار 1: 122</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ونقضها</w:t>
      </w:r>
      <w:r w:rsidRPr="007160BB">
        <w:rPr>
          <w:rStyle w:val="libFootnotenumChar"/>
          <w:rtl/>
        </w:rPr>
        <w:t>(1)</w:t>
      </w:r>
      <w:r w:rsidR="00E92973">
        <w:rPr>
          <w:rtl/>
        </w:rPr>
        <w:t xml:space="preserve">. </w:t>
      </w:r>
    </w:p>
    <w:p w:rsidR="00633CFE" w:rsidRPr="00C3181D" w:rsidRDefault="00633CFE" w:rsidP="00D91F12">
      <w:pPr>
        <w:pStyle w:val="libNormal"/>
      </w:pPr>
      <w:r w:rsidRPr="00C3181D">
        <w:rPr>
          <w:rtl/>
        </w:rPr>
        <w:t>وأهم ما أورد عليه الشبهتان التاليتان:</w:t>
      </w:r>
    </w:p>
    <w:p w:rsidR="00633CFE" w:rsidRPr="007160BB" w:rsidRDefault="00633CFE" w:rsidP="007160BB">
      <w:pPr>
        <w:pStyle w:val="libBold1"/>
      </w:pPr>
      <w:r w:rsidRPr="00C3181D">
        <w:rPr>
          <w:rtl/>
        </w:rPr>
        <w:t>الشبهة الأُولى:</w:t>
      </w:r>
    </w:p>
    <w:p w:rsidR="00E92973" w:rsidRDefault="00633CFE" w:rsidP="005616C1">
      <w:pPr>
        <w:pStyle w:val="libNormal"/>
        <w:rPr>
          <w:rtl/>
        </w:rPr>
      </w:pPr>
      <w:r w:rsidRPr="00D91F12">
        <w:rPr>
          <w:rtl/>
        </w:rPr>
        <w:t>إنّ الاسم إنّما يوضع للتمييز بين المسمّيات</w:t>
      </w:r>
      <w:r w:rsidR="00266414">
        <w:rPr>
          <w:rtl/>
        </w:rPr>
        <w:t xml:space="preserve">، </w:t>
      </w:r>
      <w:r w:rsidRPr="00D91F12">
        <w:rPr>
          <w:rtl/>
        </w:rPr>
        <w:t>وهذا لا يتّفق مع تسمية عدّة سِوَر باسمٍ واحدٍ</w:t>
      </w:r>
      <w:r w:rsidR="00266414">
        <w:rPr>
          <w:rtl/>
        </w:rPr>
        <w:t xml:space="preserve">، </w:t>
      </w:r>
      <w:r w:rsidRPr="00D91F12">
        <w:rPr>
          <w:rtl/>
        </w:rPr>
        <w:t>كما حدث في البقرة وآل عمران</w:t>
      </w:r>
      <w:r w:rsidR="00266414">
        <w:rPr>
          <w:rtl/>
        </w:rPr>
        <w:t xml:space="preserve">، </w:t>
      </w:r>
      <w:r w:rsidRPr="00D91F12">
        <w:rPr>
          <w:rtl/>
        </w:rPr>
        <w:t xml:space="preserve">فأنّه وردفي أوّلهما </w:t>
      </w:r>
      <w:r w:rsidRPr="0006252E">
        <w:rPr>
          <w:rStyle w:val="libAlaemChar"/>
          <w:rtl/>
        </w:rPr>
        <w:t>(</w:t>
      </w:r>
      <w:r w:rsidRPr="00D91F12">
        <w:rPr>
          <w:rStyle w:val="libAieChar"/>
          <w:rtl/>
        </w:rPr>
        <w:t>الم</w:t>
      </w:r>
      <w:r w:rsidRPr="0006252E">
        <w:rPr>
          <w:rStyle w:val="libAlaemChar"/>
          <w:rtl/>
        </w:rPr>
        <w:t>)</w:t>
      </w:r>
      <w:r w:rsidRPr="00D91F12">
        <w:rPr>
          <w:rtl/>
        </w:rPr>
        <w:t xml:space="preserve"> وحدث في السجدة وغافر وفصّلت فأنّه أوّلها </w:t>
      </w:r>
      <w:r w:rsidRPr="0006252E">
        <w:rPr>
          <w:rStyle w:val="libAlaemChar"/>
          <w:rtl/>
        </w:rPr>
        <w:t>(</w:t>
      </w:r>
      <w:r w:rsidRPr="00D91F12">
        <w:rPr>
          <w:rStyle w:val="libAieChar"/>
          <w:rtl/>
        </w:rPr>
        <w:t>حم</w:t>
      </w:r>
      <w:r w:rsidRPr="0006252E">
        <w:rPr>
          <w:rStyle w:val="libAlaemChar"/>
          <w:rtl/>
        </w:rPr>
        <w:t>)</w:t>
      </w:r>
      <w:r w:rsidR="00E92973">
        <w:rPr>
          <w:rtl/>
        </w:rPr>
        <w:t xml:space="preserve">. </w:t>
      </w:r>
    </w:p>
    <w:p w:rsidR="00633CFE" w:rsidRPr="007160BB" w:rsidRDefault="00633CFE" w:rsidP="007160BB">
      <w:pPr>
        <w:pStyle w:val="libBold1"/>
      </w:pPr>
      <w:r w:rsidRPr="00C3181D">
        <w:rPr>
          <w:rtl/>
        </w:rPr>
        <w:t>الشبهة الثانية:</w:t>
      </w:r>
    </w:p>
    <w:p w:rsidR="00E92973" w:rsidRDefault="00633CFE" w:rsidP="00D91F12">
      <w:pPr>
        <w:pStyle w:val="libNormal"/>
        <w:rPr>
          <w:rtl/>
        </w:rPr>
      </w:pPr>
      <w:r w:rsidRPr="00C3181D">
        <w:rPr>
          <w:rtl/>
        </w:rPr>
        <w:t>إنّ الاسم لا بُدّ أن يكون غير المسمّى في الوقت الذي قام الإجماع على أنّ هذه الحروف جزءٌ من السور التي جاءت فيها</w:t>
      </w:r>
      <w:r w:rsidR="00E92973">
        <w:rPr>
          <w:rtl/>
        </w:rPr>
        <w:t xml:space="preserve">. </w:t>
      </w:r>
    </w:p>
    <w:p w:rsidR="00E92973" w:rsidRDefault="00633CFE" w:rsidP="00D91F12">
      <w:pPr>
        <w:pStyle w:val="libNormal"/>
        <w:rPr>
          <w:rtl/>
        </w:rPr>
      </w:pPr>
      <w:r w:rsidRPr="00C3181D">
        <w:rPr>
          <w:rtl/>
        </w:rPr>
        <w:t>وقد أجاب الشيخ الطوسي عن الشبهة الأُولى: بأنّه لا مانع من تسمية عدّة أشياء باسمٍ واحدٍ مع التمييز بينهما بعلامةٍ مميّزة</w:t>
      </w:r>
      <w:r w:rsidR="00266414">
        <w:rPr>
          <w:rtl/>
        </w:rPr>
        <w:t xml:space="preserve">، </w:t>
      </w:r>
      <w:r w:rsidRPr="00C3181D">
        <w:rPr>
          <w:rtl/>
        </w:rPr>
        <w:t>وقد وقع هذا في الأعلام الشخصيّة كثيراً</w:t>
      </w:r>
      <w:r w:rsidR="00E92973">
        <w:rPr>
          <w:rtl/>
        </w:rPr>
        <w:t xml:space="preserve">. </w:t>
      </w:r>
    </w:p>
    <w:p w:rsidR="00E92973" w:rsidRDefault="00633CFE" w:rsidP="00D91F12">
      <w:pPr>
        <w:pStyle w:val="libNormal"/>
        <w:rPr>
          <w:rtl/>
        </w:rPr>
      </w:pPr>
      <w:r w:rsidRPr="00C3181D">
        <w:rPr>
          <w:rtl/>
        </w:rPr>
        <w:t>كما أجاب عن الشبهة الثانية: بأنّه لا مانع من تسمية الشيء ببعض ما فيه</w:t>
      </w:r>
      <w:r w:rsidR="00266414">
        <w:rPr>
          <w:rtl/>
        </w:rPr>
        <w:t xml:space="preserve">، </w:t>
      </w:r>
      <w:r w:rsidRPr="00C3181D">
        <w:rPr>
          <w:rtl/>
        </w:rPr>
        <w:t>كما حدث في تسمية سورة البقرة وآل عمران والأعراف من السور</w:t>
      </w:r>
      <w:r w:rsidR="00E92973">
        <w:rPr>
          <w:rtl/>
        </w:rPr>
        <w:t xml:space="preserve">. </w:t>
      </w:r>
    </w:p>
    <w:p w:rsidR="003C3A11" w:rsidRDefault="00633CFE" w:rsidP="00D91F12">
      <w:pPr>
        <w:pStyle w:val="libNormal"/>
        <w:rPr>
          <w:rtl/>
        </w:rPr>
      </w:pPr>
      <w:r w:rsidRPr="00C3181D">
        <w:rPr>
          <w:rtl/>
        </w:rPr>
        <w:t>ولكن مع كلّ هذا</w:t>
      </w:r>
      <w:r w:rsidR="0006252E">
        <w:rPr>
          <w:rtl/>
        </w:rPr>
        <w:t xml:space="preserve"> - </w:t>
      </w:r>
      <w:r w:rsidRPr="00C3181D">
        <w:rPr>
          <w:rtl/>
        </w:rPr>
        <w:t>قد يُلاحظ على هذا الرأي</w:t>
      </w:r>
      <w:r w:rsidR="0006252E">
        <w:rPr>
          <w:rtl/>
        </w:rPr>
        <w:t xml:space="preserve"> - </w:t>
      </w:r>
      <w:r w:rsidRPr="00C3181D">
        <w:rPr>
          <w:rtl/>
        </w:rPr>
        <w:t>:</w:t>
      </w:r>
    </w:p>
    <w:p w:rsidR="00E92973" w:rsidRDefault="00633CFE" w:rsidP="005616C1">
      <w:pPr>
        <w:pStyle w:val="libNormal"/>
        <w:rPr>
          <w:rtl/>
        </w:rPr>
      </w:pPr>
      <w:r w:rsidRPr="00D91F12">
        <w:rPr>
          <w:rtl/>
        </w:rPr>
        <w:t>إنّ الحروف تُقرأ مقطّعةً بذكر أسمائها (ألف</w:t>
      </w:r>
      <w:r w:rsidR="0006252E">
        <w:rPr>
          <w:rtl/>
        </w:rPr>
        <w:t xml:space="preserve"> - </w:t>
      </w:r>
      <w:r w:rsidRPr="00D91F12">
        <w:rPr>
          <w:rtl/>
        </w:rPr>
        <w:t>لام</w:t>
      </w:r>
      <w:r w:rsidR="0006252E">
        <w:rPr>
          <w:rtl/>
        </w:rPr>
        <w:t xml:space="preserve"> - </w:t>
      </w:r>
      <w:r w:rsidRPr="00D91F12">
        <w:rPr>
          <w:rtl/>
        </w:rPr>
        <w:t>ميم) لا مسمّياتها</w:t>
      </w:r>
      <w:r w:rsidR="00266414">
        <w:rPr>
          <w:rtl/>
        </w:rPr>
        <w:t xml:space="preserve">، </w:t>
      </w:r>
      <w:r w:rsidRPr="00D91F12">
        <w:rPr>
          <w:rtl/>
        </w:rPr>
        <w:t>وهذا لا يناسب أن تكون أسماءً للسور</w:t>
      </w:r>
      <w:r w:rsidR="00266414">
        <w:rPr>
          <w:rtl/>
        </w:rPr>
        <w:t xml:space="preserve">، </w:t>
      </w:r>
      <w:r w:rsidRPr="00D91F12">
        <w:rPr>
          <w:rtl/>
        </w:rPr>
        <w:t>وإلاّ لكانت قراءتها بمسمّياتها كما هي مكتوبة</w:t>
      </w:r>
      <w:r w:rsidR="00266414">
        <w:rPr>
          <w:rtl/>
        </w:rPr>
        <w:t xml:space="preserve">، </w:t>
      </w:r>
      <w:r w:rsidRPr="00D91F12">
        <w:rPr>
          <w:rtl/>
        </w:rPr>
        <w:t>وهذه الكيفيّة من القراءة تناسب أن تكون الحروف مقصودة في نفسها بالذكر لا أنّها أسماء لأشياء أُخرى</w:t>
      </w:r>
      <w:r w:rsidR="00266414">
        <w:rPr>
          <w:rtl/>
        </w:rPr>
        <w:t xml:space="preserve">، </w:t>
      </w:r>
      <w:r w:rsidRPr="00D91F12">
        <w:rPr>
          <w:rtl/>
        </w:rPr>
        <w:t>وقد أشار الزمخشري</w:t>
      </w:r>
      <w:r w:rsidRPr="007160BB">
        <w:rPr>
          <w:rStyle w:val="libFootnotenumChar"/>
          <w:rtl/>
        </w:rPr>
        <w:t>(2)</w:t>
      </w:r>
      <w:r w:rsidRPr="00D91F12">
        <w:rPr>
          <w:rtl/>
        </w:rPr>
        <w:t xml:space="preserve"> إلى هذه الملاحظة ولكن بصياغةٍ أُخرى ثمّ ردّها</w:t>
      </w:r>
      <w:r w:rsidR="00E92973">
        <w:rPr>
          <w:rtl/>
        </w:rPr>
        <w:t xml:space="preserve">. </w:t>
      </w:r>
    </w:p>
    <w:p w:rsidR="003C3A11" w:rsidRDefault="00633CFE" w:rsidP="00D91F12">
      <w:pPr>
        <w:pStyle w:val="libNormal"/>
        <w:rPr>
          <w:rtl/>
        </w:rPr>
      </w:pPr>
      <w:r w:rsidRPr="00C3181D">
        <w:rPr>
          <w:rtl/>
        </w:rPr>
        <w:t>فقد قال الزمخشري:</w:t>
      </w:r>
    </w:p>
    <w:p w:rsidR="00633CFE" w:rsidRPr="00C3181D" w:rsidRDefault="00633CFE" w:rsidP="00D91F12">
      <w:pPr>
        <w:pStyle w:val="libNormal"/>
      </w:pPr>
      <w:r w:rsidRPr="00C3181D">
        <w:rPr>
          <w:rtl/>
        </w:rPr>
        <w:t>فإن قلت فما بالها مكتوبة في المصحف على صور الحروف أنفسها لا على صور أساميها؟</w:t>
      </w:r>
    </w:p>
    <w:p w:rsidR="00633CFE" w:rsidRPr="00C3181D" w:rsidRDefault="00633CFE" w:rsidP="007160BB">
      <w:pPr>
        <w:pStyle w:val="libLine"/>
      </w:pPr>
      <w:r w:rsidRPr="00C3181D">
        <w:rPr>
          <w:rtl/>
        </w:rPr>
        <w:t>________________________</w:t>
      </w:r>
    </w:p>
    <w:p w:rsidR="00E92973" w:rsidRDefault="00633CFE" w:rsidP="007160BB">
      <w:pPr>
        <w:pStyle w:val="libFootnote0"/>
        <w:rPr>
          <w:rtl/>
        </w:rPr>
      </w:pPr>
      <w:r w:rsidRPr="00C3181D">
        <w:rPr>
          <w:rtl/>
        </w:rPr>
        <w:t>(1) التفسير الكبير 2: 8</w:t>
      </w:r>
      <w:r w:rsidR="0006252E">
        <w:rPr>
          <w:rtl/>
        </w:rPr>
        <w:t xml:space="preserve"> - </w:t>
      </w:r>
      <w:r w:rsidRPr="00C3181D">
        <w:rPr>
          <w:rtl/>
        </w:rPr>
        <w:t>11</w:t>
      </w:r>
      <w:r w:rsidR="00E92973">
        <w:rPr>
          <w:rtl/>
        </w:rPr>
        <w:t xml:space="preserve">. </w:t>
      </w:r>
    </w:p>
    <w:p w:rsidR="00E92973" w:rsidRDefault="00633CFE" w:rsidP="007160BB">
      <w:pPr>
        <w:pStyle w:val="libFootnote0"/>
        <w:rPr>
          <w:rtl/>
        </w:rPr>
      </w:pPr>
      <w:r w:rsidRPr="00C3181D">
        <w:rPr>
          <w:rtl/>
        </w:rPr>
        <w:t>(2) الكشّاف 1: 28</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قلتُ: لأنّ الكَلِم لمّا كانت مركبةً من ذوات الحروف</w:t>
      </w:r>
      <w:r w:rsidR="00266414">
        <w:rPr>
          <w:rtl/>
        </w:rPr>
        <w:t xml:space="preserve">، </w:t>
      </w:r>
      <w:r w:rsidRPr="00D91F12">
        <w:rPr>
          <w:rtl/>
        </w:rPr>
        <w:t>واستمرّت العادة متى تُهجّيت</w:t>
      </w:r>
      <w:r w:rsidR="00266414">
        <w:rPr>
          <w:rtl/>
        </w:rPr>
        <w:t xml:space="preserve">، </w:t>
      </w:r>
      <w:r w:rsidRPr="00D91F12">
        <w:rPr>
          <w:rtl/>
        </w:rPr>
        <w:t>ومتى قيل للكاتب اكتب كيت وكيت أن يلفظ بالأسماء</w:t>
      </w:r>
      <w:r w:rsidR="00266414">
        <w:rPr>
          <w:rtl/>
        </w:rPr>
        <w:t xml:space="preserve">، </w:t>
      </w:r>
      <w:r w:rsidRPr="00D91F12">
        <w:rPr>
          <w:rtl/>
        </w:rPr>
        <w:t>وتقع في الكتابة الحروف أنفسها عمل على تلك الشاكلة المألوفة في كتابة هذه الفواتح</w:t>
      </w:r>
      <w:r w:rsidRPr="007160BB">
        <w:rPr>
          <w:rStyle w:val="libFootnotenumChar"/>
          <w:rtl/>
        </w:rPr>
        <w:t>(1)</w:t>
      </w:r>
      <w:r w:rsidR="00E92973">
        <w:rPr>
          <w:rtl/>
        </w:rPr>
        <w:t xml:space="preserve">. </w:t>
      </w:r>
    </w:p>
    <w:p w:rsidR="00E92973" w:rsidRDefault="00633CFE" w:rsidP="00D91F12">
      <w:pPr>
        <w:pStyle w:val="libNormal"/>
        <w:rPr>
          <w:rtl/>
        </w:rPr>
      </w:pPr>
      <w:r w:rsidRPr="00B15F9C">
        <w:rPr>
          <w:rtl/>
        </w:rPr>
        <w:t>وهذا الردُّ الذي ذكره الزمخشري يؤكّد ملاحظتنا</w:t>
      </w:r>
      <w:r w:rsidR="0006252E">
        <w:rPr>
          <w:rtl/>
        </w:rPr>
        <w:t xml:space="preserve"> - </w:t>
      </w:r>
      <w:r w:rsidRPr="00B15F9C">
        <w:rPr>
          <w:rtl/>
        </w:rPr>
        <w:t>بصيغتها الصحيحة</w:t>
      </w:r>
      <w:r w:rsidR="0006252E">
        <w:rPr>
          <w:rtl/>
        </w:rPr>
        <w:t xml:space="preserve"> - </w:t>
      </w:r>
      <w:r w:rsidRPr="00B15F9C">
        <w:rPr>
          <w:rtl/>
        </w:rPr>
        <w:t>في أنّ هذه الكيفيّة من النطق تعني: أنّ الحروف هي المقصودة بذاتها</w:t>
      </w:r>
      <w:r w:rsidR="00266414">
        <w:rPr>
          <w:rtl/>
        </w:rPr>
        <w:t xml:space="preserve">، </w:t>
      </w:r>
      <w:r w:rsidRPr="00B15F9C">
        <w:rPr>
          <w:rtl/>
        </w:rPr>
        <w:t>لا أنّ المقصود الإشارة إلى السورة المسمّاة بهذه الحروف</w:t>
      </w:r>
      <w:r w:rsidR="00266414">
        <w:rPr>
          <w:rtl/>
        </w:rPr>
        <w:t xml:space="preserve">، </w:t>
      </w:r>
      <w:r w:rsidRPr="00B15F9C">
        <w:rPr>
          <w:rtl/>
        </w:rPr>
        <w:t>وإلاّ لنُطقت الحروف بنفسها لا بأسمائها</w:t>
      </w:r>
      <w:r w:rsidR="00266414">
        <w:rPr>
          <w:rtl/>
        </w:rPr>
        <w:t xml:space="preserve">، </w:t>
      </w:r>
      <w:r w:rsidRPr="00B15F9C">
        <w:rPr>
          <w:rtl/>
        </w:rPr>
        <w:t>ولذا نرى صحّة هذه الملاحظة بهذه الصيغة</w:t>
      </w:r>
      <w:r w:rsidR="00E92973">
        <w:rPr>
          <w:rtl/>
        </w:rPr>
        <w:t xml:space="preserve">. </w:t>
      </w:r>
    </w:p>
    <w:p w:rsidR="003C3A11" w:rsidRDefault="00633CFE" w:rsidP="007160BB">
      <w:pPr>
        <w:pStyle w:val="libBold2"/>
        <w:rPr>
          <w:rtl/>
        </w:rPr>
      </w:pPr>
      <w:r w:rsidRPr="00B15F9C">
        <w:rPr>
          <w:rtl/>
        </w:rPr>
        <w:t>الخامس:</w:t>
      </w:r>
    </w:p>
    <w:p w:rsidR="00E92973" w:rsidRDefault="00633CFE" w:rsidP="005616C1">
      <w:pPr>
        <w:pStyle w:val="libNormal"/>
        <w:rPr>
          <w:rtl/>
        </w:rPr>
      </w:pPr>
      <w:r w:rsidRPr="00D91F12">
        <w:rPr>
          <w:rtl/>
        </w:rPr>
        <w:t>إنّ هذه الحروف إنّما جيء بها ليُفتتح بها القرآن الكريم</w:t>
      </w:r>
      <w:r w:rsidR="00266414">
        <w:rPr>
          <w:rtl/>
        </w:rPr>
        <w:t xml:space="preserve">، </w:t>
      </w:r>
      <w:r w:rsidRPr="00D91F12">
        <w:rPr>
          <w:rtl/>
        </w:rPr>
        <w:t>وليُعلم بها ابتداء السورة وانقضاء ما قبلها</w:t>
      </w:r>
      <w:r w:rsidR="00266414">
        <w:rPr>
          <w:rtl/>
        </w:rPr>
        <w:t xml:space="preserve">، </w:t>
      </w:r>
      <w:r w:rsidRPr="00D91F12">
        <w:rPr>
          <w:rtl/>
        </w:rPr>
        <w:t>وقد اختار هذا الرأي البلخي ورُوي عن مجاهد أيضاً</w:t>
      </w:r>
      <w:r w:rsidR="00266414">
        <w:rPr>
          <w:rtl/>
        </w:rPr>
        <w:t xml:space="preserve">، </w:t>
      </w:r>
      <w:r w:rsidRPr="00D91F12">
        <w:rPr>
          <w:rtl/>
        </w:rPr>
        <w:t>وذكر له الشيخ الطوسي بعض الأمثلة من استعمالات العرب</w:t>
      </w:r>
      <w:r w:rsidRPr="007160BB">
        <w:rPr>
          <w:rStyle w:val="libFootnotenumChar"/>
          <w:rtl/>
        </w:rPr>
        <w:t>(2)</w:t>
      </w:r>
      <w:r w:rsidR="00266414">
        <w:rPr>
          <w:rtl/>
        </w:rPr>
        <w:t xml:space="preserve">، </w:t>
      </w:r>
      <w:r w:rsidRPr="00D91F12">
        <w:rPr>
          <w:rtl/>
        </w:rPr>
        <w:t>ويؤيّده قول أحمد بن يحيى بن ثعلب: إنّ العرب إذا استأنفت كلاماً فمن شأنهم أن يأتوا بشيءٍ غير الكلام الذي يريدون استئنافه فيجعلونه تنبيهاً للمخاطبين على قطع الكلام الأوّل واستئناف الكلام الجديد</w:t>
      </w:r>
      <w:r w:rsidRPr="007160BB">
        <w:rPr>
          <w:rStyle w:val="libFootnotenumChar"/>
          <w:rtl/>
        </w:rPr>
        <w:t>(3)</w:t>
      </w:r>
      <w:r w:rsidR="00E92973">
        <w:rPr>
          <w:rtl/>
        </w:rPr>
        <w:t xml:space="preserve">. </w:t>
      </w:r>
    </w:p>
    <w:p w:rsidR="00E92973" w:rsidRDefault="00633CFE" w:rsidP="00D91F12">
      <w:pPr>
        <w:pStyle w:val="libNormal"/>
        <w:rPr>
          <w:rtl/>
        </w:rPr>
      </w:pPr>
      <w:r w:rsidRPr="00B15F9C">
        <w:rPr>
          <w:rtl/>
        </w:rPr>
        <w:t>وقد يُلاحظ على هذا الرأي بعدم شمول هذه الطريقة لجميع سور القرآن الكريم</w:t>
      </w:r>
      <w:r w:rsidR="00266414">
        <w:rPr>
          <w:rtl/>
        </w:rPr>
        <w:t xml:space="preserve">، </w:t>
      </w:r>
      <w:r w:rsidRPr="00B15F9C">
        <w:rPr>
          <w:rtl/>
        </w:rPr>
        <w:t>ويبقى الاختصاص حينئذٍ سرّاً نحتاج إلى إيضاحه والكشف عنه</w:t>
      </w:r>
      <w:r w:rsidR="00E92973">
        <w:rPr>
          <w:rtl/>
        </w:rPr>
        <w:t xml:space="preserve">. </w:t>
      </w:r>
    </w:p>
    <w:p w:rsidR="00E92973" w:rsidRDefault="00633CFE" w:rsidP="00D91F12">
      <w:pPr>
        <w:pStyle w:val="libNormal"/>
        <w:rPr>
          <w:rtl/>
        </w:rPr>
      </w:pPr>
      <w:r w:rsidRPr="00B15F9C">
        <w:rPr>
          <w:rtl/>
        </w:rPr>
        <w:t>نعم قد يُقال: إنّ هذه الطريقة إنّما كانت الحاجة إليها موجودة في السور الطوال التي كانت تنزل تدريجيّاً وليس في جميع سور القرآن الكريم</w:t>
      </w:r>
      <w:r w:rsidR="00266414">
        <w:rPr>
          <w:rtl/>
        </w:rPr>
        <w:t xml:space="preserve">، </w:t>
      </w:r>
      <w:r w:rsidRPr="00B15F9C">
        <w:rPr>
          <w:rtl/>
        </w:rPr>
        <w:t>حيث كان بعضها ينزل دفعةً واحدةً</w:t>
      </w:r>
      <w:r w:rsidR="00266414">
        <w:rPr>
          <w:rtl/>
        </w:rPr>
        <w:t xml:space="preserve">، </w:t>
      </w:r>
      <w:r w:rsidRPr="00B15F9C">
        <w:rPr>
          <w:rtl/>
        </w:rPr>
        <w:t>كما في السور القصار</w:t>
      </w:r>
      <w:r w:rsidR="00E92973">
        <w:rPr>
          <w:rtl/>
        </w:rPr>
        <w:t xml:space="preserve">. </w:t>
      </w:r>
    </w:p>
    <w:p w:rsidR="00633CFE" w:rsidRPr="00B15F9C" w:rsidRDefault="00633CFE" w:rsidP="00D91F12">
      <w:pPr>
        <w:pStyle w:val="libNormal"/>
      </w:pPr>
      <w:r w:rsidRPr="00B15F9C">
        <w:rPr>
          <w:rtl/>
        </w:rPr>
        <w:t>ولكنّ الملاحظة الأساسيّة الأُخرى على هذا الرأي هي أنّ البسملة يمكن أن</w:t>
      </w:r>
    </w:p>
    <w:p w:rsidR="00633CFE" w:rsidRPr="00B15F9C" w:rsidRDefault="00633CFE" w:rsidP="007160BB">
      <w:pPr>
        <w:pStyle w:val="libLine"/>
      </w:pPr>
      <w:r w:rsidRPr="00B15F9C">
        <w:rPr>
          <w:rtl/>
        </w:rPr>
        <w:t>________________________</w:t>
      </w:r>
    </w:p>
    <w:p w:rsidR="00E92973" w:rsidRDefault="00633CFE" w:rsidP="007160BB">
      <w:pPr>
        <w:pStyle w:val="libFootnote0"/>
        <w:rPr>
          <w:rtl/>
        </w:rPr>
      </w:pPr>
      <w:r w:rsidRPr="00B15F9C">
        <w:rPr>
          <w:rtl/>
        </w:rPr>
        <w:t>(1) الكشّاف 1: 28</w:t>
      </w:r>
      <w:r w:rsidR="00E92973">
        <w:rPr>
          <w:rtl/>
        </w:rPr>
        <w:t xml:space="preserve">. </w:t>
      </w:r>
    </w:p>
    <w:p w:rsidR="00E92973" w:rsidRDefault="00633CFE" w:rsidP="007160BB">
      <w:pPr>
        <w:pStyle w:val="libFootnote0"/>
        <w:rPr>
          <w:rtl/>
        </w:rPr>
      </w:pPr>
      <w:r w:rsidRPr="00B15F9C">
        <w:rPr>
          <w:rtl/>
        </w:rPr>
        <w:t>(2) التبيان 1: 47</w:t>
      </w:r>
      <w:r w:rsidR="00E92973">
        <w:rPr>
          <w:rtl/>
        </w:rPr>
        <w:t xml:space="preserve">. </w:t>
      </w:r>
    </w:p>
    <w:p w:rsidR="00E92973" w:rsidRDefault="00633CFE" w:rsidP="007160BB">
      <w:pPr>
        <w:pStyle w:val="libFootnote0"/>
        <w:rPr>
          <w:rtl/>
        </w:rPr>
      </w:pPr>
      <w:r w:rsidRPr="00B15F9C">
        <w:rPr>
          <w:rtl/>
        </w:rPr>
        <w:t>(3) التفسير الكبير 2: 7</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تقوم بهذا الدور في تمييز الانتهاء من السورة والشروع بالسورة الأُخرى</w:t>
      </w:r>
      <w:r w:rsidR="00266414">
        <w:rPr>
          <w:rtl/>
        </w:rPr>
        <w:t xml:space="preserve">، </w:t>
      </w:r>
      <w:r w:rsidRPr="00D91F12">
        <w:rPr>
          <w:rtl/>
        </w:rPr>
        <w:t>حيث وردت الأحاديث التي تؤكّد أنّ البسملة كان لها دور تمييز انقضاء السورة من ابتدائها</w:t>
      </w:r>
      <w:r w:rsidRPr="007160BB">
        <w:rPr>
          <w:rStyle w:val="libFootnotenumChar"/>
          <w:rtl/>
        </w:rPr>
        <w:t>(1)</w:t>
      </w:r>
      <w:r w:rsidR="00E92973">
        <w:rPr>
          <w:rtl/>
        </w:rPr>
        <w:t xml:space="preserve">. </w:t>
      </w:r>
    </w:p>
    <w:p w:rsidR="003C3A11" w:rsidRDefault="00633CFE" w:rsidP="007160BB">
      <w:pPr>
        <w:pStyle w:val="libBold2"/>
        <w:rPr>
          <w:rtl/>
        </w:rPr>
      </w:pPr>
      <w:r w:rsidRPr="00B15F9C">
        <w:rPr>
          <w:rtl/>
        </w:rPr>
        <w:t>السادس:</w:t>
      </w:r>
    </w:p>
    <w:p w:rsidR="00E92973" w:rsidRDefault="00633CFE" w:rsidP="005616C1">
      <w:pPr>
        <w:pStyle w:val="libNormal"/>
        <w:rPr>
          <w:rtl/>
        </w:rPr>
      </w:pPr>
      <w:r w:rsidRPr="00D91F12">
        <w:rPr>
          <w:rtl/>
        </w:rPr>
        <w:t>إنّها أسماء للحروف الهجائيّة المعروفة</w:t>
      </w:r>
      <w:r w:rsidR="00266414">
        <w:rPr>
          <w:rtl/>
        </w:rPr>
        <w:t xml:space="preserve">، </w:t>
      </w:r>
      <w:r w:rsidRPr="00D91F12">
        <w:rPr>
          <w:rtl/>
        </w:rPr>
        <w:t>وإنّما جيء بها تنبيهاً للناس على أنّ القرآن الكريم الذي عجزوا عن مباراته والإتيان بمثله</w:t>
      </w:r>
      <w:r w:rsidR="00266414">
        <w:rPr>
          <w:rtl/>
        </w:rPr>
        <w:t xml:space="preserve">، </w:t>
      </w:r>
      <w:r w:rsidRPr="00D91F12">
        <w:rPr>
          <w:rtl/>
        </w:rPr>
        <w:t>ليس إلاّ مؤلَّفاً من هذه الحروف ومركّباً منها</w:t>
      </w:r>
      <w:r w:rsidR="00266414">
        <w:rPr>
          <w:rtl/>
        </w:rPr>
        <w:t xml:space="preserve">، </w:t>
      </w:r>
      <w:r w:rsidRPr="00D91F12">
        <w:rPr>
          <w:rtl/>
        </w:rPr>
        <w:t>فلم يكن التحدّي به لأنّه يحتوي على مادّةٍ غريبةٍ عنهم وإنّما كان بشيءٍ مركّبٍ من هذه الحروف التي يتكلّمون ويتحادثون بها</w:t>
      </w:r>
      <w:r w:rsidR="00266414">
        <w:rPr>
          <w:rtl/>
        </w:rPr>
        <w:t xml:space="preserve">، </w:t>
      </w:r>
      <w:r w:rsidRPr="00D91F12">
        <w:rPr>
          <w:rtl/>
        </w:rPr>
        <w:t>وقد عجز عن الإتيان بمثله أهل الفصاحة والبلاغة؛ وقد ذهب المبرّد وجمعٌ كبيرٌ من المحقّقين إلى هذا المذهب</w:t>
      </w:r>
      <w:r w:rsidRPr="007160BB">
        <w:rPr>
          <w:rStyle w:val="libFootnotenumChar"/>
          <w:rtl/>
        </w:rPr>
        <w:t>(2)</w:t>
      </w:r>
      <w:r w:rsidR="00E92973">
        <w:rPr>
          <w:rtl/>
        </w:rPr>
        <w:t xml:space="preserve">. </w:t>
      </w:r>
    </w:p>
    <w:p w:rsidR="00E92973" w:rsidRDefault="00633CFE" w:rsidP="00D91F12">
      <w:pPr>
        <w:pStyle w:val="libNormal"/>
        <w:rPr>
          <w:rtl/>
        </w:rPr>
      </w:pPr>
      <w:r w:rsidRPr="00B15F9C">
        <w:rPr>
          <w:rtl/>
        </w:rPr>
        <w:t>وقد يُناقش هذا المذهب بأنّ مجرّد ذكر الحروف في أوّل السورة بهذا الشكل المتقطّع لا يكفي في إيضاح هذه الحقيقة</w:t>
      </w:r>
      <w:r w:rsidR="00266414">
        <w:rPr>
          <w:rtl/>
        </w:rPr>
        <w:t xml:space="preserve">، </w:t>
      </w:r>
      <w:r w:rsidRPr="00B15F9C">
        <w:rPr>
          <w:rtl/>
        </w:rPr>
        <w:t>وقد لا يشعر الناس بذلك فلا يحقّق حينئذ القرآن هدفه من ذكرها</w:t>
      </w:r>
      <w:r w:rsidR="00266414">
        <w:rPr>
          <w:rtl/>
        </w:rPr>
        <w:t xml:space="preserve">، </w:t>
      </w:r>
      <w:r w:rsidRPr="00B15F9C">
        <w:rPr>
          <w:rtl/>
        </w:rPr>
        <w:t>إلاّ إذا كانت القرائن الخارجيّة والحاليّة التي تحيط الكلام لها دور في الإفهام وتحقيق هذا الهدف</w:t>
      </w:r>
      <w:r w:rsidR="00266414">
        <w:rPr>
          <w:rtl/>
        </w:rPr>
        <w:t xml:space="preserve">، </w:t>
      </w:r>
      <w:r w:rsidRPr="00B15F9C">
        <w:rPr>
          <w:rtl/>
        </w:rPr>
        <w:t>وهذا ما لا يمكن أن نعرفه من نفس هذه الحروف</w:t>
      </w:r>
      <w:r w:rsidR="00E92973">
        <w:rPr>
          <w:rtl/>
        </w:rPr>
        <w:t xml:space="preserve">. </w:t>
      </w:r>
    </w:p>
    <w:p w:rsidR="00633CFE" w:rsidRPr="00B15F9C" w:rsidRDefault="00633CFE" w:rsidP="00D91F12">
      <w:pPr>
        <w:pStyle w:val="libNormal"/>
      </w:pPr>
      <w:r w:rsidRPr="00B15F9C">
        <w:rPr>
          <w:rtl/>
        </w:rPr>
        <w:t>وقد كان من الممكن أن يصل القرآن إلى ذلك عن طريق إيضاح الفكرة ببيان قضيّةٍ عامّةٍ تستوعب هذا المضمون وتشرحه؛ فالفكرة التي يتبنّاها هذا المذهب</w:t>
      </w:r>
    </w:p>
    <w:p w:rsidR="00633CFE" w:rsidRPr="00B15F9C" w:rsidRDefault="00633CFE" w:rsidP="007160BB">
      <w:pPr>
        <w:pStyle w:val="libLine"/>
      </w:pPr>
      <w:r w:rsidRPr="00B15F9C">
        <w:rPr>
          <w:rtl/>
        </w:rPr>
        <w:t>________________________</w:t>
      </w:r>
    </w:p>
    <w:p w:rsidR="00E92973" w:rsidRDefault="00633CFE" w:rsidP="007160BB">
      <w:pPr>
        <w:pStyle w:val="libFootnote0"/>
        <w:rPr>
          <w:rtl/>
        </w:rPr>
      </w:pPr>
      <w:r w:rsidRPr="007160BB">
        <w:rPr>
          <w:rtl/>
        </w:rPr>
        <w:t>(1) الدرُّ المنثور 1: 7</w:t>
      </w:r>
      <w:r w:rsidR="00266414">
        <w:rPr>
          <w:rtl/>
        </w:rPr>
        <w:t xml:space="preserve">، </w:t>
      </w:r>
      <w:r w:rsidRPr="007160BB">
        <w:rPr>
          <w:rtl/>
        </w:rPr>
        <w:t xml:space="preserve">أخرج أبو داود والبزّار والطبراني والحاكم وصحّحه البيهقي في المعرفة عن ابن عبّاس؛ قال: كان النبي (صلّى الله عليه وآله) لا يعرف فصل السورة (يعني خاتمتها) حتّى تنزّل </w:t>
      </w:r>
      <w:r w:rsidRPr="0006252E">
        <w:rPr>
          <w:rStyle w:val="libAlaemChar"/>
          <w:rFonts w:hint="cs"/>
          <w:rtl/>
        </w:rPr>
        <w:t>(</w:t>
      </w:r>
      <w:r w:rsidRPr="007160BB">
        <w:rPr>
          <w:rStyle w:val="libAieChar"/>
          <w:rFonts w:hint="cs"/>
          <w:rtl/>
        </w:rPr>
        <w:t>بِسْمِ اللهِ الرَّحْمنِ الرَّحِيمِ</w:t>
      </w:r>
      <w:r w:rsidRPr="0006252E">
        <w:rPr>
          <w:rStyle w:val="libAlaemChar"/>
          <w:rFonts w:hint="cs"/>
          <w:rtl/>
        </w:rPr>
        <w:t>)</w:t>
      </w:r>
      <w:r w:rsidRPr="007160BB">
        <w:rPr>
          <w:rFonts w:hint="cs"/>
          <w:rtl/>
        </w:rPr>
        <w:t xml:space="preserve"> وزاد البزّار والطبراني فإذا نزلت عرف أنّ السورة قد خُتمت واستُقبلت أو ابتدأت سورة أُخرى</w:t>
      </w:r>
      <w:r w:rsidR="00266414">
        <w:rPr>
          <w:rFonts w:hint="cs"/>
          <w:rtl/>
        </w:rPr>
        <w:t xml:space="preserve">، </w:t>
      </w:r>
      <w:r w:rsidRPr="007160BB">
        <w:rPr>
          <w:rFonts w:hint="cs"/>
          <w:rtl/>
        </w:rPr>
        <w:t>إضافةً إلى أحاديث أُخرى لها مثل هذه الدلالة</w:t>
      </w:r>
      <w:r w:rsidR="00E92973">
        <w:rPr>
          <w:rFonts w:hint="cs"/>
          <w:rtl/>
        </w:rPr>
        <w:t xml:space="preserve">. </w:t>
      </w:r>
    </w:p>
    <w:p w:rsidR="00E92973" w:rsidRDefault="00633CFE" w:rsidP="007160BB">
      <w:pPr>
        <w:pStyle w:val="libFootnote0"/>
        <w:rPr>
          <w:rtl/>
        </w:rPr>
      </w:pPr>
      <w:r w:rsidRPr="00B15F9C">
        <w:rPr>
          <w:rFonts w:hint="cs"/>
          <w:rtl/>
        </w:rPr>
        <w:t>(2) ن</w:t>
      </w:r>
      <w:r w:rsidR="00266414">
        <w:rPr>
          <w:rFonts w:hint="cs"/>
          <w:rtl/>
        </w:rPr>
        <w:t xml:space="preserve">، </w:t>
      </w:r>
      <w:r w:rsidRPr="00B15F9C">
        <w:rPr>
          <w:rFonts w:hint="cs"/>
          <w:rtl/>
        </w:rPr>
        <w:t>م 2: 6</w:t>
      </w:r>
      <w:r w:rsidR="00E92973">
        <w:rPr>
          <w:rFonts w:hint="cs"/>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15F9C">
        <w:rPr>
          <w:rtl/>
        </w:rPr>
        <w:lastRenderedPageBreak/>
        <w:t>وإن كانت صحيحة ولكنّها تحتاج إلى إبراز القرائن الحاليّة التي كانت تؤدّي دور الإفهام</w:t>
      </w:r>
      <w:r w:rsidR="00266414">
        <w:rPr>
          <w:rtl/>
        </w:rPr>
        <w:t xml:space="preserve">، </w:t>
      </w:r>
      <w:r w:rsidRPr="00B15F9C">
        <w:rPr>
          <w:rtl/>
        </w:rPr>
        <w:t>كما سوف نُشير إلى ذلك</w:t>
      </w:r>
      <w:r w:rsidR="00E92973">
        <w:rPr>
          <w:rtl/>
        </w:rPr>
        <w:t xml:space="preserve">. </w:t>
      </w:r>
    </w:p>
    <w:p w:rsidR="003C3A11" w:rsidRDefault="00633CFE" w:rsidP="007160BB">
      <w:pPr>
        <w:pStyle w:val="libBold2"/>
        <w:rPr>
          <w:rtl/>
        </w:rPr>
      </w:pPr>
      <w:r w:rsidRPr="00B15F9C">
        <w:rPr>
          <w:rtl/>
        </w:rPr>
        <w:t>السابع:</w:t>
      </w:r>
    </w:p>
    <w:p w:rsidR="00E92973" w:rsidRDefault="00633CFE" w:rsidP="005616C1">
      <w:pPr>
        <w:pStyle w:val="libNormal"/>
        <w:rPr>
          <w:rtl/>
        </w:rPr>
      </w:pPr>
      <w:r w:rsidRPr="00D91F12">
        <w:rPr>
          <w:rtl/>
        </w:rPr>
        <w:t>إنّ هذه الحروف إنّما جاءت في أوّل السور؛ ليفتح القرآن أسماع المشركين الذين تواصوا بعدم الإنصات إليه؛ كما أشار القرآن الكريم إلى ذلك في قوله تعالى</w:t>
      </w:r>
      <w:r w:rsidR="0006252E">
        <w:rPr>
          <w:rtl/>
        </w:rPr>
        <w:t xml:space="preserve"> - </w:t>
      </w:r>
      <w:r w:rsidRPr="00D91F12">
        <w:rPr>
          <w:rtl/>
        </w:rPr>
        <w:t>على لسانهم</w:t>
      </w:r>
      <w:r w:rsidR="0006252E">
        <w:rPr>
          <w:rtl/>
        </w:rPr>
        <w:t xml:space="preserve"> - </w:t>
      </w:r>
      <w:r w:rsidRPr="00D91F12">
        <w:rPr>
          <w:rtl/>
        </w:rPr>
        <w:t xml:space="preserve">: </w:t>
      </w:r>
      <w:r w:rsidRPr="0006252E">
        <w:rPr>
          <w:rStyle w:val="libAlaemChar"/>
          <w:rFonts w:hint="cs"/>
          <w:rtl/>
        </w:rPr>
        <w:t>(</w:t>
      </w:r>
      <w:r w:rsidRPr="00D91F12">
        <w:rPr>
          <w:rStyle w:val="libAieChar"/>
          <w:rFonts w:hint="cs"/>
          <w:rtl/>
        </w:rPr>
        <w:t>لا تَسْمَعُوا لِهَذَا الْقُرْآنِ وَالْغَوْا فِيهِ لَعَلَّكُمْ تَغْلِبُونَ</w:t>
      </w:r>
      <w:r w:rsidRPr="0006252E">
        <w:rPr>
          <w:rStyle w:val="libAlaemChar"/>
          <w:rFonts w:hint="cs"/>
          <w:rtl/>
        </w:rPr>
        <w:t>)</w:t>
      </w:r>
      <w:r w:rsidRPr="007160BB">
        <w:rPr>
          <w:rStyle w:val="libFootnotenumChar"/>
          <w:rFonts w:hint="cs"/>
          <w:rtl/>
        </w:rPr>
        <w:t>(1)</w:t>
      </w:r>
      <w:r w:rsidRPr="00D91F12">
        <w:rPr>
          <w:rFonts w:hint="cs"/>
          <w:rtl/>
        </w:rPr>
        <w:t xml:space="preserve"> فكانت هذه الحروف</w:t>
      </w:r>
      <w:r w:rsidR="0006252E">
        <w:rPr>
          <w:rFonts w:hint="cs"/>
          <w:rtl/>
        </w:rPr>
        <w:t xml:space="preserve"> - </w:t>
      </w:r>
      <w:r w:rsidRPr="00D91F12">
        <w:rPr>
          <w:rFonts w:hint="cs"/>
          <w:rtl/>
        </w:rPr>
        <w:t>بطريقة عرضها وغموضها</w:t>
      </w:r>
      <w:r w:rsidR="0006252E">
        <w:rPr>
          <w:rFonts w:hint="cs"/>
          <w:rtl/>
        </w:rPr>
        <w:t xml:space="preserve"> - </w:t>
      </w:r>
      <w:r w:rsidRPr="00D91F12">
        <w:rPr>
          <w:rFonts w:hint="cs"/>
          <w:rtl/>
        </w:rPr>
        <w:t>سبباً للفت أنظار المشركين إلى استماع القرآن الكريم رجاء أن يتّضح لهم منه هذا الغموض والإبهام عند استماعهم له</w:t>
      </w:r>
      <w:r w:rsidR="00E92973">
        <w:rPr>
          <w:rFonts w:hint="cs"/>
          <w:rtl/>
        </w:rPr>
        <w:t xml:space="preserve">. </w:t>
      </w:r>
    </w:p>
    <w:p w:rsidR="00E92973" w:rsidRDefault="00633CFE" w:rsidP="00D91F12">
      <w:pPr>
        <w:pStyle w:val="libNormal"/>
        <w:rPr>
          <w:rtl/>
        </w:rPr>
      </w:pPr>
      <w:r w:rsidRPr="00B15F9C">
        <w:rPr>
          <w:rFonts w:hint="cs"/>
          <w:rtl/>
        </w:rPr>
        <w:t>ويزداد هذا المذهب وضوحاً إذا لاحظنا الحالة النفسيّة التي كان يعيشها المشركون آنذاك</w:t>
      </w:r>
      <w:r w:rsidR="00266414">
        <w:rPr>
          <w:rFonts w:hint="cs"/>
          <w:rtl/>
        </w:rPr>
        <w:t xml:space="preserve">، </w:t>
      </w:r>
      <w:r w:rsidRPr="00B15F9C">
        <w:rPr>
          <w:rFonts w:hint="cs"/>
          <w:rtl/>
        </w:rPr>
        <w:t>حيث ينظرون إلى القرآن الكريم على أنّه صورة المعجزة المدّعاة وأنّه ذو صلةٍ بالغيب وعوالمه العجيبة</w:t>
      </w:r>
      <w:r w:rsidR="00266414">
        <w:rPr>
          <w:rFonts w:hint="cs"/>
          <w:rtl/>
        </w:rPr>
        <w:t xml:space="preserve">، </w:t>
      </w:r>
      <w:r w:rsidRPr="00B15F9C">
        <w:rPr>
          <w:rFonts w:hint="cs"/>
          <w:rtl/>
        </w:rPr>
        <w:t>فهم ينتظرون في كلِّ لحظةٍ أن تحدث ظاهرة غريبة تفسّر لهم الموقف وتأتيهم بالأُمور العجيبة</w:t>
      </w:r>
      <w:r w:rsidR="00E92973">
        <w:rPr>
          <w:rFonts w:hint="cs"/>
          <w:rtl/>
        </w:rPr>
        <w:t xml:space="preserve">. </w:t>
      </w:r>
    </w:p>
    <w:p w:rsidR="003C3A11" w:rsidRDefault="00633CFE" w:rsidP="007160BB">
      <w:pPr>
        <w:pStyle w:val="libBold2"/>
        <w:rPr>
          <w:rtl/>
        </w:rPr>
      </w:pPr>
      <w:r w:rsidRPr="00B15F9C">
        <w:rPr>
          <w:rFonts w:hint="cs"/>
          <w:rtl/>
        </w:rPr>
        <w:t>الثامن:</w:t>
      </w:r>
    </w:p>
    <w:p w:rsidR="00E92973" w:rsidRDefault="00633CFE" w:rsidP="00D91F12">
      <w:pPr>
        <w:pStyle w:val="libNormal"/>
        <w:rPr>
          <w:rtl/>
        </w:rPr>
      </w:pPr>
      <w:r w:rsidRPr="00B15F9C">
        <w:rPr>
          <w:rFonts w:hint="cs"/>
          <w:rtl/>
        </w:rPr>
        <w:t>إنّها حروف من حساب الجمل؛ لأنّ طريقة الحساب الأبجدي المعروفة الآن كانت متداولةً بين أهل الكتاب آنذاك</w:t>
      </w:r>
      <w:r w:rsidR="00266414">
        <w:rPr>
          <w:rFonts w:hint="cs"/>
          <w:rtl/>
        </w:rPr>
        <w:t xml:space="preserve">، </w:t>
      </w:r>
      <w:r w:rsidRPr="00B15F9C">
        <w:rPr>
          <w:rFonts w:hint="cs"/>
          <w:rtl/>
        </w:rPr>
        <w:t>فهذه الحروف تُعبّر عن آجال أقوامٍ معيّنين</w:t>
      </w:r>
      <w:r w:rsidR="00E92973">
        <w:rPr>
          <w:rFonts w:hint="cs"/>
          <w:rtl/>
        </w:rPr>
        <w:t xml:space="preserve">. </w:t>
      </w:r>
    </w:p>
    <w:p w:rsidR="00E92973" w:rsidRDefault="00633CFE" w:rsidP="005616C1">
      <w:pPr>
        <w:pStyle w:val="libNormal"/>
        <w:rPr>
          <w:rtl/>
        </w:rPr>
      </w:pPr>
      <w:r w:rsidRPr="00D91F12">
        <w:rPr>
          <w:rFonts w:hint="cs"/>
          <w:rtl/>
        </w:rPr>
        <w:t>ومن هنا نجد</w:t>
      </w:r>
      <w:r w:rsidR="0006252E">
        <w:rPr>
          <w:rFonts w:hint="cs"/>
          <w:rtl/>
        </w:rPr>
        <w:t xml:space="preserve"> - </w:t>
      </w:r>
      <w:r w:rsidRPr="00D91F12">
        <w:rPr>
          <w:rFonts w:hint="cs"/>
          <w:rtl/>
        </w:rPr>
        <w:t>كما رُوي عن ابن عبّاس</w:t>
      </w:r>
      <w:r w:rsidR="0006252E">
        <w:rPr>
          <w:rFonts w:hint="cs"/>
          <w:rtl/>
        </w:rPr>
        <w:t xml:space="preserve"> - </w:t>
      </w:r>
      <w:r w:rsidRPr="00D91F12">
        <w:rPr>
          <w:rFonts w:hint="cs"/>
          <w:rtl/>
        </w:rPr>
        <w:t>أبا ياسر ابن أخطب اليهودي يحاول أن يتعرّف على أجل الأُمّة الإسلامية وعمرها من خلال هذه الحروف</w:t>
      </w:r>
      <w:r w:rsidRPr="007160BB">
        <w:rPr>
          <w:rStyle w:val="libFootnotenumChar"/>
          <w:rFonts w:hint="cs"/>
          <w:rtl/>
        </w:rPr>
        <w:t>(2)</w:t>
      </w:r>
      <w:r w:rsidR="00E92973">
        <w:rPr>
          <w:rFonts w:hint="cs"/>
          <w:rtl/>
        </w:rPr>
        <w:t xml:space="preserve">. </w:t>
      </w:r>
    </w:p>
    <w:p w:rsidR="003C3A11" w:rsidRDefault="00633CFE" w:rsidP="00D91F12">
      <w:pPr>
        <w:pStyle w:val="libNormal"/>
        <w:rPr>
          <w:rtl/>
        </w:rPr>
      </w:pPr>
      <w:r w:rsidRPr="00B15F9C">
        <w:rPr>
          <w:rFonts w:hint="cs"/>
          <w:rtl/>
        </w:rPr>
        <w:t>وقد لاحظ ابن كثير على هذا الرأي بقوله:</w:t>
      </w:r>
    </w:p>
    <w:p w:rsidR="00633CFE" w:rsidRPr="00B15F9C" w:rsidRDefault="00633CFE" w:rsidP="00D91F12">
      <w:pPr>
        <w:pStyle w:val="libNormal"/>
      </w:pPr>
      <w:r w:rsidRPr="00B15F9C">
        <w:rPr>
          <w:rFonts w:hint="cs"/>
          <w:rtl/>
        </w:rPr>
        <w:t>(وأمّا من زعم أنّها دالّة على معرفة العدد وأنّه يستخرج من ذلك أوقات الحوادث والفتن والملاحم فقد ادّعى ما ليس له</w:t>
      </w:r>
      <w:r w:rsidR="00266414">
        <w:rPr>
          <w:rFonts w:hint="cs"/>
          <w:rtl/>
        </w:rPr>
        <w:t xml:space="preserve">، </w:t>
      </w:r>
      <w:r w:rsidRPr="00B15F9C">
        <w:rPr>
          <w:rFonts w:hint="cs"/>
          <w:rtl/>
        </w:rPr>
        <w:t>وطار في غير مطاره وقد ورد في ذلك حديث ضعيف</w:t>
      </w:r>
      <w:r w:rsidR="00266414">
        <w:rPr>
          <w:rFonts w:hint="cs"/>
          <w:rtl/>
        </w:rPr>
        <w:t xml:space="preserve">، </w:t>
      </w:r>
      <w:r w:rsidRPr="00B15F9C">
        <w:rPr>
          <w:rFonts w:hint="cs"/>
          <w:rtl/>
        </w:rPr>
        <w:t>وهو مع ذلك</w:t>
      </w:r>
    </w:p>
    <w:p w:rsidR="00633CFE" w:rsidRPr="00B15F9C" w:rsidRDefault="00633CFE" w:rsidP="007160BB">
      <w:pPr>
        <w:pStyle w:val="libLine"/>
      </w:pPr>
      <w:r w:rsidRPr="00B15F9C">
        <w:rPr>
          <w:rtl/>
        </w:rPr>
        <w:t>________________________</w:t>
      </w:r>
    </w:p>
    <w:p w:rsidR="00E92973" w:rsidRDefault="00633CFE" w:rsidP="007160BB">
      <w:pPr>
        <w:pStyle w:val="libFootnote0"/>
        <w:rPr>
          <w:rtl/>
        </w:rPr>
      </w:pPr>
      <w:r w:rsidRPr="00B15F9C">
        <w:rPr>
          <w:rtl/>
        </w:rPr>
        <w:t>(1) فُصّلَت: 26</w:t>
      </w:r>
      <w:r w:rsidR="00E92973">
        <w:rPr>
          <w:rtl/>
        </w:rPr>
        <w:t xml:space="preserve">. </w:t>
      </w:r>
    </w:p>
    <w:p w:rsidR="00E92973" w:rsidRDefault="00633CFE" w:rsidP="007160BB">
      <w:pPr>
        <w:pStyle w:val="libFootnote0"/>
        <w:rPr>
          <w:rtl/>
        </w:rPr>
      </w:pPr>
      <w:r w:rsidRPr="00B15F9C">
        <w:rPr>
          <w:rtl/>
        </w:rPr>
        <w:t>(2) الدر المنثور 2: 7</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أدلّ على بطلان هذه المسلك من التمسّك به على صحّته</w:t>
      </w:r>
      <w:r w:rsidR="00266414">
        <w:rPr>
          <w:rtl/>
        </w:rPr>
        <w:t xml:space="preserve">... </w:t>
      </w:r>
      <w:r w:rsidRPr="00D91F12">
        <w:rPr>
          <w:rtl/>
        </w:rPr>
        <w:t>)</w:t>
      </w:r>
      <w:r w:rsidRPr="007160BB">
        <w:rPr>
          <w:rStyle w:val="libFootnotenumChar"/>
          <w:rtl/>
        </w:rPr>
        <w:t>(1)</w:t>
      </w:r>
      <w:r w:rsidR="00E92973">
        <w:rPr>
          <w:rtl/>
        </w:rPr>
        <w:t xml:space="preserve">. </w:t>
      </w:r>
    </w:p>
    <w:p w:rsidR="003C3A11" w:rsidRDefault="00633CFE" w:rsidP="00D91F12">
      <w:pPr>
        <w:pStyle w:val="libNormal"/>
        <w:rPr>
          <w:rtl/>
        </w:rPr>
      </w:pPr>
      <w:r w:rsidRPr="00B15F9C">
        <w:rPr>
          <w:rFonts w:hint="cs"/>
          <w:rtl/>
        </w:rPr>
        <w:t>كما لاحظ عليه السيّد رشيد رضا بمثل هذه الملاحظة حيث قال:</w:t>
      </w:r>
    </w:p>
    <w:p w:rsidR="00E92973" w:rsidRDefault="00633CFE" w:rsidP="005616C1">
      <w:pPr>
        <w:pStyle w:val="libNormal"/>
        <w:rPr>
          <w:rtl/>
        </w:rPr>
      </w:pPr>
      <w:r w:rsidRPr="00D91F12">
        <w:rPr>
          <w:rFonts w:hint="cs"/>
          <w:rtl/>
        </w:rPr>
        <w:t>(إنّ أضعف ما قيل في هذه الحروف وأسخفه أنّ المراد بها الإشارة بأعداها في حساب الجمل إلى مدّة هذه الأُمّة أو ما يشابه ذلك)</w:t>
      </w:r>
      <w:r w:rsidRPr="007160BB">
        <w:rPr>
          <w:rStyle w:val="libFootnotenumChar"/>
          <w:rFonts w:hint="cs"/>
          <w:rtl/>
        </w:rPr>
        <w:t>(2)</w:t>
      </w:r>
      <w:r w:rsidR="00E92973">
        <w:rPr>
          <w:rFonts w:hint="cs"/>
          <w:rtl/>
        </w:rPr>
        <w:t xml:space="preserve">. </w:t>
      </w:r>
    </w:p>
    <w:p w:rsidR="003C3A11" w:rsidRDefault="00633CFE" w:rsidP="007160BB">
      <w:pPr>
        <w:pStyle w:val="libBold2"/>
        <w:rPr>
          <w:rtl/>
        </w:rPr>
      </w:pPr>
      <w:r w:rsidRPr="00B15F9C">
        <w:rPr>
          <w:rFonts w:hint="cs"/>
          <w:rtl/>
        </w:rPr>
        <w:t>التاسع:</w:t>
      </w:r>
    </w:p>
    <w:p w:rsidR="00E92973" w:rsidRDefault="00633CFE" w:rsidP="00D91F12">
      <w:pPr>
        <w:pStyle w:val="libNormal"/>
        <w:rPr>
          <w:rtl/>
        </w:rPr>
      </w:pPr>
      <w:r w:rsidRPr="00B15F9C">
        <w:rPr>
          <w:rFonts w:hint="cs"/>
          <w:rtl/>
        </w:rPr>
        <w:t>إنّ ذكر هذه الحروف في القرآن الكريم يدل على ناحيةٍ اعجازيّة تشبه دلالة بقيّة الآيات القرآنية؛ وذلك لأنّ النطق بهذه الحروف وإن كان متيسّراً بالنسبة إلى كلّ من يتكلّم العربية</w:t>
      </w:r>
      <w:r w:rsidR="00266414">
        <w:rPr>
          <w:rFonts w:hint="cs"/>
          <w:rtl/>
        </w:rPr>
        <w:t xml:space="preserve">، </w:t>
      </w:r>
      <w:r w:rsidRPr="00B15F9C">
        <w:rPr>
          <w:rFonts w:hint="cs"/>
          <w:rtl/>
        </w:rPr>
        <w:t>ولكنّ أسماءها لم تكن تتيسّر إلاّ للمتعلِّم من العرب</w:t>
      </w:r>
      <w:r w:rsidR="00266414">
        <w:rPr>
          <w:rFonts w:hint="cs"/>
          <w:rtl/>
        </w:rPr>
        <w:t xml:space="preserve">، </w:t>
      </w:r>
      <w:r w:rsidRPr="00B15F9C">
        <w:rPr>
          <w:rFonts w:hint="cs"/>
          <w:rtl/>
        </w:rPr>
        <w:t>ولمّا كان النبي (صلّى الله عليه وآله) أُمّيّاً</w:t>
      </w:r>
      <w:r w:rsidR="0006252E">
        <w:rPr>
          <w:rFonts w:hint="cs"/>
          <w:rtl/>
        </w:rPr>
        <w:t xml:space="preserve"> - </w:t>
      </w:r>
      <w:r w:rsidRPr="00B15F9C">
        <w:rPr>
          <w:rFonts w:hint="cs"/>
          <w:rtl/>
        </w:rPr>
        <w:t>كما يعرفه بذلك معاصروه</w:t>
      </w:r>
      <w:r w:rsidR="0006252E">
        <w:rPr>
          <w:rFonts w:hint="cs"/>
          <w:rtl/>
        </w:rPr>
        <w:t xml:space="preserve"> - </w:t>
      </w:r>
      <w:r w:rsidRPr="00B15F9C">
        <w:rPr>
          <w:rFonts w:hint="cs"/>
          <w:rtl/>
        </w:rPr>
        <w:t>فقدرته على معرفة أسمائها قرينة على تلقّيه ذلك من قِبَل الغيب</w:t>
      </w:r>
      <w:r w:rsidR="00266414">
        <w:rPr>
          <w:rFonts w:hint="cs"/>
          <w:rtl/>
        </w:rPr>
        <w:t xml:space="preserve">، </w:t>
      </w:r>
      <w:r w:rsidRPr="00B15F9C">
        <w:rPr>
          <w:rFonts w:hint="cs"/>
          <w:rtl/>
        </w:rPr>
        <w:t>ويكون ذلك من قبيل ذكر القصص القرآني الذي لم يكن للنبي (صلّى الله عليه وآله) طريقٌ للاطّلاع عليه غير الوحي الإلهي</w:t>
      </w:r>
      <w:r w:rsidR="00266414">
        <w:rPr>
          <w:rFonts w:hint="cs"/>
          <w:rtl/>
        </w:rPr>
        <w:t xml:space="preserve">، </w:t>
      </w:r>
      <w:r w:rsidRPr="00B15F9C">
        <w:rPr>
          <w:rFonts w:hint="cs"/>
          <w:rtl/>
        </w:rPr>
        <w:t>لعدم اطّلاع قريش عليه قبل هذا</w:t>
      </w:r>
      <w:r w:rsidR="00266414">
        <w:rPr>
          <w:rFonts w:hint="cs"/>
          <w:rtl/>
        </w:rPr>
        <w:t xml:space="preserve">، </w:t>
      </w:r>
      <w:r w:rsidRPr="00B15F9C">
        <w:rPr>
          <w:rFonts w:hint="cs"/>
          <w:rtl/>
        </w:rPr>
        <w:t>وأيضاً هو بمنزلة من يتكلّم باللُّغة الأجنبيّة من دون أن يسمعها أو يتعلّمها من أحد</w:t>
      </w:r>
      <w:r w:rsidR="00266414">
        <w:rPr>
          <w:rFonts w:hint="cs"/>
          <w:rtl/>
        </w:rPr>
        <w:t xml:space="preserve">، </w:t>
      </w:r>
      <w:r w:rsidRPr="00B15F9C">
        <w:rPr>
          <w:rFonts w:hint="cs"/>
          <w:rtl/>
        </w:rPr>
        <w:t>ولعلّ هذا هو السبب في تقديم ذكرها على السورة كلّها</w:t>
      </w:r>
      <w:r w:rsidR="00E92973">
        <w:rPr>
          <w:rFonts w:hint="cs"/>
          <w:rtl/>
        </w:rPr>
        <w:t xml:space="preserve">. </w:t>
      </w:r>
    </w:p>
    <w:p w:rsidR="00633CFE" w:rsidRPr="00B15F9C" w:rsidRDefault="00633CFE" w:rsidP="00D91F12">
      <w:pPr>
        <w:pStyle w:val="libNormal"/>
      </w:pPr>
      <w:r w:rsidRPr="00B15F9C">
        <w:rPr>
          <w:rFonts w:hint="cs"/>
          <w:rtl/>
        </w:rPr>
        <w:t>وقد أوضح الزمخشري هذه الفكرة بإبداء ملاحظةٍ أُخرى هي: أنّ ظاهرة غريبة تُلاحظ حين نريد أن ندرس هذه الحروف بدقّة</w:t>
      </w:r>
      <w:r w:rsidR="00266414">
        <w:rPr>
          <w:rFonts w:hint="cs"/>
          <w:rtl/>
        </w:rPr>
        <w:t xml:space="preserve">، </w:t>
      </w:r>
      <w:r w:rsidRPr="00B15F9C">
        <w:rPr>
          <w:rFonts w:hint="cs"/>
          <w:rtl/>
        </w:rPr>
        <w:t>تدعونا إلى الحكم بأنّ هذه الحروف قد أُختيرت بعنايةٍ فائقةٍ لا تتوفّر إلاّ لدى المتخصّصين من علماء العربية</w:t>
      </w:r>
      <w:r w:rsidR="00266414">
        <w:rPr>
          <w:rFonts w:hint="cs"/>
          <w:rtl/>
        </w:rPr>
        <w:t xml:space="preserve">، </w:t>
      </w:r>
      <w:r w:rsidRPr="00B15F9C">
        <w:rPr>
          <w:rFonts w:hint="cs"/>
          <w:rtl/>
        </w:rPr>
        <w:t>ذلك أنّ هذه الحروف تمثّل نصف أسامي الحروف العربية</w:t>
      </w:r>
      <w:r w:rsidR="00266414">
        <w:rPr>
          <w:rFonts w:hint="cs"/>
          <w:rtl/>
        </w:rPr>
        <w:t xml:space="preserve">، </w:t>
      </w:r>
      <w:r w:rsidRPr="00B15F9C">
        <w:rPr>
          <w:rFonts w:hint="cs"/>
          <w:rtl/>
        </w:rPr>
        <w:t>حيث إنّ عددها أربعة عشر</w:t>
      </w:r>
      <w:r w:rsidR="00266414">
        <w:rPr>
          <w:rFonts w:hint="cs"/>
          <w:rtl/>
        </w:rPr>
        <w:t xml:space="preserve">، </w:t>
      </w:r>
      <w:r w:rsidRPr="00B15F9C">
        <w:rPr>
          <w:rFonts w:hint="cs"/>
          <w:rtl/>
        </w:rPr>
        <w:t>كما أنّها جاءت في تسع وعشرين سورة هي عدد حروف المعجم كلّها بإضافة الهمزة</w:t>
      </w:r>
      <w:r w:rsidR="00266414">
        <w:rPr>
          <w:rFonts w:hint="cs"/>
          <w:rtl/>
        </w:rPr>
        <w:t xml:space="preserve">، </w:t>
      </w:r>
      <w:r w:rsidRPr="00B15F9C">
        <w:rPr>
          <w:rFonts w:hint="cs"/>
          <w:rtl/>
        </w:rPr>
        <w:t>ثمّ إذا نظرت في هذه الحروف الأربعة عشر وجدتها مشتملةً على أنصاف أجناس الحروف من المهموسة والمجهورة</w:t>
      </w:r>
      <w:r w:rsidR="00266414">
        <w:rPr>
          <w:rFonts w:hint="cs"/>
          <w:rtl/>
        </w:rPr>
        <w:t xml:space="preserve">، </w:t>
      </w:r>
      <w:r w:rsidRPr="00B15F9C">
        <w:rPr>
          <w:rFonts w:hint="cs"/>
          <w:rtl/>
        </w:rPr>
        <w:t>والشديدة والرخوة</w:t>
      </w:r>
      <w:r w:rsidR="00266414">
        <w:rPr>
          <w:rFonts w:hint="cs"/>
          <w:rtl/>
        </w:rPr>
        <w:t xml:space="preserve">، </w:t>
      </w:r>
      <w:r w:rsidRPr="00B15F9C">
        <w:rPr>
          <w:rFonts w:hint="cs"/>
          <w:rtl/>
        </w:rPr>
        <w:t>والمطبقة</w:t>
      </w:r>
    </w:p>
    <w:p w:rsidR="00633CFE" w:rsidRPr="00B15F9C" w:rsidRDefault="00633CFE" w:rsidP="007160BB">
      <w:pPr>
        <w:pStyle w:val="libLine"/>
      </w:pPr>
      <w:r w:rsidRPr="00B15F9C">
        <w:rPr>
          <w:rtl/>
        </w:rPr>
        <w:t>________________________</w:t>
      </w:r>
    </w:p>
    <w:p w:rsidR="00E92973" w:rsidRDefault="00633CFE" w:rsidP="007160BB">
      <w:pPr>
        <w:pStyle w:val="libFootnote0"/>
        <w:rPr>
          <w:rtl/>
        </w:rPr>
      </w:pPr>
      <w:r w:rsidRPr="00B15F9C">
        <w:rPr>
          <w:rtl/>
        </w:rPr>
        <w:t>(1) تفسير القرآن العظيم 1: 68</w:t>
      </w:r>
      <w:r w:rsidR="00E92973">
        <w:rPr>
          <w:rtl/>
        </w:rPr>
        <w:t xml:space="preserve">. </w:t>
      </w:r>
    </w:p>
    <w:p w:rsidR="00E92973" w:rsidRDefault="00633CFE" w:rsidP="007160BB">
      <w:pPr>
        <w:pStyle w:val="libFootnote0"/>
        <w:rPr>
          <w:rtl/>
        </w:rPr>
      </w:pPr>
      <w:r w:rsidRPr="00B15F9C">
        <w:rPr>
          <w:rtl/>
        </w:rPr>
        <w:t>(2) المنار 1: 132</w:t>
      </w:r>
      <w:r w:rsidR="00E92973">
        <w:rPr>
          <w:rtl/>
        </w:rPr>
        <w:t xml:space="preserve">. </w:t>
      </w:r>
    </w:p>
    <w:p w:rsidR="003C3A11" w:rsidRDefault="003C3A11" w:rsidP="007160BB">
      <w:pPr>
        <w:pStyle w:val="libNormal"/>
        <w:rPr>
          <w:rtl/>
        </w:rPr>
      </w:pPr>
      <w:r>
        <w:rPr>
          <w:rtl/>
        </w:rPr>
        <w:br w:type="page"/>
      </w:r>
    </w:p>
    <w:p w:rsidR="00E92973" w:rsidRDefault="00633CFE" w:rsidP="00D91F12">
      <w:pPr>
        <w:pStyle w:val="libNormal"/>
        <w:rPr>
          <w:rtl/>
        </w:rPr>
      </w:pPr>
      <w:r w:rsidRPr="00B15F9C">
        <w:rPr>
          <w:rtl/>
        </w:rPr>
        <w:lastRenderedPageBreak/>
        <w:t>والمنفتحة</w:t>
      </w:r>
      <w:r w:rsidR="00266414">
        <w:rPr>
          <w:rtl/>
        </w:rPr>
        <w:t xml:space="preserve">، </w:t>
      </w:r>
      <w:r w:rsidRPr="00B15F9C">
        <w:rPr>
          <w:rtl/>
        </w:rPr>
        <w:t>والمستعلية والمنخفضة</w:t>
      </w:r>
      <w:r w:rsidR="00E92973">
        <w:rPr>
          <w:rtl/>
        </w:rPr>
        <w:t xml:space="preserve">. </w:t>
      </w:r>
    </w:p>
    <w:p w:rsidR="00E92973" w:rsidRDefault="00633CFE" w:rsidP="005616C1">
      <w:pPr>
        <w:pStyle w:val="libNormal"/>
        <w:rPr>
          <w:rtl/>
        </w:rPr>
      </w:pPr>
      <w:r w:rsidRPr="00D91F12">
        <w:rPr>
          <w:rFonts w:hint="cs"/>
          <w:rtl/>
        </w:rPr>
        <w:t>وقد أضاف أحمد بن المنير في شرحه للكشّاف إضافاتٍ أُخرى عديدة</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D91F12">
        <w:rPr>
          <w:rFonts w:hint="cs"/>
          <w:rtl/>
        </w:rPr>
        <w:t>وهذه الملاحظة يمكن أن تكون مؤكّدةً هذه الفكرة</w:t>
      </w:r>
      <w:r w:rsidR="00266414">
        <w:rPr>
          <w:rFonts w:hint="cs"/>
          <w:rtl/>
        </w:rPr>
        <w:t xml:space="preserve">، </w:t>
      </w:r>
      <w:r w:rsidRPr="00D91F12">
        <w:rPr>
          <w:rFonts w:hint="cs"/>
          <w:rtl/>
        </w:rPr>
        <w:t>كما يمكن أن تؤيّد</w:t>
      </w:r>
      <w:r w:rsidR="0006252E">
        <w:rPr>
          <w:rFonts w:hint="cs"/>
          <w:rtl/>
        </w:rPr>
        <w:t xml:space="preserve"> - </w:t>
      </w:r>
      <w:r w:rsidRPr="00D91F12">
        <w:rPr>
          <w:rFonts w:hint="cs"/>
          <w:rtl/>
        </w:rPr>
        <w:t>أيضاً</w:t>
      </w:r>
      <w:r w:rsidR="0006252E">
        <w:rPr>
          <w:rFonts w:hint="cs"/>
          <w:rtl/>
        </w:rPr>
        <w:t xml:space="preserve"> - </w:t>
      </w:r>
      <w:r w:rsidRPr="00D91F12">
        <w:rPr>
          <w:rFonts w:hint="cs"/>
          <w:rtl/>
        </w:rPr>
        <w:t>القول السادس الذي أشار إليه الزمخشري أيضاً</w:t>
      </w:r>
      <w:r w:rsidR="00266414">
        <w:rPr>
          <w:rFonts w:hint="cs"/>
          <w:rtl/>
        </w:rPr>
        <w:t xml:space="preserve">، </w:t>
      </w:r>
      <w:r w:rsidRPr="00D91F12">
        <w:rPr>
          <w:rFonts w:hint="cs"/>
          <w:rtl/>
        </w:rPr>
        <w:t>في ذيل هذه الملاحظة وكأنّه حاول أن يوائم بين القول: السادس والتاسع</w:t>
      </w:r>
      <w:r w:rsidRPr="007160BB">
        <w:rPr>
          <w:rStyle w:val="libFootnotenumChar"/>
          <w:rFonts w:hint="cs"/>
          <w:rtl/>
        </w:rPr>
        <w:t>(2)</w:t>
      </w:r>
      <w:r w:rsidR="00E92973">
        <w:rPr>
          <w:rFonts w:hint="cs"/>
          <w:rtl/>
        </w:rPr>
        <w:t xml:space="preserve">. </w:t>
      </w:r>
    </w:p>
    <w:p w:rsidR="003C3A11" w:rsidRDefault="00633CFE" w:rsidP="007160BB">
      <w:pPr>
        <w:pStyle w:val="libBold2"/>
        <w:rPr>
          <w:rtl/>
        </w:rPr>
      </w:pPr>
      <w:r w:rsidRPr="00B15F9C">
        <w:rPr>
          <w:rFonts w:hint="cs"/>
          <w:rtl/>
        </w:rPr>
        <w:t>العاشر:</w:t>
      </w:r>
    </w:p>
    <w:p w:rsidR="003C3A11" w:rsidRDefault="00633CFE" w:rsidP="00D91F12">
      <w:pPr>
        <w:pStyle w:val="libNormal"/>
        <w:rPr>
          <w:rtl/>
        </w:rPr>
      </w:pPr>
      <w:r w:rsidRPr="00B15F9C">
        <w:rPr>
          <w:rFonts w:hint="cs"/>
          <w:rtl/>
        </w:rPr>
        <w:t>ما ذكره ابن كثير وأوضحه السيّد رشيد رضا وحاصله:</w:t>
      </w:r>
    </w:p>
    <w:p w:rsidR="00E92973" w:rsidRDefault="00633CFE" w:rsidP="00D91F12">
      <w:pPr>
        <w:pStyle w:val="libNormal"/>
        <w:rPr>
          <w:rtl/>
        </w:rPr>
      </w:pPr>
      <w:r w:rsidRPr="00B15F9C">
        <w:rPr>
          <w:rFonts w:hint="cs"/>
          <w:rtl/>
        </w:rPr>
        <w:t>أنّ من الملاحظ أنّه قد جاء بعد هذه الحروف ذكر الكتاب الكريم ونبأ تنزيله</w:t>
      </w:r>
      <w:r w:rsidR="00266414">
        <w:rPr>
          <w:rFonts w:hint="cs"/>
          <w:rtl/>
        </w:rPr>
        <w:t xml:space="preserve">، </w:t>
      </w:r>
      <w:r w:rsidRPr="00B15F9C">
        <w:rPr>
          <w:rFonts w:hint="cs"/>
          <w:rtl/>
        </w:rPr>
        <w:t>ولم تتخلّف عن ذلك إلاّ سور أربع هي: مريم والعنكبوت والروم والقلم</w:t>
      </w:r>
      <w:r w:rsidR="00266414">
        <w:rPr>
          <w:rFonts w:hint="cs"/>
          <w:rtl/>
        </w:rPr>
        <w:t xml:space="preserve">، </w:t>
      </w:r>
      <w:r w:rsidRPr="00B15F9C">
        <w:rPr>
          <w:rFonts w:hint="cs"/>
          <w:rtl/>
        </w:rPr>
        <w:t>وفي كلّ واحدةٍ منها أمراً مهمّاً يشبه مسألة الكتاب وإنزاله</w:t>
      </w:r>
      <w:r w:rsidR="00E92973">
        <w:rPr>
          <w:rFonts w:hint="cs"/>
          <w:rtl/>
        </w:rPr>
        <w:t xml:space="preserve">. </w:t>
      </w:r>
    </w:p>
    <w:p w:rsidR="00E92973" w:rsidRDefault="00633CFE" w:rsidP="00D91F12">
      <w:pPr>
        <w:pStyle w:val="libNormal"/>
        <w:rPr>
          <w:rtl/>
        </w:rPr>
      </w:pPr>
      <w:r w:rsidRPr="00B15F9C">
        <w:rPr>
          <w:rFonts w:hint="cs"/>
          <w:rtl/>
        </w:rPr>
        <w:t>فإنّنا نجد في فاتحة سورة مريم خلق يحيى من امرأة عاقر كبيرة</w:t>
      </w:r>
      <w:r w:rsidR="00266414">
        <w:rPr>
          <w:rFonts w:hint="cs"/>
          <w:rtl/>
        </w:rPr>
        <w:t xml:space="preserve">، </w:t>
      </w:r>
      <w:r w:rsidRPr="00B15F9C">
        <w:rPr>
          <w:rFonts w:hint="cs"/>
          <w:rtl/>
        </w:rPr>
        <w:t>ومن شيخٍ عجوز</w:t>
      </w:r>
      <w:r w:rsidR="00266414">
        <w:rPr>
          <w:rFonts w:hint="cs"/>
          <w:rtl/>
        </w:rPr>
        <w:t xml:space="preserve">، </w:t>
      </w:r>
      <w:r w:rsidRPr="00B15F9C">
        <w:rPr>
          <w:rFonts w:hint="cs"/>
          <w:rtl/>
        </w:rPr>
        <w:t>وهو أمرٌ يخالف القوانين التجريبيّة السائدة</w:t>
      </w:r>
      <w:r w:rsidR="00266414">
        <w:rPr>
          <w:rFonts w:hint="cs"/>
          <w:rtl/>
        </w:rPr>
        <w:t xml:space="preserve">، </w:t>
      </w:r>
      <w:r w:rsidRPr="00B15F9C">
        <w:rPr>
          <w:rFonts w:hint="cs"/>
          <w:rtl/>
        </w:rPr>
        <w:t>وفي فاتحة العنكبوت والروم نجد أمرين مهمّين يرتبطان بالدعوة ومصيرها</w:t>
      </w:r>
      <w:r w:rsidR="00266414">
        <w:rPr>
          <w:rFonts w:hint="cs"/>
          <w:rtl/>
        </w:rPr>
        <w:t xml:space="preserve">، </w:t>
      </w:r>
      <w:r w:rsidRPr="00B15F9C">
        <w:rPr>
          <w:rFonts w:hint="cs"/>
          <w:rtl/>
        </w:rPr>
        <w:t>حيث جاء في فاتحة العنكبوت بيان قانون اجتماعي وضعه الله لاختبار الناس وتمييز الصالح منهم عن غيره</w:t>
      </w:r>
      <w:r w:rsidR="00266414">
        <w:rPr>
          <w:rFonts w:hint="cs"/>
          <w:rtl/>
        </w:rPr>
        <w:t xml:space="preserve">، </w:t>
      </w:r>
      <w:r w:rsidRPr="00B15F9C">
        <w:rPr>
          <w:rFonts w:hint="cs"/>
          <w:rtl/>
        </w:rPr>
        <w:t>ولهذا القانون تأثيرٌ كبيرٌعلى سير الدعوة</w:t>
      </w:r>
      <w:r w:rsidR="00266414">
        <w:rPr>
          <w:rFonts w:hint="cs"/>
          <w:rtl/>
        </w:rPr>
        <w:t xml:space="preserve">، </w:t>
      </w:r>
      <w:r w:rsidRPr="00B15F9C">
        <w:rPr>
          <w:rFonts w:hint="cs"/>
          <w:rtl/>
        </w:rPr>
        <w:t>حيث يوضّح أنّ الفتنة والعذاب لا يمكن أن يكونا دليلاً على خذلان الله لأحبائه وإنّما هما اختبارٌ لصدق إيمانهم ورسوخه</w:t>
      </w:r>
      <w:r w:rsidR="00E92973">
        <w:rPr>
          <w:rFonts w:hint="cs"/>
          <w:rtl/>
        </w:rPr>
        <w:t xml:space="preserve">. </w:t>
      </w:r>
    </w:p>
    <w:p w:rsidR="00E92973" w:rsidRDefault="00633CFE" w:rsidP="00D91F12">
      <w:pPr>
        <w:pStyle w:val="libNormal"/>
        <w:rPr>
          <w:rtl/>
        </w:rPr>
      </w:pPr>
      <w:r w:rsidRPr="00B15F9C">
        <w:rPr>
          <w:rFonts w:hint="cs"/>
          <w:rtl/>
        </w:rPr>
        <w:t>وفي فاتحة الروم قضيّة الإخبار بغلبة الروم على الفرس في بضع سنين</w:t>
      </w:r>
      <w:r w:rsidR="00E92973">
        <w:rPr>
          <w:rFonts w:hint="cs"/>
          <w:rtl/>
        </w:rPr>
        <w:t xml:space="preserve">. </w:t>
      </w:r>
    </w:p>
    <w:p w:rsidR="00E92973" w:rsidRDefault="00633CFE" w:rsidP="00D91F12">
      <w:pPr>
        <w:pStyle w:val="libNormal"/>
        <w:rPr>
          <w:rtl/>
        </w:rPr>
      </w:pPr>
      <w:r w:rsidRPr="00B15F9C">
        <w:rPr>
          <w:rFonts w:hint="cs"/>
          <w:rtl/>
        </w:rPr>
        <w:t>وفي فاتحة القلم وخاتمتها تبرئة الرسول من تهمة الجنون التي كانت من أوّل ما رُمي به النبي (صلّى الله عليه وآله) من تهم</w:t>
      </w:r>
      <w:r w:rsidR="00266414">
        <w:rPr>
          <w:rFonts w:hint="cs"/>
          <w:rtl/>
        </w:rPr>
        <w:t xml:space="preserve">، </w:t>
      </w:r>
      <w:r w:rsidRPr="00B15F9C">
        <w:rPr>
          <w:rFonts w:hint="cs"/>
          <w:rtl/>
        </w:rPr>
        <w:t>كما أنّ السورة كانت من أوّل ما نزل من القرآن</w:t>
      </w:r>
      <w:r w:rsidR="00E92973">
        <w:rPr>
          <w:rFonts w:hint="cs"/>
          <w:rtl/>
        </w:rPr>
        <w:t xml:space="preserve">. </w:t>
      </w:r>
    </w:p>
    <w:p w:rsidR="00633CFE" w:rsidRPr="00B15F9C" w:rsidRDefault="00633CFE" w:rsidP="00D91F12">
      <w:pPr>
        <w:pStyle w:val="libNormal"/>
      </w:pPr>
      <w:r w:rsidRPr="00B15F9C">
        <w:rPr>
          <w:rFonts w:hint="cs"/>
          <w:rtl/>
        </w:rPr>
        <w:t>ومن الواضح أنّ هذه القضايا ترتبط جميعاً بالوحي الإلهي أو الرسالة بصورةٍ مباشرة</w:t>
      </w:r>
      <w:r w:rsidR="00266414">
        <w:rPr>
          <w:rFonts w:hint="cs"/>
          <w:rtl/>
        </w:rPr>
        <w:t xml:space="preserve">، </w:t>
      </w:r>
      <w:r w:rsidRPr="00B15F9C">
        <w:rPr>
          <w:rFonts w:hint="cs"/>
          <w:rtl/>
        </w:rPr>
        <w:t>وهذا الارتباط بين الحروف المقطّعة وبين تأكيد الكتاب وإنزاله من</w:t>
      </w:r>
    </w:p>
    <w:p w:rsidR="00633CFE" w:rsidRPr="00B15F9C" w:rsidRDefault="00633CFE" w:rsidP="007160BB">
      <w:pPr>
        <w:pStyle w:val="libLine"/>
      </w:pPr>
      <w:r w:rsidRPr="00B15F9C">
        <w:rPr>
          <w:rtl/>
        </w:rPr>
        <w:t>________________________</w:t>
      </w:r>
    </w:p>
    <w:p w:rsidR="00E92973" w:rsidRDefault="00633CFE" w:rsidP="007160BB">
      <w:pPr>
        <w:pStyle w:val="libFootnote0"/>
        <w:rPr>
          <w:rtl/>
        </w:rPr>
      </w:pPr>
      <w:r w:rsidRPr="00B15F9C">
        <w:rPr>
          <w:rtl/>
        </w:rPr>
        <w:t>(1) الزمخشري</w:t>
      </w:r>
      <w:r w:rsidR="00266414">
        <w:rPr>
          <w:rtl/>
        </w:rPr>
        <w:t xml:space="preserve">، </w:t>
      </w:r>
      <w:r w:rsidRPr="00B15F9C">
        <w:rPr>
          <w:rtl/>
        </w:rPr>
        <w:t>الكشّاف 1: 23</w:t>
      </w:r>
      <w:r w:rsidR="0006252E">
        <w:rPr>
          <w:rtl/>
        </w:rPr>
        <w:t xml:space="preserve"> - </w:t>
      </w:r>
      <w:r w:rsidRPr="00B15F9C">
        <w:rPr>
          <w:rtl/>
        </w:rPr>
        <w:t>24</w:t>
      </w:r>
      <w:r w:rsidR="00266414">
        <w:rPr>
          <w:rtl/>
        </w:rPr>
        <w:t xml:space="preserve">، </w:t>
      </w:r>
      <w:r w:rsidRPr="00B15F9C">
        <w:rPr>
          <w:rtl/>
        </w:rPr>
        <w:t>واقرأ تعليق أحمد بن المنير الإسكندري أيضاً</w:t>
      </w:r>
      <w:r w:rsidR="00E92973">
        <w:rPr>
          <w:rtl/>
        </w:rPr>
        <w:t xml:space="preserve">. </w:t>
      </w:r>
    </w:p>
    <w:p w:rsidR="00E92973" w:rsidRDefault="00633CFE" w:rsidP="007160BB">
      <w:pPr>
        <w:pStyle w:val="libFootnote0"/>
        <w:rPr>
          <w:rtl/>
        </w:rPr>
      </w:pPr>
      <w:r w:rsidRPr="00B15F9C">
        <w:rPr>
          <w:rtl/>
        </w:rPr>
        <w:t>(2) المصدر السابق: 29</w:t>
      </w:r>
      <w:r w:rsidR="0006252E">
        <w:rPr>
          <w:rtl/>
        </w:rPr>
        <w:t xml:space="preserve"> - </w:t>
      </w:r>
      <w:r w:rsidRPr="00B15F9C">
        <w:rPr>
          <w:rtl/>
        </w:rPr>
        <w:t>30</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السماء والرسالة وعلاقتها بالسماء يدعونا للقول: إنّه إنّما جيء بها لغاية قرع الأسماع وهز القلوب ودفع الناس إلى استماع القرآن الكريم والإنصات إليه</w:t>
      </w:r>
      <w:r w:rsidRPr="007160BB">
        <w:rPr>
          <w:rStyle w:val="libFootnotenumChar"/>
          <w:rtl/>
        </w:rPr>
        <w:t>(1)</w:t>
      </w:r>
      <w:r w:rsidR="00E92973">
        <w:rPr>
          <w:rtl/>
        </w:rPr>
        <w:t xml:space="preserve">. </w:t>
      </w:r>
    </w:p>
    <w:p w:rsidR="00E92973" w:rsidRDefault="00633CFE" w:rsidP="00D91F12">
      <w:pPr>
        <w:pStyle w:val="libNormal"/>
        <w:rPr>
          <w:rtl/>
        </w:rPr>
      </w:pPr>
      <w:r w:rsidRPr="00B15F9C">
        <w:rPr>
          <w:rtl/>
        </w:rPr>
        <w:t>وهذا المذهب يكاد ينطلق من المذهب السابع</w:t>
      </w:r>
      <w:r w:rsidR="0006252E">
        <w:rPr>
          <w:rtl/>
        </w:rPr>
        <w:t xml:space="preserve"> - </w:t>
      </w:r>
      <w:r w:rsidRPr="00B15F9C">
        <w:rPr>
          <w:rtl/>
        </w:rPr>
        <w:t>كما اعترف بذلك السيّد رشيد رضا</w:t>
      </w:r>
      <w:r w:rsidR="0006252E">
        <w:rPr>
          <w:rtl/>
        </w:rPr>
        <w:t xml:space="preserve"> - </w:t>
      </w:r>
      <w:r w:rsidRPr="00B15F9C">
        <w:rPr>
          <w:rtl/>
        </w:rPr>
        <w:t>كما أنّ السيّد رشيد رضا يخطئ حين يتصوّر أنّه انفرد به حيث سبقه للإشارة إليه ابن كثير</w:t>
      </w:r>
      <w:r w:rsidR="00266414">
        <w:rPr>
          <w:rtl/>
        </w:rPr>
        <w:t xml:space="preserve">، </w:t>
      </w:r>
      <w:r w:rsidRPr="00B15F9C">
        <w:rPr>
          <w:rtl/>
        </w:rPr>
        <w:t>وإن كان قد اختار تضعيفه</w:t>
      </w:r>
      <w:r w:rsidR="00E92973">
        <w:rPr>
          <w:rtl/>
        </w:rPr>
        <w:t xml:space="preserve">. </w:t>
      </w:r>
    </w:p>
    <w:p w:rsidR="00633CFE" w:rsidRPr="007160BB" w:rsidRDefault="00633CFE" w:rsidP="007160BB">
      <w:pPr>
        <w:pStyle w:val="Heading3"/>
      </w:pPr>
      <w:bookmarkStart w:id="309" w:name="_Toc426452203"/>
      <w:r w:rsidRPr="00B15F9C">
        <w:rPr>
          <w:rtl/>
        </w:rPr>
        <w:t>موقفنا من هذه المذاهب:</w:t>
      </w:r>
      <w:bookmarkStart w:id="310" w:name="موقفنا_من_هذه_المذاهب:"/>
      <w:bookmarkEnd w:id="310"/>
      <w:bookmarkEnd w:id="309"/>
    </w:p>
    <w:p w:rsidR="00633CFE" w:rsidRPr="00B15F9C" w:rsidRDefault="00633CFE" w:rsidP="005616C1">
      <w:pPr>
        <w:pStyle w:val="libNormal"/>
      </w:pPr>
      <w:r w:rsidRPr="00D91F12">
        <w:rPr>
          <w:rFonts w:hint="cs"/>
          <w:rtl/>
        </w:rPr>
        <w:t xml:space="preserve">وموقفنا من هذه المذاهب يتحدّد في ضوء بعض الظواهر العامّة التي عاشتها مسألة </w:t>
      </w:r>
      <w:r w:rsidRPr="007160BB">
        <w:rPr>
          <w:rStyle w:val="libBold2Char"/>
          <w:rFonts w:hint="cs"/>
          <w:rtl/>
        </w:rPr>
        <w:t>(فواتح السور)</w:t>
      </w:r>
      <w:r w:rsidRPr="00D91F12">
        <w:rPr>
          <w:rFonts w:hint="cs"/>
          <w:rtl/>
        </w:rPr>
        <w:t xml:space="preserve"> وهي:</w:t>
      </w:r>
    </w:p>
    <w:p w:rsidR="00E92973" w:rsidRDefault="00633CFE" w:rsidP="00D91F12">
      <w:pPr>
        <w:pStyle w:val="libNormal"/>
        <w:rPr>
          <w:rtl/>
        </w:rPr>
      </w:pPr>
      <w:r w:rsidRPr="00B15F9C">
        <w:rPr>
          <w:rFonts w:hint="cs"/>
          <w:rtl/>
        </w:rPr>
        <w:t>1</w:t>
      </w:r>
      <w:r w:rsidR="0006252E">
        <w:rPr>
          <w:rFonts w:hint="cs"/>
          <w:rtl/>
        </w:rPr>
        <w:t xml:space="preserve"> - </w:t>
      </w:r>
      <w:r w:rsidRPr="00B15F9C">
        <w:rPr>
          <w:rFonts w:hint="cs"/>
          <w:rtl/>
        </w:rPr>
        <w:t>عدم ورود تفسير واضح للفواتح عن الرسول</w:t>
      </w:r>
      <w:r w:rsidR="00E92973">
        <w:rPr>
          <w:rFonts w:hint="cs"/>
          <w:rtl/>
        </w:rPr>
        <w:t xml:space="preserve">. </w:t>
      </w:r>
    </w:p>
    <w:p w:rsidR="00E92973" w:rsidRDefault="00633CFE" w:rsidP="00D91F12">
      <w:pPr>
        <w:pStyle w:val="libNormal"/>
        <w:rPr>
          <w:rtl/>
        </w:rPr>
      </w:pPr>
      <w:r w:rsidRPr="00B15F9C">
        <w:rPr>
          <w:rFonts w:hint="cs"/>
          <w:rtl/>
        </w:rPr>
        <w:t>2</w:t>
      </w:r>
      <w:r w:rsidR="0006252E">
        <w:rPr>
          <w:rFonts w:hint="cs"/>
          <w:rtl/>
        </w:rPr>
        <w:t xml:space="preserve"> - </w:t>
      </w:r>
      <w:r w:rsidRPr="00B15F9C">
        <w:rPr>
          <w:rFonts w:hint="cs"/>
          <w:rtl/>
        </w:rPr>
        <w:t>سكوت الصحابة بشكلٍ عام عن سؤال الرسول بصدد هذا الموضوع</w:t>
      </w:r>
      <w:r w:rsidR="00E92973">
        <w:rPr>
          <w:rFonts w:hint="cs"/>
          <w:rtl/>
        </w:rPr>
        <w:t xml:space="preserve">. </w:t>
      </w:r>
    </w:p>
    <w:p w:rsidR="00E92973" w:rsidRDefault="00633CFE" w:rsidP="00D91F12">
      <w:pPr>
        <w:pStyle w:val="libNormal"/>
        <w:rPr>
          <w:rtl/>
        </w:rPr>
      </w:pPr>
      <w:r w:rsidRPr="00B15F9C">
        <w:rPr>
          <w:rFonts w:hint="cs"/>
          <w:rtl/>
        </w:rPr>
        <w:t>3</w:t>
      </w:r>
      <w:r w:rsidR="0006252E">
        <w:rPr>
          <w:rFonts w:hint="cs"/>
          <w:rtl/>
        </w:rPr>
        <w:t xml:space="preserve"> - </w:t>
      </w:r>
      <w:r w:rsidRPr="00B15F9C">
        <w:rPr>
          <w:rFonts w:hint="cs"/>
          <w:rtl/>
        </w:rPr>
        <w:t>عدم تعارف استعمال العرب لهذا الأُسلوب في كلامهم</w:t>
      </w:r>
      <w:r w:rsidR="00E92973">
        <w:rPr>
          <w:rFonts w:hint="cs"/>
          <w:rtl/>
        </w:rPr>
        <w:t xml:space="preserve">. </w:t>
      </w:r>
    </w:p>
    <w:p w:rsidR="00E92973" w:rsidRDefault="00633CFE" w:rsidP="00D91F12">
      <w:pPr>
        <w:pStyle w:val="libNormal"/>
        <w:rPr>
          <w:rtl/>
        </w:rPr>
      </w:pPr>
      <w:r w:rsidRPr="00B15F9C">
        <w:rPr>
          <w:rFonts w:hint="cs"/>
          <w:rtl/>
        </w:rPr>
        <w:t>وهذه الظواهر الثلاث تجعلنا نؤمن بأنّ الموقف تجاه هذه الحروف من قِبَل معاصري الوحي والنبوّة كان واضحاً وجليّاً</w:t>
      </w:r>
      <w:r w:rsidR="00266414">
        <w:rPr>
          <w:rFonts w:hint="cs"/>
          <w:rtl/>
        </w:rPr>
        <w:t xml:space="preserve">، </w:t>
      </w:r>
      <w:r w:rsidRPr="00B15F9C">
        <w:rPr>
          <w:rFonts w:hint="cs"/>
          <w:rtl/>
        </w:rPr>
        <w:t>الأمر الذي أدّى إلى سكوت النبي عن بيانه والصحابة عن سؤاله</w:t>
      </w:r>
      <w:r w:rsidR="00266414">
        <w:rPr>
          <w:rFonts w:hint="cs"/>
          <w:rtl/>
        </w:rPr>
        <w:t xml:space="preserve">، </w:t>
      </w:r>
      <w:r w:rsidRPr="00B15F9C">
        <w:rPr>
          <w:rFonts w:hint="cs"/>
          <w:rtl/>
        </w:rPr>
        <w:t>وحينئذٍ فإمّا أن يكون هذا الوضوح نتيجة توضيح النبي بأنّها من المتشابِهات التي يحسن السكوت عنها والتسليم بها</w:t>
      </w:r>
      <w:r w:rsidR="00E92973">
        <w:rPr>
          <w:rFonts w:hint="cs"/>
          <w:rtl/>
        </w:rPr>
        <w:t xml:space="preserve">. </w:t>
      </w:r>
    </w:p>
    <w:p w:rsidR="00E92973" w:rsidRDefault="00633CFE" w:rsidP="00D91F12">
      <w:pPr>
        <w:pStyle w:val="libNormal"/>
        <w:rPr>
          <w:rtl/>
        </w:rPr>
      </w:pPr>
      <w:r w:rsidRPr="00B15F9C">
        <w:rPr>
          <w:rFonts w:hint="cs"/>
          <w:rtl/>
        </w:rPr>
        <w:t>أو أنّه كان نتيجة أنّ الغاية من استعمالها كانت جاريةً على نهج المذهب السادس أو السابع؛ فإنّهما المذهبان الوحيدان اللذان يفسِّران هذه الظاهرة بشكلٍ ينسجم مع هذه الظواهر المسلّمة بدون الحاجة إلى السؤال والاستفسار</w:t>
      </w:r>
      <w:r w:rsidR="00E92973">
        <w:rPr>
          <w:rFonts w:hint="cs"/>
          <w:rtl/>
        </w:rPr>
        <w:t xml:space="preserve">. </w:t>
      </w:r>
    </w:p>
    <w:p w:rsidR="00633CFE" w:rsidRPr="00B15F9C" w:rsidRDefault="00633CFE" w:rsidP="007160BB">
      <w:pPr>
        <w:pStyle w:val="libLine"/>
      </w:pPr>
      <w:r w:rsidRPr="00B15F9C">
        <w:rPr>
          <w:rtl/>
        </w:rPr>
        <w:t>________________________</w:t>
      </w:r>
    </w:p>
    <w:p w:rsidR="00E92973" w:rsidRDefault="00633CFE" w:rsidP="007160BB">
      <w:pPr>
        <w:pStyle w:val="libFootnote0"/>
        <w:rPr>
          <w:rtl/>
        </w:rPr>
      </w:pPr>
      <w:r w:rsidRPr="00B15F9C">
        <w:rPr>
          <w:rtl/>
        </w:rPr>
        <w:t>(1) تفسير القرآن العظيم 1: 68</w:t>
      </w:r>
      <w:r w:rsidR="00266414">
        <w:rPr>
          <w:rtl/>
        </w:rPr>
        <w:t xml:space="preserve">، </w:t>
      </w:r>
      <w:r w:rsidRPr="00B15F9C">
        <w:rPr>
          <w:rtl/>
        </w:rPr>
        <w:t>والمنار 8: 256</w:t>
      </w:r>
      <w:r w:rsidR="0006252E">
        <w:rPr>
          <w:rtl/>
        </w:rPr>
        <w:t xml:space="preserve"> - </w:t>
      </w:r>
      <w:r w:rsidRPr="00B15F9C">
        <w:rPr>
          <w:rtl/>
        </w:rPr>
        <w:t>289</w:t>
      </w:r>
      <w:r w:rsidR="00266414">
        <w:rPr>
          <w:rtl/>
        </w:rPr>
        <w:t xml:space="preserve">، </w:t>
      </w:r>
      <w:r w:rsidRPr="00B15F9C">
        <w:rPr>
          <w:rtl/>
        </w:rPr>
        <w:t>ولكنّ ابن كثير يذكر هذه الملاحظات بصدد التنبيه على ارتباط الحروف بالإعجاز كما ذكره في الوجه السادس حيث اختاره</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B15F9C">
        <w:rPr>
          <w:rFonts w:hint="cs"/>
          <w:rtl/>
        </w:rPr>
        <w:lastRenderedPageBreak/>
        <w:t>أمّا المذهب السادس فباعتبار أن هذه الألفاظ هي أسماءٌ للحروف</w:t>
      </w:r>
      <w:r w:rsidR="00266414">
        <w:rPr>
          <w:rFonts w:hint="cs"/>
          <w:rtl/>
        </w:rPr>
        <w:t xml:space="preserve">، </w:t>
      </w:r>
      <w:r w:rsidRPr="00B15F9C">
        <w:rPr>
          <w:rFonts w:hint="cs"/>
          <w:rtl/>
        </w:rPr>
        <w:t>ومن الطبيعي أن نفترض أنّ العرب كانوا يفهمون منها مسمّياتها</w:t>
      </w:r>
      <w:r w:rsidR="00266414">
        <w:rPr>
          <w:rFonts w:hint="cs"/>
          <w:rtl/>
        </w:rPr>
        <w:t xml:space="preserve">، </w:t>
      </w:r>
      <w:r w:rsidRPr="00B15F9C">
        <w:rPr>
          <w:rFonts w:hint="cs"/>
          <w:rtl/>
        </w:rPr>
        <w:t>وكانوا يفسِّرون ذكرها في أوائل السور على أساس هذا الترابط بين هذه الحروف وقضيّة التحدّي في القرآن</w:t>
      </w:r>
      <w:r w:rsidR="00E92973">
        <w:rPr>
          <w:rFonts w:hint="cs"/>
          <w:rtl/>
        </w:rPr>
        <w:t xml:space="preserve">. </w:t>
      </w:r>
    </w:p>
    <w:p w:rsidR="00E92973" w:rsidRDefault="00633CFE" w:rsidP="00D91F12">
      <w:pPr>
        <w:pStyle w:val="libNormal"/>
        <w:rPr>
          <w:rtl/>
        </w:rPr>
      </w:pPr>
      <w:r w:rsidRPr="00B15F9C">
        <w:rPr>
          <w:rFonts w:hint="cs"/>
          <w:rtl/>
        </w:rPr>
        <w:t>وأمّا المذهب السابع فباعتبار أنّ هذا الأُسلوب كان يمثّل عمليّةً خارجيّةً يمارسها النبي (صلّى الله عليه وآله) لإسكاتهم وإلفات أنظارهم وكانت بوجودها الخارجي والقرائن الحاليّة تدل على مضمونها وهدفها من دون حاجةٍ إلى تفسير</w:t>
      </w:r>
      <w:r w:rsidR="00266414">
        <w:rPr>
          <w:rFonts w:hint="cs"/>
          <w:rtl/>
        </w:rPr>
        <w:t xml:space="preserve">، </w:t>
      </w:r>
      <w:r w:rsidRPr="00B15F9C">
        <w:rPr>
          <w:rFonts w:hint="cs"/>
          <w:rtl/>
        </w:rPr>
        <w:t>نظير بعض الإشارات باليد أو العين أو الأفعال التي كان يقوم بها النبي (صلّى الله عليه وآله) وكان يفهمها المشاهدون مباشرةً دون حاجةٍ إلى سؤالٍ أو استفسارٍ أو شرح</w:t>
      </w:r>
      <w:r w:rsidR="00E92973">
        <w:rPr>
          <w:rFonts w:hint="cs"/>
          <w:rtl/>
        </w:rPr>
        <w:t xml:space="preserve">. </w:t>
      </w:r>
    </w:p>
    <w:p w:rsidR="00E92973" w:rsidRDefault="00633CFE" w:rsidP="00D91F12">
      <w:pPr>
        <w:pStyle w:val="libNormal"/>
        <w:rPr>
          <w:rtl/>
        </w:rPr>
      </w:pPr>
      <w:r w:rsidRPr="00B15F9C">
        <w:rPr>
          <w:rFonts w:hint="cs"/>
          <w:rtl/>
        </w:rPr>
        <w:t>ويكون هذا الأُسلوب في الإلفات من الأساليب التي برع القرآن في استعمالها</w:t>
      </w:r>
      <w:r w:rsidR="00E92973">
        <w:rPr>
          <w:rFonts w:hint="cs"/>
          <w:rtl/>
        </w:rPr>
        <w:t xml:space="preserve">. </w:t>
      </w:r>
    </w:p>
    <w:p w:rsidR="00BC518D" w:rsidRDefault="003C3A11" w:rsidP="007160BB">
      <w:pPr>
        <w:pStyle w:val="libNormal"/>
        <w:rPr>
          <w:rtl/>
        </w:rPr>
      </w:pPr>
      <w:r>
        <w:rPr>
          <w:rtl/>
        </w:rPr>
        <w:br w:type="page"/>
      </w:r>
    </w:p>
    <w:p w:rsidR="00BC518D" w:rsidRPr="007160BB" w:rsidRDefault="00633CFE" w:rsidP="007160BB">
      <w:pPr>
        <w:pStyle w:val="Heading2Center"/>
      </w:pPr>
      <w:bookmarkStart w:id="311" w:name="_Toc426452204"/>
      <w:r w:rsidRPr="00357073">
        <w:rPr>
          <w:rFonts w:hint="cs"/>
          <w:rtl/>
        </w:rPr>
        <w:lastRenderedPageBreak/>
        <w:t>استخلاف آدم (الإنسان)</w:t>
      </w:r>
      <w:bookmarkStart w:id="312" w:name="استخلاف_آدم_(الإنسان)"/>
      <w:bookmarkEnd w:id="312"/>
      <w:bookmarkEnd w:id="311"/>
    </w:p>
    <w:p w:rsidR="00E92973" w:rsidRDefault="00633CFE" w:rsidP="0006252E">
      <w:pPr>
        <w:pStyle w:val="libNormal"/>
        <w:rPr>
          <w:rtl/>
        </w:rPr>
      </w:pPr>
      <w:r w:rsidRPr="0006252E">
        <w:rPr>
          <w:rStyle w:val="libAlaemChar"/>
          <w:rFonts w:hint="cs"/>
          <w:rtl/>
        </w:rPr>
        <w:t>(</w:t>
      </w:r>
      <w:r w:rsidRPr="007160BB">
        <w:rPr>
          <w:rStyle w:val="libAieChar"/>
          <w:rFonts w:hint="cs"/>
          <w:rtl/>
        </w:rPr>
        <w:t>وَإِذْ قَالَ رَبُّكَ لِلْمَلاَئِكَةِ إِنِّي جَاعِلٌ فِي الأَرْضِ خَلِيفَةً قَالُواْ أَتَجْعَلُ فِيهَا مَن يُفْسِدُ فِيهَا وَيَسْفِكُ الدِّمَاء وَنَحْنُ نُسَبِّحُ بِحَمْدِكَ وَنُقَدِّسُ لَكَ قَالَ إِنِّي أَعْلَمُ مَا لاَ تَعْلَمُونَ* وَعَلَّمَ آدَمَ الأَسْمَاء كُلَّهَا ثُمَّ عَرَضَهُمْ عَلَى الْمَلاَئِكَةِ فَقَالَ أَنبِئُونِي بِأَسْمَاء هَؤُلاء إِن كُنتُمْ صَادِقِينَ* قَالُواْ سُبْحَانَكَ لاَ عِلْمَ لَنَا إِلاَّ مَا عَلَّمْتَنَا إِنَّكَ أَنتَ الْعَلِيمُ الْحَكِيمُ* قَالَ يَا آدَمُ أَنبِئْهُم بِأَسْمَآئِهِمْ فَلَمَّا أَنبَأَهُمْ بِأَسْمَآئِهِمْ قَالَ أَلَمْ أَقُل لَّكُمْ إِنِّي أَعْلَمُ غَيْبَ السَّمَوَاتِ وَالأَرْضِ وَأَعْلَمُ مَا تُبْدُونَ وَمَا كُنتُمْ تَكْتُمُونَ* وَإِذْ قُلْنَا لِلْمَلاَئِكَةِ اسْجُدُواْ لآدَمَ فَسَجَدُواْ إِلاَّ إِبْلِيسَ أَبَى وَاسْتَكْبَرَ وَكَانَ مِنَ الْكَافِرِينَ* وَقُلْنَا يَا آدَمُ اسْكُنْ أَنتَ وَزَوْجُكَ الْجَنَّةَ وَكُلاَ مِنْهَا رَغَداً حَيْثُ شِئْتُمَا وَلاَ تَقْرَبَا هَذِهِ الشَّجَرَةَ فَتَكُونَا مِنَ الْظَّالِمِينَ* فَأَزَلَّهُمَا الشَّيْطَانُ عَنْهَا فَأَخْرَجَهُمَا مِمَّا كَانَا فِيهِ وَقُلْنَا اهْبِطُواْ بَعْضُكُمْ لِبَعْضٍ عَدُوٌّ وَلَكُمْ فِي الأَرْضِ مُسْتَقَرٌّ وَمَتَاعٌ إِلَى حِينٍ* فَتَلَقَّى آدَمُ مِن رَّبِّهِ كَلِمَاتٍ فَتَابَ عَلَيْهِ إِنَّهُ هُوَ التَّوَّابُ الرَّحِيمُ* قُلْنَا اهْبِطُواْ مِنْهَا جَمِيعاً فَإِمَّا يَأْتِيَنَّكُم مِّنِّي هُدًى فَمَن تَبِعَ هُدَايَ فَلاَ خَوْفٌ عَلَيْهِمْ وَلاَ هُمْ يَحْزَنُونَ* وَالَّذِينَ كَفَرواْ وَكَذَّبُواْ بِآيَاتِنَا أُولَئِكَ أَصْحَابُ النَّارِ هُمْ فِيهَا خَالِدُونَ</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357073" w:rsidRDefault="00633CFE" w:rsidP="00D91F12">
      <w:pPr>
        <w:pStyle w:val="libNormal"/>
        <w:rPr>
          <w:rtl/>
        </w:rPr>
      </w:pPr>
      <w:r w:rsidRPr="00357073">
        <w:rPr>
          <w:rFonts w:hint="cs"/>
          <w:rtl/>
        </w:rPr>
        <w:t>هذه الآيات العشر تتحدّث عن قضيّة استخلاف الله سبحانه لآدم على الأرض</w:t>
      </w:r>
      <w:r w:rsidR="00266414">
        <w:rPr>
          <w:rFonts w:hint="cs"/>
          <w:rtl/>
        </w:rPr>
        <w:t xml:space="preserve">، </w:t>
      </w:r>
      <w:r w:rsidRPr="00357073">
        <w:rPr>
          <w:rFonts w:hint="cs"/>
          <w:rtl/>
        </w:rPr>
        <w:t>وقضيّة الاستخلاف تشتمل على جانبين وفصلين:</w:t>
      </w:r>
    </w:p>
    <w:p w:rsidR="00633CFE" w:rsidRPr="00357073" w:rsidRDefault="00633CFE" w:rsidP="00D91F12">
      <w:pPr>
        <w:pStyle w:val="libNormal"/>
      </w:pPr>
      <w:r w:rsidRPr="00357073">
        <w:rPr>
          <w:rtl/>
        </w:rPr>
        <w:t>الفصل الأوّل منهما يتناول: معنى الاستخلاف والحكمة والعلّة فيه</w:t>
      </w:r>
      <w:r w:rsidR="00266414">
        <w:rPr>
          <w:rtl/>
        </w:rPr>
        <w:t xml:space="preserve">، </w:t>
      </w:r>
      <w:r w:rsidRPr="00357073">
        <w:rPr>
          <w:rtl/>
        </w:rPr>
        <w:t>وهذا الجانب</w:t>
      </w:r>
    </w:p>
    <w:p w:rsidR="00633CFE" w:rsidRPr="00357073" w:rsidRDefault="00633CFE" w:rsidP="007160BB">
      <w:pPr>
        <w:pStyle w:val="libLine"/>
      </w:pPr>
      <w:r w:rsidRPr="00357073">
        <w:rPr>
          <w:rtl/>
        </w:rPr>
        <w:t>________________________</w:t>
      </w:r>
    </w:p>
    <w:p w:rsidR="00E92973" w:rsidRDefault="00633CFE" w:rsidP="007160BB">
      <w:pPr>
        <w:pStyle w:val="libFootnote0"/>
        <w:rPr>
          <w:rtl/>
        </w:rPr>
      </w:pPr>
      <w:r w:rsidRPr="00357073">
        <w:rPr>
          <w:rtl/>
        </w:rPr>
        <w:t>(1) البقرة: 30</w:t>
      </w:r>
      <w:r w:rsidR="0006252E">
        <w:rPr>
          <w:rtl/>
        </w:rPr>
        <w:t xml:space="preserve"> - </w:t>
      </w:r>
      <w:r w:rsidRPr="00357073">
        <w:rPr>
          <w:rtl/>
        </w:rPr>
        <w:t>39</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من قصّة آدم يكاد ينحصر ذكره والحديث عنه في القرآن الكريم بهذا المقطع القرآني فقط</w:t>
      </w:r>
      <w:r w:rsidRPr="007160BB">
        <w:rPr>
          <w:rStyle w:val="libFootnotenumChar"/>
          <w:rtl/>
        </w:rPr>
        <w:t>(1)</w:t>
      </w:r>
      <w:r w:rsidR="00266414">
        <w:rPr>
          <w:rtl/>
        </w:rPr>
        <w:t xml:space="preserve">، </w:t>
      </w:r>
      <w:r w:rsidRPr="00D91F12">
        <w:rPr>
          <w:rtl/>
        </w:rPr>
        <w:t>وإن كان من الممكن أن تكون جميع آيات الاستخلاف مؤكّدةً هذا المقطع وإن لم تكن بهذا الوضوح</w:t>
      </w:r>
      <w:r w:rsidR="00E92973">
        <w:rPr>
          <w:rtl/>
        </w:rPr>
        <w:t xml:space="preserve">. </w:t>
      </w:r>
    </w:p>
    <w:p w:rsidR="00E92973" w:rsidRDefault="00633CFE" w:rsidP="00D91F12">
      <w:pPr>
        <w:pStyle w:val="libNormal"/>
        <w:rPr>
          <w:rtl/>
        </w:rPr>
      </w:pPr>
      <w:r w:rsidRPr="00357073">
        <w:rPr>
          <w:rtl/>
        </w:rPr>
        <w:t>والفصل الثاني</w:t>
      </w:r>
      <w:r w:rsidR="00266414">
        <w:rPr>
          <w:rtl/>
        </w:rPr>
        <w:t xml:space="preserve">، </w:t>
      </w:r>
      <w:r w:rsidRPr="00357073">
        <w:rPr>
          <w:rtl/>
        </w:rPr>
        <w:t>يتناول: العملية التي تمّ بها إنجاز هذا الاستخلاف</w:t>
      </w:r>
      <w:r w:rsidR="00266414">
        <w:rPr>
          <w:rtl/>
        </w:rPr>
        <w:t xml:space="preserve">، </w:t>
      </w:r>
      <w:r w:rsidRPr="00357073">
        <w:rPr>
          <w:rtl/>
        </w:rPr>
        <w:t>وهذا الجانب تحدّث عنه القرآن في مواضع متعدّدة لا بُدّ من دراستها بشكلٍ عام</w:t>
      </w:r>
      <w:r w:rsidR="00E92973">
        <w:rPr>
          <w:rtl/>
        </w:rPr>
        <w:t xml:space="preserve">. </w:t>
      </w:r>
    </w:p>
    <w:p w:rsidR="00633CFE" w:rsidRPr="007160BB" w:rsidRDefault="00633CFE" w:rsidP="007160BB">
      <w:pPr>
        <w:pStyle w:val="Heading3"/>
      </w:pPr>
      <w:bookmarkStart w:id="313" w:name="_Toc426452205"/>
      <w:r w:rsidRPr="00357073">
        <w:rPr>
          <w:rtl/>
        </w:rPr>
        <w:t>الفصل الأوّل: الحكمة في استخلاف آدم:</w:t>
      </w:r>
      <w:bookmarkStart w:id="314" w:name="الفصل_الأوّل:_الحكمة_في_استخلاف_آدم:"/>
      <w:bookmarkEnd w:id="314"/>
      <w:bookmarkEnd w:id="313"/>
    </w:p>
    <w:p w:rsidR="00633CFE" w:rsidRPr="00357073" w:rsidRDefault="00633CFE" w:rsidP="00D91F12">
      <w:pPr>
        <w:pStyle w:val="libNormal"/>
      </w:pPr>
      <w:r w:rsidRPr="00357073">
        <w:rPr>
          <w:rtl/>
        </w:rPr>
        <w:t>وما يعنينا من دراسته في هذا الفصل من هذا المقطع القرآني الشريف</w:t>
      </w:r>
      <w:r w:rsidR="00266414">
        <w:rPr>
          <w:rtl/>
        </w:rPr>
        <w:t xml:space="preserve">، </w:t>
      </w:r>
      <w:r w:rsidRPr="00357073">
        <w:rPr>
          <w:rtl/>
        </w:rPr>
        <w:t>هو: الآيات الأربع الأُولى</w:t>
      </w:r>
      <w:r w:rsidR="00266414">
        <w:rPr>
          <w:rtl/>
        </w:rPr>
        <w:t xml:space="preserve">، </w:t>
      </w:r>
      <w:r w:rsidRPr="00357073">
        <w:rPr>
          <w:rtl/>
        </w:rPr>
        <w:t>والبحث فيها</w:t>
      </w:r>
      <w:r w:rsidR="0006252E">
        <w:rPr>
          <w:rtl/>
        </w:rPr>
        <w:t xml:space="preserve"> - </w:t>
      </w:r>
      <w:r w:rsidRPr="00357073">
        <w:rPr>
          <w:rtl/>
        </w:rPr>
        <w:t>وما تضمّنته من معلومات ومفاهيم</w:t>
      </w:r>
      <w:r w:rsidR="0006252E">
        <w:rPr>
          <w:rtl/>
        </w:rPr>
        <w:t xml:space="preserve"> - </w:t>
      </w:r>
      <w:r w:rsidRPr="00357073">
        <w:rPr>
          <w:rtl/>
        </w:rPr>
        <w:t>له جانبان:</w:t>
      </w:r>
    </w:p>
    <w:p w:rsidR="003C3A11" w:rsidRDefault="00633CFE" w:rsidP="007160BB">
      <w:pPr>
        <w:pStyle w:val="libBold2"/>
        <w:rPr>
          <w:rtl/>
        </w:rPr>
      </w:pPr>
      <w:r w:rsidRPr="00357073">
        <w:rPr>
          <w:rtl/>
        </w:rPr>
        <w:t>الجانب الأوّل:</w:t>
      </w:r>
    </w:p>
    <w:p w:rsidR="00E92973" w:rsidRDefault="00633CFE" w:rsidP="00D91F12">
      <w:pPr>
        <w:pStyle w:val="libNormal"/>
        <w:rPr>
          <w:rtl/>
        </w:rPr>
      </w:pPr>
      <w:r w:rsidRPr="00357073">
        <w:rPr>
          <w:rtl/>
        </w:rPr>
        <w:t>تحديد الموقف العام تجاه دراسة هذا المقطع القرآني وتصوير ما يعنيه القرآن الكريم منه</w:t>
      </w:r>
      <w:r w:rsidR="00E92973">
        <w:rPr>
          <w:rtl/>
        </w:rPr>
        <w:t xml:space="preserve">. </w:t>
      </w:r>
    </w:p>
    <w:p w:rsidR="003C3A11" w:rsidRDefault="00633CFE" w:rsidP="007160BB">
      <w:pPr>
        <w:pStyle w:val="libBold2"/>
        <w:rPr>
          <w:rtl/>
        </w:rPr>
      </w:pPr>
      <w:r w:rsidRPr="00357073">
        <w:rPr>
          <w:rtl/>
        </w:rPr>
        <w:t>الجانب الثاني:</w:t>
      </w:r>
    </w:p>
    <w:p w:rsidR="00E92973" w:rsidRDefault="00633CFE" w:rsidP="00D91F12">
      <w:pPr>
        <w:pStyle w:val="libNormal"/>
        <w:rPr>
          <w:rtl/>
        </w:rPr>
      </w:pPr>
      <w:r w:rsidRPr="00357073">
        <w:rPr>
          <w:rtl/>
        </w:rPr>
        <w:t>تحديد الموقف القرآني والإسلامي تجاه بعض المفاهيم التي جاءت في المقطع بالشكل الذي ينسجم مع المسلّمات القرآنية والظهور اللّفظي لهذا المقطع بالخصوص</w:t>
      </w:r>
      <w:r w:rsidR="00E92973">
        <w:rPr>
          <w:rtl/>
        </w:rPr>
        <w:t xml:space="preserve">. </w:t>
      </w:r>
    </w:p>
    <w:p w:rsidR="00633CFE" w:rsidRPr="00357073" w:rsidRDefault="00633CFE" w:rsidP="00D91F12">
      <w:pPr>
        <w:pStyle w:val="libNormal"/>
      </w:pPr>
      <w:r w:rsidRPr="00357073">
        <w:rPr>
          <w:rtl/>
        </w:rPr>
        <w:t>وفيما يتعلّق بالجانب الأوّل نجد الشيخ محمد عبده</w:t>
      </w:r>
      <w:r w:rsidR="00266414">
        <w:rPr>
          <w:rtl/>
        </w:rPr>
        <w:t xml:space="preserve">، </w:t>
      </w:r>
      <w:r w:rsidRPr="00357073">
        <w:rPr>
          <w:rtl/>
        </w:rPr>
        <w:t>تبعاً لبعض الدارسين المتقدّمين يذكر رأيين مختلفين بحسب الشكل وإن كانا يتّفقان في النهاية</w:t>
      </w:r>
      <w:r w:rsidR="00266414">
        <w:rPr>
          <w:rtl/>
        </w:rPr>
        <w:t xml:space="preserve">، </w:t>
      </w:r>
      <w:r w:rsidRPr="00357073">
        <w:rPr>
          <w:rtl/>
        </w:rPr>
        <w:t>حسب ما يقول:</w:t>
      </w:r>
    </w:p>
    <w:p w:rsidR="003C3A11" w:rsidRDefault="00633CFE" w:rsidP="007160BB">
      <w:pPr>
        <w:pStyle w:val="libBold1"/>
        <w:rPr>
          <w:rtl/>
        </w:rPr>
      </w:pPr>
      <w:r w:rsidRPr="00357073">
        <w:rPr>
          <w:rtl/>
        </w:rPr>
        <w:t>الرأي الأوّل:</w:t>
      </w:r>
    </w:p>
    <w:p w:rsidR="00633CFE" w:rsidRPr="00357073" w:rsidRDefault="00633CFE" w:rsidP="00D91F12">
      <w:pPr>
        <w:pStyle w:val="libNormal"/>
      </w:pPr>
      <w:r w:rsidRPr="00357073">
        <w:rPr>
          <w:rtl/>
        </w:rPr>
        <w:t>هو الذي سار عليه السلف واختاره الشيخ محمد عبده نفسه</w:t>
      </w:r>
    </w:p>
    <w:p w:rsidR="00633CFE" w:rsidRPr="00357073" w:rsidRDefault="00633CFE" w:rsidP="007160BB">
      <w:pPr>
        <w:pStyle w:val="libLine"/>
      </w:pPr>
      <w:r w:rsidRPr="00357073">
        <w:rPr>
          <w:rtl/>
        </w:rPr>
        <w:t>________________________</w:t>
      </w:r>
    </w:p>
    <w:p w:rsidR="003C3A11" w:rsidRDefault="00633CFE" w:rsidP="007160BB">
      <w:pPr>
        <w:pStyle w:val="libFootnote0"/>
        <w:rPr>
          <w:rtl/>
        </w:rPr>
      </w:pPr>
      <w:r w:rsidRPr="00357073">
        <w:rPr>
          <w:rtl/>
        </w:rPr>
        <w:t>(1) بالإضافة إلى بعض الإشارات الأُخرى مثل قوله تعالى:</w:t>
      </w:r>
    </w:p>
    <w:p w:rsidR="003C3A11" w:rsidRPr="007160BB" w:rsidRDefault="00633CFE" w:rsidP="007160BB">
      <w:pPr>
        <w:pStyle w:val="libFootnote0"/>
        <w:rPr>
          <w:rtl/>
        </w:rPr>
      </w:pPr>
      <w:r w:rsidRPr="0006252E">
        <w:rPr>
          <w:rStyle w:val="libAlaemChar"/>
          <w:rFonts w:hint="cs"/>
          <w:rtl/>
        </w:rPr>
        <w:t>(</w:t>
      </w:r>
      <w:r w:rsidRPr="007160BB">
        <w:rPr>
          <w:rStyle w:val="libFootnoteAieChar"/>
          <w:rFonts w:hint="cs"/>
          <w:rtl/>
        </w:rPr>
        <w:t>إِنَّا عَرَضْنَا الأَمَانَةَ عَلَى السَّمَوَاتِ وَالأَرْضِ وَالْجِبَالِ فَأَبَيْنَ أَن يَحْمِلْنَهَا وَأَشْفَقْنَ مِنْهَا وَحَمَلَهَا الإِنسَانُ إِنَّهُ كَانَ ظَلُوماً جَهُولاً</w:t>
      </w:r>
      <w:r w:rsidRPr="0006252E">
        <w:rPr>
          <w:rStyle w:val="libAlaemChar"/>
          <w:rFonts w:hint="cs"/>
          <w:rtl/>
        </w:rPr>
        <w:t>)</w:t>
      </w:r>
      <w:r w:rsidRPr="007160BB">
        <w:rPr>
          <w:rFonts w:hint="cs"/>
          <w:rtl/>
        </w:rPr>
        <w:t xml:space="preserve"> الأحزاب: 72</w:t>
      </w:r>
      <w:r w:rsidR="00266414">
        <w:rPr>
          <w:rFonts w:hint="cs"/>
          <w:rtl/>
        </w:rPr>
        <w:t xml:space="preserve">، </w:t>
      </w:r>
      <w:r w:rsidRPr="007160BB">
        <w:rPr>
          <w:rFonts w:hint="cs"/>
          <w:rtl/>
        </w:rPr>
        <w:t>وقوله تعالى:</w:t>
      </w:r>
    </w:p>
    <w:p w:rsidR="00E92973" w:rsidRDefault="00633CFE" w:rsidP="007160BB">
      <w:pPr>
        <w:pStyle w:val="libFootnote0"/>
        <w:rPr>
          <w:rtl/>
        </w:rPr>
      </w:pPr>
      <w:r w:rsidRPr="0006252E">
        <w:rPr>
          <w:rStyle w:val="libAlaemChar"/>
          <w:rFonts w:hint="cs"/>
          <w:rtl/>
        </w:rPr>
        <w:t>(</w:t>
      </w:r>
      <w:r w:rsidRPr="007160BB">
        <w:rPr>
          <w:rStyle w:val="libFootnoteAieChar"/>
          <w:rFonts w:hint="cs"/>
          <w:rtl/>
        </w:rPr>
        <w:t>وَهُوَ الَّذِي جَعَلَكُمْ خَلاَئِفَ الأَرْضِ وَرَفَعَ بَعْضَكُمْ فَوْقَ بَعْضٍ دَرَجَاتٍ لِّيَبْلُوَكُمْ فِي مَا آتَاكُمْ إِنَّ رَبَّكَ سَرِيعُ الْعِقَابِ وَإِنَّهُ لَغَفُورٌ رَّحِيمٌ</w:t>
      </w:r>
      <w:r w:rsidRPr="0006252E">
        <w:rPr>
          <w:rStyle w:val="libAlaemChar"/>
          <w:rFonts w:hint="cs"/>
          <w:rtl/>
        </w:rPr>
        <w:t>)</w:t>
      </w:r>
      <w:r w:rsidRPr="007160BB">
        <w:rPr>
          <w:rFonts w:hint="cs"/>
          <w:rtl/>
        </w:rPr>
        <w:t xml:space="preserve"> الأنعام: 165</w:t>
      </w:r>
      <w:r w:rsidR="00266414">
        <w:rPr>
          <w:rFonts w:hint="cs"/>
          <w:rtl/>
        </w:rPr>
        <w:t xml:space="preserve">، </w:t>
      </w:r>
      <w:r w:rsidRPr="007160BB">
        <w:rPr>
          <w:rFonts w:hint="cs"/>
          <w:rtl/>
        </w:rPr>
        <w:t>وفاطر: 39</w:t>
      </w:r>
      <w:r w:rsidR="00266414">
        <w:rPr>
          <w:rFonts w:hint="cs"/>
          <w:rtl/>
        </w:rPr>
        <w:t xml:space="preserve">، </w:t>
      </w:r>
      <w:r w:rsidRPr="007160BB">
        <w:rPr>
          <w:rFonts w:hint="cs"/>
          <w:rtl/>
        </w:rPr>
        <w:t>والزخرف: 60</w:t>
      </w:r>
      <w:r w:rsidR="00266414">
        <w:rPr>
          <w:rFonts w:hint="cs"/>
          <w:rtl/>
        </w:rPr>
        <w:t xml:space="preserve">، </w:t>
      </w:r>
      <w:r w:rsidRPr="007160BB">
        <w:rPr>
          <w:rFonts w:hint="cs"/>
          <w:rtl/>
        </w:rPr>
        <w:t>وغيرها</w:t>
      </w:r>
      <w:r w:rsidR="00E92973">
        <w:rPr>
          <w:rFonts w:hint="cs"/>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357073">
        <w:rPr>
          <w:rFonts w:hint="cs"/>
          <w:rtl/>
        </w:rPr>
        <w:lastRenderedPageBreak/>
        <w:t>أيضاً</w:t>
      </w:r>
      <w:r w:rsidR="00266414">
        <w:rPr>
          <w:rFonts w:hint="cs"/>
          <w:rtl/>
        </w:rPr>
        <w:t xml:space="preserve">، </w:t>
      </w:r>
      <w:r w:rsidRPr="00357073">
        <w:rPr>
          <w:rFonts w:hint="cs"/>
          <w:rtl/>
        </w:rPr>
        <w:t>حيث يقول:</w:t>
      </w:r>
    </w:p>
    <w:p w:rsidR="00E92973" w:rsidRDefault="00633CFE" w:rsidP="005616C1">
      <w:pPr>
        <w:pStyle w:val="libNormal"/>
        <w:rPr>
          <w:rtl/>
        </w:rPr>
      </w:pPr>
      <w:r w:rsidRPr="00D91F12">
        <w:rPr>
          <w:rFonts w:hint="cs"/>
          <w:rtl/>
        </w:rPr>
        <w:t>(وأمّا ذلك الحوار في الآيات فهو شأن من شؤون الله مع ملائكته</w:t>
      </w:r>
      <w:r w:rsidR="00266414">
        <w:rPr>
          <w:rFonts w:hint="cs"/>
          <w:rtl/>
        </w:rPr>
        <w:t xml:space="preserve">، </w:t>
      </w:r>
      <w:r w:rsidRPr="00D91F12">
        <w:rPr>
          <w:rFonts w:hint="cs"/>
          <w:rtl/>
        </w:rPr>
        <w:t>صوّره لنا في هذه الفصول بالقول والمراجعة والسؤال والجواب</w:t>
      </w:r>
      <w:r w:rsidR="00266414">
        <w:rPr>
          <w:rFonts w:hint="cs"/>
          <w:rtl/>
        </w:rPr>
        <w:t xml:space="preserve">، </w:t>
      </w:r>
      <w:r w:rsidRPr="00D91F12">
        <w:rPr>
          <w:rFonts w:hint="cs"/>
          <w:rtl/>
        </w:rPr>
        <w:t>ونحن لا نعرف حقيقة ذلك القول</w:t>
      </w:r>
      <w:r w:rsidR="00266414">
        <w:rPr>
          <w:rFonts w:hint="cs"/>
          <w:rtl/>
        </w:rPr>
        <w:t xml:space="preserve">، </w:t>
      </w:r>
      <w:r w:rsidRPr="00D91F12">
        <w:rPr>
          <w:rFonts w:hint="cs"/>
          <w:rtl/>
        </w:rPr>
        <w:t>ولكنّنا نعلم أنّه ليس كما يكون منّا</w:t>
      </w:r>
      <w:r w:rsidR="00266414">
        <w:rPr>
          <w:rFonts w:hint="cs"/>
          <w:rtl/>
        </w:rPr>
        <w:t xml:space="preserve">، </w:t>
      </w:r>
      <w:r w:rsidRPr="00D91F12">
        <w:rPr>
          <w:rFonts w:hint="cs"/>
          <w:rtl/>
        </w:rPr>
        <w:t>وأنّ هناك معاني قصدت إفادتها بهذه العبارات</w:t>
      </w:r>
      <w:r w:rsidR="00266414">
        <w:rPr>
          <w:rFonts w:hint="cs"/>
          <w:rtl/>
        </w:rPr>
        <w:t xml:space="preserve">، </w:t>
      </w:r>
      <w:r w:rsidRPr="00D91F12">
        <w:rPr>
          <w:rFonts w:hint="cs"/>
          <w:rtl/>
        </w:rPr>
        <w:t>وهي عبارة عن شأنٍ من شؤونه تعالى قبل خلق آدم</w:t>
      </w:r>
      <w:r w:rsidR="00266414">
        <w:rPr>
          <w:rFonts w:hint="cs"/>
          <w:rtl/>
        </w:rPr>
        <w:t xml:space="preserve">، </w:t>
      </w:r>
      <w:r w:rsidRPr="00D91F12">
        <w:rPr>
          <w:rFonts w:hint="cs"/>
          <w:rtl/>
        </w:rPr>
        <w:t>وأنّه كان يعد له الكون</w:t>
      </w:r>
      <w:r w:rsidR="00266414">
        <w:rPr>
          <w:rFonts w:hint="cs"/>
          <w:rtl/>
        </w:rPr>
        <w:t xml:space="preserve">، </w:t>
      </w:r>
      <w:r w:rsidRPr="00D91F12">
        <w:rPr>
          <w:rFonts w:hint="cs"/>
          <w:rtl/>
        </w:rPr>
        <w:t>وشأن مع الملائكة يتعلّق بخلق نوع الإنسان</w:t>
      </w:r>
      <w:r w:rsidR="00266414">
        <w:rPr>
          <w:rFonts w:hint="cs"/>
          <w:rtl/>
        </w:rPr>
        <w:t xml:space="preserve">، </w:t>
      </w:r>
      <w:r w:rsidRPr="00D91F12">
        <w:rPr>
          <w:rFonts w:hint="cs"/>
          <w:rtl/>
        </w:rPr>
        <w:t>وشأن آخر في بيان كرامة هذا النوع وفضله)</w:t>
      </w:r>
      <w:r w:rsidRPr="007160BB">
        <w:rPr>
          <w:rStyle w:val="libFootnotenumChar"/>
          <w:rFonts w:hint="cs"/>
          <w:rtl/>
        </w:rPr>
        <w:t>(1)</w:t>
      </w:r>
      <w:r w:rsidR="00E92973">
        <w:rPr>
          <w:rFonts w:hint="cs"/>
          <w:rtl/>
        </w:rPr>
        <w:t xml:space="preserve">. </w:t>
      </w:r>
    </w:p>
    <w:p w:rsidR="003C3A11" w:rsidRDefault="00633CFE" w:rsidP="007160BB">
      <w:pPr>
        <w:pStyle w:val="libBold2"/>
        <w:rPr>
          <w:rtl/>
        </w:rPr>
      </w:pPr>
      <w:r w:rsidRPr="00357073">
        <w:rPr>
          <w:rtl/>
        </w:rPr>
        <w:t>والرأي الثاني:</w:t>
      </w:r>
    </w:p>
    <w:p w:rsidR="00E92973" w:rsidRDefault="00633CFE" w:rsidP="00D91F12">
      <w:pPr>
        <w:pStyle w:val="libNormal"/>
        <w:rPr>
          <w:rtl/>
        </w:rPr>
      </w:pPr>
      <w:r w:rsidRPr="00357073">
        <w:rPr>
          <w:rtl/>
        </w:rPr>
        <w:t>الرأي الذي سار عليه الخلف من المحقّقين وعلماء الإسلام الذين بذلوا جهدهم في دراسة القرآن والتعرّف على مقاصده</w:t>
      </w:r>
      <w:r w:rsidR="00266414">
        <w:rPr>
          <w:rtl/>
        </w:rPr>
        <w:t xml:space="preserve">، </w:t>
      </w:r>
      <w:r w:rsidRPr="00357073">
        <w:rPr>
          <w:rtl/>
        </w:rPr>
        <w:t>حيث يرون أنّ هذه القصّة بمواقفها المختلفة إنّما جاءت على شكل التمثيل ومحاولة تقريب النشأة الآدميّة الإنسانية وأهمّيّتها وفضيلتها</w:t>
      </w:r>
      <w:r w:rsidR="00266414">
        <w:rPr>
          <w:rtl/>
        </w:rPr>
        <w:t xml:space="preserve">، </w:t>
      </w:r>
      <w:r w:rsidRPr="00357073">
        <w:rPr>
          <w:rtl/>
        </w:rPr>
        <w:t>وأنّ جميع المواقف والمفاهيم التي جاءت فيها لا يمكن تحديد المعاني والأهداف التي قُصدت منها</w:t>
      </w:r>
      <w:r w:rsidR="00E92973">
        <w:rPr>
          <w:rtl/>
        </w:rPr>
        <w:t xml:space="preserve">. </w:t>
      </w:r>
    </w:p>
    <w:p w:rsidR="00E92973" w:rsidRDefault="00633CFE" w:rsidP="00D91F12">
      <w:pPr>
        <w:pStyle w:val="libNormal"/>
        <w:rPr>
          <w:rtl/>
        </w:rPr>
      </w:pPr>
      <w:r w:rsidRPr="00357073">
        <w:rPr>
          <w:rtl/>
        </w:rPr>
        <w:t>فالرأي الأوّل والثاني وإن كانا يلتقيان في حقيقة تنزيه الله سبحانه وتعالى وعالم الغيب عن مشابهة المخلوقات المادّيّة المحسوسة في هذه المواقف المختلفة</w:t>
      </w:r>
      <w:r w:rsidR="00266414">
        <w:rPr>
          <w:rtl/>
        </w:rPr>
        <w:t xml:space="preserve">، </w:t>
      </w:r>
      <w:r w:rsidRPr="00357073">
        <w:rPr>
          <w:rtl/>
        </w:rPr>
        <w:t>وكادا يتّفقان</w:t>
      </w:r>
      <w:r w:rsidR="0006252E">
        <w:rPr>
          <w:rtl/>
        </w:rPr>
        <w:t xml:space="preserve"> - </w:t>
      </w:r>
      <w:r w:rsidRPr="00357073">
        <w:rPr>
          <w:rtl/>
        </w:rPr>
        <w:t>أيضاً</w:t>
      </w:r>
      <w:r w:rsidR="0006252E">
        <w:rPr>
          <w:rtl/>
        </w:rPr>
        <w:t xml:space="preserve"> - </w:t>
      </w:r>
      <w:r w:rsidRPr="00357073">
        <w:rPr>
          <w:rtl/>
        </w:rPr>
        <w:t>في الأهداف والغايات العامّة المقصودة من هذه المقطع القرآني ولكنّهما مع ذلك يختلفان في إمكانية تحديد بعض المفاهيم التي وردت في المقطع</w:t>
      </w:r>
      <w:r w:rsidR="00266414">
        <w:rPr>
          <w:rtl/>
        </w:rPr>
        <w:t xml:space="preserve">، </w:t>
      </w:r>
      <w:r w:rsidRPr="00357073">
        <w:rPr>
          <w:rtl/>
        </w:rPr>
        <w:t>كما سوف يتضح ذلك عند معالجتنا للمقطع القرآني من جانبه الآخر</w:t>
      </w:r>
      <w:r w:rsidR="00E92973">
        <w:rPr>
          <w:rtl/>
        </w:rPr>
        <w:t xml:space="preserve">. </w:t>
      </w:r>
    </w:p>
    <w:p w:rsidR="00E92973" w:rsidRDefault="00633CFE" w:rsidP="00D91F12">
      <w:pPr>
        <w:pStyle w:val="libNormal"/>
        <w:rPr>
          <w:rtl/>
        </w:rPr>
      </w:pPr>
      <w:r w:rsidRPr="00357073">
        <w:rPr>
          <w:rtl/>
        </w:rPr>
        <w:t>وفيما يتعلّق بالجانب الثاني نجد السلف</w:t>
      </w:r>
      <w:r w:rsidR="0006252E">
        <w:rPr>
          <w:rtl/>
        </w:rPr>
        <w:t xml:space="preserve"> - </w:t>
      </w:r>
      <w:r w:rsidRPr="00357073">
        <w:rPr>
          <w:rtl/>
        </w:rPr>
        <w:t>انسجاماً مع موقفهم في الجانب الأوّل</w:t>
      </w:r>
      <w:r w:rsidR="0006252E">
        <w:rPr>
          <w:rtl/>
        </w:rPr>
        <w:t xml:space="preserve"> - </w:t>
      </w:r>
      <w:r w:rsidRPr="00357073">
        <w:rPr>
          <w:rtl/>
        </w:rPr>
        <w:t>يقفون</w:t>
      </w:r>
      <w:r w:rsidR="00D91F12">
        <w:rPr>
          <w:rtl/>
        </w:rPr>
        <w:t xml:space="preserve"> </w:t>
      </w:r>
      <w:r w:rsidRPr="00357073">
        <w:rPr>
          <w:rtl/>
        </w:rPr>
        <w:t>من دراسة المقطع موقفاً سلبيّاً</w:t>
      </w:r>
      <w:r w:rsidR="00266414">
        <w:rPr>
          <w:rtl/>
        </w:rPr>
        <w:t xml:space="preserve">، </w:t>
      </w:r>
      <w:r w:rsidRPr="00357073">
        <w:rPr>
          <w:rtl/>
        </w:rPr>
        <w:t>ويكتفون</w:t>
      </w:r>
      <w:r w:rsidR="0006252E">
        <w:rPr>
          <w:rtl/>
        </w:rPr>
        <w:t xml:space="preserve"> - </w:t>
      </w:r>
      <w:r w:rsidRPr="00357073">
        <w:rPr>
          <w:rtl/>
        </w:rPr>
        <w:t>في بعض حالات الانفتاح</w:t>
      </w:r>
      <w:r w:rsidR="0006252E">
        <w:rPr>
          <w:rtl/>
        </w:rPr>
        <w:t xml:space="preserve"> - </w:t>
      </w:r>
      <w:r w:rsidRPr="00357073">
        <w:rPr>
          <w:rtl/>
        </w:rPr>
        <w:t>بذكر الفوائد الدينيّة التي تترتّب على ذكر القرآن لهذا المقطع القرآني (المتشابِه)</w:t>
      </w:r>
      <w:r w:rsidR="00E92973">
        <w:rPr>
          <w:rtl/>
        </w:rPr>
        <w:t xml:space="preserve">. </w:t>
      </w:r>
    </w:p>
    <w:p w:rsidR="00633CFE" w:rsidRPr="00357073" w:rsidRDefault="00633CFE" w:rsidP="00D91F12">
      <w:pPr>
        <w:pStyle w:val="libNormal"/>
      </w:pPr>
      <w:r w:rsidRPr="00357073">
        <w:rPr>
          <w:rtl/>
        </w:rPr>
        <w:t>وقد أشار الشيخ محمد عبده إلى بعض هذه الفوائد</w:t>
      </w:r>
      <w:r w:rsidR="00266414">
        <w:rPr>
          <w:rtl/>
        </w:rPr>
        <w:t xml:space="preserve">، </w:t>
      </w:r>
      <w:r w:rsidRPr="00357073">
        <w:rPr>
          <w:rtl/>
        </w:rPr>
        <w:t>ونكتفي بذكر فائدتين منها:</w:t>
      </w:r>
    </w:p>
    <w:p w:rsidR="003C3A11" w:rsidRDefault="00633CFE" w:rsidP="007160BB">
      <w:pPr>
        <w:pStyle w:val="libBold2"/>
        <w:rPr>
          <w:rtl/>
        </w:rPr>
      </w:pPr>
      <w:r w:rsidRPr="00357073">
        <w:rPr>
          <w:rtl/>
        </w:rPr>
        <w:t>الأُولى:</w:t>
      </w:r>
    </w:p>
    <w:p w:rsidR="00633CFE" w:rsidRPr="00357073" w:rsidRDefault="00633CFE" w:rsidP="00D91F12">
      <w:pPr>
        <w:pStyle w:val="libNormal"/>
      </w:pPr>
      <w:r w:rsidRPr="00357073">
        <w:rPr>
          <w:rtl/>
        </w:rPr>
        <w:t>أنّ الله سبحانه وتعالى في عظمته وجلاله يرضى لعبيده أن يسألوه عن</w:t>
      </w:r>
    </w:p>
    <w:p w:rsidR="00633CFE" w:rsidRPr="00357073" w:rsidRDefault="00633CFE" w:rsidP="007160BB">
      <w:pPr>
        <w:pStyle w:val="libLine"/>
      </w:pPr>
      <w:r w:rsidRPr="00357073">
        <w:rPr>
          <w:rtl/>
        </w:rPr>
        <w:t>________________________</w:t>
      </w:r>
    </w:p>
    <w:p w:rsidR="00E92973" w:rsidRDefault="00633CFE" w:rsidP="007160BB">
      <w:pPr>
        <w:pStyle w:val="libFootnote0"/>
        <w:rPr>
          <w:rtl/>
        </w:rPr>
      </w:pPr>
      <w:r w:rsidRPr="00357073">
        <w:rPr>
          <w:rtl/>
        </w:rPr>
        <w:t>(1) المنار 1: 254</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357073">
        <w:rPr>
          <w:rtl/>
        </w:rPr>
        <w:lastRenderedPageBreak/>
        <w:t>حكمته في صنعه وما يخفى عليهم من أسراره في خلقه</w:t>
      </w:r>
      <w:r w:rsidR="00E92973">
        <w:rPr>
          <w:rtl/>
        </w:rPr>
        <w:t xml:space="preserve">. </w:t>
      </w:r>
    </w:p>
    <w:p w:rsidR="003C3A11" w:rsidRDefault="00633CFE" w:rsidP="007160BB">
      <w:pPr>
        <w:pStyle w:val="libBold2"/>
        <w:rPr>
          <w:rtl/>
        </w:rPr>
      </w:pPr>
      <w:r w:rsidRPr="00357073">
        <w:rPr>
          <w:rtl/>
        </w:rPr>
        <w:t>الثانية:</w:t>
      </w:r>
    </w:p>
    <w:p w:rsidR="003C3A11" w:rsidRDefault="00633CFE" w:rsidP="00D91F12">
      <w:pPr>
        <w:pStyle w:val="libNormal"/>
        <w:rPr>
          <w:rtl/>
        </w:rPr>
      </w:pPr>
      <w:r w:rsidRPr="00357073">
        <w:rPr>
          <w:rtl/>
        </w:rPr>
        <w:t>إنّ الله سبحانه لطيف بعباده رحيم بهم</w:t>
      </w:r>
      <w:r w:rsidR="00266414">
        <w:rPr>
          <w:rtl/>
        </w:rPr>
        <w:t xml:space="preserve">، </w:t>
      </w:r>
      <w:r w:rsidRPr="00357073">
        <w:rPr>
          <w:rtl/>
        </w:rPr>
        <w:t>يعمل على معالجتهم بوجوه اللطف والرحمة</w:t>
      </w:r>
      <w:r w:rsidR="00266414">
        <w:rPr>
          <w:rtl/>
        </w:rPr>
        <w:t xml:space="preserve">، </w:t>
      </w:r>
      <w:r w:rsidRPr="00357073">
        <w:rPr>
          <w:rtl/>
        </w:rPr>
        <w:t>فهو يهدي الملائكة في حيرتهم ويجيبهم عن سؤالهم عندما يطلبون الدليل والحجّة</w:t>
      </w:r>
      <w:r w:rsidR="00266414">
        <w:rPr>
          <w:rtl/>
        </w:rPr>
        <w:t xml:space="preserve">، </w:t>
      </w:r>
      <w:r w:rsidRPr="00357073">
        <w:rPr>
          <w:rtl/>
        </w:rPr>
        <w:t>بعد أن يرشدهم إلى واجبهم من الخضوع والتسليم:</w:t>
      </w:r>
    </w:p>
    <w:p w:rsidR="00E92973" w:rsidRDefault="00633CFE" w:rsidP="005616C1">
      <w:pPr>
        <w:pStyle w:val="libNormal"/>
        <w:rPr>
          <w:rtl/>
        </w:rPr>
      </w:pPr>
      <w:r w:rsidRPr="0006252E">
        <w:rPr>
          <w:rStyle w:val="libAlaemChar"/>
          <w:rFonts w:hint="cs"/>
          <w:rtl/>
        </w:rPr>
        <w:t>(</w:t>
      </w:r>
      <w:r w:rsidRPr="00D91F12">
        <w:rPr>
          <w:rStyle w:val="libAieChar"/>
          <w:rFonts w:hint="cs"/>
          <w:rtl/>
        </w:rPr>
        <w:t>إِنِّي أَعْلَمُ مَا لاَ تَعْلَمُونَ* وَعَلَّمَ آدَمَ الأَسْمَاء كُلَّهَا ثُمَّ عَرَضَهُمْ عَلَى الْمَلاَئِكَةِ</w:t>
      </w:r>
      <w:r w:rsidRPr="0006252E">
        <w:rPr>
          <w:rStyle w:val="libAlaemChar"/>
          <w:rFonts w:hint="cs"/>
          <w:rtl/>
        </w:rPr>
        <w:t>)</w:t>
      </w:r>
      <w:r w:rsidRPr="007160BB">
        <w:rPr>
          <w:rStyle w:val="libFootnotenumChar"/>
          <w:rFonts w:hint="cs"/>
          <w:rtl/>
        </w:rPr>
        <w:t>(1)</w:t>
      </w:r>
      <w:r w:rsidR="00E92973">
        <w:rPr>
          <w:rFonts w:hint="cs"/>
          <w:rtl/>
        </w:rPr>
        <w:t xml:space="preserve">. </w:t>
      </w:r>
    </w:p>
    <w:p w:rsidR="00BC518D" w:rsidRDefault="00633CFE" w:rsidP="00D91F12">
      <w:pPr>
        <w:pStyle w:val="libNormal"/>
      </w:pPr>
      <w:r w:rsidRPr="00357073">
        <w:rPr>
          <w:rFonts w:hint="cs"/>
          <w:rtl/>
        </w:rPr>
        <w:t>وأمّا الخلف فقد حاولوا إيضاح المفاهيم التي وردت في هذا المقطع القرآني ليتجلّى بذلك معنى استخلاف الله سبحانه وتعالى لآدم</w:t>
      </w:r>
      <w:r w:rsidR="00266414">
        <w:rPr>
          <w:rFonts w:hint="cs"/>
          <w:rtl/>
        </w:rPr>
        <w:t xml:space="preserve">، </w:t>
      </w:r>
      <w:r w:rsidRPr="00357073">
        <w:rPr>
          <w:rFonts w:hint="cs"/>
          <w:rtl/>
        </w:rPr>
        <w:t>وسوف نعرض هنا أهم هذه المفاهيم المرتبطة بقضيّة الاستخلاف</w:t>
      </w:r>
      <w:r w:rsidR="00266414">
        <w:rPr>
          <w:rFonts w:hint="cs"/>
          <w:rtl/>
        </w:rPr>
        <w:t xml:space="preserve">، </w:t>
      </w:r>
      <w:r w:rsidRPr="00357073">
        <w:rPr>
          <w:rFonts w:hint="cs"/>
          <w:rtl/>
        </w:rPr>
        <w:t>مع ذكر الآراء المختلفة فيها ثمّ نتحدّث عن المعنى العام للمقطع القرآني:</w:t>
      </w:r>
    </w:p>
    <w:p w:rsidR="00633CFE" w:rsidRPr="007160BB" w:rsidRDefault="00633CFE" w:rsidP="007160BB">
      <w:pPr>
        <w:pStyle w:val="Heading3"/>
      </w:pPr>
      <w:bookmarkStart w:id="315" w:name="_Toc426452206"/>
      <w:r w:rsidRPr="00357073">
        <w:rPr>
          <w:rFonts w:hint="cs"/>
          <w:rtl/>
        </w:rPr>
        <w:t>مفاهيم حول الاستخلاف:</w:t>
      </w:r>
      <w:bookmarkStart w:id="316" w:name="مفاهيم_حول_الاستخلاف:"/>
      <w:bookmarkEnd w:id="316"/>
      <w:bookmarkEnd w:id="315"/>
    </w:p>
    <w:p w:rsidR="00633CFE" w:rsidRPr="007160BB" w:rsidRDefault="00633CFE" w:rsidP="007160BB">
      <w:pPr>
        <w:pStyle w:val="Heading3"/>
      </w:pPr>
      <w:bookmarkStart w:id="317" w:name="_Toc426452207"/>
      <w:r w:rsidRPr="00357073">
        <w:rPr>
          <w:rFonts w:hint="cs"/>
          <w:rtl/>
        </w:rPr>
        <w:t>1</w:t>
      </w:r>
      <w:r w:rsidR="0006252E">
        <w:rPr>
          <w:rFonts w:hint="cs"/>
          <w:rtl/>
        </w:rPr>
        <w:t xml:space="preserve"> - </w:t>
      </w:r>
      <w:r w:rsidRPr="00357073">
        <w:rPr>
          <w:rFonts w:hint="cs"/>
          <w:rtl/>
        </w:rPr>
        <w:t>الخلافة:</w:t>
      </w:r>
      <w:bookmarkStart w:id="318" w:name="1_ـ_الخلافة:"/>
      <w:bookmarkEnd w:id="318"/>
      <w:bookmarkEnd w:id="317"/>
    </w:p>
    <w:p w:rsidR="00633CFE" w:rsidRPr="00357073" w:rsidRDefault="00633CFE" w:rsidP="005616C1">
      <w:pPr>
        <w:pStyle w:val="libNormal"/>
      </w:pPr>
      <w:r w:rsidRPr="00D91F12">
        <w:rPr>
          <w:rFonts w:hint="cs"/>
          <w:rtl/>
        </w:rPr>
        <w:t>الخليفة بحسب اللُّغة: من خلف من كان قبله وقام مقامه وسدّ مسدّه</w:t>
      </w:r>
      <w:r w:rsidR="00266414">
        <w:rPr>
          <w:rFonts w:hint="cs"/>
          <w:rtl/>
        </w:rPr>
        <w:t xml:space="preserve">، </w:t>
      </w:r>
      <w:r w:rsidRPr="00D91F12">
        <w:rPr>
          <w:rFonts w:hint="cs"/>
          <w:rtl/>
        </w:rPr>
        <w:t>وتُستعمل</w:t>
      </w:r>
      <w:r w:rsidR="0006252E">
        <w:rPr>
          <w:rFonts w:hint="cs"/>
          <w:rtl/>
        </w:rPr>
        <w:t xml:space="preserve"> - </w:t>
      </w:r>
      <w:r w:rsidRPr="00D91F12">
        <w:rPr>
          <w:rFonts w:hint="cs"/>
          <w:rtl/>
        </w:rPr>
        <w:t>أيضاً</w:t>
      </w:r>
      <w:r w:rsidR="0006252E">
        <w:rPr>
          <w:rFonts w:hint="cs"/>
          <w:rtl/>
        </w:rPr>
        <w:t xml:space="preserve"> - </w:t>
      </w:r>
      <w:r w:rsidRPr="00D91F12">
        <w:rPr>
          <w:rFonts w:hint="cs"/>
          <w:rtl/>
        </w:rPr>
        <w:t>بمعنى النيابة</w:t>
      </w:r>
      <w:r w:rsidRPr="007160BB">
        <w:rPr>
          <w:rStyle w:val="libFootnotenumChar"/>
          <w:rFonts w:hint="cs"/>
          <w:rtl/>
        </w:rPr>
        <w:t>(2)</w:t>
      </w:r>
      <w:r w:rsidR="00266414">
        <w:rPr>
          <w:rFonts w:hint="cs"/>
          <w:rtl/>
        </w:rPr>
        <w:t xml:space="preserve">، </w:t>
      </w:r>
      <w:r w:rsidRPr="00D91F12">
        <w:rPr>
          <w:rFonts w:hint="cs"/>
          <w:rtl/>
        </w:rPr>
        <w:t>ومن هذا المنطلق يُطرح هذا السؤال : لماذا سُمّي آدم خليفة؟</w:t>
      </w:r>
    </w:p>
    <w:p w:rsidR="00633CFE" w:rsidRPr="00357073" w:rsidRDefault="00633CFE" w:rsidP="00D91F12">
      <w:pPr>
        <w:pStyle w:val="libNormal"/>
      </w:pPr>
      <w:r w:rsidRPr="00357073">
        <w:rPr>
          <w:rFonts w:hint="cs"/>
          <w:rtl/>
        </w:rPr>
        <w:t>توجد هنا عدّة آراء:</w:t>
      </w:r>
    </w:p>
    <w:p w:rsidR="003C3A11" w:rsidRDefault="00633CFE" w:rsidP="007160BB">
      <w:pPr>
        <w:pStyle w:val="libBold2"/>
        <w:rPr>
          <w:rtl/>
        </w:rPr>
      </w:pPr>
      <w:r w:rsidRPr="00357073">
        <w:rPr>
          <w:rFonts w:hint="cs"/>
          <w:rtl/>
        </w:rPr>
        <w:t>الأوّل:</w:t>
      </w:r>
    </w:p>
    <w:p w:rsidR="00E92973" w:rsidRDefault="00633CFE" w:rsidP="00D91F12">
      <w:pPr>
        <w:pStyle w:val="libNormal"/>
        <w:rPr>
          <w:rtl/>
        </w:rPr>
      </w:pPr>
      <w:r w:rsidRPr="00357073">
        <w:rPr>
          <w:rFonts w:hint="cs"/>
          <w:rtl/>
        </w:rPr>
        <w:t>إنّ آدم سُمّي خليفة؛ لأنّه خلف مخلوقات الله سبحانه في الأرض</w:t>
      </w:r>
      <w:r w:rsidR="00266414">
        <w:rPr>
          <w:rFonts w:hint="cs"/>
          <w:rtl/>
        </w:rPr>
        <w:t xml:space="preserve">، </w:t>
      </w:r>
      <w:r w:rsidRPr="00357073">
        <w:rPr>
          <w:rFonts w:hint="cs"/>
          <w:rtl/>
        </w:rPr>
        <w:t>وهذه المخلوقات إمّا أن تكون ملائكة</w:t>
      </w:r>
      <w:r w:rsidR="00266414">
        <w:rPr>
          <w:rFonts w:hint="cs"/>
          <w:rtl/>
        </w:rPr>
        <w:t xml:space="preserve">، </w:t>
      </w:r>
      <w:r w:rsidRPr="00357073">
        <w:rPr>
          <w:rFonts w:hint="cs"/>
          <w:rtl/>
        </w:rPr>
        <w:t>أو يكونوا الجنّ الذين أفسدوا في الأرض وسفكوا فيها الدماء</w:t>
      </w:r>
      <w:r w:rsidR="00266414">
        <w:rPr>
          <w:rFonts w:hint="cs"/>
          <w:rtl/>
        </w:rPr>
        <w:t xml:space="preserve">، </w:t>
      </w:r>
      <w:r w:rsidRPr="00357073">
        <w:rPr>
          <w:rFonts w:hint="cs"/>
          <w:rtl/>
        </w:rPr>
        <w:t>كما رُوي عن ابن عبّاس</w:t>
      </w:r>
      <w:r w:rsidR="00266414">
        <w:rPr>
          <w:rFonts w:hint="cs"/>
          <w:rtl/>
        </w:rPr>
        <w:t xml:space="preserve">، </w:t>
      </w:r>
      <w:r w:rsidRPr="00357073">
        <w:rPr>
          <w:rFonts w:hint="cs"/>
          <w:rtl/>
        </w:rPr>
        <w:t>أو يكونوا آدميّين آخرين قبل آدم هذا</w:t>
      </w:r>
      <w:r w:rsidR="00E92973">
        <w:rPr>
          <w:rFonts w:hint="cs"/>
          <w:rtl/>
        </w:rPr>
        <w:t xml:space="preserve">. </w:t>
      </w:r>
    </w:p>
    <w:p w:rsidR="003C3A11" w:rsidRDefault="00633CFE" w:rsidP="007160BB">
      <w:pPr>
        <w:pStyle w:val="libBold2"/>
        <w:rPr>
          <w:rtl/>
        </w:rPr>
      </w:pPr>
      <w:r w:rsidRPr="00357073">
        <w:rPr>
          <w:rFonts w:hint="cs"/>
          <w:rtl/>
        </w:rPr>
        <w:t>الثاني:</w:t>
      </w:r>
    </w:p>
    <w:p w:rsidR="00E92973" w:rsidRDefault="00633CFE" w:rsidP="00D91F12">
      <w:pPr>
        <w:pStyle w:val="libNormal"/>
        <w:rPr>
          <w:rtl/>
        </w:rPr>
      </w:pPr>
      <w:r w:rsidRPr="00357073">
        <w:rPr>
          <w:rFonts w:hint="cs"/>
          <w:rtl/>
        </w:rPr>
        <w:t>إنّه سُمّي خليفة؛ لأنّه وأبناءه يخلف بعضهم بعضاً</w:t>
      </w:r>
      <w:r w:rsidR="00266414">
        <w:rPr>
          <w:rFonts w:hint="cs"/>
          <w:rtl/>
        </w:rPr>
        <w:t xml:space="preserve">، </w:t>
      </w:r>
      <w:r w:rsidRPr="00357073">
        <w:rPr>
          <w:rFonts w:hint="cs"/>
          <w:rtl/>
        </w:rPr>
        <w:t>فهم مخلوقات تتناسل ويخلف بعضها بعضها الآخر</w:t>
      </w:r>
      <w:r w:rsidR="00266414">
        <w:rPr>
          <w:rFonts w:hint="cs"/>
          <w:rtl/>
        </w:rPr>
        <w:t xml:space="preserve">، </w:t>
      </w:r>
      <w:r w:rsidRPr="00357073">
        <w:rPr>
          <w:rFonts w:hint="cs"/>
          <w:rtl/>
        </w:rPr>
        <w:t>وقد نُسب هذا الرأي إلى الحسن البصري</w:t>
      </w:r>
      <w:r w:rsidR="00E92973">
        <w:rPr>
          <w:rFonts w:hint="cs"/>
          <w:rtl/>
        </w:rPr>
        <w:t xml:space="preserve">. </w:t>
      </w:r>
    </w:p>
    <w:p w:rsidR="003C3A11" w:rsidRDefault="00633CFE" w:rsidP="007160BB">
      <w:pPr>
        <w:pStyle w:val="libBold2"/>
        <w:rPr>
          <w:rtl/>
        </w:rPr>
      </w:pPr>
      <w:r w:rsidRPr="00357073">
        <w:rPr>
          <w:rFonts w:hint="cs"/>
          <w:rtl/>
        </w:rPr>
        <w:t>الثالث:</w:t>
      </w:r>
    </w:p>
    <w:p w:rsidR="00633CFE" w:rsidRPr="00357073" w:rsidRDefault="00633CFE" w:rsidP="00D91F12">
      <w:pPr>
        <w:pStyle w:val="libNormal"/>
      </w:pPr>
      <w:r w:rsidRPr="00357073">
        <w:rPr>
          <w:rFonts w:hint="cs"/>
          <w:rtl/>
        </w:rPr>
        <w:t>إنّه سُمّي خليفة؛ لأنّه يخلف الله سبحانه في الأرض؛ وفي تفسير هذه</w:t>
      </w:r>
    </w:p>
    <w:p w:rsidR="00633CFE" w:rsidRPr="00357073" w:rsidRDefault="00633CFE" w:rsidP="007160BB">
      <w:pPr>
        <w:pStyle w:val="libLine"/>
      </w:pPr>
      <w:r w:rsidRPr="00357073">
        <w:rPr>
          <w:rtl/>
        </w:rPr>
        <w:t>________________________</w:t>
      </w:r>
    </w:p>
    <w:p w:rsidR="00E92973" w:rsidRDefault="00633CFE" w:rsidP="007160BB">
      <w:pPr>
        <w:pStyle w:val="libFootnote0"/>
        <w:rPr>
          <w:rtl/>
        </w:rPr>
      </w:pPr>
      <w:r w:rsidRPr="00357073">
        <w:rPr>
          <w:rtl/>
        </w:rPr>
        <w:t>(1) البقرة: 30</w:t>
      </w:r>
      <w:r w:rsidR="0006252E">
        <w:rPr>
          <w:rtl/>
        </w:rPr>
        <w:t xml:space="preserve"> - </w:t>
      </w:r>
      <w:r w:rsidRPr="00357073">
        <w:rPr>
          <w:rtl/>
        </w:rPr>
        <w:t>31</w:t>
      </w:r>
      <w:r w:rsidR="00E92973">
        <w:rPr>
          <w:rtl/>
        </w:rPr>
        <w:t xml:space="preserve">. </w:t>
      </w:r>
    </w:p>
    <w:p w:rsidR="00E92973" w:rsidRDefault="00633CFE" w:rsidP="007160BB">
      <w:pPr>
        <w:pStyle w:val="libFootnote0"/>
        <w:rPr>
          <w:rtl/>
        </w:rPr>
      </w:pPr>
      <w:r w:rsidRPr="00357073">
        <w:rPr>
          <w:rtl/>
        </w:rPr>
        <w:t>(2) مفردات الراغب: مادّة (خلف)</w:t>
      </w:r>
      <w:r w:rsidR="00E92973">
        <w:rPr>
          <w:rtl/>
        </w:rPr>
        <w:t xml:space="preserve">. </w:t>
      </w:r>
    </w:p>
    <w:p w:rsidR="00BC518D" w:rsidRDefault="003C3A11" w:rsidP="007160BB">
      <w:pPr>
        <w:pStyle w:val="libNormal"/>
        <w:rPr>
          <w:rtl/>
        </w:rPr>
      </w:pPr>
      <w:r>
        <w:rPr>
          <w:rtl/>
        </w:rPr>
        <w:br w:type="page"/>
      </w:r>
    </w:p>
    <w:p w:rsidR="00633CFE" w:rsidRPr="00357073" w:rsidRDefault="00633CFE" w:rsidP="00D91F12">
      <w:pPr>
        <w:pStyle w:val="libNormal"/>
      </w:pPr>
      <w:r w:rsidRPr="00357073">
        <w:rPr>
          <w:rtl/>
        </w:rPr>
        <w:lastRenderedPageBreak/>
        <w:t>الخلافة لله سبحانه وارتباطها بالمعنى اللُّغوي تعدّدت الآراء واختلفت:</w:t>
      </w:r>
    </w:p>
    <w:p w:rsidR="00E92973" w:rsidRDefault="00633CFE" w:rsidP="005616C1">
      <w:pPr>
        <w:pStyle w:val="libNormal"/>
        <w:rPr>
          <w:rtl/>
        </w:rPr>
      </w:pPr>
      <w:r w:rsidRPr="007160BB">
        <w:rPr>
          <w:rStyle w:val="libBold2Char"/>
          <w:rFonts w:hint="cs"/>
          <w:rtl/>
        </w:rPr>
        <w:t>أ</w:t>
      </w:r>
      <w:r w:rsidR="0006252E">
        <w:rPr>
          <w:rStyle w:val="libBold2Char"/>
          <w:rFonts w:hint="cs"/>
          <w:rtl/>
        </w:rPr>
        <w:t xml:space="preserve"> - </w:t>
      </w:r>
      <w:r w:rsidRPr="00D91F12">
        <w:rPr>
          <w:rFonts w:hint="cs"/>
          <w:rtl/>
        </w:rPr>
        <w:t>أنّه يخلف الله في الحكم والفصل بين الخلق</w:t>
      </w:r>
      <w:r w:rsidR="00E92973">
        <w:rPr>
          <w:rFonts w:hint="cs"/>
          <w:rtl/>
        </w:rPr>
        <w:t xml:space="preserve">. </w:t>
      </w:r>
    </w:p>
    <w:p w:rsidR="00E92973" w:rsidRDefault="00633CFE" w:rsidP="005616C1">
      <w:pPr>
        <w:pStyle w:val="libNormal"/>
        <w:rPr>
          <w:rtl/>
        </w:rPr>
      </w:pPr>
      <w:r w:rsidRPr="007160BB">
        <w:rPr>
          <w:rStyle w:val="libBold2Char"/>
          <w:rFonts w:hint="cs"/>
          <w:rtl/>
        </w:rPr>
        <w:t>ب</w:t>
      </w:r>
      <w:r w:rsidR="0006252E">
        <w:rPr>
          <w:rStyle w:val="libBold2Char"/>
          <w:rFonts w:hint="cs"/>
          <w:rtl/>
        </w:rPr>
        <w:t xml:space="preserve"> - </w:t>
      </w:r>
      <w:r w:rsidRPr="00D91F12">
        <w:rPr>
          <w:rFonts w:hint="cs"/>
          <w:rtl/>
        </w:rPr>
        <w:t>يخلف الله سبحانه في عمارة الأرض واستثمارها</w:t>
      </w:r>
      <w:r w:rsidR="00266414">
        <w:rPr>
          <w:rFonts w:hint="cs"/>
          <w:rtl/>
        </w:rPr>
        <w:t xml:space="preserve">، </w:t>
      </w:r>
      <w:r w:rsidRPr="00D91F12">
        <w:rPr>
          <w:rFonts w:hint="cs"/>
          <w:rtl/>
        </w:rPr>
        <w:t>من إنبات الزرع وإخراج الثمار وشق الأنهار وغير ذلك</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7160BB">
        <w:rPr>
          <w:rStyle w:val="libBold2Char"/>
          <w:rFonts w:hint="cs"/>
          <w:rtl/>
        </w:rPr>
        <w:t>ج</w:t>
      </w:r>
      <w:r w:rsidR="0006252E">
        <w:rPr>
          <w:rStyle w:val="libBold2Char"/>
          <w:rFonts w:hint="cs"/>
          <w:rtl/>
        </w:rPr>
        <w:t xml:space="preserve"> - </w:t>
      </w:r>
      <w:r w:rsidRPr="00D91F12">
        <w:rPr>
          <w:rFonts w:hint="cs"/>
          <w:rtl/>
        </w:rPr>
        <w:t>يخلف الله سبحانه في العلم بالأسماء كما ذهب إلى ذلك العلاّمة الطباطبائي</w:t>
      </w:r>
      <w:r w:rsidRPr="007160BB">
        <w:rPr>
          <w:rStyle w:val="libFootnotenumChar"/>
          <w:rFonts w:hint="cs"/>
          <w:rtl/>
        </w:rPr>
        <w:t>(2)</w:t>
      </w:r>
      <w:r w:rsidR="00E92973">
        <w:rPr>
          <w:rFonts w:hint="cs"/>
          <w:rtl/>
        </w:rPr>
        <w:t xml:space="preserve">. </w:t>
      </w:r>
    </w:p>
    <w:p w:rsidR="00E92973" w:rsidRDefault="00633CFE" w:rsidP="005616C1">
      <w:pPr>
        <w:pStyle w:val="libNormal"/>
        <w:rPr>
          <w:rtl/>
        </w:rPr>
      </w:pPr>
      <w:r w:rsidRPr="007160BB">
        <w:rPr>
          <w:rStyle w:val="libBold2Char"/>
          <w:rFonts w:hint="cs"/>
          <w:rtl/>
        </w:rPr>
        <w:t>د</w:t>
      </w:r>
      <w:r w:rsidR="0006252E">
        <w:rPr>
          <w:rStyle w:val="libBold2Char"/>
          <w:rFonts w:hint="cs"/>
          <w:rtl/>
        </w:rPr>
        <w:t xml:space="preserve"> - </w:t>
      </w:r>
      <w:r w:rsidRPr="00D91F12">
        <w:rPr>
          <w:rFonts w:hint="cs"/>
          <w:rtl/>
        </w:rPr>
        <w:t>يخلف الله سبحانه في الأرض بما نفخ الله فيه من روحه ووهبه من قوّةٍ غير محدودة</w:t>
      </w:r>
      <w:r w:rsidR="00266414">
        <w:rPr>
          <w:rFonts w:hint="cs"/>
          <w:rtl/>
        </w:rPr>
        <w:t xml:space="preserve">، </w:t>
      </w:r>
      <w:r w:rsidRPr="00D91F12">
        <w:rPr>
          <w:rFonts w:hint="cs"/>
          <w:rtl/>
        </w:rPr>
        <w:t>سواء في قابليتها أم شهواتها أم علومها؛ كما ذهب إلى ذلك الشيخ محمد عبده</w:t>
      </w:r>
      <w:r w:rsidRPr="007160BB">
        <w:rPr>
          <w:rStyle w:val="libFootnotenumChar"/>
          <w:rFonts w:hint="cs"/>
          <w:rtl/>
        </w:rPr>
        <w:t>(3)</w:t>
      </w:r>
      <w:r w:rsidR="00E92973">
        <w:rPr>
          <w:rFonts w:hint="cs"/>
          <w:rtl/>
        </w:rPr>
        <w:t xml:space="preserve">. </w:t>
      </w:r>
    </w:p>
    <w:p w:rsidR="003C3A11" w:rsidRDefault="00633CFE" w:rsidP="00D91F12">
      <w:pPr>
        <w:pStyle w:val="libNormal"/>
        <w:rPr>
          <w:rtl/>
        </w:rPr>
      </w:pPr>
      <w:r w:rsidRPr="00357073">
        <w:rPr>
          <w:rFonts w:hint="cs"/>
          <w:rtl/>
        </w:rPr>
        <w:t>ولعلّ المذهب الثالث هو الصحيح من هذه المذاهب الثلاثة</w:t>
      </w:r>
      <w:r w:rsidR="00266414">
        <w:rPr>
          <w:rFonts w:hint="cs"/>
          <w:rtl/>
        </w:rPr>
        <w:t xml:space="preserve">، </w:t>
      </w:r>
      <w:r w:rsidRPr="00357073">
        <w:rPr>
          <w:rFonts w:hint="cs"/>
          <w:rtl/>
        </w:rPr>
        <w:t>خصوصاً إذا أخذنا في مدلوله معنىً واسعاً لخلافة الله في الأرض</w:t>
      </w:r>
      <w:r w:rsidR="00266414">
        <w:rPr>
          <w:rFonts w:hint="cs"/>
          <w:rtl/>
        </w:rPr>
        <w:t xml:space="preserve">، </w:t>
      </w:r>
      <w:r w:rsidRPr="00357073">
        <w:rPr>
          <w:rFonts w:hint="cs"/>
          <w:rtl/>
        </w:rPr>
        <w:t>بحيث يشمل مجمل الآراء الأربعة التي أشرنا إليها في تفسيره؛ لأنّ دور الإنسان في خلافة الله في الأرض يمكن أن يشمل جميع الأبعاد والصور التي ذكرتها هذه الآراء</w:t>
      </w:r>
      <w:r w:rsidR="00266414">
        <w:rPr>
          <w:rFonts w:hint="cs"/>
          <w:rtl/>
        </w:rPr>
        <w:t xml:space="preserve">، </w:t>
      </w:r>
      <w:r w:rsidRPr="00357073">
        <w:rPr>
          <w:rFonts w:hint="cs"/>
          <w:rtl/>
        </w:rPr>
        <w:t>فهو يخلف الله في الحكم والفصل بين العباد بما منح الله هذا الإنسان من صلاحية الحكم بين الناس بالحق:</w:t>
      </w:r>
    </w:p>
    <w:p w:rsidR="00E92973" w:rsidRDefault="00633CFE" w:rsidP="005616C1">
      <w:pPr>
        <w:pStyle w:val="libNormal"/>
        <w:rPr>
          <w:rtl/>
        </w:rPr>
      </w:pPr>
      <w:r w:rsidRPr="0006252E">
        <w:rPr>
          <w:rStyle w:val="libAlaemChar"/>
          <w:rFonts w:hint="cs"/>
          <w:rtl/>
        </w:rPr>
        <w:t>(</w:t>
      </w:r>
      <w:r w:rsidRPr="00D91F12">
        <w:rPr>
          <w:rStyle w:val="libAieChar"/>
          <w:rFonts w:hint="cs"/>
          <w:rtl/>
        </w:rPr>
        <w:t>يَا دَاوُودُ إِنَّا جَعَلْنَاكَ خَلِيفَةً فِي الأَرْضِ فَاحْكُم بَيْنَ النَّاسِ بِالْحَقِّ وَلا تَتَّبِعِ الْهَوَى فَيُضِلَّكَ عَن سَبِيلِ اللَّهِ</w:t>
      </w:r>
      <w:r w:rsidR="00266414">
        <w:rPr>
          <w:rStyle w:val="libAieChar"/>
          <w:rFonts w:hint="cs"/>
          <w:rtl/>
        </w:rPr>
        <w:t xml:space="preserve">... </w:t>
      </w:r>
      <w:r w:rsidRPr="0006252E">
        <w:rPr>
          <w:rStyle w:val="libAlaemChar"/>
          <w:rFonts w:hint="cs"/>
          <w:rtl/>
        </w:rPr>
        <w:t>)</w:t>
      </w:r>
      <w:r w:rsidRPr="007160BB">
        <w:rPr>
          <w:rStyle w:val="libFootnotenumChar"/>
          <w:rFonts w:hint="cs"/>
          <w:rtl/>
        </w:rPr>
        <w:t>(4)</w:t>
      </w:r>
      <w:r w:rsidR="00E92973">
        <w:rPr>
          <w:rFonts w:hint="cs"/>
          <w:rtl/>
        </w:rPr>
        <w:t xml:space="preserve">. </w:t>
      </w:r>
    </w:p>
    <w:p w:rsidR="003C3A11" w:rsidRDefault="00633CFE" w:rsidP="00D91F12">
      <w:pPr>
        <w:pStyle w:val="libNormal"/>
        <w:rPr>
          <w:rtl/>
        </w:rPr>
      </w:pPr>
      <w:r w:rsidRPr="00357073">
        <w:rPr>
          <w:rFonts w:hint="cs"/>
          <w:rtl/>
        </w:rPr>
        <w:t>وكذلك يخلفه في عمارة الأرض واستثمارها من إنبات الزرع وإخراج الثمار والمعادن وتفجير المياه وشقّ الأنهار وغير ذلك:</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فَامْشُوا فِي مَنَاكِبِهَا وَكُلُوا مِن رِّزْقِهِ وَإِلَيْهِ النُّشُورُ</w:t>
      </w:r>
      <w:r w:rsidRPr="0006252E">
        <w:rPr>
          <w:rStyle w:val="libAlaemChar"/>
          <w:rFonts w:hint="cs"/>
          <w:rtl/>
        </w:rPr>
        <w:t>)</w:t>
      </w:r>
      <w:r w:rsidRPr="007160BB">
        <w:rPr>
          <w:rStyle w:val="libFootnotenumChar"/>
          <w:rFonts w:hint="cs"/>
          <w:rtl/>
        </w:rPr>
        <w:t>(5)</w:t>
      </w:r>
      <w:r w:rsidR="00E92973">
        <w:rPr>
          <w:rFonts w:hint="cs"/>
          <w:rtl/>
        </w:rPr>
        <w:t xml:space="preserve">. </w:t>
      </w:r>
    </w:p>
    <w:p w:rsidR="00633CFE" w:rsidRPr="00357073" w:rsidRDefault="00633CFE" w:rsidP="00D91F12">
      <w:pPr>
        <w:pStyle w:val="libNormal"/>
      </w:pPr>
      <w:r w:rsidRPr="00357073">
        <w:rPr>
          <w:rFonts w:hint="cs"/>
          <w:rtl/>
        </w:rPr>
        <w:t>ولعلّ أكثر موارد استعمال (خلائف وخلفاء واستخلاف)</w:t>
      </w:r>
    </w:p>
    <w:p w:rsidR="00633CFE" w:rsidRPr="00357073" w:rsidRDefault="00633CFE" w:rsidP="007160BB">
      <w:pPr>
        <w:pStyle w:val="libLine"/>
      </w:pPr>
      <w:r w:rsidRPr="00357073">
        <w:rPr>
          <w:rtl/>
        </w:rPr>
        <w:t>________________________</w:t>
      </w:r>
    </w:p>
    <w:p w:rsidR="00E92973" w:rsidRDefault="00633CFE" w:rsidP="007160BB">
      <w:pPr>
        <w:pStyle w:val="libFootnote0"/>
        <w:rPr>
          <w:rtl/>
        </w:rPr>
      </w:pPr>
      <w:r w:rsidRPr="00357073">
        <w:rPr>
          <w:rtl/>
        </w:rPr>
        <w:t>(1) هذا الرأي وما قبله ذكره الطوسي في التبيان 1: 131</w:t>
      </w:r>
      <w:r w:rsidR="00E92973">
        <w:rPr>
          <w:rtl/>
        </w:rPr>
        <w:t xml:space="preserve">. </w:t>
      </w:r>
    </w:p>
    <w:p w:rsidR="00E92973" w:rsidRDefault="00633CFE" w:rsidP="007160BB">
      <w:pPr>
        <w:pStyle w:val="libFootnote0"/>
        <w:rPr>
          <w:rtl/>
        </w:rPr>
      </w:pPr>
      <w:r w:rsidRPr="00357073">
        <w:rPr>
          <w:rtl/>
        </w:rPr>
        <w:t>(2) الميزان 1: 118</w:t>
      </w:r>
      <w:r w:rsidR="00E92973">
        <w:rPr>
          <w:rtl/>
        </w:rPr>
        <w:t xml:space="preserve">. </w:t>
      </w:r>
    </w:p>
    <w:p w:rsidR="00E92973" w:rsidRDefault="00633CFE" w:rsidP="007160BB">
      <w:pPr>
        <w:pStyle w:val="libFootnote0"/>
        <w:rPr>
          <w:rtl/>
        </w:rPr>
      </w:pPr>
      <w:r w:rsidRPr="00357073">
        <w:rPr>
          <w:rtl/>
        </w:rPr>
        <w:t>(3) المنار 1: 260</w:t>
      </w:r>
      <w:r w:rsidR="00E92973">
        <w:rPr>
          <w:rtl/>
        </w:rPr>
        <w:t xml:space="preserve">. </w:t>
      </w:r>
    </w:p>
    <w:p w:rsidR="00E92973" w:rsidRDefault="00633CFE" w:rsidP="007160BB">
      <w:pPr>
        <w:pStyle w:val="libFootnote0"/>
        <w:rPr>
          <w:rtl/>
        </w:rPr>
      </w:pPr>
      <w:r w:rsidRPr="00357073">
        <w:rPr>
          <w:rtl/>
        </w:rPr>
        <w:t>(4) ص: 26</w:t>
      </w:r>
      <w:r w:rsidR="00E92973">
        <w:rPr>
          <w:rtl/>
        </w:rPr>
        <w:t xml:space="preserve">. </w:t>
      </w:r>
    </w:p>
    <w:p w:rsidR="00E92973" w:rsidRDefault="00633CFE" w:rsidP="007160BB">
      <w:pPr>
        <w:pStyle w:val="libFootnote0"/>
        <w:rPr>
          <w:rtl/>
        </w:rPr>
      </w:pPr>
      <w:r w:rsidRPr="00357073">
        <w:rPr>
          <w:rtl/>
        </w:rPr>
        <w:t>(5) الملك: 15</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357073">
        <w:rPr>
          <w:rtl/>
        </w:rPr>
        <w:lastRenderedPageBreak/>
        <w:t>أُريد منه هذا النوع من الاستخلاف:</w:t>
      </w:r>
    </w:p>
    <w:p w:rsidR="00E92973" w:rsidRDefault="00633CFE" w:rsidP="005616C1">
      <w:pPr>
        <w:pStyle w:val="libNormal"/>
        <w:rPr>
          <w:rtl/>
        </w:rPr>
      </w:pPr>
      <w:r w:rsidRPr="0006252E">
        <w:rPr>
          <w:rStyle w:val="libAlaemChar"/>
          <w:rFonts w:hint="cs"/>
          <w:rtl/>
        </w:rPr>
        <w:t>(</w:t>
      </w:r>
      <w:r w:rsidRPr="00D91F12">
        <w:rPr>
          <w:rStyle w:val="libAieChar"/>
          <w:rFonts w:hint="cs"/>
          <w:rtl/>
        </w:rPr>
        <w:t>وَاذْكُرُواْ إِذْ جَعَلَكُمْ خُلَفَاء مِن بَعْدِ عَادٍ وَبَوَّأَكُمْ فِي الأَرْضِ تَتَّخِذُونَ مِن سُهُولِهَا قُصُوراً وَتَنْحِتُونَ الْجِبَالَ بُيُوتاً فَاذْكُرُواْ آلاء اللّهِ وَلاَ تَعْثَوْا فِي الأَرْضِ مُفْسِدِينَ</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357073">
        <w:rPr>
          <w:rFonts w:hint="cs"/>
          <w:rtl/>
        </w:rPr>
        <w:t>وكذلك يخلف الإنسان الله في الأرض بعلمه بالأسماء والمعارف والكمالات التي يتكامل من خلالها ويسير بها نحو الله تعالى</w:t>
      </w:r>
      <w:r w:rsidR="00E92973">
        <w:rPr>
          <w:rFonts w:hint="cs"/>
          <w:rtl/>
        </w:rPr>
        <w:t xml:space="preserve">. </w:t>
      </w:r>
    </w:p>
    <w:p w:rsidR="00E92973" w:rsidRDefault="00633CFE" w:rsidP="00D91F12">
      <w:pPr>
        <w:pStyle w:val="libNormal"/>
        <w:rPr>
          <w:rtl/>
        </w:rPr>
      </w:pPr>
      <w:r w:rsidRPr="00357073">
        <w:rPr>
          <w:rFonts w:hint="cs"/>
          <w:rtl/>
        </w:rPr>
        <w:t>ولعلّ ما ذكره الشيخ محمد عبده إنّما يُمثّل السر في منح الإنسان هذه الخلافة؛ لأنّه يتميّز بهذه المواهب والقوى والقابليّات:</w:t>
      </w:r>
      <w:r w:rsidR="00E92973">
        <w:rPr>
          <w:rFonts w:hint="cs"/>
          <w:rtl/>
        </w:rPr>
        <w:t xml:space="preserve">. </w:t>
      </w:r>
    </w:p>
    <w:p w:rsidR="00633CFE" w:rsidRPr="007160BB" w:rsidRDefault="00633CFE" w:rsidP="007160BB">
      <w:pPr>
        <w:pStyle w:val="Heading3"/>
      </w:pPr>
      <w:bookmarkStart w:id="319" w:name="_Toc426452208"/>
      <w:r w:rsidRPr="00357073">
        <w:rPr>
          <w:rFonts w:hint="cs"/>
          <w:rtl/>
        </w:rPr>
        <w:t>2</w:t>
      </w:r>
      <w:r w:rsidR="0006252E">
        <w:rPr>
          <w:rFonts w:hint="cs"/>
          <w:rtl/>
        </w:rPr>
        <w:t xml:space="preserve"> - </w:t>
      </w:r>
      <w:r w:rsidRPr="00357073">
        <w:rPr>
          <w:rFonts w:hint="cs"/>
          <w:rtl/>
        </w:rPr>
        <w:t>كيف عرف الملائكة أنّ الخليفة يُفسِد في الأرض؟:</w:t>
      </w:r>
      <w:bookmarkStart w:id="320" w:name="2_ـ_كيف_عرف_الملائكة_أنّ_الخليفة_يُفسِد_"/>
      <w:bookmarkEnd w:id="320"/>
      <w:bookmarkEnd w:id="319"/>
    </w:p>
    <w:p w:rsidR="00633CFE" w:rsidRPr="00357073" w:rsidRDefault="00633CFE" w:rsidP="00D91F12">
      <w:pPr>
        <w:pStyle w:val="libNormal"/>
      </w:pPr>
      <w:r w:rsidRPr="00357073">
        <w:rPr>
          <w:rFonts w:hint="cs"/>
          <w:rtl/>
        </w:rPr>
        <w:t>لقد ذكر المقطع القرآني أنّ جواب الملائكة عن إخبارهم بجعل آدم خليفةً في الأرض أنّهم تساءلوا عن سبب انتقاء هذا الخليفة الذي يُفسِد في الأرض</w:t>
      </w:r>
      <w:r w:rsidR="00266414">
        <w:rPr>
          <w:rFonts w:hint="cs"/>
          <w:rtl/>
        </w:rPr>
        <w:t xml:space="preserve">، </w:t>
      </w:r>
      <w:r w:rsidRPr="00357073">
        <w:rPr>
          <w:rFonts w:hint="cs"/>
          <w:rtl/>
        </w:rPr>
        <w:t>فكيف عرف الملائكة هذه الخصّيصة في هذا الخليفة</w:t>
      </w:r>
      <w:r w:rsidR="00266414">
        <w:rPr>
          <w:rFonts w:hint="cs"/>
          <w:rtl/>
        </w:rPr>
        <w:t xml:space="preserve">، </w:t>
      </w:r>
      <w:r w:rsidRPr="00357073">
        <w:rPr>
          <w:rFonts w:hint="cs"/>
          <w:rtl/>
        </w:rPr>
        <w:t>وهنا عدّة آراء:</w:t>
      </w:r>
    </w:p>
    <w:p w:rsidR="003C3A11" w:rsidRDefault="00633CFE" w:rsidP="007160BB">
      <w:pPr>
        <w:pStyle w:val="libBold2"/>
        <w:rPr>
          <w:rtl/>
        </w:rPr>
      </w:pPr>
      <w:r w:rsidRPr="00357073">
        <w:rPr>
          <w:rFonts w:hint="cs"/>
          <w:rtl/>
        </w:rPr>
        <w:t>الأوّل:</w:t>
      </w:r>
    </w:p>
    <w:p w:rsidR="00E92973" w:rsidRDefault="00633CFE" w:rsidP="005616C1">
      <w:pPr>
        <w:pStyle w:val="libNormal"/>
        <w:rPr>
          <w:rtl/>
        </w:rPr>
      </w:pPr>
      <w:r w:rsidRPr="00D91F12">
        <w:rPr>
          <w:rFonts w:hint="cs"/>
          <w:rtl/>
        </w:rPr>
        <w:t>إنّ الله سبحانه وتعالى أعلمهم بذلك؛ لأنّ الملائكة لا يمكن أن يقولوا هذا القول رجماً بالغيب وعملاً بالظن</w:t>
      </w:r>
      <w:r w:rsidRPr="007160BB">
        <w:rPr>
          <w:rStyle w:val="libFootnotenumChar"/>
          <w:rFonts w:hint="cs"/>
          <w:rtl/>
        </w:rPr>
        <w:t>(2)</w:t>
      </w:r>
      <w:r w:rsidR="00E92973">
        <w:rPr>
          <w:rFonts w:hint="cs"/>
          <w:rtl/>
        </w:rPr>
        <w:t xml:space="preserve">. </w:t>
      </w:r>
    </w:p>
    <w:p w:rsidR="003C3A11" w:rsidRDefault="00633CFE" w:rsidP="007160BB">
      <w:pPr>
        <w:pStyle w:val="libBold2"/>
        <w:rPr>
          <w:rtl/>
        </w:rPr>
      </w:pPr>
      <w:r w:rsidRPr="00357073">
        <w:rPr>
          <w:rFonts w:hint="cs"/>
          <w:rtl/>
        </w:rPr>
        <w:t>الثاني:</w:t>
      </w:r>
    </w:p>
    <w:p w:rsidR="00E92973" w:rsidRDefault="00633CFE" w:rsidP="005616C1">
      <w:pPr>
        <w:pStyle w:val="libNormal"/>
        <w:rPr>
          <w:rtl/>
        </w:rPr>
      </w:pPr>
      <w:r w:rsidRPr="00D91F12">
        <w:rPr>
          <w:rFonts w:hint="cs"/>
          <w:rtl/>
        </w:rPr>
        <w:t>إنّهم قاسوا ذلك على المخلوقات التي سبقت هذا الخليفة الذي سوف يقوم مقامها</w:t>
      </w:r>
      <w:r w:rsidR="00266414">
        <w:rPr>
          <w:rFonts w:hint="cs"/>
          <w:rtl/>
        </w:rPr>
        <w:t xml:space="preserve">، </w:t>
      </w:r>
      <w:r w:rsidRPr="00D91F12">
        <w:rPr>
          <w:rFonts w:hint="cs"/>
          <w:rtl/>
        </w:rPr>
        <w:t>كما يُشير إلى ذلك بعض الروايات والتفاسير</w:t>
      </w:r>
      <w:r w:rsidRPr="007160BB">
        <w:rPr>
          <w:rStyle w:val="libFootnotenumChar"/>
          <w:rFonts w:hint="cs"/>
          <w:rtl/>
        </w:rPr>
        <w:t>(3)</w:t>
      </w:r>
      <w:r w:rsidR="00E92973">
        <w:rPr>
          <w:rFonts w:hint="cs"/>
          <w:rtl/>
        </w:rPr>
        <w:t xml:space="preserve">. </w:t>
      </w:r>
    </w:p>
    <w:p w:rsidR="003C3A11" w:rsidRDefault="00633CFE" w:rsidP="007160BB">
      <w:pPr>
        <w:pStyle w:val="libBold2"/>
        <w:rPr>
          <w:rtl/>
        </w:rPr>
      </w:pPr>
      <w:r w:rsidRPr="00357073">
        <w:rPr>
          <w:rFonts w:hint="cs"/>
          <w:rtl/>
        </w:rPr>
        <w:t>الثالث:</w:t>
      </w:r>
    </w:p>
    <w:p w:rsidR="00E92973" w:rsidRDefault="00633CFE" w:rsidP="00D91F12">
      <w:pPr>
        <w:pStyle w:val="libNormal"/>
        <w:rPr>
          <w:rtl/>
        </w:rPr>
      </w:pPr>
      <w:r w:rsidRPr="00357073">
        <w:rPr>
          <w:rFonts w:hint="cs"/>
          <w:rtl/>
        </w:rPr>
        <w:t>إنّ طبيعة الخلافة تكشف عن ذلك بناءً على الرأي الأوّل من المذهب الثالث في معنى الخلافة</w:t>
      </w:r>
      <w:r w:rsidR="00266414">
        <w:rPr>
          <w:rFonts w:hint="cs"/>
          <w:rtl/>
        </w:rPr>
        <w:t xml:space="preserve">، </w:t>
      </w:r>
      <w:r w:rsidRPr="00357073">
        <w:rPr>
          <w:rFonts w:hint="cs"/>
          <w:rtl/>
        </w:rPr>
        <w:t>حيث يُفترض الاختلاف والنزاع</w:t>
      </w:r>
      <w:r w:rsidR="00266414">
        <w:rPr>
          <w:rFonts w:hint="cs"/>
          <w:rtl/>
        </w:rPr>
        <w:t xml:space="preserve">، </w:t>
      </w:r>
      <w:r w:rsidRPr="00357073">
        <w:rPr>
          <w:rFonts w:hint="cs"/>
          <w:rtl/>
        </w:rPr>
        <w:t>ولازمه الفساد في الأرض وسفك الدماء</w:t>
      </w:r>
      <w:r w:rsidR="00266414">
        <w:rPr>
          <w:rFonts w:hint="cs"/>
          <w:rtl/>
        </w:rPr>
        <w:t xml:space="preserve">، </w:t>
      </w:r>
      <w:r w:rsidRPr="00357073">
        <w:rPr>
          <w:rFonts w:hint="cs"/>
          <w:rtl/>
        </w:rPr>
        <w:t>كما ذكر ذلك ابن كثير في تفسيره</w:t>
      </w:r>
      <w:r w:rsidR="00E92973">
        <w:rPr>
          <w:rFonts w:hint="cs"/>
          <w:rtl/>
        </w:rPr>
        <w:t xml:space="preserve">. </w:t>
      </w:r>
    </w:p>
    <w:p w:rsidR="003C3A11" w:rsidRDefault="00633CFE" w:rsidP="007160BB">
      <w:pPr>
        <w:pStyle w:val="libBold2"/>
        <w:rPr>
          <w:rtl/>
        </w:rPr>
      </w:pPr>
      <w:r w:rsidRPr="00357073">
        <w:rPr>
          <w:rFonts w:hint="cs"/>
          <w:rtl/>
        </w:rPr>
        <w:t>الرابع:</w:t>
      </w:r>
    </w:p>
    <w:p w:rsidR="00633CFE" w:rsidRPr="00357073" w:rsidRDefault="00633CFE" w:rsidP="00D91F12">
      <w:pPr>
        <w:pStyle w:val="libNormal"/>
      </w:pPr>
      <w:r w:rsidRPr="00357073">
        <w:rPr>
          <w:rFonts w:hint="cs"/>
          <w:rtl/>
        </w:rPr>
        <w:t>إنّ طبيعة الخليفة نفسه تقتضي ذلك</w:t>
      </w:r>
      <w:r w:rsidR="00266414">
        <w:rPr>
          <w:rFonts w:hint="cs"/>
          <w:rtl/>
        </w:rPr>
        <w:t xml:space="preserve">، </w:t>
      </w:r>
      <w:r w:rsidRPr="00357073">
        <w:rPr>
          <w:rFonts w:hint="cs"/>
          <w:rtl/>
        </w:rPr>
        <w:t>وهنا رأيان:</w:t>
      </w:r>
    </w:p>
    <w:p w:rsidR="00E92973" w:rsidRDefault="00633CFE" w:rsidP="005616C1">
      <w:pPr>
        <w:pStyle w:val="libNormal"/>
        <w:rPr>
          <w:rtl/>
        </w:rPr>
      </w:pPr>
      <w:r w:rsidRPr="007160BB">
        <w:rPr>
          <w:rStyle w:val="libBold2Char"/>
          <w:rFonts w:hint="cs"/>
          <w:rtl/>
        </w:rPr>
        <w:t>أ</w:t>
      </w:r>
      <w:r w:rsidR="0006252E">
        <w:rPr>
          <w:rStyle w:val="libBold2Char"/>
          <w:rFonts w:hint="cs"/>
          <w:rtl/>
        </w:rPr>
        <w:t xml:space="preserve"> - </w:t>
      </w:r>
      <w:r w:rsidRPr="00D91F12">
        <w:rPr>
          <w:rFonts w:hint="cs"/>
          <w:rtl/>
        </w:rPr>
        <w:t>إنّ المزاج المادّي والروحي لهذا المخلوق الذي يريد أن يجعله الله خليفة</w:t>
      </w:r>
      <w:r w:rsidR="00E92973">
        <w:rPr>
          <w:rFonts w:hint="cs"/>
          <w:rtl/>
        </w:rPr>
        <w:t xml:space="preserve">. </w:t>
      </w:r>
    </w:p>
    <w:p w:rsidR="00633CFE" w:rsidRPr="00357073" w:rsidRDefault="00633CFE" w:rsidP="007160BB">
      <w:pPr>
        <w:pStyle w:val="libLine"/>
      </w:pPr>
      <w:r w:rsidRPr="00357073">
        <w:rPr>
          <w:rtl/>
        </w:rPr>
        <w:t>________________________</w:t>
      </w:r>
    </w:p>
    <w:p w:rsidR="00E92973" w:rsidRDefault="00633CFE" w:rsidP="007160BB">
      <w:pPr>
        <w:pStyle w:val="libFootnote0"/>
        <w:rPr>
          <w:rtl/>
        </w:rPr>
      </w:pPr>
      <w:r w:rsidRPr="00357073">
        <w:rPr>
          <w:rtl/>
        </w:rPr>
        <w:t>(1) الأعراف: 74</w:t>
      </w:r>
      <w:r w:rsidR="00E92973">
        <w:rPr>
          <w:rtl/>
        </w:rPr>
        <w:t xml:space="preserve">. </w:t>
      </w:r>
    </w:p>
    <w:p w:rsidR="00E92973" w:rsidRDefault="00633CFE" w:rsidP="007160BB">
      <w:pPr>
        <w:pStyle w:val="libFootnote0"/>
        <w:rPr>
          <w:rtl/>
        </w:rPr>
      </w:pPr>
      <w:r w:rsidRPr="00357073">
        <w:rPr>
          <w:rtl/>
        </w:rPr>
        <w:t>(2) التبيان 1: 132</w:t>
      </w:r>
      <w:r w:rsidR="00E92973">
        <w:rPr>
          <w:rtl/>
        </w:rPr>
        <w:t xml:space="preserve">. </w:t>
      </w:r>
    </w:p>
    <w:p w:rsidR="00E92973" w:rsidRDefault="00633CFE" w:rsidP="007160BB">
      <w:pPr>
        <w:pStyle w:val="libFootnote0"/>
        <w:rPr>
          <w:rtl/>
        </w:rPr>
      </w:pPr>
      <w:r w:rsidRPr="00357073">
        <w:rPr>
          <w:rtl/>
        </w:rPr>
        <w:t>(3) المصدر السابق: 133</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357073">
        <w:rPr>
          <w:rtl/>
        </w:rPr>
        <w:lastRenderedPageBreak/>
        <w:t>والأساس الاجتماعي للعلاقات الأرضيّة التي سوف تحصل بين أبناء هذه المخلوقات هي التي جعلت الملائكة يعرفون ذلك</w:t>
      </w:r>
      <w:r w:rsidR="00266414">
        <w:rPr>
          <w:rtl/>
        </w:rPr>
        <w:t xml:space="preserve">، </w:t>
      </w:r>
      <w:r w:rsidRPr="00357073">
        <w:rPr>
          <w:rtl/>
        </w:rPr>
        <w:t>يقول العلاّمة الطباطبائي:</w:t>
      </w:r>
    </w:p>
    <w:p w:rsidR="00E92973" w:rsidRDefault="00633CFE" w:rsidP="005616C1">
      <w:pPr>
        <w:pStyle w:val="libNormal"/>
        <w:rPr>
          <w:rtl/>
        </w:rPr>
      </w:pPr>
      <w:r w:rsidRPr="00D91F12">
        <w:rPr>
          <w:rtl/>
        </w:rPr>
        <w:t>(إنّ الموجود الأرضي بما أنّه مادّي مركّب من القوى الغضبيّة والشهويّة</w:t>
      </w:r>
      <w:r w:rsidR="00266414">
        <w:rPr>
          <w:rtl/>
        </w:rPr>
        <w:t xml:space="preserve">، </w:t>
      </w:r>
      <w:r w:rsidRPr="00D91F12">
        <w:rPr>
          <w:rtl/>
        </w:rPr>
        <w:t>والدار دار التزاحم</w:t>
      </w:r>
      <w:r w:rsidR="00266414">
        <w:rPr>
          <w:rtl/>
        </w:rPr>
        <w:t xml:space="preserve">، </w:t>
      </w:r>
      <w:r w:rsidRPr="00D91F12">
        <w:rPr>
          <w:rtl/>
        </w:rPr>
        <w:t>محدودة الجهات</w:t>
      </w:r>
      <w:r w:rsidR="00266414">
        <w:rPr>
          <w:rtl/>
        </w:rPr>
        <w:t xml:space="preserve">، </w:t>
      </w:r>
      <w:r w:rsidRPr="00D91F12">
        <w:rPr>
          <w:rtl/>
        </w:rPr>
        <w:t>وافرة المزاحمات</w:t>
      </w:r>
      <w:r w:rsidR="00266414">
        <w:rPr>
          <w:rtl/>
        </w:rPr>
        <w:t xml:space="preserve">، </w:t>
      </w:r>
      <w:r w:rsidRPr="00D91F12">
        <w:rPr>
          <w:rtl/>
        </w:rPr>
        <w:t>مركّباتها في معرض الانحلال</w:t>
      </w:r>
      <w:r w:rsidR="00266414">
        <w:rPr>
          <w:rtl/>
        </w:rPr>
        <w:t xml:space="preserve">، </w:t>
      </w:r>
      <w:r w:rsidRPr="00D91F12">
        <w:rPr>
          <w:rtl/>
        </w:rPr>
        <w:t>وانتظاماتها وإصلاحاتهامظنّة الفساد ومصب البطلان</w:t>
      </w:r>
      <w:r w:rsidR="00266414">
        <w:rPr>
          <w:rtl/>
        </w:rPr>
        <w:t xml:space="preserve">، </w:t>
      </w:r>
      <w:r w:rsidRPr="00D91F12">
        <w:rPr>
          <w:rtl/>
        </w:rPr>
        <w:t>لا تتمّ الحياة فيها إلاّ بالحياة النوعيّة ولا يكمل البقاء فيها إلاّ بالاجتماع والتعاون فلا تخلو من الفساد وسفك الدماء)</w:t>
      </w:r>
      <w:r w:rsidRPr="007160BB">
        <w:rPr>
          <w:rStyle w:val="libFootnotenumChar"/>
          <w:rtl/>
        </w:rPr>
        <w:t>(1)</w:t>
      </w:r>
      <w:r w:rsidR="00E92973">
        <w:rPr>
          <w:rtl/>
        </w:rPr>
        <w:t xml:space="preserve">. </w:t>
      </w:r>
    </w:p>
    <w:p w:rsidR="003C3A11" w:rsidRDefault="00633CFE" w:rsidP="005616C1">
      <w:pPr>
        <w:pStyle w:val="libNormal"/>
        <w:rPr>
          <w:rtl/>
        </w:rPr>
      </w:pPr>
      <w:r w:rsidRPr="007160BB">
        <w:rPr>
          <w:rStyle w:val="libBold2Char"/>
          <w:rFonts w:hint="cs"/>
          <w:rtl/>
        </w:rPr>
        <w:t>ب</w:t>
      </w:r>
      <w:r w:rsidR="0006252E">
        <w:rPr>
          <w:rStyle w:val="libBold2Char"/>
          <w:rFonts w:hint="cs"/>
          <w:rtl/>
        </w:rPr>
        <w:t xml:space="preserve"> - </w:t>
      </w:r>
      <w:r w:rsidRPr="00D91F12">
        <w:rPr>
          <w:rFonts w:hint="cs"/>
          <w:rtl/>
        </w:rPr>
        <w:t>إنّ الإرادة الإنسانية بما أُعطيت من اختيار يتحكّم في توجيهه العقل بمعلوماته الناقصة هي التي تؤدّي بالإنسان إلى أن يُفسد في الأرض ويسفك الدماء</w:t>
      </w:r>
      <w:r w:rsidR="00266414">
        <w:rPr>
          <w:rFonts w:hint="cs"/>
          <w:rtl/>
        </w:rPr>
        <w:t xml:space="preserve">، </w:t>
      </w:r>
      <w:r w:rsidRPr="00D91F12">
        <w:rPr>
          <w:rFonts w:hint="cs"/>
          <w:rtl/>
        </w:rPr>
        <w:t>قال محمد عبده:</w:t>
      </w:r>
    </w:p>
    <w:p w:rsidR="00E92973" w:rsidRDefault="00633CFE" w:rsidP="005616C1">
      <w:pPr>
        <w:pStyle w:val="libNormal"/>
        <w:rPr>
          <w:rtl/>
        </w:rPr>
      </w:pPr>
      <w:r w:rsidRPr="00D91F12">
        <w:rPr>
          <w:rFonts w:hint="cs"/>
          <w:rtl/>
        </w:rPr>
        <w:t>(أخبر الله الملائكة بأنّه جاعلٌ في الأرض خليفة</w:t>
      </w:r>
      <w:r w:rsidR="00266414">
        <w:rPr>
          <w:rFonts w:hint="cs"/>
          <w:rtl/>
        </w:rPr>
        <w:t xml:space="preserve">، </w:t>
      </w:r>
      <w:r w:rsidRPr="00D91F12">
        <w:rPr>
          <w:rFonts w:hint="cs"/>
          <w:rtl/>
        </w:rPr>
        <w:t>نفهم من ذلك أنّ الله يودع في فطرة هذا النوع الذي يجعله خليفة</w:t>
      </w:r>
      <w:r w:rsidR="00266414">
        <w:rPr>
          <w:rFonts w:hint="cs"/>
          <w:rtl/>
        </w:rPr>
        <w:t xml:space="preserve">، </w:t>
      </w:r>
      <w:r w:rsidRPr="00D91F12">
        <w:rPr>
          <w:rFonts w:hint="cs"/>
          <w:rtl/>
        </w:rPr>
        <w:t>أن يكون ذا إرادةٍ مطلقة واختيارٍ في عمله غير محدود</w:t>
      </w:r>
      <w:r w:rsidR="00266414">
        <w:rPr>
          <w:rFonts w:hint="cs"/>
          <w:rtl/>
        </w:rPr>
        <w:t xml:space="preserve">، </w:t>
      </w:r>
      <w:r w:rsidRPr="00D91F12">
        <w:rPr>
          <w:rFonts w:hint="cs"/>
          <w:rtl/>
        </w:rPr>
        <w:t>وأنّ الترجيح بين ما يتعارض من الأعمال التي تعنّ له تكون بحسب علمه</w:t>
      </w:r>
      <w:r w:rsidR="00266414">
        <w:rPr>
          <w:rFonts w:hint="cs"/>
          <w:rtl/>
        </w:rPr>
        <w:t xml:space="preserve">، </w:t>
      </w:r>
      <w:r w:rsidRPr="00D91F12">
        <w:rPr>
          <w:rFonts w:hint="cs"/>
          <w:rtl/>
        </w:rPr>
        <w:t>وأنّ العلم إذا لم يكن محيطاً بوجوه المصالح والمنافع فقد يوجّه الإرادة إلى خلاف المصلحة والحكمة</w:t>
      </w:r>
      <w:r w:rsidR="00266414">
        <w:rPr>
          <w:rFonts w:hint="cs"/>
          <w:rtl/>
        </w:rPr>
        <w:t xml:space="preserve">، </w:t>
      </w:r>
      <w:r w:rsidRPr="00D91F12">
        <w:rPr>
          <w:rFonts w:hint="cs"/>
          <w:rtl/>
        </w:rPr>
        <w:t>وذلك هو الفساد وهو معيّن لازم الوقوع؛ لأنّ العلم المحيط لا يكون إلاّ لله تعالى)</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357073">
        <w:rPr>
          <w:rFonts w:hint="cs"/>
          <w:rtl/>
        </w:rPr>
        <w:t>ويبدو أنّ الرأي الأوّل هو الصحيح</w:t>
      </w:r>
      <w:r w:rsidR="00266414">
        <w:rPr>
          <w:rFonts w:hint="cs"/>
          <w:rtl/>
        </w:rPr>
        <w:t xml:space="preserve">، </w:t>
      </w:r>
      <w:r w:rsidRPr="00357073">
        <w:rPr>
          <w:rFonts w:hint="cs"/>
          <w:rtl/>
        </w:rPr>
        <w:t>حيث إنّه تعالى لا بُدّ وأنّه قد أعلم الملائكة بحال وطبيعة هذا المخلوق الذي ينتهي به الحال إلى هذه النتائج</w:t>
      </w:r>
      <w:r w:rsidR="00E92973">
        <w:rPr>
          <w:rFonts w:hint="cs"/>
          <w:rtl/>
        </w:rPr>
        <w:t xml:space="preserve">. </w:t>
      </w:r>
    </w:p>
    <w:p w:rsidR="003C3A11" w:rsidRDefault="00633CFE" w:rsidP="00D91F12">
      <w:pPr>
        <w:pStyle w:val="libNormal"/>
        <w:rPr>
          <w:rtl/>
        </w:rPr>
      </w:pPr>
      <w:r w:rsidRPr="00357073">
        <w:rPr>
          <w:rFonts w:hint="cs"/>
          <w:rtl/>
        </w:rPr>
        <w:t>وأمّا ما بُيّن من هذه الطبيعة فلعلّ الصحيح هو بيان أمرين:</w:t>
      </w:r>
    </w:p>
    <w:p w:rsidR="00E92973" w:rsidRDefault="00633CFE" w:rsidP="005616C1">
      <w:pPr>
        <w:pStyle w:val="libNormal"/>
        <w:rPr>
          <w:rtl/>
        </w:rPr>
      </w:pPr>
      <w:r w:rsidRPr="007160BB">
        <w:rPr>
          <w:rStyle w:val="libBold2Char"/>
          <w:rFonts w:hint="cs"/>
          <w:rtl/>
        </w:rPr>
        <w:t>أحدهما:</w:t>
      </w:r>
      <w:r w:rsidRPr="00D91F12">
        <w:rPr>
          <w:rFonts w:hint="cs"/>
          <w:rtl/>
        </w:rPr>
        <w:t xml:space="preserve"> الخصوصيّة المادّيّة التي أشار إليها العلاّمة الطباطبائي</w:t>
      </w:r>
      <w:r w:rsidR="00266414">
        <w:rPr>
          <w:rFonts w:hint="cs"/>
          <w:rtl/>
        </w:rPr>
        <w:t xml:space="preserve">، </w:t>
      </w:r>
      <w:r w:rsidRPr="00D91F12">
        <w:rPr>
          <w:rFonts w:hint="cs"/>
          <w:rtl/>
        </w:rPr>
        <w:t>والهوى في طبيعة هذا الخليفة</w:t>
      </w:r>
      <w:r w:rsidR="00E92973">
        <w:rPr>
          <w:rFonts w:hint="cs"/>
          <w:rtl/>
        </w:rPr>
        <w:t xml:space="preserve">. </w:t>
      </w:r>
    </w:p>
    <w:p w:rsidR="00633CFE" w:rsidRPr="00357073" w:rsidRDefault="00633CFE" w:rsidP="005616C1">
      <w:pPr>
        <w:pStyle w:val="libNormal"/>
      </w:pPr>
      <w:r w:rsidRPr="007160BB">
        <w:rPr>
          <w:rStyle w:val="libBold2Char"/>
          <w:rFonts w:hint="cs"/>
          <w:rtl/>
        </w:rPr>
        <w:t>والآخر:</w:t>
      </w:r>
      <w:r w:rsidRPr="00D91F12">
        <w:rPr>
          <w:rFonts w:hint="cs"/>
          <w:rtl/>
        </w:rPr>
        <w:t xml:space="preserve"> هو أنّ هذا الإنسان مريدٌ ومختارٌ يعمل بإرادته</w:t>
      </w:r>
      <w:r w:rsidR="00266414">
        <w:rPr>
          <w:rFonts w:hint="cs"/>
          <w:rtl/>
        </w:rPr>
        <w:t xml:space="preserve">، </w:t>
      </w:r>
      <w:r w:rsidRPr="00D91F12">
        <w:rPr>
          <w:rFonts w:hint="cs"/>
          <w:rtl/>
        </w:rPr>
        <w:t>كما ذكر الشيخ محمد عبده</w:t>
      </w:r>
      <w:r w:rsidR="00266414">
        <w:rPr>
          <w:rFonts w:hint="cs"/>
          <w:rtl/>
        </w:rPr>
        <w:t xml:space="preserve">، </w:t>
      </w:r>
      <w:r w:rsidRPr="00D91F12">
        <w:rPr>
          <w:rFonts w:hint="cs"/>
          <w:rtl/>
        </w:rPr>
        <w:t>ويمكن أن نفهم ذلك من قرينة تعقيب الملائكة أنفسهم</w:t>
      </w:r>
      <w:r w:rsidR="00266414">
        <w:rPr>
          <w:rFonts w:hint="cs"/>
          <w:rtl/>
        </w:rPr>
        <w:t xml:space="preserve">، </w:t>
      </w:r>
      <w:r w:rsidRPr="00D91F12">
        <w:rPr>
          <w:rFonts w:hint="cs"/>
          <w:rtl/>
        </w:rPr>
        <w:t>الأمر الذي</w:t>
      </w:r>
    </w:p>
    <w:p w:rsidR="00633CFE" w:rsidRPr="00357073" w:rsidRDefault="00633CFE" w:rsidP="007160BB">
      <w:pPr>
        <w:pStyle w:val="libLine"/>
      </w:pPr>
      <w:r w:rsidRPr="00357073">
        <w:rPr>
          <w:rtl/>
        </w:rPr>
        <w:t>________________________</w:t>
      </w:r>
    </w:p>
    <w:p w:rsidR="00E92973" w:rsidRDefault="00633CFE" w:rsidP="007160BB">
      <w:pPr>
        <w:pStyle w:val="libFootnote0"/>
        <w:rPr>
          <w:rtl/>
        </w:rPr>
      </w:pPr>
      <w:r w:rsidRPr="00357073">
        <w:rPr>
          <w:rtl/>
        </w:rPr>
        <w:t>(1) الميزان 1: 115</w:t>
      </w:r>
      <w:r w:rsidR="00266414">
        <w:rPr>
          <w:rtl/>
        </w:rPr>
        <w:t xml:space="preserve">، </w:t>
      </w:r>
      <w:r w:rsidRPr="00357073">
        <w:rPr>
          <w:rtl/>
        </w:rPr>
        <w:t>والتفسير الكبير 1: 121</w:t>
      </w:r>
      <w:r w:rsidR="00266414">
        <w:rPr>
          <w:rtl/>
        </w:rPr>
        <w:t xml:space="preserve">، </w:t>
      </w:r>
      <w:r w:rsidRPr="00357073">
        <w:rPr>
          <w:rtl/>
        </w:rPr>
        <w:t>والميزان 1: 119</w:t>
      </w:r>
      <w:r w:rsidR="00E92973">
        <w:rPr>
          <w:rtl/>
        </w:rPr>
        <w:t xml:space="preserve">. </w:t>
      </w:r>
    </w:p>
    <w:p w:rsidR="00E92973" w:rsidRDefault="00633CFE" w:rsidP="007160BB">
      <w:pPr>
        <w:pStyle w:val="libFootnote0"/>
        <w:rPr>
          <w:rtl/>
        </w:rPr>
      </w:pPr>
      <w:r w:rsidRPr="00357073">
        <w:rPr>
          <w:rtl/>
        </w:rPr>
        <w:t>(2) المنار 1: 256</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357073">
        <w:rPr>
          <w:rtl/>
        </w:rPr>
        <w:lastRenderedPageBreak/>
        <w:t>استدعى التوضيح الإلهي الذي يشتمل على بيان الخصوصيّة التي تجعل هذا الموجود مستحقّاً لهذه الخلافة وهو العلم</w:t>
      </w:r>
      <w:r w:rsidR="00E92973">
        <w:rPr>
          <w:rtl/>
        </w:rPr>
        <w:t xml:space="preserve">. </w:t>
      </w:r>
    </w:p>
    <w:p w:rsidR="00633CFE" w:rsidRPr="007160BB" w:rsidRDefault="00633CFE" w:rsidP="007160BB">
      <w:pPr>
        <w:pStyle w:val="Heading3"/>
      </w:pPr>
      <w:bookmarkStart w:id="321" w:name="_Toc426452209"/>
      <w:r w:rsidRPr="00357073">
        <w:rPr>
          <w:rtl/>
        </w:rPr>
        <w:t>3</w:t>
      </w:r>
      <w:r w:rsidR="0006252E">
        <w:rPr>
          <w:rtl/>
        </w:rPr>
        <w:t xml:space="preserve"> - </w:t>
      </w:r>
      <w:r w:rsidRPr="00357073">
        <w:rPr>
          <w:rtl/>
        </w:rPr>
        <w:t>الأسماء:</w:t>
      </w:r>
      <w:bookmarkStart w:id="322" w:name="3_ـ_الأسماء:"/>
      <w:bookmarkEnd w:id="322"/>
      <w:bookmarkEnd w:id="321"/>
    </w:p>
    <w:p w:rsidR="00633CFE" w:rsidRPr="00357073" w:rsidRDefault="00633CFE" w:rsidP="00D91F12">
      <w:pPr>
        <w:pStyle w:val="libNormal"/>
      </w:pPr>
      <w:r w:rsidRPr="00357073">
        <w:rPr>
          <w:rtl/>
        </w:rPr>
        <w:t>والأسماء من المفاهيم التي وقع الخلاف فيها بين علماء التفسير حول حقيقتها والمراد منها</w:t>
      </w:r>
      <w:r w:rsidR="00266414">
        <w:rPr>
          <w:rtl/>
        </w:rPr>
        <w:t xml:space="preserve">، </w:t>
      </w:r>
      <w:r w:rsidRPr="00357073">
        <w:rPr>
          <w:rtl/>
        </w:rPr>
        <w:t>والآراء فيها تسير في الاتجاهين التاليين:</w:t>
      </w:r>
    </w:p>
    <w:p w:rsidR="003C3A11" w:rsidRDefault="00633CFE" w:rsidP="007160BB">
      <w:pPr>
        <w:pStyle w:val="libBold2"/>
        <w:rPr>
          <w:rtl/>
        </w:rPr>
      </w:pPr>
      <w:r w:rsidRPr="00357073">
        <w:rPr>
          <w:rFonts w:hint="cs"/>
          <w:rtl/>
        </w:rPr>
        <w:t>الأوّل:</w:t>
      </w:r>
    </w:p>
    <w:p w:rsidR="00E92973" w:rsidRDefault="00633CFE" w:rsidP="005616C1">
      <w:pPr>
        <w:pStyle w:val="libNormal"/>
        <w:rPr>
          <w:rtl/>
        </w:rPr>
      </w:pPr>
      <w:r w:rsidRPr="00D91F12">
        <w:rPr>
          <w:rFonts w:hint="cs"/>
          <w:rtl/>
        </w:rPr>
        <w:t>أنّ المراد من الأسماء الألفاظ التي سمّى الله سبحانه بها ما خلقه من أجناس وأنواع المحدثات وفي جميع اللُّغات</w:t>
      </w:r>
      <w:r w:rsidR="00266414">
        <w:rPr>
          <w:rFonts w:hint="cs"/>
          <w:rtl/>
        </w:rPr>
        <w:t xml:space="preserve">، </w:t>
      </w:r>
      <w:r w:rsidRPr="00D91F12">
        <w:rPr>
          <w:rFonts w:hint="cs"/>
          <w:rtl/>
        </w:rPr>
        <w:t>وهذا الرأي هو المذهب السائد عند علماء التفسير ونُسب إلى ابن عبّاس وبعض التابعين</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357073">
        <w:rPr>
          <w:rFonts w:hint="cs"/>
          <w:rtl/>
        </w:rPr>
        <w:t>وينطلق أصحاب هذا المذهب في تفكيرهم إلى أنّ الله سبحانه كان قد علَّم آدم جميع اللّغات الرئيسة</w:t>
      </w:r>
      <w:r w:rsidR="00E92973">
        <w:rPr>
          <w:rFonts w:hint="cs"/>
          <w:rtl/>
        </w:rPr>
        <w:t xml:space="preserve">. </w:t>
      </w:r>
    </w:p>
    <w:p w:rsidR="00E92973" w:rsidRDefault="00633CFE" w:rsidP="00D91F12">
      <w:pPr>
        <w:pStyle w:val="libNormal"/>
        <w:rPr>
          <w:rtl/>
        </w:rPr>
      </w:pPr>
      <w:r w:rsidRPr="00357073">
        <w:rPr>
          <w:rFonts w:hint="cs"/>
          <w:rtl/>
        </w:rPr>
        <w:t>وقد كان ولده على هذه المعرفة</w:t>
      </w:r>
      <w:r w:rsidR="00266414">
        <w:rPr>
          <w:rFonts w:hint="cs"/>
          <w:rtl/>
        </w:rPr>
        <w:t xml:space="preserve">، </w:t>
      </w:r>
      <w:r w:rsidRPr="00357073">
        <w:rPr>
          <w:rFonts w:hint="cs"/>
          <w:rtl/>
        </w:rPr>
        <w:t>ثمّ تشعّبت بعد ذلك واختصّ كلّ جماعةٍ منهم بلغةٍ غير لغة الجماعة الأُخرى</w:t>
      </w:r>
      <w:r w:rsidR="00E92973">
        <w:rPr>
          <w:rFonts w:hint="cs"/>
          <w:rtl/>
        </w:rPr>
        <w:t xml:space="preserve">. </w:t>
      </w:r>
    </w:p>
    <w:p w:rsidR="003C3A11" w:rsidRDefault="00633CFE" w:rsidP="007160BB">
      <w:pPr>
        <w:pStyle w:val="libBold2"/>
        <w:rPr>
          <w:rtl/>
        </w:rPr>
      </w:pPr>
      <w:r w:rsidRPr="00357073">
        <w:rPr>
          <w:rFonts w:hint="cs"/>
          <w:rtl/>
        </w:rPr>
        <w:t>الثاني:</w:t>
      </w:r>
    </w:p>
    <w:p w:rsidR="00633CFE" w:rsidRPr="00357073" w:rsidRDefault="00633CFE" w:rsidP="00D91F12">
      <w:pPr>
        <w:pStyle w:val="libNormal"/>
      </w:pPr>
      <w:r w:rsidRPr="00357073">
        <w:rPr>
          <w:rFonts w:hint="cs"/>
          <w:rtl/>
        </w:rPr>
        <w:t>إنّ المراد من الأسماء: المسمّيات</w:t>
      </w:r>
      <w:r w:rsidR="00266414">
        <w:rPr>
          <w:rFonts w:hint="cs"/>
          <w:rtl/>
        </w:rPr>
        <w:t xml:space="preserve">، </w:t>
      </w:r>
      <w:r w:rsidRPr="00357073">
        <w:rPr>
          <w:rFonts w:hint="cs"/>
          <w:rtl/>
        </w:rPr>
        <w:t>أو صفاتها وخصائصها</w:t>
      </w:r>
      <w:r w:rsidR="00266414">
        <w:rPr>
          <w:rFonts w:hint="cs"/>
          <w:rtl/>
        </w:rPr>
        <w:t xml:space="preserve">، </w:t>
      </w:r>
      <w:r w:rsidRPr="00357073">
        <w:rPr>
          <w:rFonts w:hint="cs"/>
          <w:rtl/>
        </w:rPr>
        <w:t>لا الألفاظ وحينئذٍ فنحن بحاجةٍ إلى القرينة القرآنية أو العقليّة التي تصرف اللّفظ إلى هذا المعنى الذي قد يبدو أنّه يخالف ظاهر الإطلاق القرآني لكلمة (الأسماء) الدالّة على الألفاظ</w:t>
      </w:r>
      <w:r w:rsidR="00266414">
        <w:rPr>
          <w:rFonts w:hint="cs"/>
          <w:rtl/>
        </w:rPr>
        <w:t xml:space="preserve">، </w:t>
      </w:r>
      <w:r w:rsidRPr="00357073">
        <w:rPr>
          <w:rFonts w:hint="cs"/>
          <w:rtl/>
        </w:rPr>
        <w:t>ويمكن أن نتصوّر هذه القرينة في الأُمور التالية:</w:t>
      </w:r>
    </w:p>
    <w:p w:rsidR="00E92973" w:rsidRDefault="00633CFE" w:rsidP="005616C1">
      <w:pPr>
        <w:pStyle w:val="libNormal"/>
        <w:rPr>
          <w:rtl/>
        </w:rPr>
      </w:pPr>
      <w:r w:rsidRPr="007160BB">
        <w:rPr>
          <w:rStyle w:val="libBold2Char"/>
          <w:rFonts w:hint="cs"/>
          <w:rtl/>
        </w:rPr>
        <w:t>أ</w:t>
      </w:r>
      <w:r w:rsidR="0006252E">
        <w:rPr>
          <w:rStyle w:val="libBold2Char"/>
          <w:rFonts w:hint="cs"/>
          <w:rtl/>
        </w:rPr>
        <w:t xml:space="preserve"> - </w:t>
      </w:r>
      <w:r w:rsidRPr="00D91F12">
        <w:rPr>
          <w:rFonts w:hint="cs"/>
          <w:rtl/>
        </w:rPr>
        <w:t>كلمة (علّم) التي تدل على أنّ الله سبحانه منح آدم (العلم) وبما (أنّ العلم الحقيقي إنّما هو إدراك المعلومات أنفسها والألفاظ الدالّة عليها تختلف باختلاف اللّغات التي تجري بالمواضعة والاصطلاح</w:t>
      </w:r>
      <w:r w:rsidR="00266414">
        <w:rPr>
          <w:rFonts w:hint="cs"/>
          <w:rtl/>
        </w:rPr>
        <w:t xml:space="preserve">، </w:t>
      </w:r>
      <w:r w:rsidRPr="00D91F12">
        <w:rPr>
          <w:rFonts w:hint="cs"/>
          <w:rtl/>
        </w:rPr>
        <w:t>فهي تتغيّر وتختلف</w:t>
      </w:r>
      <w:r w:rsidR="00266414">
        <w:rPr>
          <w:rFonts w:hint="cs"/>
          <w:rtl/>
        </w:rPr>
        <w:t xml:space="preserve">، </w:t>
      </w:r>
      <w:r w:rsidRPr="00D91F12">
        <w:rPr>
          <w:rFonts w:hint="cs"/>
          <w:rtl/>
        </w:rPr>
        <w:t>والمعنى لا تغيير فيه ولا اختلاف)</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357073">
        <w:rPr>
          <w:rFonts w:hint="cs"/>
          <w:rtl/>
        </w:rPr>
        <w:t>فلا بُدّ أن يكون هو المسمّيات التي هي المعلومات الحقيقية</w:t>
      </w:r>
      <w:r w:rsidR="00E92973">
        <w:rPr>
          <w:rFonts w:hint="cs"/>
          <w:rtl/>
        </w:rPr>
        <w:t xml:space="preserve">. </w:t>
      </w:r>
    </w:p>
    <w:p w:rsidR="00633CFE" w:rsidRPr="00357073" w:rsidRDefault="00633CFE" w:rsidP="005616C1">
      <w:pPr>
        <w:pStyle w:val="libNormal"/>
      </w:pPr>
      <w:r w:rsidRPr="007160BB">
        <w:rPr>
          <w:rStyle w:val="libBold2Char"/>
          <w:rFonts w:hint="cs"/>
          <w:rtl/>
        </w:rPr>
        <w:t>ب</w:t>
      </w:r>
      <w:r w:rsidR="0006252E">
        <w:rPr>
          <w:rStyle w:val="libBold2Char"/>
          <w:rFonts w:hint="cs"/>
          <w:rtl/>
        </w:rPr>
        <w:t xml:space="preserve"> - </w:t>
      </w:r>
      <w:r w:rsidRPr="00D91F12">
        <w:rPr>
          <w:rFonts w:hint="cs"/>
          <w:rtl/>
        </w:rPr>
        <w:t>قضيّة التحدّي المطروحة في الآيات الكريمة؛ ذلك أنّ الأسماء حين يُقصد</w:t>
      </w:r>
    </w:p>
    <w:p w:rsidR="00633CFE" w:rsidRPr="00357073" w:rsidRDefault="00633CFE" w:rsidP="007160BB">
      <w:pPr>
        <w:pStyle w:val="libLine"/>
      </w:pPr>
      <w:r w:rsidRPr="00357073">
        <w:rPr>
          <w:rtl/>
        </w:rPr>
        <w:t>________________________</w:t>
      </w:r>
    </w:p>
    <w:p w:rsidR="00E92973" w:rsidRDefault="00633CFE" w:rsidP="007160BB">
      <w:pPr>
        <w:pStyle w:val="libFootnote0"/>
        <w:rPr>
          <w:rtl/>
        </w:rPr>
      </w:pPr>
      <w:r w:rsidRPr="00357073">
        <w:rPr>
          <w:rtl/>
        </w:rPr>
        <w:t>(1) التبيان 1: 138</w:t>
      </w:r>
      <w:r w:rsidR="00266414">
        <w:rPr>
          <w:rtl/>
        </w:rPr>
        <w:t xml:space="preserve">، </w:t>
      </w:r>
      <w:r w:rsidRPr="00357073">
        <w:rPr>
          <w:rtl/>
        </w:rPr>
        <w:t>والتفسير الكبير 2: 176</w:t>
      </w:r>
      <w:r w:rsidR="00E92973">
        <w:rPr>
          <w:rtl/>
        </w:rPr>
        <w:t xml:space="preserve">. </w:t>
      </w:r>
    </w:p>
    <w:p w:rsidR="00E92973" w:rsidRDefault="00633CFE" w:rsidP="007160BB">
      <w:pPr>
        <w:pStyle w:val="libFootnote0"/>
        <w:rPr>
          <w:rtl/>
        </w:rPr>
      </w:pPr>
      <w:r w:rsidRPr="00357073">
        <w:rPr>
          <w:rtl/>
        </w:rPr>
        <w:t>(2) المنار 1: 262</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357073">
        <w:rPr>
          <w:rtl/>
        </w:rPr>
        <w:lastRenderedPageBreak/>
        <w:t>منها الألفاظ واللُّغات فهي إذاً من الأشياء التي لا يمكن تحصيلها إلاّ بالتعليم والاكتساب</w:t>
      </w:r>
      <w:r w:rsidR="00266414">
        <w:rPr>
          <w:rtl/>
        </w:rPr>
        <w:t xml:space="preserve">، </w:t>
      </w:r>
      <w:r w:rsidRPr="00357073">
        <w:rPr>
          <w:rtl/>
        </w:rPr>
        <w:t>فلا يحسن تحدّي الملائكة بها</w:t>
      </w:r>
      <w:r w:rsidR="00266414">
        <w:rPr>
          <w:rtl/>
        </w:rPr>
        <w:t xml:space="preserve">، </w:t>
      </w:r>
      <w:r w:rsidRPr="00357073">
        <w:rPr>
          <w:rtl/>
        </w:rPr>
        <w:t>إذ لا دلالة في تعليمها آدم على وجود موهبةٍ خاصّةٍ فيه يتمكّن بها من معرفة الأسماء</w:t>
      </w:r>
      <w:r w:rsidR="00266414">
        <w:rPr>
          <w:rtl/>
        </w:rPr>
        <w:t xml:space="preserve">، </w:t>
      </w:r>
      <w:r w:rsidRPr="00357073">
        <w:rPr>
          <w:rtl/>
        </w:rPr>
        <w:t>وهذا على خلاف ما إذا قلنا: إنّ المقصود منها المسمّيات</w:t>
      </w:r>
      <w:r w:rsidR="00266414">
        <w:rPr>
          <w:rtl/>
        </w:rPr>
        <w:t xml:space="preserve">، </w:t>
      </w:r>
      <w:r w:rsidRPr="00357073">
        <w:rPr>
          <w:rtl/>
        </w:rPr>
        <w:t>فإنّها ممّا يمكن إدراكه ولو جزئيّاً</w:t>
      </w:r>
      <w:r w:rsidR="0006252E">
        <w:rPr>
          <w:rtl/>
        </w:rPr>
        <w:t xml:space="preserve"> - </w:t>
      </w:r>
      <w:r w:rsidRPr="00357073">
        <w:rPr>
          <w:rtl/>
        </w:rPr>
        <w:t>عن طريق إعمال العقل الذي يُعدّ موهبةً خاصّةً؛ فيكون لمعرفة آدم بها دلالة على موهبةٍ خاصّةٍ منحه الله إيّاها</w:t>
      </w:r>
      <w:r w:rsidR="00E92973">
        <w:rPr>
          <w:rtl/>
        </w:rPr>
        <w:t xml:space="preserve">. </w:t>
      </w:r>
    </w:p>
    <w:p w:rsidR="003C3A11" w:rsidRDefault="00633CFE" w:rsidP="00D91F12">
      <w:pPr>
        <w:pStyle w:val="libNormal"/>
        <w:rPr>
          <w:rtl/>
        </w:rPr>
      </w:pPr>
      <w:r w:rsidRPr="00357073">
        <w:rPr>
          <w:rtl/>
        </w:rPr>
        <w:t>قال الطوسي:</w:t>
      </w:r>
    </w:p>
    <w:p w:rsidR="00E92973" w:rsidRDefault="00633CFE" w:rsidP="005616C1">
      <w:pPr>
        <w:pStyle w:val="libNormal"/>
        <w:rPr>
          <w:rtl/>
        </w:rPr>
      </w:pPr>
      <w:r w:rsidRPr="00D91F12">
        <w:rPr>
          <w:rtl/>
        </w:rPr>
        <w:t>(إنّ الأسماء بلا معانٍ لا فائدة فيها ولا وجه لإيثاره الفضيلة بها)</w:t>
      </w:r>
      <w:r w:rsidRPr="007160BB">
        <w:rPr>
          <w:rStyle w:val="libFootnotenumChar"/>
          <w:rtl/>
        </w:rPr>
        <w:t>(1)</w:t>
      </w:r>
      <w:r w:rsidR="00E92973">
        <w:rPr>
          <w:rtl/>
        </w:rPr>
        <w:t xml:space="preserve">. </w:t>
      </w:r>
    </w:p>
    <w:p w:rsidR="003C3A11" w:rsidRDefault="00633CFE" w:rsidP="00D91F12">
      <w:pPr>
        <w:pStyle w:val="libNormal"/>
        <w:rPr>
          <w:rtl/>
        </w:rPr>
      </w:pPr>
      <w:r w:rsidRPr="00357073">
        <w:rPr>
          <w:rtl/>
        </w:rPr>
        <w:t>وقال الرازي:</w:t>
      </w:r>
    </w:p>
    <w:p w:rsidR="00E92973" w:rsidRDefault="00633CFE" w:rsidP="005616C1">
      <w:pPr>
        <w:pStyle w:val="libNormal"/>
        <w:rPr>
          <w:rtl/>
        </w:rPr>
      </w:pPr>
      <w:r w:rsidRPr="00D91F12">
        <w:rPr>
          <w:rtl/>
        </w:rPr>
        <w:t>(وذلك لأنّ العقل لا طريق له إلى معرفة اللُّغات البتّة</w:t>
      </w:r>
      <w:r w:rsidR="00266414">
        <w:rPr>
          <w:rtl/>
        </w:rPr>
        <w:t xml:space="preserve">، </w:t>
      </w:r>
      <w:r w:rsidRPr="00D91F12">
        <w:rPr>
          <w:rtl/>
        </w:rPr>
        <w:t>بل ذلك لا يحصل إلاّ بالتعليم</w:t>
      </w:r>
      <w:r w:rsidR="00266414">
        <w:rPr>
          <w:rtl/>
        </w:rPr>
        <w:t xml:space="preserve">، </w:t>
      </w:r>
      <w:r w:rsidRPr="00D91F12">
        <w:rPr>
          <w:rtl/>
        </w:rPr>
        <w:t>فإن حصل التعليم حصل العلم به وإلاّ فلا</w:t>
      </w:r>
      <w:r w:rsidR="00266414">
        <w:rPr>
          <w:rtl/>
        </w:rPr>
        <w:t xml:space="preserve">، </w:t>
      </w:r>
      <w:r w:rsidRPr="00D91F12">
        <w:rPr>
          <w:rtl/>
        </w:rPr>
        <w:t>أمّا العلم بحقائق الأشياء فالعقل متمكّنٌ من تحصيله</w:t>
      </w:r>
      <w:r w:rsidR="00266414">
        <w:rPr>
          <w:rtl/>
        </w:rPr>
        <w:t xml:space="preserve">، </w:t>
      </w:r>
      <w:r w:rsidRPr="00D91F12">
        <w:rPr>
          <w:rtl/>
        </w:rPr>
        <w:t>فصحّ وقوع التحدّي فيه)</w:t>
      </w:r>
      <w:r w:rsidRPr="007160BB">
        <w:rPr>
          <w:rStyle w:val="libFootnotenumChar"/>
          <w:rtl/>
        </w:rPr>
        <w:t>(2)</w:t>
      </w:r>
      <w:r w:rsidR="00E92973">
        <w:rPr>
          <w:rtl/>
        </w:rPr>
        <w:t xml:space="preserve">. </w:t>
      </w:r>
    </w:p>
    <w:p w:rsidR="003C3A11" w:rsidRDefault="00633CFE" w:rsidP="005616C1">
      <w:pPr>
        <w:pStyle w:val="libNormal"/>
        <w:rPr>
          <w:rtl/>
        </w:rPr>
      </w:pPr>
      <w:r w:rsidRPr="007160BB">
        <w:rPr>
          <w:rStyle w:val="libBold2Char"/>
          <w:rtl/>
        </w:rPr>
        <w:t>ج</w:t>
      </w:r>
      <w:r w:rsidR="0006252E">
        <w:rPr>
          <w:rtl/>
        </w:rPr>
        <w:t xml:space="preserve"> - </w:t>
      </w:r>
      <w:r w:rsidRPr="00D91F12">
        <w:rPr>
          <w:rtl/>
        </w:rPr>
        <w:t>عجز الملائكة عن مواجهة التحدّي؛ لأنّ هذه الأسماء لو كانت ألفاظاً لتوصّل الملائكة إلى معرفتها بإنباء آدم لهم بها</w:t>
      </w:r>
      <w:r w:rsidR="00266414">
        <w:rPr>
          <w:rtl/>
        </w:rPr>
        <w:t xml:space="preserve">، </w:t>
      </w:r>
      <w:r w:rsidRPr="00D91F12">
        <w:rPr>
          <w:rtl/>
        </w:rPr>
        <w:t>وهم بذلك يتساوون مع آدم فلا تبقى له مزيّة وفضيلة عليهم</w:t>
      </w:r>
      <w:r w:rsidR="00266414">
        <w:rPr>
          <w:rtl/>
        </w:rPr>
        <w:t xml:space="preserve">، </w:t>
      </w:r>
      <w:r w:rsidRPr="00D91F12">
        <w:rPr>
          <w:rtl/>
        </w:rPr>
        <w:t>فلا بُدّ لنا من أن نلتزم بأنّها أشياء تختلف مراتب العلم بها</w:t>
      </w:r>
      <w:r w:rsidR="00266414">
        <w:rPr>
          <w:rtl/>
        </w:rPr>
        <w:t xml:space="preserve">، </w:t>
      </w:r>
      <w:r w:rsidRPr="00D91F12">
        <w:rPr>
          <w:rtl/>
        </w:rPr>
        <w:t>الأمر الذي أدّى إلى أن يعرفها آدم معرفةً خاصّةً تختلف عن معرفة الملائكة لها حين إخباره لهم بها</w:t>
      </w:r>
      <w:r w:rsidR="00266414">
        <w:rPr>
          <w:rtl/>
        </w:rPr>
        <w:t xml:space="preserve">، </w:t>
      </w:r>
      <w:r w:rsidRPr="00D91F12">
        <w:rPr>
          <w:rtl/>
        </w:rPr>
        <w:t>وهذا يدعونا لأن نقول إنّها عبارة عن المسمّيات لا الألفاظ؛ قال العلاّمة الطباطبائي بصدد شرح هذه الفكرة:</w:t>
      </w:r>
    </w:p>
    <w:p w:rsidR="00E92973" w:rsidRDefault="00633CFE" w:rsidP="005616C1">
      <w:pPr>
        <w:pStyle w:val="libNormal"/>
        <w:rPr>
          <w:rtl/>
        </w:rPr>
      </w:pPr>
      <w:r w:rsidRPr="00D91F12">
        <w:rPr>
          <w:rtl/>
        </w:rPr>
        <w:t xml:space="preserve">(إن قوله تعالى: </w:t>
      </w:r>
      <w:r w:rsidRPr="0006252E">
        <w:rPr>
          <w:rStyle w:val="libAlaemChar"/>
          <w:rFonts w:hint="cs"/>
          <w:rtl/>
        </w:rPr>
        <w:t>(</w:t>
      </w:r>
      <w:r w:rsidRPr="00D91F12">
        <w:rPr>
          <w:rStyle w:val="libAieChar"/>
          <w:rFonts w:hint="cs"/>
          <w:rtl/>
        </w:rPr>
        <w:t>وَعَلَّمَ آدَمَ الأَسْمَاء كُلَّهَا ثُمَّ عَرَضَهُمْ</w:t>
      </w:r>
      <w:r w:rsidR="00266414">
        <w:rPr>
          <w:rStyle w:val="libAieChar"/>
          <w:rFonts w:hint="cs"/>
          <w:rtl/>
        </w:rPr>
        <w:t xml:space="preserve">... </w:t>
      </w:r>
      <w:r w:rsidRPr="0006252E">
        <w:rPr>
          <w:rStyle w:val="libAlaemChar"/>
          <w:rFonts w:hint="cs"/>
          <w:rtl/>
        </w:rPr>
        <w:t>)</w:t>
      </w:r>
      <w:r w:rsidRPr="00D91F12">
        <w:rPr>
          <w:rFonts w:hint="cs"/>
          <w:rtl/>
        </w:rPr>
        <w:t xml:space="preserve"> يُشعر بأن هذه الأسماء أو أنّ مسمّياتها كانت موجودات أحياء عقلاء محجوبين تحت حجاب الغيب</w:t>
      </w:r>
      <w:r w:rsidR="00266414">
        <w:rPr>
          <w:rFonts w:hint="cs"/>
          <w:rtl/>
        </w:rPr>
        <w:t xml:space="preserve">، </w:t>
      </w:r>
      <w:r w:rsidRPr="00D91F12">
        <w:rPr>
          <w:rFonts w:hint="cs"/>
          <w:rtl/>
        </w:rPr>
        <w:t>وأنّ العلم بأسمائهم كان غير العلم الذي عندنا بأسماء الأشياء وإلاّ كانت بإنباء آدم إيّاهم بها عالمين بها وصائرين مثل آدم مساوين معه)</w:t>
      </w:r>
      <w:r w:rsidRPr="007160BB">
        <w:rPr>
          <w:rStyle w:val="libFootnotenumChar"/>
          <w:rFonts w:hint="cs"/>
          <w:rtl/>
        </w:rPr>
        <w:t>(3)</w:t>
      </w:r>
      <w:r w:rsidR="00E92973">
        <w:rPr>
          <w:rFonts w:hint="cs"/>
          <w:rtl/>
        </w:rPr>
        <w:t xml:space="preserve">. </w:t>
      </w:r>
    </w:p>
    <w:p w:rsidR="00633CFE" w:rsidRPr="00357073" w:rsidRDefault="00633CFE" w:rsidP="007160BB">
      <w:pPr>
        <w:pStyle w:val="libLine"/>
      </w:pPr>
      <w:r w:rsidRPr="00357073">
        <w:rPr>
          <w:rtl/>
        </w:rPr>
        <w:t>________________________</w:t>
      </w:r>
    </w:p>
    <w:p w:rsidR="00E92973" w:rsidRDefault="00633CFE" w:rsidP="007160BB">
      <w:pPr>
        <w:pStyle w:val="libFootnote0"/>
        <w:rPr>
          <w:rtl/>
        </w:rPr>
      </w:pPr>
      <w:r w:rsidRPr="00357073">
        <w:rPr>
          <w:rtl/>
        </w:rPr>
        <w:t>(1) التبيان 1: 138</w:t>
      </w:r>
      <w:r w:rsidR="00E92973">
        <w:rPr>
          <w:rtl/>
        </w:rPr>
        <w:t xml:space="preserve">. </w:t>
      </w:r>
    </w:p>
    <w:p w:rsidR="00E92973" w:rsidRDefault="00633CFE" w:rsidP="007160BB">
      <w:pPr>
        <w:pStyle w:val="libFootnote0"/>
        <w:rPr>
          <w:rtl/>
        </w:rPr>
      </w:pPr>
      <w:r w:rsidRPr="00357073">
        <w:rPr>
          <w:rtl/>
        </w:rPr>
        <w:t>(2) التفسير الكبير 2: 176</w:t>
      </w:r>
      <w:r w:rsidR="00E92973">
        <w:rPr>
          <w:rtl/>
        </w:rPr>
        <w:t xml:space="preserve">. </w:t>
      </w:r>
    </w:p>
    <w:p w:rsidR="00E92973" w:rsidRDefault="00633CFE" w:rsidP="007160BB">
      <w:pPr>
        <w:pStyle w:val="libFootnote0"/>
        <w:rPr>
          <w:rtl/>
        </w:rPr>
      </w:pPr>
      <w:r w:rsidRPr="00357073">
        <w:rPr>
          <w:rtl/>
        </w:rPr>
        <w:t>(3) الميزان 1: 117</w:t>
      </w:r>
      <w:r w:rsidR="00E92973">
        <w:rPr>
          <w:rtl/>
        </w:rPr>
        <w:t xml:space="preserve">. </w:t>
      </w:r>
    </w:p>
    <w:p w:rsidR="00BC518D" w:rsidRDefault="003C3A11" w:rsidP="007160BB">
      <w:pPr>
        <w:pStyle w:val="libNormal"/>
        <w:rPr>
          <w:rtl/>
        </w:rPr>
      </w:pPr>
      <w:r>
        <w:rPr>
          <w:rtl/>
        </w:rPr>
        <w:br w:type="page"/>
      </w:r>
    </w:p>
    <w:p w:rsidR="00633CFE" w:rsidRPr="00D7362C" w:rsidRDefault="00633CFE" w:rsidP="00D91F12">
      <w:pPr>
        <w:pStyle w:val="libNormal"/>
      </w:pPr>
      <w:r w:rsidRPr="00D7362C">
        <w:rPr>
          <w:rFonts w:hint="cs"/>
          <w:rtl/>
        </w:rPr>
        <w:lastRenderedPageBreak/>
        <w:t>وحين يصل أصحاب هذا الاتجاه إلى هذه النقطة نجدهم يحاولون أنْ يتعرّفوا على العلاقة التي صحّحت استعمال لفظ (الأسماء) محل لفظ (المسمّيات) ويذكرون لذلك قرائن متعدّدة:</w:t>
      </w:r>
    </w:p>
    <w:p w:rsidR="00E92973" w:rsidRDefault="00633CFE" w:rsidP="005616C1">
      <w:pPr>
        <w:pStyle w:val="libNormal"/>
        <w:rPr>
          <w:rtl/>
        </w:rPr>
      </w:pPr>
      <w:r w:rsidRPr="00D91F12">
        <w:rPr>
          <w:rFonts w:hint="cs"/>
          <w:rtl/>
        </w:rPr>
        <w:t>1</w:t>
      </w:r>
      <w:r w:rsidR="0006252E">
        <w:rPr>
          <w:rFonts w:hint="cs"/>
          <w:rtl/>
        </w:rPr>
        <w:t xml:space="preserve"> - </w:t>
      </w:r>
      <w:r w:rsidRPr="00D91F12">
        <w:rPr>
          <w:rFonts w:hint="cs"/>
          <w:rtl/>
        </w:rPr>
        <w:t>فالرازي يرى هذه المناسبة والعلاقة في مصدر اشتقاق الاسم</w:t>
      </w:r>
      <w:r w:rsidR="00266414">
        <w:rPr>
          <w:rFonts w:hint="cs"/>
          <w:rtl/>
        </w:rPr>
        <w:t xml:space="preserve">، </w:t>
      </w:r>
      <w:r w:rsidRPr="00D91F12">
        <w:rPr>
          <w:rFonts w:hint="cs"/>
          <w:rtl/>
        </w:rPr>
        <w:t>فإنّه إمّا أن يكون من السمة أو السمو (فإن كان من السمة كان الاسم هو العلامة</w:t>
      </w:r>
      <w:r w:rsidR="00266414">
        <w:rPr>
          <w:rFonts w:hint="cs"/>
          <w:rtl/>
        </w:rPr>
        <w:t xml:space="preserve">، </w:t>
      </w:r>
      <w:r w:rsidRPr="00D91F12">
        <w:rPr>
          <w:rFonts w:hint="cs"/>
          <w:rtl/>
        </w:rPr>
        <w:t>وصفات الأشياء ونعوتها وخواصّها دالّة على ماهيّاتها</w:t>
      </w:r>
      <w:r w:rsidR="00266414">
        <w:rPr>
          <w:rFonts w:hint="cs"/>
          <w:rtl/>
        </w:rPr>
        <w:t xml:space="preserve">، </w:t>
      </w:r>
      <w:r w:rsidRPr="00D91F12">
        <w:rPr>
          <w:rFonts w:hint="cs"/>
          <w:rtl/>
        </w:rPr>
        <w:t>فصحّ أن يكون المراد من الأسماء: (الصفات) وإن كان من السمو فكذلك؛ لأنّ دليل الشيء كالمرتفع على ذلك الشيء فإنّ العلم بالدليل حاصل قبل العلم بالمدلول)</w:t>
      </w:r>
      <w:r w:rsidRPr="007160BB">
        <w:rPr>
          <w:rStyle w:val="libFootnotenumChar"/>
          <w:rFonts w:hint="cs"/>
          <w:rtl/>
        </w:rPr>
        <w:t>(1)</w:t>
      </w:r>
      <w:r w:rsidRPr="00D91F12">
        <w:rPr>
          <w:rFonts w:hint="cs"/>
          <w:rtl/>
        </w:rPr>
        <w:t xml:space="preserve"> والصفات تدل على الموصوف وهي كالظاهر المرتفع بالنسبة إلى الشيء</w:t>
      </w:r>
      <w:r w:rsidR="00E92973">
        <w:rPr>
          <w:rFonts w:hint="cs"/>
          <w:rtl/>
        </w:rPr>
        <w:t xml:space="preserve">. </w:t>
      </w:r>
    </w:p>
    <w:p w:rsidR="00E92973" w:rsidRDefault="00633CFE" w:rsidP="00D91F12">
      <w:pPr>
        <w:pStyle w:val="libNormal"/>
        <w:rPr>
          <w:rtl/>
        </w:rPr>
      </w:pPr>
      <w:r w:rsidRPr="00D7362C">
        <w:rPr>
          <w:rFonts w:hint="cs"/>
          <w:rtl/>
        </w:rPr>
        <w:t>2</w:t>
      </w:r>
      <w:r w:rsidR="0006252E">
        <w:rPr>
          <w:rFonts w:hint="cs"/>
          <w:rtl/>
        </w:rPr>
        <w:t xml:space="preserve"> - </w:t>
      </w:r>
      <w:r w:rsidRPr="00D7362C">
        <w:rPr>
          <w:rFonts w:hint="cs"/>
          <w:rtl/>
        </w:rPr>
        <w:t>والشيخ محمد عبده يرى هذه العلاقة في: (شدّة الصلة بين المعنى واللفظ الموضوع له وسرعة الانتقال من أحدهما إلى الآخر)</w:t>
      </w:r>
      <w:r w:rsidR="00E92973">
        <w:rPr>
          <w:rFonts w:hint="cs"/>
          <w:rtl/>
        </w:rPr>
        <w:t xml:space="preserve">. </w:t>
      </w:r>
    </w:p>
    <w:p w:rsidR="00E92973" w:rsidRDefault="00633CFE" w:rsidP="00D91F12">
      <w:pPr>
        <w:pStyle w:val="libNormal"/>
        <w:rPr>
          <w:rtl/>
        </w:rPr>
      </w:pPr>
      <w:r w:rsidRPr="00D7362C">
        <w:rPr>
          <w:rFonts w:hint="cs"/>
          <w:rtl/>
        </w:rPr>
        <w:t>3</w:t>
      </w:r>
      <w:r w:rsidR="0006252E">
        <w:rPr>
          <w:rFonts w:hint="cs"/>
          <w:rtl/>
        </w:rPr>
        <w:t xml:space="preserve"> - </w:t>
      </w:r>
      <w:r w:rsidRPr="00D7362C">
        <w:rPr>
          <w:rFonts w:hint="cs"/>
          <w:rtl/>
        </w:rPr>
        <w:t>كما أنّه يرى في ذلك وجهاً آخر يكاد يغنيه عن هذه العلاقة؛ حيث إنّ الاسم قد يُطلق إطلاقاً صحيحاً على صورة المعلوم الذهنية (أي ما به يعلم الشيء عند العلم) فاسم الله</w:t>
      </w:r>
      <w:r w:rsidR="0006252E">
        <w:rPr>
          <w:rFonts w:hint="cs"/>
          <w:rtl/>
        </w:rPr>
        <w:t xml:space="preserve"> - </w:t>
      </w:r>
      <w:r w:rsidRPr="00D7362C">
        <w:rPr>
          <w:rFonts w:hint="cs"/>
          <w:rtl/>
        </w:rPr>
        <w:t>مثلاً</w:t>
      </w:r>
      <w:r w:rsidR="0006252E">
        <w:rPr>
          <w:rFonts w:hint="cs"/>
          <w:rtl/>
        </w:rPr>
        <w:t xml:space="preserve"> - </w:t>
      </w:r>
      <w:r w:rsidRPr="00D7362C">
        <w:rPr>
          <w:rFonts w:hint="cs"/>
          <w:rtl/>
        </w:rPr>
        <w:t>هو ما به عرفناه في أذهاننا لا نفس اللفظ بحيث يُقال: إنّنا نؤمن بوجوده ونسند إليه صفاته</w:t>
      </w:r>
      <w:r w:rsidR="00266414">
        <w:rPr>
          <w:rFonts w:hint="cs"/>
          <w:rtl/>
        </w:rPr>
        <w:t xml:space="preserve">، </w:t>
      </w:r>
      <w:r w:rsidRPr="00D7362C">
        <w:rPr>
          <w:rFonts w:hint="cs"/>
          <w:rtl/>
        </w:rPr>
        <w:t>فالأسماء هي ما يُعلم بها الأشياء في الصور الذهنية وهي العلوم المطابقة للحقائق الخارجية الموضوعيّة</w:t>
      </w:r>
      <w:r w:rsidR="00266414">
        <w:rPr>
          <w:rFonts w:hint="cs"/>
          <w:rtl/>
        </w:rPr>
        <w:t xml:space="preserve">، </w:t>
      </w:r>
      <w:r w:rsidRPr="00D7362C">
        <w:rPr>
          <w:rFonts w:hint="cs"/>
          <w:rtl/>
        </w:rPr>
        <w:t>والاسم بهذا المعنى هو الذي جرى الخلاف بين الفلاسفة في أنّه عين المسمّى أو غيره</w:t>
      </w:r>
      <w:r w:rsidR="00266414">
        <w:rPr>
          <w:rFonts w:hint="cs"/>
          <w:rtl/>
        </w:rPr>
        <w:t xml:space="preserve">، </w:t>
      </w:r>
      <w:r w:rsidRPr="00D7362C">
        <w:rPr>
          <w:rFonts w:hint="cs"/>
          <w:rtl/>
        </w:rPr>
        <w:t>الأمر الذي يدعونا لأن نقول: إنّ للاسم معنىً آخر غير اللفظ إذ لا شكّ بأنّ اللفظ غير المعنى</w:t>
      </w:r>
      <w:r w:rsidR="00E92973">
        <w:rPr>
          <w:rFonts w:hint="cs"/>
          <w:rtl/>
        </w:rPr>
        <w:t xml:space="preserve">. </w:t>
      </w:r>
    </w:p>
    <w:p w:rsidR="00E92973" w:rsidRDefault="00633CFE" w:rsidP="005616C1">
      <w:pPr>
        <w:pStyle w:val="libNormal"/>
        <w:rPr>
          <w:rtl/>
        </w:rPr>
      </w:pPr>
      <w:r w:rsidRPr="00D91F12">
        <w:rPr>
          <w:rFonts w:hint="cs"/>
          <w:rtl/>
        </w:rPr>
        <w:t>والاسم بهذا الإطلاق</w:t>
      </w:r>
      <w:r w:rsidR="0006252E">
        <w:rPr>
          <w:rFonts w:hint="cs"/>
          <w:rtl/>
        </w:rPr>
        <w:t xml:space="preserve"> - </w:t>
      </w:r>
      <w:r w:rsidRPr="00D91F12">
        <w:rPr>
          <w:rFonts w:hint="cs"/>
          <w:rtl/>
        </w:rPr>
        <w:t>أيضاً</w:t>
      </w:r>
      <w:r w:rsidR="0006252E">
        <w:rPr>
          <w:rFonts w:hint="cs"/>
          <w:rtl/>
        </w:rPr>
        <w:t xml:space="preserve"> - </w:t>
      </w:r>
      <w:r w:rsidRPr="00D91F12">
        <w:rPr>
          <w:rFonts w:hint="cs"/>
          <w:rtl/>
        </w:rPr>
        <w:t xml:space="preserve">هو الذي يتبارك ويتقدّس: </w:t>
      </w:r>
      <w:r w:rsidRPr="0006252E">
        <w:rPr>
          <w:rStyle w:val="libAlaemChar"/>
          <w:rFonts w:hint="cs"/>
          <w:rtl/>
        </w:rPr>
        <w:t>(</w:t>
      </w:r>
      <w:r w:rsidRPr="00D91F12">
        <w:rPr>
          <w:rStyle w:val="libAieChar"/>
          <w:rFonts w:hint="cs"/>
          <w:rtl/>
        </w:rPr>
        <w:t>سَبِّحِ اسْمَ رَبِّكَ الأَعْلَى</w:t>
      </w:r>
      <w:r w:rsidRPr="0006252E">
        <w:rPr>
          <w:rStyle w:val="libAlaemChar"/>
          <w:rFonts w:hint="cs"/>
          <w:rtl/>
        </w:rPr>
        <w:t>)</w:t>
      </w:r>
      <w:r w:rsidRPr="007160BB">
        <w:rPr>
          <w:rStyle w:val="libFootnotenumChar"/>
          <w:rFonts w:hint="cs"/>
          <w:rtl/>
        </w:rPr>
        <w:t>(2)</w:t>
      </w:r>
      <w:r w:rsidRPr="00D91F12">
        <w:rPr>
          <w:rFonts w:hint="cs"/>
          <w:rtl/>
        </w:rPr>
        <w:t xml:space="preserve"> إذ لا معنى لأن يكون اللفظ هو الذي يتبارك ويتقدّس</w:t>
      </w:r>
      <w:r w:rsidRPr="007160BB">
        <w:rPr>
          <w:rStyle w:val="libFootnotenumChar"/>
          <w:rFonts w:hint="cs"/>
          <w:rtl/>
        </w:rPr>
        <w:t>(3)</w:t>
      </w:r>
      <w:r w:rsidR="00E92973">
        <w:rPr>
          <w:rFonts w:hint="cs"/>
          <w:rtl/>
        </w:rPr>
        <w:t xml:space="preserve">. </w:t>
      </w:r>
    </w:p>
    <w:p w:rsidR="00633CFE" w:rsidRPr="00D7362C" w:rsidRDefault="00633CFE" w:rsidP="007160BB">
      <w:pPr>
        <w:pStyle w:val="libLine"/>
      </w:pPr>
      <w:r w:rsidRPr="00D7362C">
        <w:rPr>
          <w:rtl/>
        </w:rPr>
        <w:t>________________________</w:t>
      </w:r>
    </w:p>
    <w:p w:rsidR="00E92973" w:rsidRDefault="00633CFE" w:rsidP="007160BB">
      <w:pPr>
        <w:pStyle w:val="libFootnote0"/>
        <w:rPr>
          <w:rtl/>
        </w:rPr>
      </w:pPr>
      <w:r w:rsidRPr="00D7362C">
        <w:rPr>
          <w:rtl/>
        </w:rPr>
        <w:t>(1) المصدر السابق: الموضوع نفسه</w:t>
      </w:r>
      <w:r w:rsidR="00E92973">
        <w:rPr>
          <w:rtl/>
        </w:rPr>
        <w:t xml:space="preserve">. </w:t>
      </w:r>
    </w:p>
    <w:p w:rsidR="00E92973" w:rsidRDefault="00633CFE" w:rsidP="007160BB">
      <w:pPr>
        <w:pStyle w:val="libFootnote0"/>
        <w:rPr>
          <w:rtl/>
        </w:rPr>
      </w:pPr>
      <w:r w:rsidRPr="00D7362C">
        <w:rPr>
          <w:rtl/>
        </w:rPr>
        <w:t>(2) الأعلى: 1</w:t>
      </w:r>
      <w:r w:rsidR="00E92973">
        <w:rPr>
          <w:rtl/>
        </w:rPr>
        <w:t xml:space="preserve">. </w:t>
      </w:r>
    </w:p>
    <w:p w:rsidR="00E92973" w:rsidRDefault="00633CFE" w:rsidP="007160BB">
      <w:pPr>
        <w:pStyle w:val="libFootnote0"/>
        <w:rPr>
          <w:rtl/>
        </w:rPr>
      </w:pPr>
      <w:r w:rsidRPr="00D7362C">
        <w:rPr>
          <w:rtl/>
        </w:rPr>
        <w:t>(3) المنار 1: 262</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Heading3"/>
      </w:pPr>
      <w:bookmarkStart w:id="323" w:name="_Toc426452210"/>
      <w:r w:rsidRPr="00D7362C">
        <w:rPr>
          <w:rFonts w:hint="cs"/>
          <w:rtl/>
        </w:rPr>
        <w:lastRenderedPageBreak/>
        <w:t>ما هي هذه الأسماء؟</w:t>
      </w:r>
      <w:bookmarkStart w:id="324" w:name="ما_هي_هذه_الأسماء؟"/>
      <w:bookmarkEnd w:id="324"/>
      <w:bookmarkEnd w:id="323"/>
    </w:p>
    <w:p w:rsidR="00633CFE" w:rsidRPr="00D7362C" w:rsidRDefault="00633CFE" w:rsidP="00D91F12">
      <w:pPr>
        <w:pStyle w:val="libNormal"/>
      </w:pPr>
      <w:r w:rsidRPr="00D7362C">
        <w:rPr>
          <w:rFonts w:hint="cs"/>
          <w:rtl/>
        </w:rPr>
        <w:t>وبعد هذا كلّه نجدهم يختلفون في حقيقة هذه المسمّيات والمراد منها في الآية الكريمة:</w:t>
      </w:r>
    </w:p>
    <w:p w:rsidR="00E92973" w:rsidRDefault="00633CFE" w:rsidP="005616C1">
      <w:pPr>
        <w:pStyle w:val="libNormal"/>
        <w:rPr>
          <w:rtl/>
        </w:rPr>
      </w:pPr>
      <w:r w:rsidRPr="00D91F12">
        <w:rPr>
          <w:rFonts w:hint="cs"/>
          <w:rtl/>
        </w:rPr>
        <w:t>فالعلاّمة الطباطبائي يراها</w:t>
      </w:r>
      <w:r w:rsidR="0006252E">
        <w:rPr>
          <w:rFonts w:hint="cs"/>
          <w:rtl/>
        </w:rPr>
        <w:t xml:space="preserve"> - </w:t>
      </w:r>
      <w:r w:rsidRPr="00D91F12">
        <w:rPr>
          <w:rFonts w:hint="cs"/>
          <w:rtl/>
        </w:rPr>
        <w:t>كما في النص السابق</w:t>
      </w:r>
      <w:r w:rsidR="0006252E">
        <w:rPr>
          <w:rFonts w:hint="cs"/>
          <w:rtl/>
        </w:rPr>
        <w:t xml:space="preserve"> - </w:t>
      </w:r>
      <w:r w:rsidRPr="00D91F12">
        <w:rPr>
          <w:rFonts w:hint="cs"/>
          <w:rtl/>
        </w:rPr>
        <w:t>موجودات أحياء عقلاء</w:t>
      </w:r>
      <w:r w:rsidR="00266414">
        <w:rPr>
          <w:rFonts w:hint="cs"/>
          <w:rtl/>
        </w:rPr>
        <w:t xml:space="preserve">، </w:t>
      </w:r>
      <w:r w:rsidRPr="00D91F12">
        <w:rPr>
          <w:rFonts w:hint="cs"/>
          <w:rtl/>
        </w:rPr>
        <w:t xml:space="preserve">ولعلّه يفهم هذه الحياة لها والعقل من قوله تعالى: </w:t>
      </w:r>
      <w:r w:rsidRPr="0006252E">
        <w:rPr>
          <w:rStyle w:val="libAlaemChar"/>
          <w:rFonts w:hint="cs"/>
          <w:rtl/>
        </w:rPr>
        <w:t>(</w:t>
      </w:r>
      <w:r w:rsidRPr="00D91F12">
        <w:rPr>
          <w:rStyle w:val="libAieChar"/>
          <w:rFonts w:hint="cs"/>
          <w:rtl/>
        </w:rPr>
        <w:t>ثُمَّ عَرَضَهُمْ</w:t>
      </w:r>
      <w:r w:rsidRPr="0006252E">
        <w:rPr>
          <w:rStyle w:val="libAlaemChar"/>
          <w:rFonts w:hint="cs"/>
          <w:rtl/>
        </w:rPr>
        <w:t>)</w:t>
      </w:r>
      <w:r w:rsidRPr="00D91F12">
        <w:rPr>
          <w:rFonts w:hint="cs"/>
          <w:rtl/>
        </w:rPr>
        <w:t xml:space="preserve"> حيث استعمل ضمير الجماعة المختص بمن يعقل</w:t>
      </w:r>
      <w:r w:rsidR="00266414">
        <w:rPr>
          <w:rFonts w:hint="cs"/>
          <w:rtl/>
        </w:rPr>
        <w:t xml:space="preserve">، </w:t>
      </w:r>
      <w:r w:rsidRPr="00D91F12">
        <w:rPr>
          <w:rFonts w:hint="cs"/>
          <w:rtl/>
        </w:rPr>
        <w:t>وهذا الاتجاه نجده في بعض الآراء المتقدّمة على العلاّمة الطباطبائي نفسه</w:t>
      </w:r>
      <w:r w:rsidR="00266414">
        <w:rPr>
          <w:rFonts w:hint="cs"/>
          <w:rtl/>
        </w:rPr>
        <w:t xml:space="preserve">، </w:t>
      </w:r>
      <w:r w:rsidRPr="00D91F12">
        <w:rPr>
          <w:rFonts w:hint="cs"/>
          <w:rtl/>
        </w:rPr>
        <w:t>كما في حكاية الطبري عن الربيع بن زيد أنهما قالا: علّمه الله أسماء ذرّيّته وأسماء الملائكة</w:t>
      </w:r>
      <w:r w:rsidRPr="007160BB">
        <w:rPr>
          <w:rStyle w:val="libFootnotenumChar"/>
          <w:rFonts w:hint="cs"/>
          <w:rtl/>
        </w:rPr>
        <w:t>(1)</w:t>
      </w:r>
      <w:r w:rsidR="00E92973">
        <w:rPr>
          <w:rFonts w:hint="cs"/>
          <w:rtl/>
        </w:rPr>
        <w:t xml:space="preserve">. </w:t>
      </w:r>
    </w:p>
    <w:p w:rsidR="003C3A11" w:rsidRDefault="00633CFE" w:rsidP="00D91F12">
      <w:pPr>
        <w:pStyle w:val="libNormal"/>
        <w:rPr>
          <w:rtl/>
        </w:rPr>
      </w:pPr>
      <w:r w:rsidRPr="00D7362C">
        <w:rPr>
          <w:rFonts w:hint="cs"/>
          <w:rtl/>
        </w:rPr>
        <w:t>ولكن الشيخ الطوسي يناقش فكرة الاعتماد على الضمير بقوله:</w:t>
      </w:r>
    </w:p>
    <w:p w:rsidR="003C3A11" w:rsidRDefault="00633CFE" w:rsidP="00D91F12">
      <w:pPr>
        <w:pStyle w:val="libNormal"/>
        <w:rPr>
          <w:rtl/>
        </w:rPr>
      </w:pPr>
      <w:r w:rsidRPr="00D7362C">
        <w:rPr>
          <w:rFonts w:hint="cs"/>
          <w:rtl/>
        </w:rPr>
        <w:t>(وهذا غلط لما بينّاه من التغليب وحسنه</w:t>
      </w:r>
      <w:r w:rsidR="00266414">
        <w:rPr>
          <w:rFonts w:hint="cs"/>
          <w:rtl/>
        </w:rPr>
        <w:t xml:space="preserve">، </w:t>
      </w:r>
      <w:r w:rsidRPr="00D7362C">
        <w:rPr>
          <w:rFonts w:hint="cs"/>
          <w:rtl/>
        </w:rPr>
        <w:t>كما قال تعالى:</w:t>
      </w:r>
    </w:p>
    <w:p w:rsidR="00E92973" w:rsidRDefault="00633CFE" w:rsidP="005616C1">
      <w:pPr>
        <w:pStyle w:val="libNormal"/>
        <w:rPr>
          <w:rtl/>
        </w:rPr>
      </w:pPr>
      <w:r w:rsidRPr="0006252E">
        <w:rPr>
          <w:rStyle w:val="libAlaemChar"/>
          <w:rFonts w:hint="cs"/>
          <w:rtl/>
        </w:rPr>
        <w:t>(</w:t>
      </w:r>
      <w:r w:rsidRPr="00D91F12">
        <w:rPr>
          <w:rStyle w:val="libAieChar"/>
          <w:rFonts w:hint="cs"/>
          <w:rtl/>
        </w:rPr>
        <w:t>وَاللَّهُ خَلَقَ كُلَّ دَابَّةٍ مِن مَّاء فَمِنْهُم مَّن يَمْشِي عَلَى بَطْنِهِ وَمِنْهُم مَّن يَمْشِي عَلَى رِجْلَيْنِ وَمِنْهُم مَّن يَمْشِي عَلَى أَرْبَعٍ</w:t>
      </w:r>
      <w:r w:rsidR="00266414">
        <w:rPr>
          <w:rStyle w:val="libAieChar"/>
          <w:rFonts w:hint="cs"/>
          <w:rtl/>
        </w:rPr>
        <w:t xml:space="preserve">... </w:t>
      </w:r>
      <w:r w:rsidRPr="0006252E">
        <w:rPr>
          <w:rStyle w:val="libAlaemChar"/>
          <w:rFonts w:hint="cs"/>
          <w:rtl/>
        </w:rPr>
        <w:t>)</w:t>
      </w:r>
      <w:r w:rsidRPr="007160BB">
        <w:rPr>
          <w:rStyle w:val="libFootnotenumChar"/>
          <w:rFonts w:hint="cs"/>
          <w:rtl/>
        </w:rPr>
        <w:t>(2)</w:t>
      </w:r>
      <w:r w:rsidRPr="00D91F12">
        <w:rPr>
          <w:rFonts w:hint="cs"/>
          <w:rtl/>
        </w:rPr>
        <w:t>)</w:t>
      </w:r>
      <w:r w:rsidR="00E92973">
        <w:rPr>
          <w:rFonts w:hint="cs"/>
          <w:rtl/>
        </w:rPr>
        <w:t xml:space="preserve">. </w:t>
      </w:r>
    </w:p>
    <w:p w:rsidR="003C3A11" w:rsidRDefault="00633CFE" w:rsidP="00D91F12">
      <w:pPr>
        <w:pStyle w:val="libNormal"/>
        <w:rPr>
          <w:rtl/>
        </w:rPr>
      </w:pPr>
      <w:r w:rsidRPr="00D7362C">
        <w:rPr>
          <w:rFonts w:hint="cs"/>
          <w:rtl/>
        </w:rPr>
        <w:t>والشيخ محمد عبده يرى أنّها تعني:</w:t>
      </w:r>
    </w:p>
    <w:p w:rsidR="00E92973" w:rsidRDefault="00633CFE" w:rsidP="005616C1">
      <w:pPr>
        <w:pStyle w:val="libNormal"/>
        <w:rPr>
          <w:rtl/>
        </w:rPr>
      </w:pPr>
      <w:r w:rsidRPr="00D91F12">
        <w:rPr>
          <w:rFonts w:hint="cs"/>
          <w:rtl/>
        </w:rPr>
        <w:t>جميع الأشياء وجميع ما يتعلّق بعمارة الدين والدنيا من غير تحديد ولا تعيين</w:t>
      </w:r>
      <w:r w:rsidRPr="007160BB">
        <w:rPr>
          <w:rStyle w:val="libFootnotenumChar"/>
          <w:rFonts w:hint="cs"/>
          <w:rtl/>
        </w:rPr>
        <w:t>(3)</w:t>
      </w:r>
      <w:r w:rsidRPr="00D91F12">
        <w:rPr>
          <w:rFonts w:hint="cs"/>
          <w:rtl/>
        </w:rPr>
        <w:t xml:space="preserve"> ولعلّ هذا الاتجاه هو الذي يظهر من كلام الشيخ الطوسي والرازي في تفسيرهما</w:t>
      </w:r>
      <w:r w:rsidRPr="007160BB">
        <w:rPr>
          <w:rStyle w:val="libFootnotenumChar"/>
          <w:rFonts w:hint="cs"/>
          <w:rtl/>
        </w:rPr>
        <w:t>(4)</w:t>
      </w:r>
      <w:r w:rsidR="00266414">
        <w:rPr>
          <w:rFonts w:hint="cs"/>
          <w:rtl/>
        </w:rPr>
        <w:t xml:space="preserve">، </w:t>
      </w:r>
      <w:r w:rsidRPr="00D91F12">
        <w:rPr>
          <w:rFonts w:hint="cs"/>
          <w:rtl/>
        </w:rPr>
        <w:t>وحكاه الطبرسي عن ابن عبّاس ومجاهد وسعيد بن جبير وعليه أكثر المتأخّرين</w:t>
      </w:r>
      <w:r w:rsidR="00E92973">
        <w:rPr>
          <w:rFonts w:hint="cs"/>
          <w:rtl/>
        </w:rPr>
        <w:t xml:space="preserve">. </w:t>
      </w:r>
    </w:p>
    <w:p w:rsidR="00E92973" w:rsidRDefault="00633CFE" w:rsidP="00D91F12">
      <w:pPr>
        <w:pStyle w:val="libNormal"/>
        <w:rPr>
          <w:rtl/>
        </w:rPr>
      </w:pPr>
      <w:r w:rsidRPr="00D7362C">
        <w:rPr>
          <w:rFonts w:hint="cs"/>
          <w:rtl/>
        </w:rPr>
        <w:t>وهذا الرأي هو الصحيح الذي ينسجم مع واقع الإنسان من ناحية</w:t>
      </w:r>
      <w:r w:rsidR="00266414">
        <w:rPr>
          <w:rFonts w:hint="cs"/>
          <w:rtl/>
        </w:rPr>
        <w:t xml:space="preserve">، </w:t>
      </w:r>
      <w:r w:rsidRPr="00D7362C">
        <w:rPr>
          <w:rFonts w:hint="cs"/>
          <w:rtl/>
        </w:rPr>
        <w:t>وصحّة التمييز به والفضل على الملائكة؛ لأنّه يعبّر عن خط التكامل الذي يمكن أن يسير به الإنسان ويمتاز به على جميع المخلوقات</w:t>
      </w:r>
      <w:r w:rsidR="00E92973">
        <w:rPr>
          <w:rFonts w:hint="cs"/>
          <w:rtl/>
        </w:rPr>
        <w:t xml:space="preserve">. </w:t>
      </w:r>
    </w:p>
    <w:p w:rsidR="00633CFE" w:rsidRPr="00D7362C" w:rsidRDefault="00633CFE" w:rsidP="007160BB">
      <w:pPr>
        <w:pStyle w:val="libLine"/>
      </w:pPr>
      <w:r w:rsidRPr="00D7362C">
        <w:rPr>
          <w:rtl/>
        </w:rPr>
        <w:t>________________________</w:t>
      </w:r>
    </w:p>
    <w:p w:rsidR="00E92973" w:rsidRDefault="00633CFE" w:rsidP="007160BB">
      <w:pPr>
        <w:pStyle w:val="libFootnote0"/>
        <w:rPr>
          <w:rtl/>
        </w:rPr>
      </w:pPr>
      <w:r w:rsidRPr="00D7362C">
        <w:rPr>
          <w:rtl/>
        </w:rPr>
        <w:t>(1) التبيان 1: 138</w:t>
      </w:r>
      <w:r w:rsidR="00E92973">
        <w:rPr>
          <w:rtl/>
        </w:rPr>
        <w:t xml:space="preserve">. </w:t>
      </w:r>
    </w:p>
    <w:p w:rsidR="00E92973" w:rsidRDefault="00633CFE" w:rsidP="007160BB">
      <w:pPr>
        <w:pStyle w:val="libFootnote0"/>
        <w:rPr>
          <w:rtl/>
        </w:rPr>
      </w:pPr>
      <w:r w:rsidRPr="00D7362C">
        <w:rPr>
          <w:rtl/>
        </w:rPr>
        <w:t>(2) النور: 45</w:t>
      </w:r>
      <w:r w:rsidR="00E92973">
        <w:rPr>
          <w:rtl/>
        </w:rPr>
        <w:t xml:space="preserve">. </w:t>
      </w:r>
    </w:p>
    <w:p w:rsidR="00E92973" w:rsidRDefault="00633CFE" w:rsidP="007160BB">
      <w:pPr>
        <w:pStyle w:val="libFootnote0"/>
        <w:rPr>
          <w:rtl/>
        </w:rPr>
      </w:pPr>
      <w:r w:rsidRPr="00D7362C">
        <w:rPr>
          <w:rtl/>
        </w:rPr>
        <w:t>(3) المنار 1: 262</w:t>
      </w:r>
      <w:r w:rsidR="00E92973">
        <w:rPr>
          <w:rtl/>
        </w:rPr>
        <w:t xml:space="preserve">. </w:t>
      </w:r>
    </w:p>
    <w:p w:rsidR="00E92973" w:rsidRDefault="00633CFE" w:rsidP="007160BB">
      <w:pPr>
        <w:pStyle w:val="libFootnote0"/>
        <w:rPr>
          <w:rtl/>
        </w:rPr>
      </w:pPr>
      <w:r w:rsidRPr="00D7362C">
        <w:rPr>
          <w:rtl/>
        </w:rPr>
        <w:t>(4) التبيان 1: 138</w:t>
      </w:r>
      <w:r w:rsidR="00266414">
        <w:rPr>
          <w:rtl/>
        </w:rPr>
        <w:t xml:space="preserve">، </w:t>
      </w:r>
      <w:r w:rsidRPr="00D7362C">
        <w:rPr>
          <w:rtl/>
        </w:rPr>
        <w:t>والتفسير الكبير 3: 176</w:t>
      </w:r>
      <w:r w:rsidR="00E92973">
        <w:rPr>
          <w:rtl/>
        </w:rPr>
        <w:t xml:space="preserve">. </w:t>
      </w:r>
    </w:p>
    <w:p w:rsidR="00BC518D" w:rsidRDefault="003C3A11" w:rsidP="007160BB">
      <w:pPr>
        <w:pStyle w:val="libNormal"/>
        <w:rPr>
          <w:rtl/>
        </w:rPr>
      </w:pPr>
      <w:r>
        <w:rPr>
          <w:rtl/>
        </w:rPr>
        <w:br w:type="page"/>
      </w:r>
    </w:p>
    <w:p w:rsidR="00633CFE" w:rsidRPr="007160BB" w:rsidRDefault="00633CFE" w:rsidP="007160BB">
      <w:pPr>
        <w:pStyle w:val="Heading3"/>
      </w:pPr>
      <w:bookmarkStart w:id="325" w:name="_Toc426452211"/>
      <w:r w:rsidRPr="00D7362C">
        <w:rPr>
          <w:rFonts w:hint="cs"/>
          <w:rtl/>
        </w:rPr>
        <w:lastRenderedPageBreak/>
        <w:t>نظرية الاستخلاف:</w:t>
      </w:r>
      <w:bookmarkStart w:id="326" w:name="نظرية_الاستخلاف:"/>
      <w:bookmarkEnd w:id="326"/>
      <w:bookmarkEnd w:id="325"/>
    </w:p>
    <w:p w:rsidR="00E92973" w:rsidRDefault="00633CFE" w:rsidP="00D91F12">
      <w:pPr>
        <w:pStyle w:val="libNormal"/>
        <w:rPr>
          <w:rtl/>
        </w:rPr>
      </w:pPr>
      <w:r w:rsidRPr="00D7362C">
        <w:rPr>
          <w:rFonts w:hint="cs"/>
          <w:rtl/>
        </w:rPr>
        <w:t>بعد أن تعرّفنا آراء العلماء المختلفة تجاه المفاهيم البارزة التي جاءت في هذا المقطع القرآني</w:t>
      </w:r>
      <w:r w:rsidR="00266414">
        <w:rPr>
          <w:rFonts w:hint="cs"/>
          <w:rtl/>
        </w:rPr>
        <w:t xml:space="preserve">، </w:t>
      </w:r>
      <w:r w:rsidRPr="00D7362C">
        <w:rPr>
          <w:rFonts w:hint="cs"/>
          <w:rtl/>
        </w:rPr>
        <w:t>لا بُدّ لنا من معرفة الصورة الكاملة للمقطع القرآني لنستخلص نظريّة استخلاف آدم منها</w:t>
      </w:r>
      <w:r w:rsidR="00E92973">
        <w:rPr>
          <w:rFonts w:hint="cs"/>
          <w:rtl/>
        </w:rPr>
        <w:t xml:space="preserve">. </w:t>
      </w:r>
    </w:p>
    <w:p w:rsidR="00633CFE" w:rsidRPr="007160BB" w:rsidRDefault="00633CFE" w:rsidP="007160BB">
      <w:pPr>
        <w:pStyle w:val="Heading3"/>
      </w:pPr>
      <w:bookmarkStart w:id="327" w:name="_Toc426452212"/>
      <w:r w:rsidRPr="00D7362C">
        <w:rPr>
          <w:rFonts w:hint="cs"/>
          <w:rtl/>
        </w:rPr>
        <w:t>صورتان لهذه النظرية:</w:t>
      </w:r>
      <w:bookmarkStart w:id="328" w:name="صورتان_لهذه_النظرية:"/>
      <w:bookmarkEnd w:id="328"/>
      <w:bookmarkEnd w:id="327"/>
    </w:p>
    <w:p w:rsidR="00633CFE" w:rsidRPr="00D7362C" w:rsidRDefault="00633CFE" w:rsidP="00D91F12">
      <w:pPr>
        <w:pStyle w:val="libNormal"/>
      </w:pPr>
      <w:r w:rsidRPr="00D7362C">
        <w:rPr>
          <w:rFonts w:hint="cs"/>
          <w:rtl/>
        </w:rPr>
        <w:t>وهنا صورتان لهذه النظرية بينهما كثيرٌ من وجوه الشبه:</w:t>
      </w:r>
    </w:p>
    <w:p w:rsidR="003C3A11" w:rsidRDefault="00633CFE" w:rsidP="007160BB">
      <w:pPr>
        <w:pStyle w:val="libBold2"/>
        <w:rPr>
          <w:rtl/>
        </w:rPr>
      </w:pPr>
      <w:r w:rsidRPr="00D7362C">
        <w:rPr>
          <w:rFonts w:hint="cs"/>
          <w:rtl/>
        </w:rPr>
        <w:t>الأُولى:</w:t>
      </w:r>
    </w:p>
    <w:p w:rsidR="00E92973" w:rsidRDefault="00633CFE" w:rsidP="00D91F12">
      <w:pPr>
        <w:pStyle w:val="libNormal"/>
        <w:rPr>
          <w:rtl/>
        </w:rPr>
      </w:pPr>
      <w:r w:rsidRPr="00D7362C">
        <w:rPr>
          <w:rFonts w:hint="cs"/>
          <w:rtl/>
        </w:rPr>
        <w:t>الصورة التي ذكرها السيّد رشيد رضا في تفسيره عن أُستاذه الشيخ محمد عبده: حيث يرى أنّ القصّة وردت مورد التمثيل لغرض تقريبها من تناول أفهام الخلق لها؛ لتحصل لهم الفائدة من معرفة حال النشأة الأُولى</w:t>
      </w:r>
      <w:r w:rsidR="00E92973">
        <w:rPr>
          <w:rFonts w:hint="cs"/>
          <w:rtl/>
        </w:rPr>
        <w:t xml:space="preserve">. </w:t>
      </w:r>
    </w:p>
    <w:p w:rsidR="00633CFE" w:rsidRPr="00D7362C" w:rsidRDefault="00633CFE" w:rsidP="00D91F12">
      <w:pPr>
        <w:pStyle w:val="libNormal"/>
      </w:pPr>
      <w:r w:rsidRPr="00D7362C">
        <w:rPr>
          <w:rFonts w:hint="cs"/>
          <w:rtl/>
        </w:rPr>
        <w:t>وعلى هذا الأساس يمكننا أن نفهم كثيراً من جوانب هذه المحاورة والألفاظ التي استُعملت فيها دون أن نتقيّد بالمعنى اللُّغوي العرفي لها:</w:t>
      </w:r>
    </w:p>
    <w:p w:rsidR="00E92973" w:rsidRDefault="00633CFE" w:rsidP="00D91F12">
      <w:pPr>
        <w:pStyle w:val="libNormal"/>
        <w:rPr>
          <w:rtl/>
        </w:rPr>
      </w:pPr>
      <w:r w:rsidRPr="00D7362C">
        <w:rPr>
          <w:rFonts w:hint="cs"/>
          <w:rtl/>
        </w:rPr>
        <w:t>1</w:t>
      </w:r>
      <w:r w:rsidR="0006252E">
        <w:rPr>
          <w:rFonts w:hint="cs"/>
          <w:rtl/>
        </w:rPr>
        <w:t xml:space="preserve"> - </w:t>
      </w:r>
      <w:r w:rsidRPr="00D7362C">
        <w:rPr>
          <w:rFonts w:hint="cs"/>
          <w:rtl/>
        </w:rPr>
        <w:t>فالله سبحانه أخبر الملائكة بأنّه بصدد أن يجعل في الأرض خليفة عنه</w:t>
      </w:r>
      <w:r w:rsidR="00266414">
        <w:rPr>
          <w:rFonts w:hint="cs"/>
          <w:rtl/>
        </w:rPr>
        <w:t xml:space="preserve">، </w:t>
      </w:r>
      <w:r w:rsidRPr="00D7362C">
        <w:rPr>
          <w:rFonts w:hint="cs"/>
          <w:rtl/>
        </w:rPr>
        <w:t>يودع في فطرته الإرادة المطلقة التي تجعله قادراً على التصرّف حسب قدرته ومعلوماته التي لا يمكن أن تصل إلى مرتبة الكمال</w:t>
      </w:r>
      <w:r w:rsidR="00E92973">
        <w:rPr>
          <w:rFonts w:hint="cs"/>
          <w:rtl/>
        </w:rPr>
        <w:t xml:space="preserve">. </w:t>
      </w:r>
    </w:p>
    <w:p w:rsidR="00E92973" w:rsidRDefault="00633CFE" w:rsidP="00D91F12">
      <w:pPr>
        <w:pStyle w:val="libNormal"/>
        <w:rPr>
          <w:rtl/>
        </w:rPr>
      </w:pPr>
      <w:r w:rsidRPr="00D7362C">
        <w:rPr>
          <w:rFonts w:hint="cs"/>
          <w:rtl/>
        </w:rPr>
        <w:t>وعلى أساس هذه الإرادة المطلقة وهذا العلم الناقص عرف الملائكة أنّ هذا الخليفة سوف يسفك الدماء ويفسد في الأرض؛ لأنّ ذلك نتيجة طبيعيّة لما يتمتّع به من إرادة مطلقة</w:t>
      </w:r>
      <w:r w:rsidR="00266414">
        <w:rPr>
          <w:rFonts w:hint="cs"/>
          <w:rtl/>
        </w:rPr>
        <w:t xml:space="preserve">، </w:t>
      </w:r>
      <w:r w:rsidRPr="00D7362C">
        <w:rPr>
          <w:rFonts w:hint="cs"/>
          <w:rtl/>
        </w:rPr>
        <w:t>يسير بها حسب علمه الذي لا يحيط بجميع جوانب المصالح والمنافع</w:t>
      </w:r>
      <w:r w:rsidR="00266414">
        <w:rPr>
          <w:rFonts w:hint="cs"/>
          <w:rtl/>
        </w:rPr>
        <w:t xml:space="preserve">، </w:t>
      </w:r>
      <w:r w:rsidRPr="00D7362C">
        <w:rPr>
          <w:rFonts w:hint="cs"/>
          <w:rtl/>
        </w:rPr>
        <w:t>الأمر الذي قد يوجّه الإرادة إلى خلاف الحكمة والمصلحة فيقع في الفساد</w:t>
      </w:r>
      <w:r w:rsidR="00E92973">
        <w:rPr>
          <w:rFonts w:hint="cs"/>
          <w:rtl/>
        </w:rPr>
        <w:t xml:space="preserve">. </w:t>
      </w:r>
    </w:p>
    <w:p w:rsidR="00E92973" w:rsidRDefault="00633CFE" w:rsidP="00D91F12">
      <w:pPr>
        <w:pStyle w:val="libNormal"/>
        <w:rPr>
          <w:rtl/>
        </w:rPr>
      </w:pPr>
      <w:r w:rsidRPr="00D7362C">
        <w:rPr>
          <w:rFonts w:hint="cs"/>
          <w:rtl/>
        </w:rPr>
        <w:t>وحين عرف الملائكة ذلك تعجّبوا من خلق الله لهذا النوع من الخلق الذي يسفك الدماء ويفسد في الأرض فسألوا الله سبحانه (عن طريق النطق</w:t>
      </w:r>
      <w:r w:rsidR="00266414">
        <w:rPr>
          <w:rFonts w:hint="cs"/>
          <w:rtl/>
        </w:rPr>
        <w:t xml:space="preserve">، </w:t>
      </w:r>
      <w:r w:rsidRPr="00D7362C">
        <w:rPr>
          <w:rFonts w:hint="cs"/>
          <w:rtl/>
        </w:rPr>
        <w:t>أو الحال</w:t>
      </w:r>
      <w:r w:rsidR="00266414">
        <w:rPr>
          <w:rFonts w:hint="cs"/>
          <w:rtl/>
        </w:rPr>
        <w:t xml:space="preserve">، </w:t>
      </w:r>
      <w:r w:rsidRPr="00D7362C">
        <w:rPr>
          <w:rFonts w:hint="cs"/>
          <w:rtl/>
        </w:rPr>
        <w:t>أو غير ذلك) أن يتفضّل عليهم بإعلامهم عن ذلك وبيان الحكمة لهم</w:t>
      </w:r>
      <w:r w:rsidR="00E92973">
        <w:rPr>
          <w:rFonts w:hint="cs"/>
          <w:rtl/>
        </w:rPr>
        <w:t xml:space="preserve">. </w:t>
      </w:r>
    </w:p>
    <w:p w:rsidR="00BC518D" w:rsidRDefault="00633CFE" w:rsidP="00D91F12">
      <w:pPr>
        <w:pStyle w:val="libNormal"/>
      </w:pPr>
      <w:r w:rsidRPr="00D7362C">
        <w:rPr>
          <w:rFonts w:hint="cs"/>
          <w:rtl/>
        </w:rPr>
        <w:t>وكان الجواب لهم عن ذلك هو بيان وجوب الخضوع والتسليم لمن هو بكلِّ</w:t>
      </w:r>
    </w:p>
    <w:p w:rsidR="00BC518D" w:rsidRDefault="003C3A11" w:rsidP="007160BB">
      <w:pPr>
        <w:pStyle w:val="libNormal"/>
        <w:rPr>
          <w:rtl/>
        </w:rPr>
      </w:pPr>
      <w:r>
        <w:rPr>
          <w:rtl/>
        </w:rPr>
        <w:br w:type="page"/>
      </w:r>
    </w:p>
    <w:p w:rsidR="00E92973" w:rsidRDefault="00633CFE" w:rsidP="00D91F12">
      <w:pPr>
        <w:pStyle w:val="libNormal"/>
        <w:rPr>
          <w:rtl/>
        </w:rPr>
      </w:pPr>
      <w:r w:rsidRPr="00D7362C">
        <w:rPr>
          <w:rFonts w:hint="cs"/>
          <w:rtl/>
        </w:rPr>
        <w:lastRenderedPageBreak/>
        <w:t>شيءٍ عليم؛ لأنّ هذا هو موقف جميع المخلوقات تجاهه؛ لأنّه العالم المحيط بكلِّ المصالح والحكم</w:t>
      </w:r>
      <w:r w:rsidR="00E92973">
        <w:rPr>
          <w:rFonts w:hint="cs"/>
          <w:rtl/>
        </w:rPr>
        <w:t xml:space="preserve">. </w:t>
      </w:r>
    </w:p>
    <w:p w:rsidR="00E92973" w:rsidRDefault="00633CFE" w:rsidP="00D91F12">
      <w:pPr>
        <w:pStyle w:val="libNormal"/>
        <w:rPr>
          <w:rtl/>
        </w:rPr>
      </w:pPr>
      <w:r w:rsidRPr="00D7362C">
        <w:rPr>
          <w:rtl/>
        </w:rPr>
        <w:t>2</w:t>
      </w:r>
      <w:r w:rsidR="0006252E">
        <w:rPr>
          <w:rtl/>
        </w:rPr>
        <w:t xml:space="preserve"> - </w:t>
      </w:r>
      <w:r w:rsidRPr="00D7362C">
        <w:rPr>
          <w:rtl/>
        </w:rPr>
        <w:t>على أنّ هذا النوع من الخضوع والتسليم الذي ينشأ من معرفة الملائكة باحاطة الله بكلّ شيءٍ قد لا يُذهب الحيرة ولا يزيل الاضطراب</w:t>
      </w:r>
      <w:r w:rsidR="00266414">
        <w:rPr>
          <w:rtl/>
        </w:rPr>
        <w:t xml:space="preserve">، </w:t>
      </w:r>
      <w:r w:rsidRPr="00D7362C">
        <w:rPr>
          <w:rtl/>
        </w:rPr>
        <w:t>وإنّما تسكن النفس بإظهار الحكمة والسر الذي يختفي وراء الفعل الذي حصل منه تعجّب الملائكة</w:t>
      </w:r>
      <w:r w:rsidR="00E92973">
        <w:rPr>
          <w:rtl/>
        </w:rPr>
        <w:t xml:space="preserve">. </w:t>
      </w:r>
    </w:p>
    <w:p w:rsidR="00E92973" w:rsidRDefault="00633CFE" w:rsidP="00D91F12">
      <w:pPr>
        <w:pStyle w:val="libNormal"/>
        <w:rPr>
          <w:rtl/>
        </w:rPr>
      </w:pPr>
      <w:r w:rsidRPr="00D7362C">
        <w:rPr>
          <w:rtl/>
        </w:rPr>
        <w:t>ولذلك تفضّل الله سبحانه على الملائكة بأن أوضح لهم السر</w:t>
      </w:r>
      <w:r w:rsidR="00266414">
        <w:rPr>
          <w:rtl/>
        </w:rPr>
        <w:t xml:space="preserve">، </w:t>
      </w:r>
      <w:r w:rsidRPr="00D7362C">
        <w:rPr>
          <w:rtl/>
        </w:rPr>
        <w:t>وأكمل علمهم ببيان الحكمة في هذا الخلق</w:t>
      </w:r>
      <w:r w:rsidR="00266414">
        <w:rPr>
          <w:rtl/>
        </w:rPr>
        <w:t xml:space="preserve">، </w:t>
      </w:r>
      <w:r w:rsidRPr="00D7362C">
        <w:rPr>
          <w:rtl/>
        </w:rPr>
        <w:t>فأودع في نفس آدم وفطرته علم جميع الأشياء من غير تحديد ولا تعيين</w:t>
      </w:r>
      <w:r w:rsidR="00266414">
        <w:rPr>
          <w:rtl/>
        </w:rPr>
        <w:t xml:space="preserve">، </w:t>
      </w:r>
      <w:r w:rsidRPr="00D7362C">
        <w:rPr>
          <w:rtl/>
        </w:rPr>
        <w:t>الأمر الذي جعل لآدم امتيازاً خاصّاً استحق به الخلافة عن الله في الأرض</w:t>
      </w:r>
      <w:r w:rsidR="00E92973">
        <w:rPr>
          <w:rtl/>
        </w:rPr>
        <w:t xml:space="preserve">. </w:t>
      </w:r>
    </w:p>
    <w:p w:rsidR="00E92973" w:rsidRDefault="00633CFE" w:rsidP="00D91F12">
      <w:pPr>
        <w:pStyle w:val="libNormal"/>
        <w:rPr>
          <w:rtl/>
        </w:rPr>
      </w:pPr>
      <w:r w:rsidRPr="00D7362C">
        <w:rPr>
          <w:rtl/>
        </w:rPr>
        <w:t>ويظهر هذا الامتياز حين نقارن بين الإنسان وبين المخلوقات لله سبحانه</w:t>
      </w:r>
      <w:r w:rsidR="00266414">
        <w:rPr>
          <w:rtl/>
        </w:rPr>
        <w:t xml:space="preserve">، </w:t>
      </w:r>
      <w:r w:rsidRPr="00D7362C">
        <w:rPr>
          <w:rtl/>
        </w:rPr>
        <w:t>فقد نطق الوحي ودلّ العيان والاختبار على أنّ الله تعالى خلق العالم أنواعاً مختلفة وخصّ كلَّ نوعٍ منها بقدرات ومواهب</w:t>
      </w:r>
      <w:r w:rsidR="00266414">
        <w:rPr>
          <w:rtl/>
        </w:rPr>
        <w:t xml:space="preserve">، </w:t>
      </w:r>
      <w:r w:rsidRPr="00D7362C">
        <w:rPr>
          <w:rtl/>
        </w:rPr>
        <w:t>ولكنّ الإنسان مع ذلك يختلف عنها في أنّه لما منحه الله من قدرات ومواهب ليست لها حدود معيّنة لا يتعدّاها على خلاف بقيّة المخلوقات</w:t>
      </w:r>
      <w:r w:rsidR="00E92973">
        <w:rPr>
          <w:rtl/>
        </w:rPr>
        <w:t xml:space="preserve">. </w:t>
      </w:r>
    </w:p>
    <w:p w:rsidR="00E92973" w:rsidRDefault="00633CFE" w:rsidP="00D91F12">
      <w:pPr>
        <w:pStyle w:val="libNormal"/>
        <w:rPr>
          <w:rtl/>
        </w:rPr>
      </w:pPr>
      <w:r w:rsidRPr="00D7362C">
        <w:rPr>
          <w:rtl/>
        </w:rPr>
        <w:t>فالملائكة</w:t>
      </w:r>
      <w:r w:rsidR="0006252E">
        <w:rPr>
          <w:rtl/>
        </w:rPr>
        <w:t xml:space="preserve"> - </w:t>
      </w:r>
      <w:r w:rsidRPr="00D7362C">
        <w:rPr>
          <w:rtl/>
        </w:rPr>
        <w:t>الذين لا نتمكّن من معرفة حقيقتهم إلاّ عن طريق الوحي</w:t>
      </w:r>
      <w:r w:rsidR="0006252E">
        <w:rPr>
          <w:rtl/>
        </w:rPr>
        <w:t xml:space="preserve"> - </w:t>
      </w:r>
      <w:r w:rsidRPr="00D7362C">
        <w:rPr>
          <w:rtl/>
        </w:rPr>
        <w:t>لهم وظائف محدودة</w:t>
      </w:r>
      <w:r w:rsidR="0006252E">
        <w:rPr>
          <w:rtl/>
        </w:rPr>
        <w:t xml:space="preserve"> - </w:t>
      </w:r>
      <w:r w:rsidRPr="00D7362C">
        <w:rPr>
          <w:rtl/>
        </w:rPr>
        <w:t>كما دلّت الآيات والأحاديث</w:t>
      </w:r>
      <w:r w:rsidR="0006252E">
        <w:rPr>
          <w:rtl/>
        </w:rPr>
        <w:t xml:space="preserve"> - </w:t>
      </w:r>
      <w:r w:rsidRPr="00D7362C">
        <w:rPr>
          <w:rtl/>
        </w:rPr>
        <w:t>فهم يسبّحون الله ليلاً ونهاراً وهم صافون ويفعلون ما يُؤمرون إلى غير ذلك من الأعمال المحدودة</w:t>
      </w:r>
      <w:r w:rsidR="00E92973">
        <w:rPr>
          <w:rtl/>
        </w:rPr>
        <w:t xml:space="preserve">. </w:t>
      </w:r>
    </w:p>
    <w:p w:rsidR="00E92973" w:rsidRDefault="00633CFE" w:rsidP="00D91F12">
      <w:pPr>
        <w:pStyle w:val="libNormal"/>
        <w:rPr>
          <w:rtl/>
        </w:rPr>
      </w:pPr>
      <w:r w:rsidRPr="00D7362C">
        <w:rPr>
          <w:rtl/>
        </w:rPr>
        <w:t>3</w:t>
      </w:r>
      <w:r w:rsidR="0006252E">
        <w:rPr>
          <w:rtl/>
        </w:rPr>
        <w:t xml:space="preserve"> - </w:t>
      </w:r>
      <w:r w:rsidRPr="00D7362C">
        <w:rPr>
          <w:rtl/>
        </w:rPr>
        <w:t>وما نعرفه بالنظر والاختبار عن حال الحيوان والنبات والجماد</w:t>
      </w:r>
      <w:r w:rsidR="00266414">
        <w:rPr>
          <w:rtl/>
        </w:rPr>
        <w:t xml:space="preserve">، </w:t>
      </w:r>
      <w:r w:rsidRPr="00D7362C">
        <w:rPr>
          <w:rtl/>
        </w:rPr>
        <w:t>فإنّها بين ما يكون لا علم له ولا عمل كالجماد</w:t>
      </w:r>
      <w:r w:rsidR="00266414">
        <w:rPr>
          <w:rtl/>
        </w:rPr>
        <w:t xml:space="preserve">، </w:t>
      </w:r>
      <w:r w:rsidRPr="00D7362C">
        <w:rPr>
          <w:rtl/>
        </w:rPr>
        <w:t>أو يكون له عمل معيّن يختصّ به نفسه دون أن يكون له علم وإرادة</w:t>
      </w:r>
      <w:r w:rsidR="00266414">
        <w:rPr>
          <w:rtl/>
        </w:rPr>
        <w:t xml:space="preserve">، </w:t>
      </w:r>
      <w:r w:rsidRPr="00D7362C">
        <w:rPr>
          <w:rtl/>
        </w:rPr>
        <w:t>ولو فُرض أنّ له علماً أو إرادةً فهما لا أثر لهما في جعل عملهما مبيّناً لحكم الله وسنّته في الخلق ولا وسيلة لبيان أحكامه وتنفيذها</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D7362C">
        <w:rPr>
          <w:rtl/>
        </w:rPr>
        <w:lastRenderedPageBreak/>
        <w:t>فكل حيٍّ من الأحياء المحسوسة والغيبيّة</w:t>
      </w:r>
      <w:r w:rsidR="0006252E">
        <w:rPr>
          <w:rtl/>
        </w:rPr>
        <w:t xml:space="preserve"> - </w:t>
      </w:r>
      <w:r w:rsidRPr="00D7362C">
        <w:rPr>
          <w:rtl/>
        </w:rPr>
        <w:t>عدا الإنسان</w:t>
      </w:r>
      <w:r w:rsidR="0006252E">
        <w:rPr>
          <w:rtl/>
        </w:rPr>
        <w:t xml:space="preserve"> - </w:t>
      </w:r>
      <w:r w:rsidRPr="00D7362C">
        <w:rPr>
          <w:rtl/>
        </w:rPr>
        <w:t>له استعداد محدود وعلم إلهامي محدود</w:t>
      </w:r>
      <w:r w:rsidR="00266414">
        <w:rPr>
          <w:rtl/>
        </w:rPr>
        <w:t xml:space="preserve">، </w:t>
      </w:r>
      <w:r w:rsidRPr="00D7362C">
        <w:rPr>
          <w:rtl/>
        </w:rPr>
        <w:t>وما كان كذلك لا يصلح أن يكون خليفةً عن الذي لا حدّ لعلمه وإرادته</w:t>
      </w:r>
      <w:r w:rsidR="00E92973">
        <w:rPr>
          <w:rtl/>
        </w:rPr>
        <w:t xml:space="preserve">. </w:t>
      </w:r>
    </w:p>
    <w:p w:rsidR="00E92973" w:rsidRDefault="00633CFE" w:rsidP="00D91F12">
      <w:pPr>
        <w:pStyle w:val="libNormal"/>
        <w:rPr>
          <w:rtl/>
        </w:rPr>
      </w:pPr>
      <w:r w:rsidRPr="00D7362C">
        <w:rPr>
          <w:rtl/>
        </w:rPr>
        <w:t>وأمّا الإنسان فقد خلقه الله ضعيفاً وجاهلاً ولكنّه على ضعفه وجهله فهو يتصرّف في الموجودات القويّة</w:t>
      </w:r>
      <w:r w:rsidR="00266414">
        <w:rPr>
          <w:rtl/>
        </w:rPr>
        <w:t xml:space="preserve">، </w:t>
      </w:r>
      <w:r w:rsidRPr="00D7362C">
        <w:rPr>
          <w:rtl/>
        </w:rPr>
        <w:t>ويعلم جميع الأسماء بما وهبه الله من قدرة على النمو والتطوّر التدريجي في إحساسه ومشاعره وإدراكه</w:t>
      </w:r>
      <w:r w:rsidR="00266414">
        <w:rPr>
          <w:rtl/>
        </w:rPr>
        <w:t xml:space="preserve">، </w:t>
      </w:r>
      <w:r w:rsidRPr="00D7362C">
        <w:rPr>
          <w:rtl/>
        </w:rPr>
        <w:t>فتكون له السلطة على هذه الكائنات يسخّرها ثمّ يذلّلها بعد ذلك كما تشاء قوّته الغريبة التي يسمّونها العقل ولا يعرفون حقيقتها ولا يدركون كنهها؛ فهذه القوّة نجدها تغني الإنسان عن كلِّ ما وهب الله للحيوان في أصل الفطرة والإلهام من الكساء والغذاء والأعضاء والقوّة</w:t>
      </w:r>
      <w:r w:rsidR="00E92973">
        <w:rPr>
          <w:rtl/>
        </w:rPr>
        <w:t xml:space="preserve">. </w:t>
      </w:r>
    </w:p>
    <w:p w:rsidR="00E92973" w:rsidRDefault="00633CFE" w:rsidP="00D91F12">
      <w:pPr>
        <w:pStyle w:val="libNormal"/>
        <w:rPr>
          <w:rtl/>
        </w:rPr>
      </w:pPr>
      <w:r w:rsidRPr="00D7362C">
        <w:rPr>
          <w:rtl/>
        </w:rPr>
        <w:t>فالإنسان بهذه القوّة غير محدود الاستعداد ولا محدود الرغائب ولا محدود العلم ولا محدود العمل</w:t>
      </w:r>
      <w:r w:rsidR="00E92973">
        <w:rPr>
          <w:rtl/>
        </w:rPr>
        <w:t xml:space="preserve">. </w:t>
      </w:r>
    </w:p>
    <w:p w:rsidR="00E92973" w:rsidRDefault="00633CFE" w:rsidP="00D91F12">
      <w:pPr>
        <w:pStyle w:val="libNormal"/>
        <w:rPr>
          <w:rtl/>
        </w:rPr>
      </w:pPr>
      <w:r w:rsidRPr="00D7362C">
        <w:rPr>
          <w:rtl/>
        </w:rPr>
        <w:t>وكما أعطاه الله تعالى هذه المواهب أعطاه أحكاماً وشرائع حدد فيها أعماله وأخلاقه</w:t>
      </w:r>
      <w:r w:rsidR="00266414">
        <w:rPr>
          <w:rtl/>
        </w:rPr>
        <w:t xml:space="preserve">، </w:t>
      </w:r>
      <w:r w:rsidRPr="00D7362C">
        <w:rPr>
          <w:rtl/>
        </w:rPr>
        <w:t>وهي في الوقت نفسه تساعده على بلوغ كماله لأنّها مرشد للعقل الذي كان له كل تلك المزايا</w:t>
      </w:r>
      <w:r w:rsidR="00E92973">
        <w:rPr>
          <w:rtl/>
        </w:rPr>
        <w:t xml:space="preserve">. </w:t>
      </w:r>
    </w:p>
    <w:p w:rsidR="00E92973" w:rsidRDefault="00633CFE" w:rsidP="00D91F12">
      <w:pPr>
        <w:pStyle w:val="libNormal"/>
        <w:rPr>
          <w:rtl/>
        </w:rPr>
      </w:pPr>
      <w:r w:rsidRPr="00D7362C">
        <w:rPr>
          <w:rtl/>
        </w:rPr>
        <w:t>وبهذا كلِّه استحقّ الإنسان خلافة الله في الأرض وهو خلق المخلوقات بها</w:t>
      </w:r>
      <w:r w:rsidR="00266414">
        <w:rPr>
          <w:rtl/>
        </w:rPr>
        <w:t xml:space="preserve">، </w:t>
      </w:r>
      <w:r w:rsidRPr="00D7362C">
        <w:rPr>
          <w:rtl/>
        </w:rPr>
        <w:t>ونحن نشاهد في عصرنا آثار هذه الخلافة بما فعله الإنسان من تطوير وسيطرة وتصرّف في الكون</w:t>
      </w:r>
      <w:r w:rsidR="00E92973">
        <w:rPr>
          <w:rtl/>
        </w:rPr>
        <w:t xml:space="preserve">. </w:t>
      </w:r>
    </w:p>
    <w:p w:rsidR="00E92973" w:rsidRDefault="00633CFE" w:rsidP="00D91F12">
      <w:pPr>
        <w:pStyle w:val="libNormal"/>
        <w:rPr>
          <w:rtl/>
        </w:rPr>
      </w:pPr>
      <w:r w:rsidRPr="00D7362C">
        <w:rPr>
          <w:rtl/>
        </w:rPr>
        <w:t>وحين أودع الله في فطرة آدم علم الأشياء من غير تحديد</w:t>
      </w:r>
      <w:r w:rsidR="00266414">
        <w:rPr>
          <w:rtl/>
        </w:rPr>
        <w:t xml:space="preserve">، </w:t>
      </w:r>
      <w:r w:rsidRPr="00D7362C">
        <w:rPr>
          <w:rtl/>
        </w:rPr>
        <w:t>عرض الأشياء على الملائكة وأطلعهم عليها إطلاعاً إجماليّاً</w:t>
      </w:r>
      <w:r w:rsidR="00266414">
        <w:rPr>
          <w:rtl/>
        </w:rPr>
        <w:t xml:space="preserve">، </w:t>
      </w:r>
      <w:r w:rsidRPr="00D7362C">
        <w:rPr>
          <w:rtl/>
        </w:rPr>
        <w:t>ثمّ طالبهم بمعرفتها والإنباء بها</w:t>
      </w:r>
      <w:r w:rsidR="00266414">
        <w:rPr>
          <w:rtl/>
        </w:rPr>
        <w:t xml:space="preserve">، </w:t>
      </w:r>
      <w:r w:rsidRPr="00D7362C">
        <w:rPr>
          <w:rtl/>
        </w:rPr>
        <w:t>وإذا بهم يُظهرون التسليم والخضوع والعجز والاعتراف</w:t>
      </w:r>
      <w:r w:rsidR="00E92973">
        <w:rPr>
          <w:rtl/>
        </w:rPr>
        <w:t xml:space="preserve">. </w:t>
      </w:r>
    </w:p>
    <w:p w:rsidR="00BC518D" w:rsidRDefault="00633CFE" w:rsidP="00D91F12">
      <w:pPr>
        <w:pStyle w:val="libNormal"/>
      </w:pPr>
      <w:r w:rsidRPr="00D7362C">
        <w:rPr>
          <w:rtl/>
        </w:rPr>
        <w:t>وعند ذلك أمر الله آدم أن ينبئهم بالأشياء ففعل</w:t>
      </w:r>
      <w:r w:rsidR="00266414">
        <w:rPr>
          <w:rtl/>
        </w:rPr>
        <w:t xml:space="preserve">، </w:t>
      </w:r>
      <w:r w:rsidRPr="00D7362C">
        <w:rPr>
          <w:rtl/>
        </w:rPr>
        <w:t>وذلك لتتكشف لهم الحقيقة</w:t>
      </w:r>
    </w:p>
    <w:p w:rsidR="00BC518D" w:rsidRDefault="003C3A11" w:rsidP="007160BB">
      <w:pPr>
        <w:pStyle w:val="libNormal"/>
        <w:rPr>
          <w:rtl/>
        </w:rPr>
      </w:pPr>
      <w:r>
        <w:rPr>
          <w:rtl/>
        </w:rPr>
        <w:br w:type="page"/>
      </w:r>
    </w:p>
    <w:p w:rsidR="00E92973" w:rsidRDefault="00633CFE" w:rsidP="00D91F12">
      <w:pPr>
        <w:pStyle w:val="libNormal"/>
        <w:rPr>
          <w:rtl/>
        </w:rPr>
      </w:pPr>
      <w:r w:rsidRPr="00D7362C">
        <w:rPr>
          <w:rtl/>
        </w:rPr>
        <w:lastRenderedPageBreak/>
        <w:t>بأوضح صورها وأشكالها</w:t>
      </w:r>
      <w:r w:rsidR="00E92973">
        <w:rPr>
          <w:rtl/>
        </w:rPr>
        <w:t xml:space="preserve">. </w:t>
      </w:r>
    </w:p>
    <w:p w:rsidR="003C3A11" w:rsidRDefault="00633CFE" w:rsidP="007160BB">
      <w:pPr>
        <w:pStyle w:val="libBold2"/>
        <w:rPr>
          <w:rtl/>
        </w:rPr>
      </w:pPr>
      <w:r w:rsidRPr="00D7362C">
        <w:rPr>
          <w:rtl/>
        </w:rPr>
        <w:t>وأمّا الصورة الثانية:</w:t>
      </w:r>
    </w:p>
    <w:p w:rsidR="00633CFE" w:rsidRPr="00D7362C" w:rsidRDefault="00633CFE" w:rsidP="00D91F12">
      <w:pPr>
        <w:pStyle w:val="libNormal"/>
      </w:pPr>
      <w:r w:rsidRPr="00D7362C">
        <w:rPr>
          <w:rtl/>
        </w:rPr>
        <w:t>فهي التي عرضها العلاّمة الطباطبائي</w:t>
      </w:r>
      <w:r w:rsidR="00266414">
        <w:rPr>
          <w:rtl/>
        </w:rPr>
        <w:t xml:space="preserve">، </w:t>
      </w:r>
      <w:r w:rsidRPr="00D7362C">
        <w:rPr>
          <w:rtl/>
        </w:rPr>
        <w:t>وهي تختلف عن الصورة السابقة في بعض الجوانب</w:t>
      </w:r>
      <w:r w:rsidR="00266414">
        <w:rPr>
          <w:rtl/>
        </w:rPr>
        <w:t xml:space="preserve">، </w:t>
      </w:r>
      <w:r w:rsidRPr="00D7362C">
        <w:rPr>
          <w:rtl/>
        </w:rPr>
        <w:t>ونحن نقتصر على ذكر جوانب الخلاف التي سبق أن أشرنا إلى بعضها:</w:t>
      </w:r>
    </w:p>
    <w:p w:rsidR="00E92973" w:rsidRDefault="00633CFE" w:rsidP="00D91F12">
      <w:pPr>
        <w:pStyle w:val="libNormal"/>
        <w:rPr>
          <w:rtl/>
        </w:rPr>
      </w:pPr>
      <w:r w:rsidRPr="00D7362C">
        <w:rPr>
          <w:rtl/>
        </w:rPr>
        <w:t>1</w:t>
      </w:r>
      <w:r w:rsidR="0006252E">
        <w:rPr>
          <w:rtl/>
        </w:rPr>
        <w:t xml:space="preserve"> - </w:t>
      </w:r>
      <w:r w:rsidRPr="00D7362C">
        <w:rPr>
          <w:rtl/>
        </w:rPr>
        <w:t>إنّ خليفة الله موجود مادّي مركّب من القوى الغضبية والشهوية</w:t>
      </w:r>
      <w:r w:rsidR="00266414">
        <w:rPr>
          <w:rtl/>
        </w:rPr>
        <w:t xml:space="preserve">، </w:t>
      </w:r>
      <w:r w:rsidRPr="00D7362C">
        <w:rPr>
          <w:rtl/>
        </w:rPr>
        <w:t>والدار دار تزاحم محدودة الجهات</w:t>
      </w:r>
      <w:r w:rsidR="00266414">
        <w:rPr>
          <w:rtl/>
        </w:rPr>
        <w:t xml:space="preserve">، </w:t>
      </w:r>
      <w:r w:rsidRPr="00D7362C">
        <w:rPr>
          <w:rtl/>
        </w:rPr>
        <w:t>وافرة المزاحمات</w:t>
      </w:r>
      <w:r w:rsidR="00266414">
        <w:rPr>
          <w:rtl/>
        </w:rPr>
        <w:t xml:space="preserve">، </w:t>
      </w:r>
      <w:r w:rsidRPr="00D7362C">
        <w:rPr>
          <w:rtl/>
        </w:rPr>
        <w:t>لا يمكن أن تتمّ فيها الحياة</w:t>
      </w:r>
      <w:r w:rsidR="00266414">
        <w:rPr>
          <w:rtl/>
        </w:rPr>
        <w:t xml:space="preserve">، </w:t>
      </w:r>
      <w:r w:rsidRPr="00D7362C">
        <w:rPr>
          <w:rtl/>
        </w:rPr>
        <w:t>إلاّ بايجاد العلاقات الاجتماعية وما يستتبعها من تصادم وتضاد في المصالح والرغبات</w:t>
      </w:r>
      <w:r w:rsidR="00266414">
        <w:rPr>
          <w:rtl/>
        </w:rPr>
        <w:t xml:space="preserve">، </w:t>
      </w:r>
      <w:r w:rsidRPr="00D7362C">
        <w:rPr>
          <w:rtl/>
        </w:rPr>
        <w:t>الأمر الذي يؤدّي إلى الفساد وسفك الدماء</w:t>
      </w:r>
      <w:r w:rsidR="00E92973">
        <w:rPr>
          <w:rtl/>
        </w:rPr>
        <w:t xml:space="preserve">. </w:t>
      </w:r>
    </w:p>
    <w:p w:rsidR="00E92973" w:rsidRDefault="00633CFE" w:rsidP="00D91F12">
      <w:pPr>
        <w:pStyle w:val="libNormal"/>
        <w:rPr>
          <w:rtl/>
        </w:rPr>
      </w:pPr>
      <w:r w:rsidRPr="00D7362C">
        <w:rPr>
          <w:rtl/>
        </w:rPr>
        <w:t>2</w:t>
      </w:r>
      <w:r w:rsidR="0006252E">
        <w:rPr>
          <w:rtl/>
        </w:rPr>
        <w:t xml:space="preserve"> - </w:t>
      </w:r>
      <w:r w:rsidRPr="00D7362C">
        <w:rPr>
          <w:rtl/>
        </w:rPr>
        <w:t>إنّ الملائكة حين تعجّبوا كانوا يرون أنّ الغاية من جعل الخلافة هي أن يحكم الخليفة مستخلِفه بتسبيحه بحمده وتقديسه له بوجوده</w:t>
      </w:r>
      <w:r w:rsidR="00266414">
        <w:rPr>
          <w:rtl/>
        </w:rPr>
        <w:t xml:space="preserve">، </w:t>
      </w:r>
      <w:r w:rsidRPr="00D7362C">
        <w:rPr>
          <w:rtl/>
        </w:rPr>
        <w:t>والأرضية أي الانتماء إلى الأرض وشهواتها لا تدعه يفعل ذلك بل تجره إلى الفساد والشر والغاية من هذا الجعل يمكن أن تتحق بتسبيحهم بحمد الله وتقديسهم له</w:t>
      </w:r>
      <w:r w:rsidR="00E92973">
        <w:rPr>
          <w:rtl/>
        </w:rPr>
        <w:t xml:space="preserve">. </w:t>
      </w:r>
    </w:p>
    <w:p w:rsidR="00E92973" w:rsidRDefault="00633CFE" w:rsidP="00D91F12">
      <w:pPr>
        <w:pStyle w:val="libNormal"/>
        <w:rPr>
          <w:rtl/>
        </w:rPr>
      </w:pPr>
      <w:r w:rsidRPr="00D7362C">
        <w:rPr>
          <w:rtl/>
        </w:rPr>
        <w:t>3</w:t>
      </w:r>
      <w:r w:rsidR="0006252E">
        <w:rPr>
          <w:rtl/>
        </w:rPr>
        <w:t xml:space="preserve"> - </w:t>
      </w:r>
      <w:r w:rsidRPr="00D7362C">
        <w:rPr>
          <w:rtl/>
        </w:rPr>
        <w:t>إنّ آدم استحقّ الخلافة لقدرته على تحمّل السر الذي هو عبارة عن تعلّم الأسماء التي هي أشياء حيّة عاقلة محجوبة تحت حجاب الغيب محفوظة عند الله</w:t>
      </w:r>
      <w:r w:rsidR="00E92973">
        <w:rPr>
          <w:rtl/>
        </w:rPr>
        <w:t xml:space="preserve">. </w:t>
      </w:r>
    </w:p>
    <w:p w:rsidR="00E92973" w:rsidRDefault="00633CFE" w:rsidP="00D91F12">
      <w:pPr>
        <w:pStyle w:val="libNormal"/>
        <w:rPr>
          <w:rtl/>
        </w:rPr>
      </w:pPr>
      <w:r w:rsidRPr="00D7362C">
        <w:rPr>
          <w:rtl/>
        </w:rPr>
        <w:t>وقد أنزل الله كلّ اسمٍ في العالم بخيرها وبركتها واشتقّ كلّ ما في السماوات والأرض من نورها وبهائها</w:t>
      </w:r>
      <w:r w:rsidR="00266414">
        <w:rPr>
          <w:rtl/>
        </w:rPr>
        <w:t xml:space="preserve">، </w:t>
      </w:r>
      <w:r w:rsidRPr="00D7362C">
        <w:rPr>
          <w:rtl/>
        </w:rPr>
        <w:t>وأنّهم على كثرتهم وتعدّدهم لا يتعدّدون تعدّد الأفراد وإنّما يتكاثرون بالمراتب والدرجات</w:t>
      </w:r>
      <w:r w:rsidR="00E92973">
        <w:rPr>
          <w:rtl/>
        </w:rPr>
        <w:t xml:space="preserve">. </w:t>
      </w:r>
    </w:p>
    <w:p w:rsidR="00633CFE" w:rsidRPr="007160BB" w:rsidRDefault="00633CFE" w:rsidP="007160BB">
      <w:pPr>
        <w:pStyle w:val="Heading3"/>
      </w:pPr>
      <w:bookmarkStart w:id="329" w:name="_Toc426452213"/>
      <w:r w:rsidRPr="00D7362C">
        <w:rPr>
          <w:rtl/>
        </w:rPr>
        <w:t>الموازنة بين الصورتين:</w:t>
      </w:r>
      <w:bookmarkStart w:id="330" w:name="الموازنة_بين_الصورتين:"/>
      <w:bookmarkEnd w:id="330"/>
      <w:bookmarkEnd w:id="329"/>
    </w:p>
    <w:p w:rsidR="00E92973" w:rsidRDefault="00633CFE" w:rsidP="00D91F12">
      <w:pPr>
        <w:pStyle w:val="libNormal"/>
        <w:rPr>
          <w:rtl/>
        </w:rPr>
      </w:pPr>
      <w:r w:rsidRPr="00D7362C">
        <w:rPr>
          <w:rtl/>
        </w:rPr>
        <w:t>ويحسن بنا أن نوازن بين هاتين الصورتين لنخرج بالصورة الكاملة التي نراها صحيحةً لتصوير هذا المقطع القرآني</w:t>
      </w:r>
      <w:r w:rsidR="00266414">
        <w:rPr>
          <w:rtl/>
        </w:rPr>
        <w:t xml:space="preserve">، </w:t>
      </w:r>
      <w:r w:rsidRPr="00D7362C">
        <w:rPr>
          <w:rtl/>
        </w:rPr>
        <w:t>ولنأخذ النقاط الثلاث التي خالف فيها العلاّمة الطباطبائي الشيخ محمد عبده</w:t>
      </w:r>
      <w:r w:rsidR="00E92973">
        <w:rPr>
          <w:rtl/>
        </w:rPr>
        <w:t xml:space="preserve">. </w:t>
      </w:r>
    </w:p>
    <w:p w:rsidR="00BC518D" w:rsidRDefault="00633CFE" w:rsidP="00D91F12">
      <w:pPr>
        <w:pStyle w:val="libNormal"/>
      </w:pPr>
      <w:r w:rsidRPr="00D7362C">
        <w:rPr>
          <w:rtl/>
        </w:rPr>
        <w:t>ففي النقطة الأُولى: قد نجد العلاّمة الطباطبائي على جانب من الحق كما نجد</w:t>
      </w:r>
    </w:p>
    <w:p w:rsidR="00BC518D" w:rsidRDefault="003C3A11" w:rsidP="007160BB">
      <w:pPr>
        <w:pStyle w:val="libNormal"/>
        <w:rPr>
          <w:rtl/>
        </w:rPr>
      </w:pPr>
      <w:r>
        <w:rPr>
          <w:rtl/>
        </w:rPr>
        <w:br w:type="page"/>
      </w:r>
    </w:p>
    <w:p w:rsidR="00E92973" w:rsidRDefault="00633CFE" w:rsidP="00D91F12">
      <w:pPr>
        <w:pStyle w:val="libNormal"/>
        <w:rPr>
          <w:rtl/>
        </w:rPr>
      </w:pPr>
      <w:r w:rsidRPr="00D7362C">
        <w:rPr>
          <w:rtl/>
        </w:rPr>
        <w:lastRenderedPageBreak/>
        <w:t>الشيخ محمد عبده على جانبٍ آخر منه؛ ذلك لأنّ العلاّمة الطباطبائي أكّد ما فُطر عليه الإنسان من غرائز وعواطف مختلفة</w:t>
      </w:r>
      <w:r w:rsidR="00266414">
        <w:rPr>
          <w:rtl/>
        </w:rPr>
        <w:t xml:space="preserve">، </w:t>
      </w:r>
      <w:r w:rsidRPr="00D7362C">
        <w:rPr>
          <w:rtl/>
        </w:rPr>
        <w:t>وهذا شيءٌ صحيح لما لهذه الغرائز من تأثيرٍ كبيرٍ في حصول التزاحم والتنافس في المجتمع الإنساني</w:t>
      </w:r>
      <w:r w:rsidR="00266414">
        <w:rPr>
          <w:rtl/>
        </w:rPr>
        <w:t xml:space="preserve">، </w:t>
      </w:r>
      <w:r w:rsidRPr="00D7362C">
        <w:rPr>
          <w:rtl/>
        </w:rPr>
        <w:t>الأمر الذي يؤدّي إلى الفساد وسفك الدماء</w:t>
      </w:r>
      <w:r w:rsidR="00266414">
        <w:rPr>
          <w:rtl/>
        </w:rPr>
        <w:t xml:space="preserve">، </w:t>
      </w:r>
      <w:r w:rsidRPr="00D7362C">
        <w:rPr>
          <w:rtl/>
        </w:rPr>
        <w:t>وأساس هذه الغرائز غريزة حب الذات التي جاءت الأديان السماوية ومنها الإسلام من أجل توجيهها توجيهاً صالحاً يدفعها إلى تجنّب الفساد والسفك للدماء</w:t>
      </w:r>
      <w:r w:rsidR="00266414">
        <w:rPr>
          <w:rtl/>
        </w:rPr>
        <w:t xml:space="preserve">، </w:t>
      </w:r>
      <w:r w:rsidRPr="00D7362C">
        <w:rPr>
          <w:rtl/>
        </w:rPr>
        <w:t>ولذلك نجد القرآن الكريم يؤكّد دور الهوى في الفساد وسفك الدماء</w:t>
      </w:r>
      <w:r w:rsidR="00E92973">
        <w:rPr>
          <w:rtl/>
        </w:rPr>
        <w:t xml:space="preserve">. </w:t>
      </w:r>
    </w:p>
    <w:p w:rsidR="00E92973" w:rsidRDefault="00633CFE" w:rsidP="00D91F12">
      <w:pPr>
        <w:pStyle w:val="libNormal"/>
        <w:rPr>
          <w:rtl/>
        </w:rPr>
      </w:pPr>
      <w:r w:rsidRPr="00D7362C">
        <w:rPr>
          <w:rtl/>
        </w:rPr>
        <w:t>والشيخ محمد عبده حين يغفل هذا الجانب</w:t>
      </w:r>
      <w:r w:rsidR="0006252E">
        <w:rPr>
          <w:rtl/>
        </w:rPr>
        <w:t xml:space="preserve"> - </w:t>
      </w:r>
      <w:r w:rsidRPr="00D7362C">
        <w:rPr>
          <w:rtl/>
        </w:rPr>
        <w:t>في مسألة معرفة الملائكة للفساد وسفك الدماء</w:t>
      </w:r>
      <w:r w:rsidR="0006252E">
        <w:rPr>
          <w:rtl/>
        </w:rPr>
        <w:t xml:space="preserve"> - </w:t>
      </w:r>
      <w:r w:rsidRPr="00D7362C">
        <w:rPr>
          <w:rtl/>
        </w:rPr>
        <w:t>يؤكّد جانباً آخر له دور كبير أيضاً في الفساد وسفك الدماء</w:t>
      </w:r>
      <w:r w:rsidR="00266414">
        <w:rPr>
          <w:rtl/>
        </w:rPr>
        <w:t xml:space="preserve">، </w:t>
      </w:r>
      <w:r w:rsidRPr="00D7362C">
        <w:rPr>
          <w:rtl/>
        </w:rPr>
        <w:t>وهو الإرادة المطلقة والمعرفة الناقصة فلولا هذه الإرادة ولولا هذا النقص في العلم لما كان السفك والفساد</w:t>
      </w:r>
      <w:r w:rsidR="00E92973">
        <w:rPr>
          <w:rtl/>
        </w:rPr>
        <w:t xml:space="preserve">. </w:t>
      </w:r>
    </w:p>
    <w:p w:rsidR="00E92973" w:rsidRDefault="00633CFE" w:rsidP="00D91F12">
      <w:pPr>
        <w:pStyle w:val="libNormal"/>
        <w:rPr>
          <w:rtl/>
        </w:rPr>
      </w:pPr>
      <w:r w:rsidRPr="00D7362C">
        <w:rPr>
          <w:rtl/>
        </w:rPr>
        <w:t>وعلى هذا الأساس يمكن أن نعتبر كلا الجانبين مؤثراً في معرفة الملائكة لنتيجة هذا الخليفة</w:t>
      </w:r>
      <w:r w:rsidR="00E92973">
        <w:rPr>
          <w:rtl/>
        </w:rPr>
        <w:t xml:space="preserve">. </w:t>
      </w:r>
    </w:p>
    <w:p w:rsidR="00E92973" w:rsidRDefault="00633CFE" w:rsidP="00D91F12">
      <w:pPr>
        <w:pStyle w:val="libNormal"/>
        <w:rPr>
          <w:rtl/>
        </w:rPr>
      </w:pPr>
      <w:r w:rsidRPr="00D7362C">
        <w:rPr>
          <w:rtl/>
        </w:rPr>
        <w:t>وفي النقطة الثانية: نجد الشيخ محمد عبده يحاول أن يذكر أنّ الشيء الذي أثار السؤال لدى الملائكة هو: قضيّة أنّ هذا المخلوق المريد ذا العلم الناقص لا بُدّ أن يكون مفسداً في الأرض وسافكاً للدماء</w:t>
      </w:r>
      <w:r w:rsidR="00266414">
        <w:rPr>
          <w:rtl/>
        </w:rPr>
        <w:t xml:space="preserve">، </w:t>
      </w:r>
      <w:r w:rsidRPr="00D7362C">
        <w:rPr>
          <w:rtl/>
        </w:rPr>
        <w:t>ومن ثمّ فلا مبرر لجعله خليفة مع ترتّب هذه الآثار على وجوده</w:t>
      </w:r>
      <w:r w:rsidR="00E92973">
        <w:rPr>
          <w:rtl/>
        </w:rPr>
        <w:t xml:space="preserve">. </w:t>
      </w:r>
    </w:p>
    <w:p w:rsidR="00E92973" w:rsidRDefault="00633CFE" w:rsidP="00D91F12">
      <w:pPr>
        <w:pStyle w:val="libNormal"/>
        <w:rPr>
          <w:rtl/>
        </w:rPr>
      </w:pPr>
      <w:r w:rsidRPr="00D7362C">
        <w:rPr>
          <w:rtl/>
        </w:rPr>
        <w:t>وأمّا العلاّمة الطباطبائي فهو يحاول أن يذكر في أنّ الشيء الذي أثار السؤال هو أنّ الخليفة لا بُدّ أن يكون حاكياً للمستخلف (الله) بخلاف الملائكة</w:t>
      </w:r>
      <w:r w:rsidR="00266414">
        <w:rPr>
          <w:rtl/>
        </w:rPr>
        <w:t xml:space="preserve">، </w:t>
      </w:r>
      <w:r w:rsidRPr="00D7362C">
        <w:rPr>
          <w:rtl/>
        </w:rPr>
        <w:t>حيث يمكن أن يحكوا المستخلف من خلال تسبيحهم وحمدهم</w:t>
      </w:r>
      <w:r w:rsidR="00E92973">
        <w:rPr>
          <w:rtl/>
        </w:rPr>
        <w:t xml:space="preserve">. </w:t>
      </w:r>
    </w:p>
    <w:p w:rsidR="00BC518D" w:rsidRDefault="00633CFE" w:rsidP="00D91F12">
      <w:pPr>
        <w:pStyle w:val="libNormal"/>
      </w:pPr>
      <w:r w:rsidRPr="00D7362C">
        <w:rPr>
          <w:rtl/>
        </w:rPr>
        <w:t>وفي هذه النقطة قد يكون الحق إلى جانب العلاّمة الطباطبائي؛ ذلك لأنّ التفسير الإلهي لهذه الخلافة كان من خلال بيان امتياز هذا الخليفة بالعلم</w:t>
      </w:r>
      <w:r w:rsidR="00266414">
        <w:rPr>
          <w:rtl/>
        </w:rPr>
        <w:t xml:space="preserve">، </w:t>
      </w:r>
      <w:r w:rsidRPr="00D7362C">
        <w:rPr>
          <w:rtl/>
        </w:rPr>
        <w:t>كما قد</w:t>
      </w:r>
    </w:p>
    <w:p w:rsidR="00BC518D" w:rsidRDefault="003C3A11" w:rsidP="007160BB">
      <w:pPr>
        <w:pStyle w:val="libNormal"/>
        <w:rPr>
          <w:rtl/>
        </w:rPr>
      </w:pPr>
      <w:r>
        <w:rPr>
          <w:rtl/>
        </w:rPr>
        <w:br w:type="page"/>
      </w:r>
    </w:p>
    <w:p w:rsidR="00633CFE" w:rsidRPr="00D7362C" w:rsidRDefault="00633CFE" w:rsidP="00D91F12">
      <w:pPr>
        <w:pStyle w:val="libNormal"/>
      </w:pPr>
      <w:r w:rsidRPr="00D7362C">
        <w:rPr>
          <w:rtl/>
        </w:rPr>
        <w:lastRenderedPageBreak/>
        <w:t>يُفهم من الآية</w:t>
      </w:r>
      <w:r w:rsidR="00266414">
        <w:rPr>
          <w:rtl/>
        </w:rPr>
        <w:t xml:space="preserve">، </w:t>
      </w:r>
      <w:r w:rsidRPr="00D7362C">
        <w:rPr>
          <w:rtl/>
        </w:rPr>
        <w:t>وأشار إليه الشيخ محمد عبده</w:t>
      </w:r>
      <w:r w:rsidR="00266414">
        <w:rPr>
          <w:rtl/>
        </w:rPr>
        <w:t xml:space="preserve">، </w:t>
      </w:r>
      <w:r w:rsidRPr="00D7362C">
        <w:rPr>
          <w:rtl/>
        </w:rPr>
        <w:t>مع أنّ هذا التفسير لا ينسجم مع النقطة التي ذكرها الشيخ عبدة؛ لأنّه افترض في أصل إثارة السؤال وجود العلم الناقص إلى جانب الإدارة؛ فكيف يكون هذا العلم</w:t>
      </w:r>
      <w:r w:rsidR="0006252E">
        <w:rPr>
          <w:rtl/>
        </w:rPr>
        <w:t xml:space="preserve"> - </w:t>
      </w:r>
      <w:r w:rsidRPr="00D7362C">
        <w:rPr>
          <w:rtl/>
        </w:rPr>
        <w:t>بالشكل الذي ذكره الشيخ محمد عبده</w:t>
      </w:r>
      <w:r w:rsidR="00266414">
        <w:rPr>
          <w:rtl/>
        </w:rPr>
        <w:t xml:space="preserve">، </w:t>
      </w:r>
      <w:r w:rsidRPr="00D7362C">
        <w:rPr>
          <w:rtl/>
        </w:rPr>
        <w:t>وهو علم ناقص على أيِّ حال</w:t>
      </w:r>
      <w:r w:rsidR="0006252E">
        <w:rPr>
          <w:rtl/>
        </w:rPr>
        <w:t xml:space="preserve"> - </w:t>
      </w:r>
      <w:r w:rsidRPr="00D7362C">
        <w:rPr>
          <w:rtl/>
        </w:rPr>
        <w:t>جواباً لهذا السؤال؟</w:t>
      </w:r>
    </w:p>
    <w:p w:rsidR="003C3A11" w:rsidRDefault="00633CFE" w:rsidP="00D91F12">
      <w:pPr>
        <w:pStyle w:val="libNormal"/>
        <w:rPr>
          <w:rtl/>
        </w:rPr>
      </w:pPr>
      <w:r w:rsidRPr="00D7362C">
        <w:rPr>
          <w:rtl/>
        </w:rPr>
        <w:t>نعم لو افترضنا أنّ العلم الذي علّمه الله تعالى لآدم هو الرسالات الإلهيّة الهادية للصلاح والرشاد والحق والكمال</w:t>
      </w:r>
      <w:r w:rsidR="0006252E">
        <w:rPr>
          <w:rtl/>
        </w:rPr>
        <w:t xml:space="preserve"> - </w:t>
      </w:r>
      <w:r w:rsidRPr="00D7362C">
        <w:rPr>
          <w:rtl/>
        </w:rPr>
        <w:t>كما أشار الشيخ محمد عبده إلى ذلك في النقطة الثالثة</w:t>
      </w:r>
      <w:r w:rsidR="0006252E">
        <w:rPr>
          <w:rtl/>
        </w:rPr>
        <w:t xml:space="preserve"> - </w:t>
      </w:r>
      <w:r w:rsidRPr="00D7362C">
        <w:rPr>
          <w:rtl/>
        </w:rPr>
        <w:t>فقد يكون جواباً لسؤال الملائكة؛ لأنّ مثل هذا العلم يمكن أن يصلح شأن الإرادة والاختيار الذي أثار المخاوف</w:t>
      </w:r>
      <w:r w:rsidR="00266414">
        <w:rPr>
          <w:rtl/>
        </w:rPr>
        <w:t xml:space="preserve">، </w:t>
      </w:r>
      <w:r w:rsidRPr="00D7362C">
        <w:rPr>
          <w:rtl/>
        </w:rPr>
        <w:t>ولكن هذا خلاف الظاهر</w:t>
      </w:r>
      <w:r w:rsidR="00266414">
        <w:rPr>
          <w:rtl/>
        </w:rPr>
        <w:t xml:space="preserve">، </w:t>
      </w:r>
      <w:r w:rsidRPr="00D7362C">
        <w:rPr>
          <w:rtl/>
        </w:rPr>
        <w:t>حيث يُفهم من ذيل هذا المقطع الشريف:</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فَإِمَّا يَأْتِيَنَّكُم مِّنِّي هُدىً فَمَن تَبِعَ هُدَايَ فَلاَ خَوْفٌ عَلَيْهِمْ وَلاَ هُمْ يَحْزَنُونَ</w:t>
      </w:r>
      <w:r w:rsidRPr="0006252E">
        <w:rPr>
          <w:rStyle w:val="libAlaemChar"/>
          <w:rFonts w:hint="cs"/>
          <w:rtl/>
        </w:rPr>
        <w:t>)</w:t>
      </w:r>
      <w:r w:rsidRPr="007160BB">
        <w:rPr>
          <w:rStyle w:val="libFootnotenumChar"/>
          <w:rFonts w:hint="cs"/>
          <w:rtl/>
        </w:rPr>
        <w:t>(1)</w:t>
      </w:r>
      <w:r w:rsidRPr="00D91F12">
        <w:rPr>
          <w:rFonts w:hint="cs"/>
          <w:rtl/>
        </w:rPr>
        <w:t xml:space="preserve"> أنّ هذا الهدى الذي هو الرسالات الإلهيّة الهادية جاء بعد هذا التعليم لآدم</w:t>
      </w:r>
      <w:r w:rsidR="00E92973">
        <w:rPr>
          <w:rFonts w:hint="cs"/>
          <w:rtl/>
        </w:rPr>
        <w:t xml:space="preserve">. </w:t>
      </w:r>
    </w:p>
    <w:p w:rsidR="00E92973" w:rsidRDefault="00633CFE" w:rsidP="00D91F12">
      <w:pPr>
        <w:pStyle w:val="libNormal"/>
        <w:rPr>
          <w:rtl/>
        </w:rPr>
      </w:pPr>
      <w:r w:rsidRPr="00D7362C">
        <w:rPr>
          <w:rFonts w:hint="cs"/>
          <w:rtl/>
        </w:rPr>
        <w:t>وأمّا لو افترضنا أنّ الذي أثار السؤال لدى الملائكة هو الإرادة والاختيار فقط</w:t>
      </w:r>
      <w:r w:rsidR="0006252E">
        <w:rPr>
          <w:rFonts w:hint="cs"/>
          <w:rtl/>
        </w:rPr>
        <w:t xml:space="preserve"> - </w:t>
      </w:r>
      <w:r w:rsidRPr="00D7362C">
        <w:rPr>
          <w:rFonts w:hint="cs"/>
          <w:rtl/>
        </w:rPr>
        <w:t>كما اختاره أُستاذنا الشهيد الصدر (قُدِّس سرّه)</w:t>
      </w:r>
      <w:r w:rsidR="0006252E">
        <w:rPr>
          <w:rFonts w:hint="cs"/>
          <w:rtl/>
        </w:rPr>
        <w:t xml:space="preserve"> - </w:t>
      </w:r>
      <w:r w:rsidRPr="00D7362C">
        <w:rPr>
          <w:rFonts w:hint="cs"/>
          <w:rtl/>
        </w:rPr>
        <w:t>أصبح بيان الامتياز بالعلم والمعرفة جواباً للسؤال وتهدئةً للمخاوف التي انثارت لدى الملائكة؛ لأنّ هذا العلم يهدي إلى الله تعالى ويتمكّن هذا الإنسان بفطرته من أن يسير في طريق التكامل</w:t>
      </w:r>
      <w:r w:rsidR="00E92973">
        <w:rPr>
          <w:rFonts w:hint="cs"/>
          <w:rtl/>
        </w:rPr>
        <w:t xml:space="preserve">. </w:t>
      </w:r>
    </w:p>
    <w:p w:rsidR="00E92973" w:rsidRDefault="00633CFE" w:rsidP="00D91F12">
      <w:pPr>
        <w:pStyle w:val="libNormal"/>
        <w:rPr>
          <w:rtl/>
        </w:rPr>
      </w:pPr>
      <w:r w:rsidRPr="00D7362C">
        <w:rPr>
          <w:rFonts w:hint="cs"/>
          <w:rtl/>
        </w:rPr>
        <w:t>وأمّا العلاّمة الطباطبائي فقد اعتبر الانتماء إلى الأرض والتزاحم بين المصالح فيها هو الذي يؤدّي إلى الفساد</w:t>
      </w:r>
      <w:r w:rsidR="00266414">
        <w:rPr>
          <w:rFonts w:hint="cs"/>
          <w:rtl/>
        </w:rPr>
        <w:t xml:space="preserve">، </w:t>
      </w:r>
      <w:r w:rsidRPr="00D7362C">
        <w:rPr>
          <w:rFonts w:hint="cs"/>
          <w:rtl/>
        </w:rPr>
        <w:t>ويكون العلم بالأسماء طريقاً وعلاجاً لتجنّب هذه الأخطار؛ لأنّ الأسماء بنظره موجودات عاقلة حيّة</w:t>
      </w:r>
      <w:r w:rsidR="00E92973">
        <w:rPr>
          <w:rFonts w:hint="cs"/>
          <w:rtl/>
        </w:rPr>
        <w:t xml:space="preserve">. </w:t>
      </w:r>
    </w:p>
    <w:p w:rsidR="00633CFE" w:rsidRPr="00D7362C" w:rsidRDefault="00633CFE" w:rsidP="00D91F12">
      <w:pPr>
        <w:pStyle w:val="libNormal"/>
      </w:pPr>
      <w:r w:rsidRPr="00D7362C">
        <w:rPr>
          <w:rFonts w:hint="cs"/>
          <w:rtl/>
        </w:rPr>
        <w:t>وفي النقطة الثالثة يفترض الشيخ محمد عبده أنّ العلم هو الذي جعل الإنسان مستحقّاً للخلافة</w:t>
      </w:r>
      <w:r w:rsidR="00266414">
        <w:rPr>
          <w:rFonts w:hint="cs"/>
          <w:rtl/>
        </w:rPr>
        <w:t xml:space="preserve">، </w:t>
      </w:r>
      <w:r w:rsidRPr="00D7362C">
        <w:rPr>
          <w:rFonts w:hint="cs"/>
          <w:rtl/>
        </w:rPr>
        <w:t>وهذا العلم ذو بُعدين:</w:t>
      </w:r>
    </w:p>
    <w:p w:rsidR="00633CFE" w:rsidRPr="00D7362C" w:rsidRDefault="00633CFE" w:rsidP="005616C1">
      <w:pPr>
        <w:pStyle w:val="libNormal"/>
      </w:pPr>
      <w:r w:rsidRPr="007160BB">
        <w:rPr>
          <w:rStyle w:val="libBold2Char"/>
          <w:rFonts w:hint="cs"/>
          <w:rtl/>
        </w:rPr>
        <w:t>أحدهما:</w:t>
      </w:r>
      <w:r w:rsidRPr="00D91F12">
        <w:rPr>
          <w:rFonts w:hint="cs"/>
          <w:rtl/>
        </w:rPr>
        <w:t xml:space="preserve"> العلوم الطبيعية التي يمكن للإنسان أن يحصل عليها من خلال</w:t>
      </w:r>
    </w:p>
    <w:p w:rsidR="00633CFE" w:rsidRPr="00D7362C" w:rsidRDefault="00633CFE" w:rsidP="007160BB">
      <w:pPr>
        <w:pStyle w:val="libLine"/>
      </w:pPr>
      <w:r w:rsidRPr="00D7362C">
        <w:rPr>
          <w:rtl/>
        </w:rPr>
        <w:t>________________________</w:t>
      </w:r>
    </w:p>
    <w:p w:rsidR="00E92973" w:rsidRDefault="00633CFE" w:rsidP="007160BB">
      <w:pPr>
        <w:pStyle w:val="libFootnote0"/>
        <w:rPr>
          <w:rtl/>
        </w:rPr>
      </w:pPr>
      <w:r w:rsidRPr="00D7362C">
        <w:rPr>
          <w:rtl/>
        </w:rPr>
        <w:t>(1) البقرة: 38</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D7362C">
        <w:rPr>
          <w:rtl/>
        </w:rPr>
        <w:lastRenderedPageBreak/>
        <w:t>التجارب والبحث</w:t>
      </w:r>
      <w:r w:rsidR="00266414">
        <w:rPr>
          <w:rtl/>
        </w:rPr>
        <w:t xml:space="preserve">، </w:t>
      </w:r>
      <w:r w:rsidRPr="00D7362C">
        <w:rPr>
          <w:rtl/>
        </w:rPr>
        <w:t>والتي يتمكّن الإنسان بواسطتها من الهيمنة على العالم المادّي الذي يعيش فيه</w:t>
      </w:r>
      <w:r w:rsidR="00266414">
        <w:rPr>
          <w:rtl/>
        </w:rPr>
        <w:t xml:space="preserve">، </w:t>
      </w:r>
      <w:r w:rsidRPr="00D7362C">
        <w:rPr>
          <w:rtl/>
        </w:rPr>
        <w:t>كما نشاهد ذلك في التاريخ وفي عصرنا الحاضر بشكلٍ خاص</w:t>
      </w:r>
      <w:r w:rsidR="00E92973">
        <w:rPr>
          <w:rtl/>
        </w:rPr>
        <w:t xml:space="preserve">. </w:t>
      </w:r>
    </w:p>
    <w:p w:rsidR="00E92973" w:rsidRDefault="00633CFE" w:rsidP="005616C1">
      <w:pPr>
        <w:pStyle w:val="libNormal"/>
        <w:rPr>
          <w:rtl/>
        </w:rPr>
      </w:pPr>
      <w:r w:rsidRPr="007160BB">
        <w:rPr>
          <w:rStyle w:val="libBold2Char"/>
          <w:rtl/>
        </w:rPr>
        <w:t>والآخر:</w:t>
      </w:r>
      <w:r w:rsidRPr="00D91F12">
        <w:rPr>
          <w:rtl/>
        </w:rPr>
        <w:t xml:space="preserve"> العلم الإلهي المنزل من خلال الشريعة</w:t>
      </w:r>
      <w:r w:rsidR="00266414">
        <w:rPr>
          <w:rtl/>
        </w:rPr>
        <w:t xml:space="preserve">، </w:t>
      </w:r>
      <w:r w:rsidRPr="00D91F12">
        <w:rPr>
          <w:rtl/>
        </w:rPr>
        <w:t>والذي يمكن للإنسان من خلاله أن يعرف طريقه إلى الكمالات الإلهيّة ويُشخّص المصالح والمفاسد والخير والشر</w:t>
      </w:r>
      <w:r w:rsidR="00E92973">
        <w:rPr>
          <w:rtl/>
        </w:rPr>
        <w:t xml:space="preserve">. </w:t>
      </w:r>
    </w:p>
    <w:p w:rsidR="00E92973" w:rsidRDefault="00633CFE" w:rsidP="00D91F12">
      <w:pPr>
        <w:pStyle w:val="libNormal"/>
        <w:rPr>
          <w:rtl/>
        </w:rPr>
      </w:pPr>
      <w:r w:rsidRPr="00D7362C">
        <w:rPr>
          <w:rtl/>
        </w:rPr>
        <w:t>وهذا التصور ينسجم مع إطلاق كلمة العلم في الآية الكريمة</w:t>
      </w:r>
      <w:r w:rsidR="00266414">
        <w:rPr>
          <w:rtl/>
        </w:rPr>
        <w:t xml:space="preserve">، </w:t>
      </w:r>
      <w:r w:rsidRPr="00D7362C">
        <w:rPr>
          <w:rtl/>
        </w:rPr>
        <w:t>ومع فرضيّة أنّ الجواب الإلهي للملائكة إنّما هو تفسير لجعل الإنسان خليفة؛ لأنّ الجواب ذكر خصوصيّة (العلم) كامتيازٍ لآدم على الملائكة</w:t>
      </w:r>
      <w:r w:rsidR="00E92973">
        <w:rPr>
          <w:rtl/>
        </w:rPr>
        <w:t xml:space="preserve">. </w:t>
      </w:r>
    </w:p>
    <w:p w:rsidR="00E92973" w:rsidRDefault="00633CFE" w:rsidP="00D91F12">
      <w:pPr>
        <w:pStyle w:val="libNormal"/>
        <w:rPr>
          <w:rtl/>
        </w:rPr>
      </w:pPr>
      <w:r w:rsidRPr="00D7362C">
        <w:rPr>
          <w:rtl/>
        </w:rPr>
        <w:t>كما ينسجم هذا التصوّر مع ما أكّده القرآن الكريم في مواضع متعدّدة من دور العقل ومدركاته في حياة الإنسان ومسيرته وتسخير الطبيعة له</w:t>
      </w:r>
      <w:r w:rsidR="00266414">
        <w:rPr>
          <w:rtl/>
        </w:rPr>
        <w:t xml:space="preserve">، </w:t>
      </w:r>
      <w:r w:rsidRPr="00D7362C">
        <w:rPr>
          <w:rtl/>
        </w:rPr>
        <w:t>وكذلك دور الشريعة في تكامل الإنسان ووصوله إلى أهدافه</w:t>
      </w:r>
      <w:r w:rsidR="00E92973">
        <w:rPr>
          <w:rtl/>
        </w:rPr>
        <w:t xml:space="preserve">. </w:t>
      </w:r>
    </w:p>
    <w:p w:rsidR="00633CFE" w:rsidRPr="00D7362C" w:rsidRDefault="00633CFE" w:rsidP="00D91F12">
      <w:pPr>
        <w:pStyle w:val="libNormal"/>
      </w:pPr>
      <w:r w:rsidRPr="00D7362C">
        <w:rPr>
          <w:rtl/>
        </w:rPr>
        <w:t>ولكنّ هذا التصوّر نلاحظ عليه</w:t>
      </w:r>
      <w:r w:rsidR="0006252E">
        <w:rPr>
          <w:rtl/>
        </w:rPr>
        <w:t xml:space="preserve"> - </w:t>
      </w:r>
      <w:r w:rsidRPr="00D7362C">
        <w:rPr>
          <w:rtl/>
        </w:rPr>
        <w:t>ما ذكرنا</w:t>
      </w:r>
      <w:r w:rsidR="0006252E">
        <w:rPr>
          <w:rtl/>
        </w:rPr>
        <w:t xml:space="preserve"> - </w:t>
      </w:r>
      <w:r w:rsidRPr="00D7362C">
        <w:rPr>
          <w:rtl/>
        </w:rPr>
        <w:t>من أنّ الشريعة قد افترض نزولها في هذا المقطع الشريف بعد هذا الحوار:</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فَإِمَّا يَأْتِيَنَّكُم مِّنِّي هُدًى فَمَن تَبِعَ هُدَايَ فَلاَ خَوْفٌ عَلَيْهِمْ وَلاَ هُمْ يَحْزَنُونَ</w:t>
      </w:r>
      <w:r w:rsidRPr="0006252E">
        <w:rPr>
          <w:rStyle w:val="libAlaemChar"/>
          <w:rFonts w:hint="cs"/>
          <w:rtl/>
        </w:rPr>
        <w:t>)</w:t>
      </w:r>
      <w:r w:rsidR="00E92973">
        <w:rPr>
          <w:rFonts w:hint="cs"/>
          <w:rtl/>
        </w:rPr>
        <w:t xml:space="preserve">. </w:t>
      </w:r>
    </w:p>
    <w:p w:rsidR="00E92973" w:rsidRDefault="00633CFE" w:rsidP="00D91F12">
      <w:pPr>
        <w:pStyle w:val="libNormal"/>
        <w:rPr>
          <w:rtl/>
        </w:rPr>
      </w:pPr>
      <w:r w:rsidRPr="00D7362C">
        <w:rPr>
          <w:rFonts w:hint="cs"/>
          <w:rtl/>
        </w:rPr>
        <w:t>كما أنّ الظاهر أنّ الإرادة والاختيار يمثّلان ميزةً أُخرى لآدم والإنسان بشكلٍ عام على الملائكة</w:t>
      </w:r>
      <w:r w:rsidR="00266414">
        <w:rPr>
          <w:rFonts w:hint="cs"/>
          <w:rtl/>
        </w:rPr>
        <w:t xml:space="preserve">، </w:t>
      </w:r>
      <w:r w:rsidRPr="00D7362C">
        <w:rPr>
          <w:rFonts w:hint="cs"/>
          <w:rtl/>
        </w:rPr>
        <w:t>وأنّ هذه الخصوصية هي التي أثارت مخاوف الملائكة وسؤالهم</w:t>
      </w:r>
      <w:r w:rsidR="00266414">
        <w:rPr>
          <w:rFonts w:hint="cs"/>
          <w:rtl/>
        </w:rPr>
        <w:t xml:space="preserve">، </w:t>
      </w:r>
      <w:r w:rsidRPr="00D7362C">
        <w:rPr>
          <w:rFonts w:hint="cs"/>
          <w:rtl/>
        </w:rPr>
        <w:t>كما نبّهنا عليه وأشار إليه الشيخ محمد عبده</w:t>
      </w:r>
      <w:r w:rsidR="00E92973">
        <w:rPr>
          <w:rFonts w:hint="cs"/>
          <w:rtl/>
        </w:rPr>
        <w:t xml:space="preserve">. </w:t>
      </w:r>
    </w:p>
    <w:p w:rsidR="00E92973" w:rsidRDefault="00633CFE" w:rsidP="00D91F12">
      <w:pPr>
        <w:pStyle w:val="libNormal"/>
        <w:rPr>
          <w:rtl/>
        </w:rPr>
      </w:pPr>
      <w:r w:rsidRPr="00D7362C">
        <w:rPr>
          <w:rFonts w:hint="cs"/>
          <w:rtl/>
        </w:rPr>
        <w:t>وبذلك يكون استحقاق آدم للخلافة وجود هاتين الخصوصيتين فيه</w:t>
      </w:r>
      <w:r w:rsidR="00E92973">
        <w:rPr>
          <w:rFonts w:hint="cs"/>
          <w:rtl/>
        </w:rPr>
        <w:t xml:space="preserve">. </w:t>
      </w:r>
    </w:p>
    <w:p w:rsidR="00E92973" w:rsidRDefault="00633CFE" w:rsidP="00D91F12">
      <w:pPr>
        <w:pStyle w:val="libNormal"/>
        <w:rPr>
          <w:rtl/>
        </w:rPr>
      </w:pPr>
      <w:r w:rsidRPr="00D7362C">
        <w:rPr>
          <w:rFonts w:hint="cs"/>
          <w:rtl/>
        </w:rPr>
        <w:t>وأما العلاّمة الطباطبائي فهو افترض أنّ هذا الاستحقاق إنّما كان باعتبار العلم بالأسماء</w:t>
      </w:r>
      <w:r w:rsidR="00266414">
        <w:rPr>
          <w:rFonts w:hint="cs"/>
          <w:rtl/>
        </w:rPr>
        <w:t xml:space="preserve">، </w:t>
      </w:r>
      <w:r w:rsidRPr="00D7362C">
        <w:rPr>
          <w:rFonts w:hint="cs"/>
          <w:rtl/>
        </w:rPr>
        <w:t>ولكنّه فسّر الأسماء بأنّها موجودات عاقلة لها مراتب من الوجود</w:t>
      </w:r>
      <w:r w:rsidR="00266414">
        <w:rPr>
          <w:rFonts w:hint="cs"/>
          <w:rtl/>
        </w:rPr>
        <w:t xml:space="preserve">، </w:t>
      </w:r>
      <w:r w:rsidRPr="00D7362C">
        <w:rPr>
          <w:rFonts w:hint="cs"/>
          <w:rtl/>
        </w:rPr>
        <w:t>حيث يمكن من خلال العلم بها أن يسير الإنسان في طريق التكامل</w:t>
      </w:r>
      <w:r w:rsidR="00E92973">
        <w:rPr>
          <w:rFonts w:hint="cs"/>
          <w:rtl/>
        </w:rPr>
        <w:t xml:space="preserve">. </w:t>
      </w:r>
    </w:p>
    <w:p w:rsidR="00BC518D" w:rsidRDefault="00633CFE" w:rsidP="00D91F12">
      <w:pPr>
        <w:pStyle w:val="libNormal"/>
      </w:pPr>
      <w:r w:rsidRPr="00D7362C">
        <w:rPr>
          <w:rFonts w:hint="cs"/>
          <w:rtl/>
        </w:rPr>
        <w:t>ولكن هذا التفسير فيه شيءٌ من الغموض ولعلّه يعتمد على بعض المذاهب</w:t>
      </w:r>
    </w:p>
    <w:p w:rsidR="00BC518D" w:rsidRDefault="003C3A11" w:rsidP="007160BB">
      <w:pPr>
        <w:pStyle w:val="libNormal"/>
        <w:rPr>
          <w:rtl/>
        </w:rPr>
      </w:pPr>
      <w:r>
        <w:rPr>
          <w:rtl/>
        </w:rPr>
        <w:br w:type="page"/>
      </w:r>
    </w:p>
    <w:p w:rsidR="00E92973" w:rsidRDefault="00633CFE" w:rsidP="00D91F12">
      <w:pPr>
        <w:pStyle w:val="libNormal"/>
        <w:rPr>
          <w:rtl/>
        </w:rPr>
      </w:pPr>
      <w:r w:rsidRPr="00D7362C">
        <w:rPr>
          <w:rFonts w:hint="cs"/>
          <w:rtl/>
        </w:rPr>
        <w:lastRenderedPageBreak/>
        <w:t>الفلسفية التي تؤمن بوجود العقول التي هي واسطة في العلم والخلق والتكامل بين الله تعالى والوجود</w:t>
      </w:r>
      <w:r w:rsidR="00266414">
        <w:rPr>
          <w:rFonts w:hint="cs"/>
          <w:rtl/>
        </w:rPr>
        <w:t xml:space="preserve">، </w:t>
      </w:r>
      <w:r w:rsidRPr="00D7362C">
        <w:rPr>
          <w:rFonts w:hint="cs"/>
          <w:rtl/>
        </w:rPr>
        <w:t>ومنه الإنسان</w:t>
      </w:r>
      <w:r w:rsidR="00E92973">
        <w:rPr>
          <w:rFonts w:hint="cs"/>
          <w:rtl/>
        </w:rPr>
        <w:t xml:space="preserve">. </w:t>
      </w:r>
    </w:p>
    <w:p w:rsidR="00E92973" w:rsidRDefault="00633CFE" w:rsidP="005616C1">
      <w:pPr>
        <w:pStyle w:val="libNormal"/>
        <w:rPr>
          <w:rtl/>
        </w:rPr>
      </w:pPr>
      <w:r w:rsidRPr="00D91F12">
        <w:rPr>
          <w:rFonts w:hint="cs"/>
          <w:rtl/>
        </w:rPr>
        <w:t>نعم هناك فرضيّة تُشير إليها بعض الروايات المرويّة عن أهل البيت (عليهم السلام) وهي أنّ الأسماء عبارة عن أسماء العناصر والذوات الإنسانية الموجودة في سلسلة امتداد الجنس البشري من الأنبياء والربّانيّين والأحبار الذين جعلهم الله تعالى شهوداً على البشريّة والإنسانية</w:t>
      </w:r>
      <w:r w:rsidR="00266414">
        <w:rPr>
          <w:rFonts w:hint="cs"/>
          <w:rtl/>
        </w:rPr>
        <w:t xml:space="preserve">، </w:t>
      </w:r>
      <w:r w:rsidRPr="00D91F12">
        <w:rPr>
          <w:rFonts w:hint="cs"/>
          <w:rtl/>
        </w:rPr>
        <w:t>واستحفظهم الله تعالى على كتبه ورسالاته</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D7362C">
        <w:rPr>
          <w:rFonts w:hint="cs"/>
          <w:rtl/>
        </w:rPr>
        <w:t>ويكون وجود هذا الخط الإنساني الإلهي الكامل هو الضمان الذي أعدّه الله تعالى لهداية البشرية والسيطرة على الهوى</w:t>
      </w:r>
      <w:r w:rsidR="00266414">
        <w:rPr>
          <w:rFonts w:hint="cs"/>
          <w:rtl/>
        </w:rPr>
        <w:t xml:space="preserve">، </w:t>
      </w:r>
      <w:r w:rsidRPr="00D7362C">
        <w:rPr>
          <w:rFonts w:hint="cs"/>
          <w:rtl/>
        </w:rPr>
        <w:t>وتوجيه الإرادة نحو الخير والصلاح والكمال</w:t>
      </w:r>
      <w:r w:rsidR="00E92973">
        <w:rPr>
          <w:rFonts w:hint="cs"/>
          <w:rtl/>
        </w:rPr>
        <w:t xml:space="preserve">. </w:t>
      </w:r>
    </w:p>
    <w:p w:rsidR="00E92973" w:rsidRDefault="00633CFE" w:rsidP="00D91F12">
      <w:pPr>
        <w:pStyle w:val="libNormal"/>
        <w:rPr>
          <w:rtl/>
        </w:rPr>
      </w:pPr>
      <w:r w:rsidRPr="00D7362C">
        <w:rPr>
          <w:rFonts w:hint="cs"/>
          <w:rtl/>
        </w:rPr>
        <w:t>ويكون العلم بهذه الأسماء معناه تحقّق وجودها في الخارج باعتبار مطابقة العلم للمعوم</w:t>
      </w:r>
      <w:r w:rsidR="00266414">
        <w:rPr>
          <w:rFonts w:hint="cs"/>
          <w:rtl/>
        </w:rPr>
        <w:t xml:space="preserve">، </w:t>
      </w:r>
      <w:r w:rsidRPr="00D7362C">
        <w:rPr>
          <w:rFonts w:hint="cs"/>
          <w:rtl/>
        </w:rPr>
        <w:t>وتعليم آدم الأسماء إنّما هو إخباره بوجودها</w:t>
      </w:r>
      <w:r w:rsidR="00E92973">
        <w:rPr>
          <w:rFonts w:hint="cs"/>
          <w:rtl/>
        </w:rPr>
        <w:t xml:space="preserve">. </w:t>
      </w:r>
    </w:p>
    <w:p w:rsidR="00E92973" w:rsidRDefault="00633CFE" w:rsidP="00D91F12">
      <w:pPr>
        <w:pStyle w:val="libNormal"/>
        <w:rPr>
          <w:rtl/>
        </w:rPr>
      </w:pPr>
      <w:r w:rsidRPr="00D7362C">
        <w:rPr>
          <w:rFonts w:hint="cs"/>
          <w:rtl/>
        </w:rPr>
        <w:t>أو يكون العلم بالأسماء معناه معرفة هذه الكمالات التي يتّصف بها هؤلاء المخلوقون</w:t>
      </w:r>
      <w:r w:rsidR="00266414">
        <w:rPr>
          <w:rFonts w:hint="cs"/>
          <w:rtl/>
        </w:rPr>
        <w:t xml:space="preserve">، </w:t>
      </w:r>
      <w:r w:rsidRPr="00D7362C">
        <w:rPr>
          <w:rFonts w:hint="cs"/>
          <w:rtl/>
        </w:rPr>
        <w:t>وهي صفات وكمالات تمثّل نفحةً من الصفات والكمالات الإلهيّة</w:t>
      </w:r>
      <w:r w:rsidR="00266414">
        <w:rPr>
          <w:rFonts w:hint="cs"/>
          <w:rtl/>
        </w:rPr>
        <w:t xml:space="preserve">، </w:t>
      </w:r>
      <w:r w:rsidRPr="00D7362C">
        <w:rPr>
          <w:rFonts w:hint="cs"/>
          <w:rtl/>
        </w:rPr>
        <w:t>خصوصاً إذا أخذنا بنظر الاعتبار أنّ كلمة الأسماء في القرآن تُطلق على الصفات الإلهيّة بنحو من الإطلاق</w:t>
      </w:r>
      <w:r w:rsidR="00E92973">
        <w:rPr>
          <w:rFonts w:hint="cs"/>
          <w:rtl/>
        </w:rPr>
        <w:t xml:space="preserve">. </w:t>
      </w:r>
    </w:p>
    <w:p w:rsidR="00E92973" w:rsidRDefault="00633CFE" w:rsidP="00D91F12">
      <w:pPr>
        <w:pStyle w:val="libNormal"/>
        <w:rPr>
          <w:rtl/>
        </w:rPr>
      </w:pPr>
      <w:r w:rsidRPr="00D7362C">
        <w:rPr>
          <w:rFonts w:hint="cs"/>
          <w:rtl/>
        </w:rPr>
        <w:t>والظاهر أنّ هذه الفرضيّة هي التي ذهب إليها أُستاذنا الشهيد الصدر (قُدِّس سرّه)</w:t>
      </w:r>
      <w:r w:rsidR="00E92973">
        <w:rPr>
          <w:rFonts w:hint="cs"/>
          <w:rtl/>
        </w:rPr>
        <w:t xml:space="preserve">. </w:t>
      </w:r>
    </w:p>
    <w:p w:rsidR="00633CFE" w:rsidRPr="007160BB" w:rsidRDefault="00633CFE" w:rsidP="007160BB">
      <w:pPr>
        <w:pStyle w:val="Heading3"/>
      </w:pPr>
      <w:bookmarkStart w:id="331" w:name="_Toc426452214"/>
      <w:r w:rsidRPr="00D7362C">
        <w:rPr>
          <w:rtl/>
        </w:rPr>
        <w:t>الفصل الثاني: مسيرة الاستخلاف:</w:t>
      </w:r>
      <w:bookmarkStart w:id="332" w:name="الفصل_الثاني:_مسيرة_الاستخلاف:"/>
      <w:bookmarkEnd w:id="332"/>
      <w:bookmarkEnd w:id="331"/>
    </w:p>
    <w:p w:rsidR="00633CFE" w:rsidRPr="00D7362C" w:rsidRDefault="00633CFE" w:rsidP="00D91F12">
      <w:pPr>
        <w:pStyle w:val="libNormal"/>
      </w:pPr>
      <w:r w:rsidRPr="00D7362C">
        <w:rPr>
          <w:rtl/>
        </w:rPr>
        <w:t>وهي مسيرة تحقّق الخلافة في الأرض</w:t>
      </w:r>
      <w:r w:rsidR="00266414">
        <w:rPr>
          <w:rtl/>
        </w:rPr>
        <w:t xml:space="preserve">، </w:t>
      </w:r>
      <w:r w:rsidRPr="00D7362C">
        <w:rPr>
          <w:rtl/>
        </w:rPr>
        <w:t>فيقع الكلام فيه</w:t>
      </w:r>
      <w:r w:rsidR="0006252E">
        <w:rPr>
          <w:rtl/>
        </w:rPr>
        <w:t xml:space="preserve"> - </w:t>
      </w:r>
      <w:r w:rsidRPr="00D7362C">
        <w:rPr>
          <w:rtl/>
        </w:rPr>
        <w:t>أيضاً</w:t>
      </w:r>
      <w:r w:rsidR="0006252E">
        <w:rPr>
          <w:rtl/>
        </w:rPr>
        <w:t xml:space="preserve"> - </w:t>
      </w:r>
      <w:r w:rsidRPr="00D7362C">
        <w:rPr>
          <w:rtl/>
        </w:rPr>
        <w:t>في جانبين:</w:t>
      </w:r>
    </w:p>
    <w:p w:rsidR="003C3A11" w:rsidRDefault="00633CFE" w:rsidP="007160BB">
      <w:pPr>
        <w:pStyle w:val="libBold2"/>
        <w:rPr>
          <w:rtl/>
        </w:rPr>
      </w:pPr>
      <w:r w:rsidRPr="00D7362C">
        <w:rPr>
          <w:rtl/>
        </w:rPr>
        <w:t>الأوّل:</w:t>
      </w:r>
    </w:p>
    <w:p w:rsidR="00633CFE" w:rsidRPr="00D7362C" w:rsidRDefault="00633CFE" w:rsidP="00D91F12">
      <w:pPr>
        <w:pStyle w:val="libNormal"/>
      </w:pPr>
      <w:r w:rsidRPr="00D7362C">
        <w:rPr>
          <w:rtl/>
        </w:rPr>
        <w:t>تشخيص مجموعة من المفاهيم والتصوّرات التي وردت في القرآن</w:t>
      </w:r>
    </w:p>
    <w:p w:rsidR="00633CFE" w:rsidRPr="00D7362C" w:rsidRDefault="00633CFE" w:rsidP="007160BB">
      <w:pPr>
        <w:pStyle w:val="libLine"/>
      </w:pPr>
      <w:r w:rsidRPr="00D7362C">
        <w:rPr>
          <w:rtl/>
        </w:rPr>
        <w:t>________________________</w:t>
      </w:r>
    </w:p>
    <w:p w:rsidR="00E92973" w:rsidRDefault="00633CFE" w:rsidP="007160BB">
      <w:pPr>
        <w:pStyle w:val="libFootnote0"/>
        <w:rPr>
          <w:rtl/>
        </w:rPr>
      </w:pPr>
      <w:r w:rsidRPr="007160BB">
        <w:rPr>
          <w:rtl/>
        </w:rPr>
        <w:t xml:space="preserve">(1) </w:t>
      </w:r>
      <w:r w:rsidRPr="0006252E">
        <w:rPr>
          <w:rStyle w:val="libAlaemChar"/>
          <w:rFonts w:hint="cs"/>
          <w:rtl/>
        </w:rPr>
        <w:t>(</w:t>
      </w:r>
      <w:r w:rsidRPr="007160BB">
        <w:rPr>
          <w:rStyle w:val="libAieChar"/>
          <w:rFonts w:hint="cs"/>
          <w:rtl/>
        </w:rPr>
        <w:t>إِنَّا أَنزَلْنَا التَّوْرَاةَ فِيهَا هُدىً وَنُورٌ يَحْكُمُ بِهَا النَّبِيُّونَ الَّذِينَ أَسْلَمُواْ لِلَّذِينَ هَادُواْ وَالرَّبَّانِيُّونَ وَالأَحْبَارُ بِمَا اسْتُحْفِظُواْ مِن كِتَابِ اللّهِ وَكَانُواْ عَلَيْهِ شُهَدَاء</w:t>
      </w:r>
      <w:r w:rsidR="00266414">
        <w:rPr>
          <w:rStyle w:val="libAieChar"/>
          <w:rFonts w:hint="cs"/>
          <w:rtl/>
        </w:rPr>
        <w:t xml:space="preserve">... </w:t>
      </w:r>
      <w:r w:rsidRPr="0006252E">
        <w:rPr>
          <w:rStyle w:val="libAlaemChar"/>
          <w:rFonts w:hint="cs"/>
          <w:rtl/>
        </w:rPr>
        <w:t>)</w:t>
      </w:r>
      <w:r w:rsidRPr="007160BB">
        <w:rPr>
          <w:rStyle w:val="libAieChar"/>
          <w:rFonts w:hint="cs"/>
          <w:rtl/>
        </w:rPr>
        <w:t xml:space="preserve"> </w:t>
      </w:r>
      <w:r w:rsidRPr="007160BB">
        <w:rPr>
          <w:rFonts w:hint="cs"/>
          <w:rtl/>
        </w:rPr>
        <w:t>المائدة: 44</w:t>
      </w:r>
      <w:r w:rsidR="00E92973">
        <w:rPr>
          <w:rFonts w:hint="cs"/>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D7362C">
        <w:rPr>
          <w:rFonts w:hint="cs"/>
          <w:rtl/>
        </w:rPr>
        <w:lastRenderedPageBreak/>
        <w:t>الكريم حول هذه المسيرة</w:t>
      </w:r>
      <w:r w:rsidR="00E92973">
        <w:rPr>
          <w:rFonts w:hint="cs"/>
          <w:rtl/>
        </w:rPr>
        <w:t xml:space="preserve">. </w:t>
      </w:r>
    </w:p>
    <w:p w:rsidR="003C3A11" w:rsidRDefault="00633CFE" w:rsidP="007160BB">
      <w:pPr>
        <w:pStyle w:val="libBold2"/>
        <w:rPr>
          <w:rtl/>
        </w:rPr>
      </w:pPr>
      <w:r w:rsidRPr="00D7362C">
        <w:rPr>
          <w:rtl/>
        </w:rPr>
        <w:t>الثاني:</w:t>
      </w:r>
    </w:p>
    <w:p w:rsidR="00E92973" w:rsidRDefault="00633CFE" w:rsidP="00D91F12">
      <w:pPr>
        <w:pStyle w:val="libNormal"/>
        <w:rPr>
          <w:rtl/>
        </w:rPr>
      </w:pPr>
      <w:r w:rsidRPr="00D7362C">
        <w:rPr>
          <w:rtl/>
        </w:rPr>
        <w:t>بيان الصورة النظريّة الكاملة حول هذه المسيرة</w:t>
      </w:r>
      <w:r w:rsidR="00E92973">
        <w:rPr>
          <w:rtl/>
        </w:rPr>
        <w:t xml:space="preserve">. </w:t>
      </w:r>
    </w:p>
    <w:p w:rsidR="00633CFE" w:rsidRPr="007160BB" w:rsidRDefault="00633CFE" w:rsidP="007160BB">
      <w:pPr>
        <w:pStyle w:val="Heading3"/>
      </w:pPr>
      <w:bookmarkStart w:id="333" w:name="_Toc426452215"/>
      <w:r w:rsidRPr="00D7362C">
        <w:rPr>
          <w:rtl/>
        </w:rPr>
        <w:t>الجانب الأوّل: المفاهيم والتصوّرات:</w:t>
      </w:r>
      <w:bookmarkStart w:id="334" w:name="الجانب_الأوّل:_المفاهيم_والتصوّرات:"/>
      <w:bookmarkEnd w:id="334"/>
      <w:bookmarkEnd w:id="333"/>
    </w:p>
    <w:p w:rsidR="00633CFE" w:rsidRPr="007160BB" w:rsidRDefault="00633CFE" w:rsidP="007160BB">
      <w:pPr>
        <w:pStyle w:val="Heading3"/>
      </w:pPr>
      <w:bookmarkStart w:id="335" w:name="_Toc426452216"/>
      <w:r w:rsidRPr="00D7362C">
        <w:rPr>
          <w:rtl/>
        </w:rPr>
        <w:t>السجود لآدم:</w:t>
      </w:r>
      <w:bookmarkStart w:id="336" w:name="السجود_لآدم:"/>
      <w:bookmarkEnd w:id="336"/>
      <w:bookmarkEnd w:id="335"/>
    </w:p>
    <w:p w:rsidR="00633CFE" w:rsidRPr="00D7362C" w:rsidRDefault="00633CFE" w:rsidP="00D91F12">
      <w:pPr>
        <w:pStyle w:val="libNormal"/>
      </w:pPr>
      <w:r w:rsidRPr="00D7362C">
        <w:rPr>
          <w:rtl/>
        </w:rPr>
        <w:t>في البداية يواجهنا السؤال عن الأمر الإلهي للملائكة في السجود لآدم</w:t>
      </w:r>
      <w:r w:rsidR="00266414">
        <w:rPr>
          <w:rtl/>
        </w:rPr>
        <w:t xml:space="preserve">، </w:t>
      </w:r>
      <w:r w:rsidRPr="00D7362C">
        <w:rPr>
          <w:rtl/>
        </w:rPr>
        <w:t>حيث إنّه في الشريعة المقدّسة يحرم السجود لغير الله تعالى</w:t>
      </w:r>
      <w:r w:rsidR="00266414">
        <w:rPr>
          <w:rtl/>
        </w:rPr>
        <w:t xml:space="preserve">، </w:t>
      </w:r>
      <w:r w:rsidRPr="00D7362C">
        <w:rPr>
          <w:rtl/>
        </w:rPr>
        <w:t>فكيف صحّ أن يطلب من الملائكة السجود لآدم؟ وما هو المقصود من هذا السجود؟</w:t>
      </w:r>
    </w:p>
    <w:p w:rsidR="00633CFE" w:rsidRPr="00D7362C" w:rsidRDefault="00633CFE" w:rsidP="00D91F12">
      <w:pPr>
        <w:pStyle w:val="libNormal"/>
      </w:pPr>
      <w:r w:rsidRPr="00D7362C">
        <w:rPr>
          <w:rtl/>
        </w:rPr>
        <w:t>وهذا السؤال ينطلق من فكرة وهي أنّ السجود بحدّ ذاته عبادة</w:t>
      </w:r>
      <w:r w:rsidR="00266414">
        <w:rPr>
          <w:rtl/>
        </w:rPr>
        <w:t xml:space="preserve">، </w:t>
      </w:r>
      <w:r w:rsidRPr="00D7362C">
        <w:rPr>
          <w:rtl/>
        </w:rPr>
        <w:t>والعبادة لغير الله شرك وحرام؛ حيث تُقسم الأفعال العباديّة إلى قسمين:</w:t>
      </w:r>
    </w:p>
    <w:p w:rsidR="00E92973" w:rsidRDefault="00633CFE" w:rsidP="005616C1">
      <w:pPr>
        <w:pStyle w:val="libNormal"/>
        <w:rPr>
          <w:rtl/>
        </w:rPr>
      </w:pPr>
      <w:r w:rsidRPr="007160BB">
        <w:rPr>
          <w:rStyle w:val="libBold2Char"/>
          <w:rtl/>
        </w:rPr>
        <w:t>أحدهما:</w:t>
      </w:r>
      <w:r w:rsidRPr="00D91F12">
        <w:rPr>
          <w:rtl/>
        </w:rPr>
        <w:t xml:space="preserve"> الأفعال التي تتقوّم عبادتها بالنيّة وقصد القربة كالإنفاق (الزكاة والخمس) أو الطواف بالبيت الحرام أو القتال</w:t>
      </w:r>
      <w:r w:rsidR="00266414">
        <w:rPr>
          <w:rtl/>
        </w:rPr>
        <w:t xml:space="preserve">، </w:t>
      </w:r>
      <w:r w:rsidRPr="00D91F12">
        <w:rPr>
          <w:rtl/>
        </w:rPr>
        <w:t>أو غير ذلك</w:t>
      </w:r>
      <w:r w:rsidR="00266414">
        <w:rPr>
          <w:rtl/>
        </w:rPr>
        <w:t xml:space="preserve">، </w:t>
      </w:r>
      <w:r w:rsidRPr="00D91F12">
        <w:rPr>
          <w:rtl/>
        </w:rPr>
        <w:t>فإنّ هذه الأفعال إذا توفرّت فيها نية القربة وقصد رضا الله تعالى تكون عبادة لله تعالى</w:t>
      </w:r>
      <w:r w:rsidR="00266414">
        <w:rPr>
          <w:rtl/>
        </w:rPr>
        <w:t xml:space="preserve">، </w:t>
      </w:r>
      <w:r w:rsidRPr="00D91F12">
        <w:rPr>
          <w:rtl/>
        </w:rPr>
        <w:t>وبدون ذلك لا تكون عبادة</w:t>
      </w:r>
      <w:r w:rsidR="00266414">
        <w:rPr>
          <w:rtl/>
        </w:rPr>
        <w:t xml:space="preserve">، </w:t>
      </w:r>
      <w:r w:rsidRPr="00D91F12">
        <w:rPr>
          <w:rtl/>
        </w:rPr>
        <w:t>ومن ثمَّ فهي تتبع نيّتها في تشخيص طبيعتها</w:t>
      </w:r>
      <w:r w:rsidR="00E92973">
        <w:rPr>
          <w:rtl/>
        </w:rPr>
        <w:t xml:space="preserve">. </w:t>
      </w:r>
    </w:p>
    <w:p w:rsidR="00E92973" w:rsidRDefault="00633CFE" w:rsidP="005616C1">
      <w:pPr>
        <w:pStyle w:val="libNormal"/>
        <w:rPr>
          <w:rtl/>
        </w:rPr>
      </w:pPr>
      <w:r w:rsidRPr="007160BB">
        <w:rPr>
          <w:rStyle w:val="libBold2Char"/>
          <w:rtl/>
        </w:rPr>
        <w:t>والآخر:</w:t>
      </w:r>
      <w:r w:rsidRPr="00D91F12">
        <w:rPr>
          <w:rtl/>
        </w:rPr>
        <w:t xml:space="preserve"> الأفعال التي تكون بذاتها عبادة ويُذكر (السجود) منها</w:t>
      </w:r>
      <w:r w:rsidR="00266414">
        <w:rPr>
          <w:rtl/>
        </w:rPr>
        <w:t xml:space="preserve">، </w:t>
      </w:r>
      <w:r w:rsidRPr="00D91F12">
        <w:rPr>
          <w:rtl/>
        </w:rPr>
        <w:t>حيث إنّه عبادة بذاته</w:t>
      </w:r>
      <w:r w:rsidR="00266414">
        <w:rPr>
          <w:rtl/>
        </w:rPr>
        <w:t xml:space="preserve">، </w:t>
      </w:r>
      <w:r w:rsidRPr="00D91F12">
        <w:rPr>
          <w:rtl/>
        </w:rPr>
        <w:t>ولذا يحرم السجود لغير الله؛ لأنّه يكون بذاته عبادة لغير الله</w:t>
      </w:r>
      <w:r w:rsidR="00E92973">
        <w:rPr>
          <w:rtl/>
        </w:rPr>
        <w:t xml:space="preserve">. </w:t>
      </w:r>
    </w:p>
    <w:p w:rsidR="00E92973" w:rsidRDefault="00633CFE" w:rsidP="00D91F12">
      <w:pPr>
        <w:pStyle w:val="libNormal"/>
        <w:rPr>
          <w:rtl/>
        </w:rPr>
      </w:pPr>
      <w:r w:rsidRPr="00D7362C">
        <w:rPr>
          <w:rtl/>
        </w:rPr>
        <w:t>ولكن هذا التصوّر غير صحيح</w:t>
      </w:r>
      <w:r w:rsidR="00266414">
        <w:rPr>
          <w:rtl/>
        </w:rPr>
        <w:t xml:space="preserve">، </w:t>
      </w:r>
      <w:r w:rsidRPr="00D7362C">
        <w:rPr>
          <w:rtl/>
        </w:rPr>
        <w:t>فإنّ السجود شأنه شأن الأفعال الأُخرى التي تتقوّم عباديّتها بالقصد والنيّة</w:t>
      </w:r>
      <w:r w:rsidR="00266414">
        <w:rPr>
          <w:rtl/>
        </w:rPr>
        <w:t xml:space="preserve">، </w:t>
      </w:r>
      <w:r w:rsidRPr="00D7362C">
        <w:rPr>
          <w:rtl/>
        </w:rPr>
        <w:t>ولذا فقد يكون السجود سخريةً واستهزاءً</w:t>
      </w:r>
      <w:r w:rsidR="00266414">
        <w:rPr>
          <w:rtl/>
        </w:rPr>
        <w:t xml:space="preserve">، </w:t>
      </w:r>
      <w:r w:rsidRPr="00D7362C">
        <w:rPr>
          <w:rtl/>
        </w:rPr>
        <w:t>وقد يكون لمجرّد التعظيم</w:t>
      </w:r>
      <w:r w:rsidR="00266414">
        <w:rPr>
          <w:rtl/>
        </w:rPr>
        <w:t xml:space="preserve">، </w:t>
      </w:r>
      <w:r w:rsidRPr="00D7362C">
        <w:rPr>
          <w:rtl/>
        </w:rPr>
        <w:t>وقد يكون عبادةً إذا كان بنيّتها</w:t>
      </w:r>
      <w:r w:rsidR="00E92973">
        <w:rPr>
          <w:rtl/>
        </w:rPr>
        <w:t xml:space="preserve">. </w:t>
      </w:r>
    </w:p>
    <w:p w:rsidR="00633CFE" w:rsidRPr="00D7362C" w:rsidRDefault="00633CFE" w:rsidP="00D91F12">
      <w:pPr>
        <w:pStyle w:val="libNormal"/>
      </w:pPr>
      <w:r w:rsidRPr="00D7362C">
        <w:rPr>
          <w:rtl/>
        </w:rPr>
        <w:t>ولذا نجد في القرآن الكريم في بعض الموارد الصحيحة يستخدم السجود تعبيراً عن التعظيم</w:t>
      </w:r>
      <w:r w:rsidR="00266414">
        <w:rPr>
          <w:rtl/>
        </w:rPr>
        <w:t xml:space="preserve">، </w:t>
      </w:r>
      <w:r w:rsidRPr="00D7362C">
        <w:rPr>
          <w:rtl/>
        </w:rPr>
        <w:t>كما في قصّة أُخوة يوسف؛ قال تعالى:</w:t>
      </w:r>
    </w:p>
    <w:p w:rsidR="00E92973" w:rsidRDefault="00633CFE" w:rsidP="0006252E">
      <w:pPr>
        <w:pStyle w:val="libNormal"/>
        <w:rPr>
          <w:rtl/>
        </w:rPr>
      </w:pPr>
      <w:r w:rsidRPr="0006252E">
        <w:rPr>
          <w:rStyle w:val="libAlaemChar"/>
          <w:rFonts w:hint="cs"/>
          <w:rtl/>
        </w:rPr>
        <w:t>(</w:t>
      </w:r>
      <w:r w:rsidRPr="00D91F12">
        <w:rPr>
          <w:rStyle w:val="libAieChar"/>
          <w:rFonts w:hint="cs"/>
          <w:rtl/>
        </w:rPr>
        <w:t>وَرَفَعَ أَبَوَيْهِ عَلَى الْعَرْشِ وَخَرُّواْ لَهُ سُجَّداً وَقَالَ يَا أَبَتِ هَذَا تَأْوِيلُ رُؤْيَايَ مِن قَبْلُ قَدْ جَعَلَهَا رَبِّي حَقّاً</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D7362C" w:rsidRDefault="00633CFE" w:rsidP="007160BB">
      <w:pPr>
        <w:pStyle w:val="libLine"/>
      </w:pPr>
      <w:r w:rsidRPr="00D7362C">
        <w:rPr>
          <w:rtl/>
        </w:rPr>
        <w:t>________________________</w:t>
      </w:r>
    </w:p>
    <w:p w:rsidR="00E92973" w:rsidRDefault="00633CFE" w:rsidP="007160BB">
      <w:pPr>
        <w:pStyle w:val="libFootnote0"/>
        <w:rPr>
          <w:rtl/>
        </w:rPr>
      </w:pPr>
      <w:r w:rsidRPr="00D7362C">
        <w:rPr>
          <w:rtl/>
        </w:rPr>
        <w:t>(1) يوسف: 100</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527988">
        <w:rPr>
          <w:rFonts w:hint="cs"/>
          <w:rtl/>
        </w:rPr>
        <w:lastRenderedPageBreak/>
        <w:t>وإنّما كان السجود لغير الله حراماً؛ لأنّه يستخدم عادة في العبادة</w:t>
      </w:r>
      <w:r w:rsidR="00266414">
        <w:rPr>
          <w:rFonts w:hint="cs"/>
          <w:rtl/>
        </w:rPr>
        <w:t xml:space="preserve">، </w:t>
      </w:r>
      <w:r w:rsidRPr="00527988">
        <w:rPr>
          <w:rFonts w:hint="cs"/>
          <w:rtl/>
        </w:rPr>
        <w:t>فأُريد للإنسان المسلم أن يتنزه عمّا يوهم العبادة لغير الله تعالى</w:t>
      </w:r>
      <w:r w:rsidR="00E92973">
        <w:rPr>
          <w:rFonts w:hint="cs"/>
          <w:rtl/>
        </w:rPr>
        <w:t xml:space="preserve">. </w:t>
      </w:r>
    </w:p>
    <w:p w:rsidR="00E92973" w:rsidRDefault="00633CFE" w:rsidP="00D91F12">
      <w:pPr>
        <w:pStyle w:val="libNormal"/>
        <w:rPr>
          <w:rtl/>
        </w:rPr>
      </w:pPr>
      <w:r w:rsidRPr="00527988">
        <w:rPr>
          <w:rFonts w:hint="cs"/>
          <w:rtl/>
        </w:rPr>
        <w:t>وأمّا إذا كان السجود للتعظيم وبأمرٍ من الله تعالى</w:t>
      </w:r>
      <w:r w:rsidR="00266414">
        <w:rPr>
          <w:rFonts w:hint="cs"/>
          <w:rtl/>
        </w:rPr>
        <w:t xml:space="preserve">، </w:t>
      </w:r>
      <w:r w:rsidRPr="00527988">
        <w:rPr>
          <w:rFonts w:hint="cs"/>
          <w:rtl/>
        </w:rPr>
        <w:t>فلا يكون حراماً</w:t>
      </w:r>
      <w:r w:rsidR="00266414">
        <w:rPr>
          <w:rFonts w:hint="cs"/>
          <w:rtl/>
        </w:rPr>
        <w:t xml:space="preserve">، </w:t>
      </w:r>
      <w:r w:rsidRPr="00527988">
        <w:rPr>
          <w:rFonts w:hint="cs"/>
          <w:rtl/>
        </w:rPr>
        <w:t>بل يكون واجباً</w:t>
      </w:r>
      <w:r w:rsidR="00E92973">
        <w:rPr>
          <w:rFonts w:hint="cs"/>
          <w:rtl/>
        </w:rPr>
        <w:t xml:space="preserve">. </w:t>
      </w:r>
    </w:p>
    <w:p w:rsidR="00633CFE" w:rsidRPr="00527988" w:rsidRDefault="00633CFE" w:rsidP="00D91F12">
      <w:pPr>
        <w:pStyle w:val="libNormal"/>
      </w:pPr>
      <w:r w:rsidRPr="00527988">
        <w:rPr>
          <w:rFonts w:hint="cs"/>
          <w:rtl/>
        </w:rPr>
        <w:t>ولكن يبقى السؤال: أنّ هذا السجود ماذا كان يعني؟</w:t>
      </w:r>
    </w:p>
    <w:p w:rsidR="003C3A11" w:rsidRDefault="00633CFE" w:rsidP="00D91F12">
      <w:pPr>
        <w:pStyle w:val="libNormal"/>
        <w:rPr>
          <w:rtl/>
        </w:rPr>
      </w:pPr>
      <w:r w:rsidRPr="00527988">
        <w:rPr>
          <w:rFonts w:hint="cs"/>
          <w:rtl/>
        </w:rPr>
        <w:t>فقد ذكر بعض المفسِّرين</w:t>
      </w:r>
      <w:r w:rsidR="0006252E">
        <w:rPr>
          <w:rFonts w:hint="cs"/>
          <w:rtl/>
        </w:rPr>
        <w:t xml:space="preserve"> - </w:t>
      </w:r>
      <w:r w:rsidRPr="00527988">
        <w:rPr>
          <w:rFonts w:hint="cs"/>
          <w:rtl/>
        </w:rPr>
        <w:t>انطلاقاً من فكرة أنّ هذا الحديث لا يُراد منه إلاّ التربية والتمثيل وليس المصاديق المادّيّة لمفرداته ومعانيه</w:t>
      </w:r>
      <w:r w:rsidR="0006252E">
        <w:rPr>
          <w:rFonts w:hint="cs"/>
          <w:rtl/>
        </w:rPr>
        <w:t xml:space="preserve"> - </w:t>
      </w:r>
      <w:r w:rsidRPr="00527988">
        <w:rPr>
          <w:rFonts w:hint="cs"/>
          <w:rtl/>
        </w:rPr>
        <w:t>أنّ السجود المطلوب إنّما هو خضوع هذه القوى المتمثّلة بالملائكة للإنسان</w:t>
      </w:r>
      <w:r w:rsidR="00266414">
        <w:rPr>
          <w:rFonts w:hint="cs"/>
          <w:rtl/>
        </w:rPr>
        <w:t xml:space="preserve">، </w:t>
      </w:r>
      <w:r w:rsidRPr="00527988">
        <w:rPr>
          <w:rFonts w:hint="cs"/>
          <w:rtl/>
        </w:rPr>
        <w:t>بحيث إنّ الله تعالى أودع في شخصية هذا الإنسان وطبيعته من المواهب ما تخضع له هذه القوى الغيبيّة وتتأثر بفعله وإرادته:</w:t>
      </w:r>
    </w:p>
    <w:p w:rsidR="00E92973" w:rsidRDefault="00633CFE" w:rsidP="005616C1">
      <w:pPr>
        <w:pStyle w:val="libNormal"/>
        <w:rPr>
          <w:rtl/>
        </w:rPr>
      </w:pPr>
      <w:r w:rsidRPr="0006252E">
        <w:rPr>
          <w:rStyle w:val="libAlaemChar"/>
          <w:rFonts w:hint="cs"/>
          <w:rtl/>
        </w:rPr>
        <w:t>(</w:t>
      </w:r>
      <w:r w:rsidRPr="00D91F12">
        <w:rPr>
          <w:rStyle w:val="libAieChar"/>
          <w:rFonts w:hint="cs"/>
          <w:rtl/>
        </w:rPr>
        <w:t>إِنَّ الَّذِينَ قَالُوا رَبُّنَا اللَّهُ ثُمَّ اسْتَقَامُوا تَتَنَزَّلُ عَلَيْهِمُ الْمَلائِكَةُ أَلاّ تَخَافُوا وَلا تَحْزَنُوا</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527988">
        <w:rPr>
          <w:rFonts w:hint="cs"/>
          <w:rtl/>
        </w:rPr>
        <w:t>كما أنّه يمكن أن يكون هذا السجود سجوداً حقيقيّاً بالشكل الذي تناسب مع الملائكة</w:t>
      </w:r>
      <w:r w:rsidR="00266414">
        <w:rPr>
          <w:rFonts w:hint="cs"/>
          <w:rtl/>
        </w:rPr>
        <w:t xml:space="preserve">، </w:t>
      </w:r>
      <w:r w:rsidRPr="00527988">
        <w:rPr>
          <w:rFonts w:hint="cs"/>
          <w:rtl/>
        </w:rPr>
        <w:t>ويكون طلب السجود منهم لآدم من أجل أن يعبِّروا بهذا السجود عن خضوعهم أو تقديسهم لهذا المخلوق الإلهي المتميّز</w:t>
      </w:r>
      <w:r w:rsidR="00266414">
        <w:rPr>
          <w:rFonts w:hint="cs"/>
          <w:rtl/>
        </w:rPr>
        <w:t xml:space="preserve">، </w:t>
      </w:r>
      <w:r w:rsidRPr="00527988">
        <w:rPr>
          <w:rFonts w:hint="cs"/>
          <w:rtl/>
        </w:rPr>
        <w:t>بما أودع الله فيه من روحه ووهبه العلم والإرادة والقدرة على التكامل والصعود إلى الدرجات الكماليّة العالية</w:t>
      </w:r>
      <w:r w:rsidR="00E92973">
        <w:rPr>
          <w:rFonts w:hint="cs"/>
          <w:rtl/>
        </w:rPr>
        <w:t xml:space="preserve">. </w:t>
      </w:r>
    </w:p>
    <w:p w:rsidR="00633CFE" w:rsidRPr="00527988" w:rsidRDefault="00633CFE" w:rsidP="005616C1">
      <w:pPr>
        <w:pStyle w:val="libNormal"/>
      </w:pPr>
      <w:r w:rsidRPr="00D91F12">
        <w:rPr>
          <w:rFonts w:hint="cs"/>
          <w:rtl/>
        </w:rPr>
        <w:t>ولعلّ هذا المعنى الثاني هو الظاهر من مجموعة الصور والآيات القرآنية التي تحدّثت عن هذا الموضوع</w:t>
      </w:r>
      <w:r w:rsidR="00266414">
        <w:rPr>
          <w:rFonts w:hint="cs"/>
          <w:rtl/>
        </w:rPr>
        <w:t xml:space="preserve">، </w:t>
      </w:r>
      <w:r w:rsidRPr="00D91F12">
        <w:rPr>
          <w:rFonts w:hint="cs"/>
          <w:rtl/>
        </w:rPr>
        <w:t>حيث نلاحظ أنّ امتناع إبليس عن السجود إنّما كان بسبب الاستكبار لتفضيل هذا المخلوق</w:t>
      </w:r>
      <w:r w:rsidR="00266414">
        <w:rPr>
          <w:rFonts w:hint="cs"/>
          <w:rtl/>
        </w:rPr>
        <w:t xml:space="preserve">، </w:t>
      </w:r>
      <w:r w:rsidRPr="00D91F12">
        <w:rPr>
          <w:rFonts w:hint="cs"/>
          <w:rtl/>
        </w:rPr>
        <w:t xml:space="preserve">حيث كان يطرح في تفسير عدم السجود أنّه أفضل من آدم: </w:t>
      </w:r>
      <w:r w:rsidRPr="0006252E">
        <w:rPr>
          <w:rStyle w:val="libAlaemChar"/>
          <w:rFonts w:hint="cs"/>
          <w:rtl/>
        </w:rPr>
        <w:t>(</w:t>
      </w:r>
      <w:r w:rsidR="00266414">
        <w:rPr>
          <w:rStyle w:val="libAieChar"/>
          <w:rFonts w:hint="cs"/>
          <w:rtl/>
        </w:rPr>
        <w:t xml:space="preserve">... </w:t>
      </w:r>
      <w:r w:rsidRPr="00D91F12">
        <w:rPr>
          <w:rStyle w:val="libAieChar"/>
          <w:rFonts w:hint="cs"/>
          <w:rtl/>
        </w:rPr>
        <w:t>قَالَ أَنَاْ خَيْرٌ مِّنْهُ خَلَقْتَنِي مِن نَّارٍ وَخَلَقْتَهُ مِن طِينٍ</w:t>
      </w:r>
      <w:r w:rsidRPr="0006252E">
        <w:rPr>
          <w:rStyle w:val="libAlaemChar"/>
          <w:rFonts w:hint="cs"/>
          <w:rtl/>
        </w:rPr>
        <w:t>)</w:t>
      </w:r>
      <w:r w:rsidRPr="007160BB">
        <w:rPr>
          <w:rStyle w:val="libFootnotenumChar"/>
          <w:rFonts w:hint="cs"/>
          <w:rtl/>
        </w:rPr>
        <w:t>(2)</w:t>
      </w:r>
      <w:r w:rsidR="00266414">
        <w:rPr>
          <w:rFonts w:hint="cs"/>
          <w:rtl/>
        </w:rPr>
        <w:t xml:space="preserve">، </w:t>
      </w:r>
      <w:r w:rsidRPr="00D91F12">
        <w:rPr>
          <w:rFonts w:hint="cs"/>
          <w:rtl/>
        </w:rPr>
        <w:t>كما أنّ</w:t>
      </w:r>
    </w:p>
    <w:p w:rsidR="00633CFE" w:rsidRPr="00527988" w:rsidRDefault="00633CFE" w:rsidP="007160BB">
      <w:pPr>
        <w:pStyle w:val="libLine"/>
      </w:pPr>
      <w:r w:rsidRPr="00527988">
        <w:rPr>
          <w:rtl/>
        </w:rPr>
        <w:t>________________________</w:t>
      </w:r>
    </w:p>
    <w:p w:rsidR="00E92973" w:rsidRDefault="00633CFE" w:rsidP="007160BB">
      <w:pPr>
        <w:pStyle w:val="libFootnote0"/>
        <w:rPr>
          <w:rtl/>
        </w:rPr>
      </w:pPr>
      <w:r w:rsidRPr="00527988">
        <w:rPr>
          <w:rtl/>
        </w:rPr>
        <w:t>(1) فصلت: 30</w:t>
      </w:r>
      <w:r w:rsidR="00E92973">
        <w:rPr>
          <w:rtl/>
        </w:rPr>
        <w:t xml:space="preserve">. </w:t>
      </w:r>
    </w:p>
    <w:p w:rsidR="00E92973" w:rsidRDefault="00633CFE" w:rsidP="007160BB">
      <w:pPr>
        <w:pStyle w:val="libFootnote0"/>
        <w:rPr>
          <w:rtl/>
        </w:rPr>
      </w:pPr>
      <w:r w:rsidRPr="00527988">
        <w:rPr>
          <w:rtl/>
        </w:rPr>
        <w:t>(2) الأعراف: 12</w:t>
      </w:r>
      <w:r w:rsidR="00E92973">
        <w:rPr>
          <w:rtl/>
        </w:rPr>
        <w:t xml:space="preserve">. </w:t>
      </w:r>
    </w:p>
    <w:p w:rsidR="00BC518D" w:rsidRDefault="003C3A11" w:rsidP="007160BB">
      <w:pPr>
        <w:pStyle w:val="libNormal"/>
        <w:rPr>
          <w:rtl/>
        </w:rPr>
      </w:pPr>
      <w:r>
        <w:rPr>
          <w:rtl/>
        </w:rPr>
        <w:br w:type="page"/>
      </w:r>
    </w:p>
    <w:p w:rsidR="00633CFE" w:rsidRPr="00527988" w:rsidRDefault="00633CFE" w:rsidP="00D91F12">
      <w:pPr>
        <w:pStyle w:val="libNormal"/>
      </w:pPr>
      <w:r w:rsidRPr="00527988">
        <w:rPr>
          <w:rtl/>
        </w:rPr>
        <w:lastRenderedPageBreak/>
        <w:t>القرآن الكريم يُشير إلى أنّ الإنسان الصالح المخلص يكون خارجاً عن قدرة إبليس ومكره</w:t>
      </w:r>
      <w:r w:rsidR="00266414">
        <w:rPr>
          <w:rtl/>
        </w:rPr>
        <w:t xml:space="preserve">، </w:t>
      </w:r>
      <w:r w:rsidRPr="00527988">
        <w:rPr>
          <w:rtl/>
        </w:rPr>
        <w:t>ومن ثمَّ فهو مهيمن على هذه القوّة الشيطانية:</w:t>
      </w:r>
    </w:p>
    <w:p w:rsidR="00E92973" w:rsidRDefault="00633CFE" w:rsidP="005616C1">
      <w:pPr>
        <w:pStyle w:val="libNormal"/>
        <w:rPr>
          <w:rtl/>
        </w:rPr>
      </w:pPr>
      <w:r w:rsidRPr="0006252E">
        <w:rPr>
          <w:rStyle w:val="libAlaemChar"/>
          <w:rFonts w:hint="cs"/>
          <w:rtl/>
        </w:rPr>
        <w:t>(</w:t>
      </w:r>
      <w:r w:rsidRPr="00D91F12">
        <w:rPr>
          <w:rStyle w:val="libAieChar"/>
          <w:rFonts w:hint="cs"/>
          <w:rtl/>
        </w:rPr>
        <w:t>قَالَ فَبِعِزَّتِكَ لأُغْوِيَنَّهُمْ أَجْمَعِينَ* إِلاّ عِبَادَكَ مِنْهُمُ الْمُخْلَصِينَ</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7160BB" w:rsidRDefault="00633CFE" w:rsidP="007160BB">
      <w:pPr>
        <w:pStyle w:val="Heading3"/>
      </w:pPr>
      <w:bookmarkStart w:id="337" w:name="_Toc426452217"/>
      <w:r w:rsidRPr="00527988">
        <w:rPr>
          <w:rtl/>
        </w:rPr>
        <w:t>إبليس من الملائكة أم لا:</w:t>
      </w:r>
      <w:bookmarkStart w:id="338" w:name="إبليس_من_الملائكة_أم_لا:"/>
      <w:bookmarkEnd w:id="338"/>
      <w:bookmarkEnd w:id="337"/>
    </w:p>
    <w:p w:rsidR="00633CFE" w:rsidRPr="00527988" w:rsidRDefault="00633CFE" w:rsidP="00D91F12">
      <w:pPr>
        <w:pStyle w:val="libNormal"/>
      </w:pPr>
      <w:r w:rsidRPr="00527988">
        <w:rPr>
          <w:rFonts w:hint="cs"/>
          <w:rtl/>
        </w:rPr>
        <w:t>وهناك سؤالٌ آخر عن حقيقة إبليس وأنّه من الملائكة أو الجن</w:t>
      </w:r>
      <w:r w:rsidR="00266414">
        <w:rPr>
          <w:rFonts w:hint="cs"/>
          <w:rtl/>
        </w:rPr>
        <w:t xml:space="preserve">، </w:t>
      </w:r>
      <w:r w:rsidRPr="00527988">
        <w:rPr>
          <w:rFonts w:hint="cs"/>
          <w:rtl/>
        </w:rPr>
        <w:t>حيث ورد في القرآن الكريم وصفه بكلا هذين العنوانين:</w:t>
      </w:r>
    </w:p>
    <w:p w:rsidR="00E92973" w:rsidRDefault="00633CFE" w:rsidP="005616C1">
      <w:pPr>
        <w:pStyle w:val="libNormal"/>
        <w:rPr>
          <w:rtl/>
        </w:rPr>
      </w:pPr>
      <w:r w:rsidRPr="00D91F12">
        <w:rPr>
          <w:rFonts w:hint="cs"/>
          <w:rtl/>
        </w:rPr>
        <w:t>فإذا كان من الملائكة فكيف يعصي الله تعالى</w:t>
      </w:r>
      <w:r w:rsidR="00266414">
        <w:rPr>
          <w:rFonts w:hint="cs"/>
          <w:rtl/>
        </w:rPr>
        <w:t xml:space="preserve">، </w:t>
      </w:r>
      <w:r w:rsidRPr="00D91F12">
        <w:rPr>
          <w:rFonts w:hint="cs"/>
          <w:rtl/>
        </w:rPr>
        <w:t xml:space="preserve">وقد وصف الله تعالى الملائكة بأنّهم </w:t>
      </w:r>
      <w:r w:rsidRPr="0006252E">
        <w:rPr>
          <w:rStyle w:val="libAlaemChar"/>
          <w:rFonts w:hint="cs"/>
          <w:rtl/>
        </w:rPr>
        <w:t>(</w:t>
      </w:r>
      <w:r w:rsidR="00266414">
        <w:rPr>
          <w:rStyle w:val="libAieChar"/>
          <w:rFonts w:hint="cs"/>
          <w:rtl/>
        </w:rPr>
        <w:t xml:space="preserve">... </w:t>
      </w:r>
      <w:r w:rsidRPr="00D91F12">
        <w:rPr>
          <w:rStyle w:val="libAieChar"/>
          <w:rFonts w:hint="cs"/>
          <w:rtl/>
        </w:rPr>
        <w:t>عِبَادٌ مُّكْرَمُونَ</w:t>
      </w:r>
      <w:r w:rsidRPr="0006252E">
        <w:rPr>
          <w:rStyle w:val="libAlaemChar"/>
          <w:rFonts w:hint="cs"/>
          <w:rtl/>
        </w:rPr>
        <w:t>)</w:t>
      </w:r>
      <w:r w:rsidRPr="007160BB">
        <w:rPr>
          <w:rStyle w:val="libFootnotenumChar"/>
          <w:rFonts w:hint="cs"/>
          <w:rtl/>
        </w:rPr>
        <w:t>(2)</w:t>
      </w:r>
      <w:r w:rsidRPr="00D91F12">
        <w:rPr>
          <w:rFonts w:hint="cs"/>
          <w:rtl/>
        </w:rPr>
        <w:t xml:space="preserve"> لا يخالفون و</w:t>
      </w:r>
      <w:r w:rsidRPr="0006252E">
        <w:rPr>
          <w:rStyle w:val="libAlaemChar"/>
          <w:rFonts w:hint="cs"/>
          <w:rtl/>
        </w:rPr>
        <w:t>(</w:t>
      </w:r>
      <w:r w:rsidRPr="00D91F12">
        <w:rPr>
          <w:rStyle w:val="libAieChar"/>
          <w:rFonts w:hint="cs"/>
          <w:rtl/>
        </w:rPr>
        <w:t>لا يَعْصُونَ اللَّهَ مَا أَمَرَهُمْ</w:t>
      </w:r>
      <w:r w:rsidRPr="0006252E">
        <w:rPr>
          <w:rStyle w:val="libAlaemChar"/>
          <w:rFonts w:hint="cs"/>
          <w:rtl/>
        </w:rPr>
        <w:t>)</w:t>
      </w:r>
      <w:r w:rsidRPr="007160BB">
        <w:rPr>
          <w:rStyle w:val="libFootnotenumChar"/>
          <w:rFonts w:hint="cs"/>
          <w:rtl/>
        </w:rPr>
        <w:t>(3)</w:t>
      </w:r>
      <w:r w:rsidR="00266414">
        <w:rPr>
          <w:rFonts w:hint="cs"/>
          <w:rtl/>
        </w:rPr>
        <w:t xml:space="preserve">، </w:t>
      </w:r>
      <w:r w:rsidRPr="00D91F12">
        <w:rPr>
          <w:rFonts w:hint="cs"/>
          <w:rtl/>
        </w:rPr>
        <w:t>وهم بأمره يعلمون</w:t>
      </w:r>
      <w:r w:rsidR="00E92973">
        <w:rPr>
          <w:rFonts w:hint="cs"/>
          <w:rtl/>
        </w:rPr>
        <w:t xml:space="preserve">. </w:t>
      </w:r>
    </w:p>
    <w:p w:rsidR="00633CFE" w:rsidRPr="00527988" w:rsidRDefault="00633CFE" w:rsidP="00D91F12">
      <w:pPr>
        <w:pStyle w:val="libNormal"/>
      </w:pPr>
      <w:r w:rsidRPr="00527988">
        <w:rPr>
          <w:rFonts w:hint="cs"/>
          <w:rtl/>
        </w:rPr>
        <w:t>وإذا كان من الجن فلماذا وُضع إلى جانب الملائكة في هذه القصّة؟</w:t>
      </w:r>
    </w:p>
    <w:p w:rsidR="003C3A11" w:rsidRDefault="00633CFE" w:rsidP="00D91F12">
      <w:pPr>
        <w:pStyle w:val="libNormal"/>
        <w:rPr>
          <w:rtl/>
        </w:rPr>
      </w:pPr>
      <w:r w:rsidRPr="00527988">
        <w:rPr>
          <w:rFonts w:hint="cs"/>
          <w:rtl/>
        </w:rPr>
        <w:t>وتُذكر عادةً للاستدلال على أنّ إبليس من الجن وليس من الملائكة ويختلف عن طبيعة الملائكة عدة شواهد</w:t>
      </w:r>
      <w:r w:rsidR="00266414">
        <w:rPr>
          <w:rFonts w:hint="cs"/>
          <w:rtl/>
        </w:rPr>
        <w:t xml:space="preserve">، </w:t>
      </w:r>
      <w:r w:rsidRPr="00527988">
        <w:rPr>
          <w:rFonts w:hint="cs"/>
          <w:rtl/>
        </w:rPr>
        <w:t>إضافةً إلى وصف القرآن الكريم له بذلك</w:t>
      </w:r>
      <w:r w:rsidR="00266414">
        <w:rPr>
          <w:rFonts w:hint="cs"/>
          <w:rtl/>
        </w:rPr>
        <w:t xml:space="preserve">، </w:t>
      </w:r>
      <w:r w:rsidRPr="00527988">
        <w:rPr>
          <w:rFonts w:hint="cs"/>
          <w:rtl/>
        </w:rPr>
        <w:t>ومن هذه الشواهد أنّ أوصاف الملائكة لا تنطبق على إبليس</w:t>
      </w:r>
      <w:r w:rsidR="00266414">
        <w:rPr>
          <w:rFonts w:hint="cs"/>
          <w:rtl/>
        </w:rPr>
        <w:t xml:space="preserve">، </w:t>
      </w:r>
      <w:r w:rsidRPr="00527988">
        <w:rPr>
          <w:rFonts w:hint="cs"/>
          <w:rtl/>
        </w:rPr>
        <w:t>حيث إنّهم وُصفوا بالطاعة وقد تمرّد إبليس</w:t>
      </w:r>
      <w:r w:rsidR="00266414">
        <w:rPr>
          <w:rFonts w:hint="cs"/>
          <w:rtl/>
        </w:rPr>
        <w:t xml:space="preserve">، </w:t>
      </w:r>
      <w:r w:rsidRPr="00527988">
        <w:rPr>
          <w:rFonts w:hint="cs"/>
          <w:rtl/>
        </w:rPr>
        <w:t>ووُصفوا بأنّهم رُسُل:</w:t>
      </w:r>
    </w:p>
    <w:p w:rsidR="003C3A11"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جَاعِلِ الْمَلائِكَةِ رُسُلاً أُولِي أَجْنِحَةٍ مَّثْنَى وَثُلاثَ وَرُبَاعَ</w:t>
      </w:r>
      <w:r w:rsidR="00266414">
        <w:rPr>
          <w:rStyle w:val="libAieChar"/>
          <w:rFonts w:hint="cs"/>
          <w:rtl/>
        </w:rPr>
        <w:t xml:space="preserve">... </w:t>
      </w:r>
      <w:r w:rsidRPr="0006252E">
        <w:rPr>
          <w:rStyle w:val="libAlaemChar"/>
          <w:rFonts w:hint="cs"/>
          <w:rtl/>
        </w:rPr>
        <w:t>)</w:t>
      </w:r>
      <w:r w:rsidRPr="007160BB">
        <w:rPr>
          <w:rStyle w:val="libFootnotenumChar"/>
          <w:rFonts w:hint="cs"/>
          <w:rtl/>
        </w:rPr>
        <w:t>(4)</w:t>
      </w:r>
      <w:r w:rsidR="00266414">
        <w:rPr>
          <w:rFonts w:hint="cs"/>
          <w:rtl/>
        </w:rPr>
        <w:t xml:space="preserve">، </w:t>
      </w:r>
      <w:r w:rsidRPr="00D91F12">
        <w:rPr>
          <w:rFonts w:hint="cs"/>
          <w:rtl/>
        </w:rPr>
        <w:t>ومن هذه الشواهد أنّ الملائكة لا ذرّيّة لهم</w:t>
      </w:r>
      <w:r w:rsidR="00266414">
        <w:rPr>
          <w:rFonts w:hint="cs"/>
          <w:rtl/>
        </w:rPr>
        <w:t xml:space="preserve">، </w:t>
      </w:r>
      <w:r w:rsidRPr="00D91F12">
        <w:rPr>
          <w:rFonts w:hint="cs"/>
          <w:rtl/>
        </w:rPr>
        <w:t>إذ لا يتناسلون ولا شهوة لهم</w:t>
      </w:r>
      <w:r w:rsidR="00266414">
        <w:rPr>
          <w:rFonts w:hint="cs"/>
          <w:rtl/>
        </w:rPr>
        <w:t xml:space="preserve">، </w:t>
      </w:r>
      <w:r w:rsidRPr="00D91F12">
        <w:rPr>
          <w:rFonts w:hint="cs"/>
          <w:rtl/>
        </w:rPr>
        <w:t>وأمّا إبليس فله ذرّيّة كما أشار القرآن الكريم إلى ذلك:</w:t>
      </w:r>
    </w:p>
    <w:p w:rsidR="00E92973" w:rsidRDefault="00633CFE" w:rsidP="005616C1">
      <w:pPr>
        <w:pStyle w:val="libNormal"/>
        <w:rPr>
          <w:rtl/>
        </w:rPr>
      </w:pPr>
      <w:r w:rsidRPr="0006252E">
        <w:rPr>
          <w:rStyle w:val="libAlaemChar"/>
          <w:rFonts w:hint="cs"/>
          <w:rtl/>
        </w:rPr>
        <w:t>(</w:t>
      </w:r>
      <w:r w:rsidRPr="00D91F12">
        <w:rPr>
          <w:rStyle w:val="libAieChar"/>
          <w:rFonts w:hint="cs"/>
          <w:rtl/>
        </w:rPr>
        <w:t>أَفَتَتَّخِذُونَهُ وَذُرِّيَّتَهُ أَوْلِيَاء مِن دُونِي</w:t>
      </w:r>
      <w:r w:rsidR="00266414">
        <w:rPr>
          <w:rStyle w:val="libAieChar"/>
          <w:rFonts w:hint="cs"/>
          <w:rtl/>
        </w:rPr>
        <w:t xml:space="preserve">... </w:t>
      </w:r>
      <w:r w:rsidRPr="0006252E">
        <w:rPr>
          <w:rStyle w:val="libAlaemChar"/>
          <w:rFonts w:hint="cs"/>
          <w:rtl/>
        </w:rPr>
        <w:t>)</w:t>
      </w:r>
      <w:r w:rsidRPr="007160BB">
        <w:rPr>
          <w:rStyle w:val="libFootnotenumChar"/>
          <w:rFonts w:hint="cs"/>
          <w:rtl/>
        </w:rPr>
        <w:t>(5)</w:t>
      </w:r>
      <w:r w:rsidR="00E92973">
        <w:rPr>
          <w:rFonts w:hint="cs"/>
          <w:rtl/>
        </w:rPr>
        <w:t xml:space="preserve">. </w:t>
      </w:r>
    </w:p>
    <w:p w:rsidR="00633CFE" w:rsidRPr="00527988" w:rsidRDefault="00633CFE" w:rsidP="007160BB">
      <w:pPr>
        <w:pStyle w:val="libLine"/>
      </w:pPr>
      <w:r w:rsidRPr="00527988">
        <w:rPr>
          <w:rtl/>
        </w:rPr>
        <w:t>________________________</w:t>
      </w:r>
    </w:p>
    <w:p w:rsidR="00E92973" w:rsidRDefault="00633CFE" w:rsidP="007160BB">
      <w:pPr>
        <w:pStyle w:val="libFootnote0"/>
        <w:rPr>
          <w:rtl/>
        </w:rPr>
      </w:pPr>
      <w:r w:rsidRPr="00527988">
        <w:rPr>
          <w:rtl/>
        </w:rPr>
        <w:t>(1) ص: 82</w:t>
      </w:r>
      <w:r w:rsidR="0006252E">
        <w:rPr>
          <w:rtl/>
        </w:rPr>
        <w:t xml:space="preserve"> - </w:t>
      </w:r>
      <w:r w:rsidRPr="00527988">
        <w:rPr>
          <w:rtl/>
        </w:rPr>
        <w:t>83</w:t>
      </w:r>
      <w:r w:rsidR="00E92973">
        <w:rPr>
          <w:rtl/>
        </w:rPr>
        <w:t xml:space="preserve">. </w:t>
      </w:r>
    </w:p>
    <w:p w:rsidR="00E92973" w:rsidRDefault="00633CFE" w:rsidP="007160BB">
      <w:pPr>
        <w:pStyle w:val="libFootnote0"/>
        <w:rPr>
          <w:rtl/>
        </w:rPr>
      </w:pPr>
      <w:r w:rsidRPr="00527988">
        <w:rPr>
          <w:rtl/>
        </w:rPr>
        <w:t>(2) الأنبياء: 26</w:t>
      </w:r>
      <w:r w:rsidR="00E92973">
        <w:rPr>
          <w:rtl/>
        </w:rPr>
        <w:t xml:space="preserve">. </w:t>
      </w:r>
    </w:p>
    <w:p w:rsidR="00E92973" w:rsidRDefault="00633CFE" w:rsidP="007160BB">
      <w:pPr>
        <w:pStyle w:val="libFootnote0"/>
        <w:rPr>
          <w:rtl/>
        </w:rPr>
      </w:pPr>
      <w:r w:rsidRPr="00527988">
        <w:rPr>
          <w:rtl/>
        </w:rPr>
        <w:t>(3) التحريم: 6</w:t>
      </w:r>
      <w:r w:rsidR="00E92973">
        <w:rPr>
          <w:rtl/>
        </w:rPr>
        <w:t xml:space="preserve">. </w:t>
      </w:r>
    </w:p>
    <w:p w:rsidR="00E92973" w:rsidRDefault="00633CFE" w:rsidP="007160BB">
      <w:pPr>
        <w:pStyle w:val="libFootnote0"/>
        <w:rPr>
          <w:rtl/>
        </w:rPr>
      </w:pPr>
      <w:r w:rsidRPr="00527988">
        <w:rPr>
          <w:rtl/>
        </w:rPr>
        <w:t>(4) فاطر: 1</w:t>
      </w:r>
      <w:r w:rsidR="00E92973">
        <w:rPr>
          <w:rtl/>
        </w:rPr>
        <w:t xml:space="preserve">. </w:t>
      </w:r>
    </w:p>
    <w:p w:rsidR="00E92973" w:rsidRDefault="00633CFE" w:rsidP="007160BB">
      <w:pPr>
        <w:pStyle w:val="libFootnote0"/>
        <w:rPr>
          <w:rtl/>
        </w:rPr>
      </w:pPr>
      <w:r w:rsidRPr="00527988">
        <w:rPr>
          <w:rtl/>
        </w:rPr>
        <w:t>(5) الكهف: 50</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527988">
        <w:rPr>
          <w:rFonts w:hint="cs"/>
          <w:rtl/>
        </w:rPr>
        <w:lastRenderedPageBreak/>
        <w:t>ولكنّ هذه الشواهد لا تكفي في عدّ إبليس من الجن في مقابل الملائكة؛ وذلك لأنّ وصف القرآن لإبليس بأنّه من الجن يمكن أن يكون من ناحية أنّ بعض الملائكة يوصف بأنّه جن</w:t>
      </w:r>
      <w:r w:rsidR="00266414">
        <w:rPr>
          <w:rFonts w:hint="cs"/>
          <w:rtl/>
        </w:rPr>
        <w:t xml:space="preserve">، </w:t>
      </w:r>
      <w:r w:rsidRPr="00527988">
        <w:rPr>
          <w:rFonts w:hint="cs"/>
          <w:rtl/>
        </w:rPr>
        <w:t>إن لم يكن هذا الوصف عامّاً لهم؛ لأنّ الجن مأخوذ من الخفاء والستر</w:t>
      </w:r>
      <w:r w:rsidR="00266414">
        <w:rPr>
          <w:rFonts w:hint="cs"/>
          <w:rtl/>
        </w:rPr>
        <w:t xml:space="preserve">، </w:t>
      </w:r>
      <w:r w:rsidRPr="00527988">
        <w:rPr>
          <w:rFonts w:hint="cs"/>
          <w:rtl/>
        </w:rPr>
        <w:t>والملائكة مستورون عن عوالمنا ومشاهدنا</w:t>
      </w:r>
      <w:r w:rsidR="00E92973">
        <w:rPr>
          <w:rFonts w:hint="cs"/>
          <w:rtl/>
        </w:rPr>
        <w:t xml:space="preserve">. </w:t>
      </w:r>
    </w:p>
    <w:p w:rsidR="003C3A11" w:rsidRDefault="00633CFE" w:rsidP="00D91F12">
      <w:pPr>
        <w:pStyle w:val="libNormal"/>
        <w:rPr>
          <w:rtl/>
        </w:rPr>
      </w:pPr>
      <w:r w:rsidRPr="00527988">
        <w:rPr>
          <w:rFonts w:hint="cs"/>
          <w:rtl/>
        </w:rPr>
        <w:t>كما نُلاحظ هذا الوصف في نسبة الملائكة إلى الله تعالى عند المشركين</w:t>
      </w:r>
      <w:r w:rsidR="00266414">
        <w:rPr>
          <w:rFonts w:hint="cs"/>
          <w:rtl/>
        </w:rPr>
        <w:t xml:space="preserve">، </w:t>
      </w:r>
      <w:r w:rsidRPr="00527988">
        <w:rPr>
          <w:rFonts w:hint="cs"/>
          <w:rtl/>
        </w:rPr>
        <w:t>حيث افترضوا أنّ الملائكة هم بنات الله</w:t>
      </w:r>
      <w:r w:rsidR="0006252E">
        <w:rPr>
          <w:rFonts w:hint="cs"/>
          <w:rtl/>
        </w:rPr>
        <w:t xml:space="preserve"> - </w:t>
      </w:r>
      <w:r w:rsidRPr="00527988">
        <w:rPr>
          <w:rFonts w:hint="cs"/>
          <w:rtl/>
        </w:rPr>
        <w:t>على ما ورد في القرآن الكريم</w:t>
      </w:r>
      <w:r w:rsidR="0006252E">
        <w:rPr>
          <w:rFonts w:hint="cs"/>
          <w:rtl/>
        </w:rPr>
        <w:t xml:space="preserve"> - </w:t>
      </w:r>
      <w:r w:rsidRPr="00527988">
        <w:rPr>
          <w:rFonts w:hint="cs"/>
          <w:rtl/>
        </w:rPr>
        <w:t>وفي نفس الوقت يصف القرآن الكريم هؤلاء الملائكة بأنّهم جِنّة:</w:t>
      </w:r>
    </w:p>
    <w:p w:rsidR="00E92973" w:rsidRDefault="00633CFE" w:rsidP="005616C1">
      <w:pPr>
        <w:pStyle w:val="libNormal"/>
        <w:rPr>
          <w:rtl/>
        </w:rPr>
      </w:pPr>
      <w:r w:rsidRPr="0006252E">
        <w:rPr>
          <w:rStyle w:val="libAlaemChar"/>
          <w:rFonts w:hint="cs"/>
          <w:rtl/>
        </w:rPr>
        <w:t>(</w:t>
      </w:r>
      <w:r w:rsidRPr="00D91F12">
        <w:rPr>
          <w:rStyle w:val="libAieChar"/>
          <w:rFonts w:hint="cs"/>
          <w:rtl/>
        </w:rPr>
        <w:t>وَجَعَلُوا بَيْنَهُ وَبَيْنَ الْجِنَّةِ نَسَباً</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5616C1">
      <w:pPr>
        <w:pStyle w:val="libNormal"/>
        <w:rPr>
          <w:rtl/>
        </w:rPr>
      </w:pPr>
      <w:r w:rsidRPr="00D91F12">
        <w:rPr>
          <w:rFonts w:hint="cs"/>
          <w:rtl/>
        </w:rPr>
        <w:t>كما أنّ الطاعة ليست صفةً لازمةً لعنوان الملائكة</w:t>
      </w:r>
      <w:r w:rsidR="00266414">
        <w:rPr>
          <w:rFonts w:hint="cs"/>
          <w:rtl/>
        </w:rPr>
        <w:t xml:space="preserve">، </w:t>
      </w:r>
      <w:r w:rsidRPr="00D91F12">
        <w:rPr>
          <w:rFonts w:hint="cs"/>
          <w:rtl/>
        </w:rPr>
        <w:t>بل نلاحظ في القرآن الكريم حصول التمرّد لدى بعض الملائكة كما في المَلَكين هاروت وماروت</w:t>
      </w:r>
      <w:r w:rsidRPr="007160BB">
        <w:rPr>
          <w:rStyle w:val="libFootnotenumChar"/>
          <w:rFonts w:hint="cs"/>
          <w:rtl/>
        </w:rPr>
        <w:t>(2)</w:t>
      </w:r>
      <w:r w:rsidR="00E92973">
        <w:rPr>
          <w:rFonts w:hint="cs"/>
          <w:rtl/>
        </w:rPr>
        <w:t xml:space="preserve">. </w:t>
      </w:r>
    </w:p>
    <w:p w:rsidR="00E92973" w:rsidRDefault="00633CFE" w:rsidP="00D91F12">
      <w:pPr>
        <w:pStyle w:val="libNormal"/>
        <w:rPr>
          <w:rtl/>
        </w:rPr>
      </w:pPr>
      <w:r w:rsidRPr="00527988">
        <w:rPr>
          <w:rFonts w:hint="cs"/>
          <w:rtl/>
        </w:rPr>
        <w:t>وكذلك موضوع (الذرّيّة) فإنّها يمكن أن تكون من الخصوصيّات التي أُختصّ بها إبليس ليقوم بهذا الدور الخاص له في حياة الإنسان</w:t>
      </w:r>
      <w:r w:rsidR="00E92973">
        <w:rPr>
          <w:rFonts w:hint="cs"/>
          <w:rtl/>
        </w:rPr>
        <w:t xml:space="preserve">. </w:t>
      </w:r>
    </w:p>
    <w:p w:rsidR="00E92973" w:rsidRDefault="00633CFE" w:rsidP="00D91F12">
      <w:pPr>
        <w:pStyle w:val="libNormal"/>
        <w:rPr>
          <w:rtl/>
        </w:rPr>
      </w:pPr>
      <w:r w:rsidRPr="00527988">
        <w:rPr>
          <w:rFonts w:hint="cs"/>
          <w:rtl/>
        </w:rPr>
        <w:t>نعم يوجد في بعض الروايات ما يُشير إلى أنّ إبليس كان من الجن وليس من الملائكة</w:t>
      </w:r>
      <w:r w:rsidR="00266414">
        <w:rPr>
          <w:rFonts w:hint="cs"/>
          <w:rtl/>
        </w:rPr>
        <w:t xml:space="preserve">، </w:t>
      </w:r>
      <w:r w:rsidRPr="00527988">
        <w:rPr>
          <w:rFonts w:hint="cs"/>
          <w:rtl/>
        </w:rPr>
        <w:t>وإنّما كان يعاشرهم وأنّهم كانوا يظنون أنّه منهم</w:t>
      </w:r>
      <w:r w:rsidR="00266414">
        <w:rPr>
          <w:rFonts w:hint="cs"/>
          <w:rtl/>
        </w:rPr>
        <w:t xml:space="preserve">، </w:t>
      </w:r>
      <w:r w:rsidRPr="00527988">
        <w:rPr>
          <w:rFonts w:hint="cs"/>
          <w:rtl/>
        </w:rPr>
        <w:t>ولكن لا يمكن الاعتماد على مثل هذه الروايات</w:t>
      </w:r>
      <w:r w:rsidR="00E92973">
        <w:rPr>
          <w:rFonts w:hint="cs"/>
          <w:rtl/>
        </w:rPr>
        <w:t xml:space="preserve">. </w:t>
      </w:r>
    </w:p>
    <w:p w:rsidR="00633CFE" w:rsidRPr="007160BB" w:rsidRDefault="00633CFE" w:rsidP="007160BB">
      <w:pPr>
        <w:pStyle w:val="Heading3"/>
      </w:pPr>
      <w:bookmarkStart w:id="339" w:name="_Toc426452218"/>
      <w:r w:rsidRPr="00527988">
        <w:rPr>
          <w:rtl/>
        </w:rPr>
        <w:t>هل خُلِق آدم للجَنَّة أم للأرض؟</w:t>
      </w:r>
      <w:bookmarkStart w:id="340" w:name="هل_خُلِق_آدم_للجَنَّة_أم_للأرض؟"/>
      <w:bookmarkEnd w:id="340"/>
      <w:bookmarkEnd w:id="339"/>
    </w:p>
    <w:p w:rsidR="003C3A11" w:rsidRDefault="00633CFE" w:rsidP="00D91F12">
      <w:pPr>
        <w:pStyle w:val="libNormal"/>
        <w:rPr>
          <w:rtl/>
        </w:rPr>
      </w:pPr>
      <w:r w:rsidRPr="00527988">
        <w:rPr>
          <w:rtl/>
        </w:rPr>
        <w:t>وهناك سؤال آخر وهو آدم هل خُلِق للأرض كما يبدو ذلك في أوّل المقطع الشريف:</w:t>
      </w:r>
    </w:p>
    <w:p w:rsidR="00633CFE" w:rsidRPr="00527988" w:rsidRDefault="00633CFE" w:rsidP="005616C1">
      <w:pPr>
        <w:pStyle w:val="libNormal"/>
      </w:pPr>
      <w:r w:rsidRPr="0006252E">
        <w:rPr>
          <w:rStyle w:val="libAlaemChar"/>
          <w:rFonts w:hint="cs"/>
          <w:rtl/>
        </w:rPr>
        <w:t>(</w:t>
      </w:r>
      <w:r w:rsidRPr="00D91F12">
        <w:rPr>
          <w:rStyle w:val="libAieChar"/>
          <w:rFonts w:hint="cs"/>
          <w:rtl/>
        </w:rPr>
        <w:t>وَإِذْ قَالَ رَبُّكَ لِلْمَلاَئِكَةِ إِنِّي جَاعِلٌ فِي الأَرْضِ خَلِيفَةً</w:t>
      </w:r>
      <w:r w:rsidR="00266414">
        <w:rPr>
          <w:rStyle w:val="libAieChar"/>
          <w:rFonts w:hint="cs"/>
          <w:rtl/>
        </w:rPr>
        <w:t xml:space="preserve">... </w:t>
      </w:r>
      <w:r w:rsidRPr="0006252E">
        <w:rPr>
          <w:rStyle w:val="libAlaemChar"/>
          <w:rFonts w:hint="cs"/>
          <w:rtl/>
        </w:rPr>
        <w:t>)</w:t>
      </w:r>
      <w:r w:rsidRPr="007160BB">
        <w:rPr>
          <w:rStyle w:val="libFootnotenumChar"/>
          <w:rFonts w:hint="cs"/>
          <w:rtl/>
        </w:rPr>
        <w:t>(3)</w:t>
      </w:r>
      <w:r w:rsidR="00266414">
        <w:rPr>
          <w:rFonts w:hint="cs"/>
          <w:rtl/>
        </w:rPr>
        <w:t xml:space="preserve">، </w:t>
      </w:r>
      <w:r w:rsidRPr="00D91F12">
        <w:rPr>
          <w:rFonts w:hint="cs"/>
          <w:rtl/>
        </w:rPr>
        <w:t>أو أنّه مخلوق للجنّة وبعد العصيان طُرد للأرض</w:t>
      </w:r>
      <w:r w:rsidR="00266414">
        <w:rPr>
          <w:rFonts w:hint="cs"/>
          <w:rtl/>
        </w:rPr>
        <w:t xml:space="preserve">، </w:t>
      </w:r>
      <w:r w:rsidRPr="00D91F12">
        <w:rPr>
          <w:rFonts w:hint="cs"/>
          <w:rtl/>
        </w:rPr>
        <w:t>كما يُفهم ذلك من القِسم الثاني من هذا</w:t>
      </w:r>
    </w:p>
    <w:p w:rsidR="00633CFE" w:rsidRPr="00527988" w:rsidRDefault="00633CFE" w:rsidP="007160BB">
      <w:pPr>
        <w:pStyle w:val="libLine"/>
      </w:pPr>
      <w:r w:rsidRPr="00527988">
        <w:rPr>
          <w:rtl/>
        </w:rPr>
        <w:t>________________________</w:t>
      </w:r>
    </w:p>
    <w:p w:rsidR="00E92973" w:rsidRDefault="00633CFE" w:rsidP="007160BB">
      <w:pPr>
        <w:pStyle w:val="libFootnote0"/>
        <w:rPr>
          <w:rtl/>
        </w:rPr>
      </w:pPr>
      <w:r w:rsidRPr="00527988">
        <w:rPr>
          <w:rtl/>
        </w:rPr>
        <w:t>(1) الصافات: 158</w:t>
      </w:r>
      <w:r w:rsidR="00E92973">
        <w:rPr>
          <w:rtl/>
        </w:rPr>
        <w:t xml:space="preserve">. </w:t>
      </w:r>
    </w:p>
    <w:p w:rsidR="00E92973" w:rsidRDefault="00633CFE" w:rsidP="007160BB">
      <w:pPr>
        <w:pStyle w:val="libFootnote0"/>
        <w:rPr>
          <w:rtl/>
        </w:rPr>
      </w:pPr>
      <w:r w:rsidRPr="00527988">
        <w:rPr>
          <w:rtl/>
        </w:rPr>
        <w:t>(2) البقرة: 102</w:t>
      </w:r>
      <w:r w:rsidR="00E92973">
        <w:rPr>
          <w:rtl/>
        </w:rPr>
        <w:t xml:space="preserve">. </w:t>
      </w:r>
    </w:p>
    <w:p w:rsidR="00E92973" w:rsidRDefault="00633CFE" w:rsidP="007160BB">
      <w:pPr>
        <w:pStyle w:val="libFootnote0"/>
        <w:rPr>
          <w:rtl/>
        </w:rPr>
      </w:pPr>
      <w:r w:rsidRPr="00527988">
        <w:rPr>
          <w:rtl/>
        </w:rPr>
        <w:t>(3) البقرة: 30</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527988">
        <w:rPr>
          <w:rtl/>
        </w:rPr>
        <w:lastRenderedPageBreak/>
        <w:t>المقطع الشريف:</w:t>
      </w:r>
    </w:p>
    <w:p w:rsidR="00E92973" w:rsidRDefault="00633CFE" w:rsidP="0006252E">
      <w:pPr>
        <w:pStyle w:val="libNormal"/>
        <w:rPr>
          <w:rtl/>
        </w:rPr>
      </w:pPr>
      <w:r w:rsidRPr="0006252E">
        <w:rPr>
          <w:rStyle w:val="libAlaemChar"/>
          <w:rFonts w:hint="cs"/>
          <w:rtl/>
        </w:rPr>
        <w:t>(</w:t>
      </w:r>
      <w:r w:rsidRPr="00D91F12">
        <w:rPr>
          <w:rStyle w:val="libAieChar"/>
          <w:rFonts w:hint="cs"/>
          <w:rtl/>
        </w:rPr>
        <w:t>وَقُلْنَا يَا آدَمُ اسْكُنْ أَنتَ وَزَوْجُكَ الْجَنَّةَ وَكُلاَ مِنْهَا رَغَداً حَيْثُ شِئْتُمَا وَلاَ تَقْرَبَا هَذِهِ الشَّجَرَةَ فَتَكُونَا مِنَ الْظَّالِمِينَ</w:t>
      </w:r>
      <w:r w:rsidRPr="0006252E">
        <w:rPr>
          <w:rStyle w:val="libAlaemChar"/>
          <w:rFonts w:hint="cs"/>
          <w:rtl/>
        </w:rPr>
        <w:t>)</w:t>
      </w:r>
      <w:r w:rsidR="00E92973">
        <w:rPr>
          <w:rFonts w:hint="cs"/>
          <w:rtl/>
        </w:rPr>
        <w:t xml:space="preserve">. </w:t>
      </w:r>
    </w:p>
    <w:p w:rsidR="00E92973" w:rsidRDefault="00633CFE" w:rsidP="00D91F12">
      <w:pPr>
        <w:pStyle w:val="libNormal"/>
        <w:rPr>
          <w:rtl/>
        </w:rPr>
      </w:pPr>
      <w:r w:rsidRPr="00527988">
        <w:rPr>
          <w:rFonts w:hint="cs"/>
          <w:rtl/>
        </w:rPr>
        <w:t>وقد حاول بعض الملحدين أن يُثير الشبهات حول هذا الموضوع بدعوى أنّ هذا المقطع القرآني يبدو وكأنّ إدخال آدم للجنّة والتوبة عن فعله إنّما هما عمليّة شكليّة وصوريّة لطرده منها وإنزاله إلى الأرض</w:t>
      </w:r>
      <w:r w:rsidR="00E92973">
        <w:rPr>
          <w:rFonts w:hint="cs"/>
          <w:rtl/>
        </w:rPr>
        <w:t xml:space="preserve">. </w:t>
      </w:r>
    </w:p>
    <w:p w:rsidR="003C3A11" w:rsidRDefault="00633CFE" w:rsidP="00D91F12">
      <w:pPr>
        <w:pStyle w:val="libNormal"/>
        <w:rPr>
          <w:rtl/>
        </w:rPr>
      </w:pPr>
      <w:r w:rsidRPr="00527988">
        <w:rPr>
          <w:rFonts w:hint="cs"/>
          <w:rtl/>
        </w:rPr>
        <w:t>ولكنّ الجواب عن هذا السؤال واضح وهو:</w:t>
      </w:r>
    </w:p>
    <w:p w:rsidR="00E92973" w:rsidRDefault="00633CFE" w:rsidP="00D91F12">
      <w:pPr>
        <w:pStyle w:val="libNormal"/>
        <w:rPr>
          <w:rtl/>
        </w:rPr>
      </w:pPr>
      <w:r w:rsidRPr="00527988">
        <w:rPr>
          <w:rFonts w:hint="cs"/>
          <w:rtl/>
        </w:rPr>
        <w:t>أنّ آدم إنّما خُلق للأرض وخلافة الله فيها</w:t>
      </w:r>
      <w:r w:rsidR="00266414">
        <w:rPr>
          <w:rFonts w:hint="cs"/>
          <w:rtl/>
        </w:rPr>
        <w:t xml:space="preserve">، </w:t>
      </w:r>
      <w:r w:rsidRPr="00527988">
        <w:rPr>
          <w:rFonts w:hint="cs"/>
          <w:rtl/>
        </w:rPr>
        <w:t>وكان وجوده في الجنّة هو مرحلة متقدّمة (تأهيليّة) تؤهّله للقيام بدور الخلافة</w:t>
      </w:r>
      <w:r w:rsidR="00266414">
        <w:rPr>
          <w:rFonts w:hint="cs"/>
          <w:rtl/>
        </w:rPr>
        <w:t xml:space="preserve">، </w:t>
      </w:r>
      <w:r w:rsidRPr="00527988">
        <w:rPr>
          <w:rFonts w:hint="cs"/>
          <w:rtl/>
        </w:rPr>
        <w:t>حيث لم يكن من الممكن لآدم أن يقوم بهذا الدور بدون التأهيل والتجربة التي خاضها في الجنّة</w:t>
      </w:r>
      <w:r w:rsidR="00266414">
        <w:rPr>
          <w:rFonts w:hint="cs"/>
          <w:rtl/>
        </w:rPr>
        <w:t xml:space="preserve">، </w:t>
      </w:r>
      <w:r w:rsidRPr="00527988">
        <w:rPr>
          <w:rFonts w:hint="cs"/>
          <w:rtl/>
        </w:rPr>
        <w:t>على ما سوف نوضح هذا الأمر في بيان الجانب الآخر</w:t>
      </w:r>
      <w:r w:rsidR="00E92973">
        <w:rPr>
          <w:rFonts w:hint="cs"/>
          <w:rtl/>
        </w:rPr>
        <w:t xml:space="preserve">. </w:t>
      </w:r>
    </w:p>
    <w:p w:rsidR="00E92973" w:rsidRDefault="00633CFE" w:rsidP="00D91F12">
      <w:pPr>
        <w:pStyle w:val="libNormal"/>
        <w:rPr>
          <w:rtl/>
        </w:rPr>
      </w:pPr>
      <w:r w:rsidRPr="00527988">
        <w:rPr>
          <w:rFonts w:hint="cs"/>
          <w:rtl/>
        </w:rPr>
        <w:t>على أنّ هذه الجنّة يمكن أن تكون جنّةً أرضية وليست جنة (الخُلْد)</w:t>
      </w:r>
      <w:r w:rsidR="00266414">
        <w:rPr>
          <w:rFonts w:hint="cs"/>
          <w:rtl/>
        </w:rPr>
        <w:t xml:space="preserve">، </w:t>
      </w:r>
      <w:r w:rsidRPr="00527988">
        <w:rPr>
          <w:rFonts w:hint="cs"/>
          <w:rtl/>
        </w:rPr>
        <w:t>إذ لا يوجد دليل على أنّها جنّة الخُلْد</w:t>
      </w:r>
      <w:r w:rsidR="00266414">
        <w:rPr>
          <w:rFonts w:hint="cs"/>
          <w:rtl/>
        </w:rPr>
        <w:t xml:space="preserve">، </w:t>
      </w:r>
      <w:r w:rsidRPr="00527988">
        <w:rPr>
          <w:rFonts w:hint="cs"/>
          <w:rtl/>
        </w:rPr>
        <w:t>وكان هبوطه وإخراجه منها يعني بداية دور تحمّل المسؤولية والتعب والجهد من أجل الحياة واستمرارها؛ فهو منذ البداية كان على الأرض ولكن في مكان منها لا تعب ولا عناء فيه</w:t>
      </w:r>
      <w:r w:rsidR="00266414">
        <w:rPr>
          <w:rFonts w:hint="cs"/>
          <w:rtl/>
        </w:rPr>
        <w:t xml:space="preserve">، </w:t>
      </w:r>
      <w:r w:rsidRPr="00527988">
        <w:rPr>
          <w:rFonts w:hint="cs"/>
          <w:rtl/>
        </w:rPr>
        <w:t>وقد تهيّأت له جميع أسباب العيش والراحة والاستقرار</w:t>
      </w:r>
      <w:r w:rsidR="00266414">
        <w:rPr>
          <w:rFonts w:hint="cs"/>
          <w:rtl/>
        </w:rPr>
        <w:t xml:space="preserve">، </w:t>
      </w:r>
      <w:r w:rsidRPr="00527988">
        <w:rPr>
          <w:rFonts w:hint="cs"/>
          <w:rtl/>
        </w:rPr>
        <w:t>وبعد المعصية بدأت حياةٌ جديدة تختلف عن الحياة السابقة في خصوصيّاتها ومواصفاتها وإن كانت على الأرض أيضاً</w:t>
      </w:r>
      <w:r w:rsidR="00E92973">
        <w:rPr>
          <w:rFonts w:hint="cs"/>
          <w:rtl/>
        </w:rPr>
        <w:t xml:space="preserve">. </w:t>
      </w:r>
    </w:p>
    <w:p w:rsidR="00633CFE" w:rsidRPr="00527988" w:rsidRDefault="00633CFE" w:rsidP="00D91F12">
      <w:pPr>
        <w:pStyle w:val="libNormal"/>
      </w:pPr>
      <w:r w:rsidRPr="00527988">
        <w:rPr>
          <w:rFonts w:hint="cs"/>
          <w:rtl/>
        </w:rPr>
        <w:t>وبذلك يمكن أن نجيب على سؤال آخر هو أنّه كيف تسنّى لإبليس أن يغوي آدم في الجنّة مع أنّ دخولها محرّم على إبليس؟</w:t>
      </w:r>
    </w:p>
    <w:p w:rsidR="003C3A11" w:rsidRDefault="00633CFE" w:rsidP="00D91F12">
      <w:pPr>
        <w:pStyle w:val="libNormal"/>
        <w:rPr>
          <w:rtl/>
        </w:rPr>
      </w:pPr>
      <w:r w:rsidRPr="00527988">
        <w:rPr>
          <w:rFonts w:hint="cs"/>
          <w:rtl/>
        </w:rPr>
        <w:t>حيث يمكن أن تكون هذه الجنّة أرضيّةً ولم يُمنع من دخولها</w:t>
      </w:r>
      <w:r w:rsidR="00266414">
        <w:rPr>
          <w:rFonts w:hint="cs"/>
          <w:rtl/>
        </w:rPr>
        <w:t xml:space="preserve">، </w:t>
      </w:r>
      <w:r w:rsidRPr="00527988">
        <w:rPr>
          <w:rFonts w:hint="cs"/>
          <w:rtl/>
        </w:rPr>
        <w:t>ولعلّ ضمير الجمع في قوله تعالى:</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وَقُلْنَا اهْبِطُواْ بَعْضُكُمْ لِبَعْضٍ عَدُوٌّ</w:t>
      </w:r>
      <w:r w:rsidR="00266414">
        <w:rPr>
          <w:rStyle w:val="libAieChar"/>
          <w:rFonts w:hint="cs"/>
          <w:rtl/>
        </w:rPr>
        <w:t xml:space="preserve">... </w:t>
      </w:r>
      <w:r w:rsidRPr="0006252E">
        <w:rPr>
          <w:rStyle w:val="libAlaemChar"/>
          <w:rFonts w:hint="cs"/>
          <w:rtl/>
        </w:rPr>
        <w:t>)</w:t>
      </w:r>
      <w:r w:rsidRPr="007160BB">
        <w:rPr>
          <w:rStyle w:val="libFootnotenumChar"/>
          <w:rFonts w:hint="cs"/>
          <w:rtl/>
        </w:rPr>
        <w:t>(1)</w:t>
      </w:r>
      <w:r w:rsidRPr="00D91F12">
        <w:rPr>
          <w:rFonts w:hint="cs"/>
          <w:rtl/>
        </w:rPr>
        <w:t xml:space="preserve"> يشير إلى ذلك</w:t>
      </w:r>
      <w:r w:rsidR="00E92973">
        <w:rPr>
          <w:rFonts w:hint="cs"/>
          <w:rtl/>
        </w:rPr>
        <w:t xml:space="preserve">. </w:t>
      </w:r>
    </w:p>
    <w:p w:rsidR="00633CFE" w:rsidRPr="00527988" w:rsidRDefault="00633CFE" w:rsidP="00D91F12">
      <w:pPr>
        <w:pStyle w:val="libNormal"/>
      </w:pPr>
      <w:r w:rsidRPr="00527988">
        <w:rPr>
          <w:rFonts w:hint="cs"/>
          <w:rtl/>
        </w:rPr>
        <w:t>على أنّ عملية الإغواء يمكن أن تكون من خلال وجوده في خارج الجنّة</w:t>
      </w:r>
      <w:r w:rsidR="00266414">
        <w:rPr>
          <w:rFonts w:hint="cs"/>
          <w:rtl/>
        </w:rPr>
        <w:t xml:space="preserve">، </w:t>
      </w:r>
      <w:r w:rsidRPr="00527988">
        <w:rPr>
          <w:rFonts w:hint="cs"/>
          <w:rtl/>
        </w:rPr>
        <w:t>لأنّ</w:t>
      </w:r>
    </w:p>
    <w:p w:rsidR="00633CFE" w:rsidRPr="00527988" w:rsidRDefault="00633CFE" w:rsidP="007160BB">
      <w:pPr>
        <w:pStyle w:val="libLine"/>
      </w:pPr>
      <w:r w:rsidRPr="00527988">
        <w:rPr>
          <w:rtl/>
        </w:rPr>
        <w:t>________________________</w:t>
      </w:r>
    </w:p>
    <w:p w:rsidR="00E92973" w:rsidRDefault="00633CFE" w:rsidP="007160BB">
      <w:pPr>
        <w:pStyle w:val="libFootnote0"/>
        <w:rPr>
          <w:rtl/>
        </w:rPr>
      </w:pPr>
      <w:r w:rsidRPr="00527988">
        <w:rPr>
          <w:rtl/>
        </w:rPr>
        <w:t>(1) البقرة: 36</w:t>
      </w:r>
      <w:r w:rsidR="00E92973">
        <w:rPr>
          <w:rtl/>
        </w:rPr>
        <w:t xml:space="preserve">. </w:t>
      </w:r>
    </w:p>
    <w:p w:rsidR="00BC518D" w:rsidRDefault="003C3A11" w:rsidP="007160BB">
      <w:pPr>
        <w:pStyle w:val="libNormal"/>
        <w:rPr>
          <w:rtl/>
        </w:rPr>
      </w:pPr>
      <w:r>
        <w:rPr>
          <w:rtl/>
        </w:rPr>
        <w:br w:type="page"/>
      </w:r>
    </w:p>
    <w:p w:rsidR="003C3A11" w:rsidRDefault="00633CFE" w:rsidP="00D91F12">
      <w:pPr>
        <w:pStyle w:val="libNormal"/>
        <w:rPr>
          <w:rtl/>
        </w:rPr>
      </w:pPr>
      <w:r w:rsidRPr="00527988">
        <w:rPr>
          <w:rtl/>
        </w:rPr>
        <w:lastRenderedPageBreak/>
        <w:t>الخطاب بين أهل الجنّة وغيرهم ممّن هو في خارج الجنّة ميسور</w:t>
      </w:r>
      <w:r w:rsidR="00266414">
        <w:rPr>
          <w:rtl/>
        </w:rPr>
        <w:t xml:space="preserve">، </w:t>
      </w:r>
      <w:r w:rsidRPr="00527988">
        <w:rPr>
          <w:rtl/>
        </w:rPr>
        <w:t>كما دلّ على ذلك القرآن الكريم في خطاب أهل الجنّة وأهل النار:</w:t>
      </w:r>
    </w:p>
    <w:p w:rsidR="00E92973" w:rsidRDefault="00633CFE" w:rsidP="005616C1">
      <w:pPr>
        <w:pStyle w:val="libNormal"/>
        <w:rPr>
          <w:rtl/>
        </w:rPr>
      </w:pPr>
      <w:r w:rsidRPr="0006252E">
        <w:rPr>
          <w:rStyle w:val="libAlaemChar"/>
          <w:rFonts w:hint="cs"/>
          <w:rtl/>
        </w:rPr>
        <w:t>(</w:t>
      </w:r>
      <w:r w:rsidRPr="00D91F12">
        <w:rPr>
          <w:rStyle w:val="libAieChar"/>
          <w:rFonts w:hint="cs"/>
          <w:rtl/>
        </w:rPr>
        <w:t>وَنَادَى أَصْحَابُ النَّارِ أَصْحَابَ الْجَنَّةِ أَنْ أَفِيضُواْ عَلَيْنَا مِنَ الْمَاء أَوْ مِمَّا رَزَقَكُمُ اللّهُ قَالُواْ إِنَّ اللّهَ حَرَّمَهُمَا عَلَى الْكَافِرِينَ</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527988" w:rsidRDefault="00633CFE" w:rsidP="00D91F12">
      <w:pPr>
        <w:pStyle w:val="libNormal"/>
      </w:pPr>
      <w:r w:rsidRPr="00527988">
        <w:rPr>
          <w:rFonts w:hint="cs"/>
          <w:rtl/>
        </w:rPr>
        <w:t>وفي خطاب</w:t>
      </w:r>
      <w:r w:rsidR="00D91F12">
        <w:rPr>
          <w:rFonts w:hint="cs"/>
          <w:rtl/>
        </w:rPr>
        <w:t xml:space="preserve"> </w:t>
      </w:r>
      <w:r w:rsidRPr="00527988">
        <w:rPr>
          <w:rFonts w:hint="cs"/>
          <w:rtl/>
        </w:rPr>
        <w:t>أصحاب الجنّة لأصحاب النار:</w:t>
      </w:r>
    </w:p>
    <w:p w:rsidR="00E92973" w:rsidRDefault="00633CFE" w:rsidP="005616C1">
      <w:pPr>
        <w:pStyle w:val="libNormal"/>
        <w:rPr>
          <w:rtl/>
        </w:rPr>
      </w:pPr>
      <w:r w:rsidRPr="0006252E">
        <w:rPr>
          <w:rStyle w:val="libAlaemChar"/>
          <w:rFonts w:hint="cs"/>
          <w:rtl/>
        </w:rPr>
        <w:t>(</w:t>
      </w:r>
      <w:r w:rsidRPr="00D91F12">
        <w:rPr>
          <w:rStyle w:val="libAieChar"/>
          <w:rFonts w:hint="cs"/>
          <w:rtl/>
        </w:rPr>
        <w:t>وَنَادَى أَصْحَابُ الْجَنَّةِ أَصْحَابَ النَّارِ أَن قَدْ وَجَدْنَا مَا وَعَدَنَا رَبُّنَا حَقّاً فَهَلْ وَجَدتُّم مَّا وَعَدَ رَبُّكُمْ حَقّاً قَالُواْ نَعَمْ فَأَذَّنَ مُؤَذِّنٌ بَيْنَهُمْ أَن لَّعْنَةُ اللّهِ عَلَى الظَّالِمِينَ</w:t>
      </w:r>
      <w:r w:rsidRPr="0006252E">
        <w:rPr>
          <w:rStyle w:val="libAlaemChar"/>
          <w:rFonts w:hint="cs"/>
          <w:rtl/>
        </w:rPr>
        <w:t>)</w:t>
      </w:r>
      <w:r w:rsidRPr="007160BB">
        <w:rPr>
          <w:rStyle w:val="libFootnotenumChar"/>
          <w:rFonts w:hint="cs"/>
          <w:rtl/>
        </w:rPr>
        <w:t>(2)</w:t>
      </w:r>
      <w:r w:rsidR="00E92973">
        <w:rPr>
          <w:rFonts w:hint="cs"/>
          <w:rtl/>
        </w:rPr>
        <w:t xml:space="preserve">. </w:t>
      </w:r>
    </w:p>
    <w:p w:rsidR="00633CFE" w:rsidRPr="007160BB" w:rsidRDefault="00633CFE" w:rsidP="007160BB">
      <w:pPr>
        <w:pStyle w:val="Heading3"/>
      </w:pPr>
      <w:bookmarkStart w:id="341" w:name="_Toc426452219"/>
      <w:r w:rsidRPr="00527988">
        <w:rPr>
          <w:rtl/>
        </w:rPr>
        <w:t>خطيئة آدم:</w:t>
      </w:r>
      <w:bookmarkStart w:id="342" w:name="خطيئة_آدم:"/>
      <w:bookmarkEnd w:id="342"/>
      <w:bookmarkEnd w:id="341"/>
    </w:p>
    <w:p w:rsidR="00E92973" w:rsidRDefault="00633CFE" w:rsidP="005616C1">
      <w:pPr>
        <w:pStyle w:val="libNormal"/>
        <w:rPr>
          <w:rtl/>
        </w:rPr>
      </w:pPr>
      <w:r w:rsidRPr="00D91F12">
        <w:rPr>
          <w:rtl/>
        </w:rPr>
        <w:t xml:space="preserve">والسؤال الآخر هو عن خطيئة آدم وغوايته وعصيانه: </w:t>
      </w:r>
      <w:r w:rsidRPr="0006252E">
        <w:rPr>
          <w:rStyle w:val="libAlaemChar"/>
          <w:rFonts w:hint="cs"/>
          <w:rtl/>
        </w:rPr>
        <w:t>(</w:t>
      </w:r>
      <w:r w:rsidR="00266414">
        <w:rPr>
          <w:rStyle w:val="libAieChar"/>
          <w:rFonts w:hint="cs"/>
          <w:rtl/>
        </w:rPr>
        <w:t xml:space="preserve">... </w:t>
      </w:r>
      <w:r w:rsidRPr="00D91F12">
        <w:rPr>
          <w:rStyle w:val="libAieChar"/>
          <w:rFonts w:hint="cs"/>
          <w:rtl/>
        </w:rPr>
        <w:t>وَعَصَى آدَمُ رَبَّهُ فَغَوَى</w:t>
      </w:r>
      <w:r w:rsidRPr="0006252E">
        <w:rPr>
          <w:rStyle w:val="libAlaemChar"/>
          <w:rFonts w:hint="cs"/>
          <w:rtl/>
        </w:rPr>
        <w:t>)</w:t>
      </w:r>
      <w:r w:rsidRPr="007160BB">
        <w:rPr>
          <w:rStyle w:val="libFootnotenumChar"/>
          <w:rFonts w:hint="cs"/>
          <w:rtl/>
        </w:rPr>
        <w:t>(3)</w:t>
      </w:r>
      <w:r w:rsidR="00E92973">
        <w:rPr>
          <w:rFonts w:hint="cs"/>
          <w:rtl/>
        </w:rPr>
        <w:t xml:space="preserve">. </w:t>
      </w:r>
    </w:p>
    <w:p w:rsidR="00E92973" w:rsidRDefault="00633CFE" w:rsidP="00D91F12">
      <w:pPr>
        <w:pStyle w:val="libNormal"/>
        <w:rPr>
          <w:rtl/>
        </w:rPr>
      </w:pPr>
      <w:r w:rsidRPr="00527988">
        <w:rPr>
          <w:rFonts w:hint="cs"/>
          <w:rtl/>
        </w:rPr>
        <w:t>حيث دلّت بعض الروايات على أنّ آدم كان نبيّاً</w:t>
      </w:r>
      <w:r w:rsidR="00266414">
        <w:rPr>
          <w:rFonts w:hint="cs"/>
          <w:rtl/>
        </w:rPr>
        <w:t xml:space="preserve">، </w:t>
      </w:r>
      <w:r w:rsidRPr="00527988">
        <w:rPr>
          <w:rFonts w:hint="cs"/>
          <w:rtl/>
        </w:rPr>
        <w:t>وإن لم يُذكر ذلك في القرآن الكريم</w:t>
      </w:r>
      <w:r w:rsidR="00266414">
        <w:rPr>
          <w:rFonts w:hint="cs"/>
          <w:rtl/>
        </w:rPr>
        <w:t xml:space="preserve">، </w:t>
      </w:r>
      <w:r w:rsidRPr="00527988">
        <w:rPr>
          <w:rFonts w:hint="cs"/>
          <w:rtl/>
        </w:rPr>
        <w:t>والأنبياء معصومون من الذنب والزلل والغواية منذ بداية حياتهم</w:t>
      </w:r>
      <w:r w:rsidR="00E92973">
        <w:rPr>
          <w:rFonts w:hint="cs"/>
          <w:rtl/>
        </w:rPr>
        <w:t xml:space="preserve">. </w:t>
      </w:r>
    </w:p>
    <w:p w:rsidR="00633CFE" w:rsidRPr="00527988" w:rsidRDefault="00633CFE" w:rsidP="00D91F12">
      <w:pPr>
        <w:pStyle w:val="libNormal"/>
      </w:pPr>
      <w:r w:rsidRPr="00527988">
        <w:rPr>
          <w:rFonts w:hint="cs"/>
          <w:rtl/>
        </w:rPr>
        <w:t>ومع غض النظر عن الشك والمناقشة في صحّة هذه الفرضيات (فرضيّة أن يكون آدم نبيّاً) و(فرضيّة أن يكون الأنبياء معصومين من الذنب منذ بداية حياتهم)</w:t>
      </w:r>
      <w:r w:rsidR="00266414">
        <w:rPr>
          <w:rFonts w:hint="cs"/>
          <w:rtl/>
        </w:rPr>
        <w:t xml:space="preserve">، </w:t>
      </w:r>
      <w:r w:rsidRPr="00527988">
        <w:rPr>
          <w:rFonts w:hint="cs"/>
          <w:rtl/>
        </w:rPr>
        <w:t>يمكن أن نفسِّر جدّيّة هذه المخالفة والعصيان على أساس اتجاهين:</w:t>
      </w:r>
    </w:p>
    <w:p w:rsidR="003C3A11" w:rsidRDefault="00633CFE" w:rsidP="007160BB">
      <w:pPr>
        <w:pStyle w:val="libBold2"/>
        <w:rPr>
          <w:rtl/>
        </w:rPr>
      </w:pPr>
      <w:r w:rsidRPr="00527988">
        <w:rPr>
          <w:rFonts w:hint="cs"/>
          <w:rtl/>
        </w:rPr>
        <w:t>الاتجاه الأوّل:</w:t>
      </w:r>
    </w:p>
    <w:p w:rsidR="00633CFE" w:rsidRPr="00527988" w:rsidRDefault="00633CFE" w:rsidP="005616C1">
      <w:pPr>
        <w:pStyle w:val="libNormal"/>
      </w:pPr>
      <w:r w:rsidRPr="00D91F12">
        <w:rPr>
          <w:rFonts w:hint="cs"/>
          <w:rtl/>
        </w:rPr>
        <w:t>أن يكون النهي الإلهي هنا هو نهي (إرشادي)</w:t>
      </w:r>
      <w:r w:rsidRPr="007160BB">
        <w:rPr>
          <w:rStyle w:val="libFootnotenumChar"/>
          <w:rFonts w:hint="cs"/>
          <w:rtl/>
        </w:rPr>
        <w:t>(4)</w:t>
      </w:r>
      <w:r w:rsidRPr="00D91F12">
        <w:rPr>
          <w:rFonts w:hint="cs"/>
          <w:rtl/>
        </w:rPr>
        <w:t xml:space="preserve"> أُريد منه</w:t>
      </w:r>
    </w:p>
    <w:p w:rsidR="00633CFE" w:rsidRPr="00527988" w:rsidRDefault="00633CFE" w:rsidP="007160BB">
      <w:pPr>
        <w:pStyle w:val="libLine"/>
      </w:pPr>
      <w:r w:rsidRPr="00527988">
        <w:rPr>
          <w:rtl/>
        </w:rPr>
        <w:t>________________________</w:t>
      </w:r>
    </w:p>
    <w:p w:rsidR="00E92973" w:rsidRDefault="00633CFE" w:rsidP="007160BB">
      <w:pPr>
        <w:pStyle w:val="libFootnote0"/>
        <w:rPr>
          <w:rtl/>
        </w:rPr>
      </w:pPr>
      <w:r w:rsidRPr="00527988">
        <w:rPr>
          <w:rtl/>
        </w:rPr>
        <w:t>(1)الأعراف: 50</w:t>
      </w:r>
      <w:r w:rsidR="00E92973">
        <w:rPr>
          <w:rtl/>
        </w:rPr>
        <w:t xml:space="preserve">. </w:t>
      </w:r>
    </w:p>
    <w:p w:rsidR="00E92973" w:rsidRDefault="00633CFE" w:rsidP="007160BB">
      <w:pPr>
        <w:pStyle w:val="libFootnote0"/>
        <w:rPr>
          <w:rtl/>
        </w:rPr>
      </w:pPr>
      <w:r w:rsidRPr="00527988">
        <w:rPr>
          <w:rtl/>
        </w:rPr>
        <w:t>(2) الأعراف: 44</w:t>
      </w:r>
      <w:r w:rsidR="00E92973">
        <w:rPr>
          <w:rtl/>
        </w:rPr>
        <w:t xml:space="preserve">. </w:t>
      </w:r>
    </w:p>
    <w:p w:rsidR="00E92973" w:rsidRDefault="00633CFE" w:rsidP="007160BB">
      <w:pPr>
        <w:pStyle w:val="libFootnote0"/>
        <w:rPr>
          <w:rtl/>
        </w:rPr>
      </w:pPr>
      <w:r w:rsidRPr="00527988">
        <w:rPr>
          <w:rtl/>
        </w:rPr>
        <w:t>(3) طه: 121</w:t>
      </w:r>
      <w:r w:rsidR="00E92973">
        <w:rPr>
          <w:rtl/>
        </w:rPr>
        <w:t xml:space="preserve">. </w:t>
      </w:r>
    </w:p>
    <w:p w:rsidR="00BC518D" w:rsidRPr="007160BB" w:rsidRDefault="00633CFE" w:rsidP="007160BB">
      <w:pPr>
        <w:pStyle w:val="libFootnote0"/>
      </w:pPr>
      <w:r w:rsidRPr="00527988">
        <w:rPr>
          <w:rtl/>
        </w:rPr>
        <w:t>(4) تُقسم الأوامر والنواهي في الشريعة إلى قسمين: مولوي وإرشادي؛ والمراد من (المولوي) ما يصدر من المولى</w:t>
      </w:r>
      <w:r w:rsidR="00266414">
        <w:rPr>
          <w:rtl/>
        </w:rPr>
        <w:t xml:space="preserve">، </w:t>
      </w:r>
      <w:r w:rsidRPr="00527988">
        <w:rPr>
          <w:rtl/>
        </w:rPr>
        <w:t>باعتباره مولىً له حق الطاعة</w:t>
      </w:r>
      <w:r w:rsidR="00266414">
        <w:rPr>
          <w:rtl/>
        </w:rPr>
        <w:t xml:space="preserve">، </w:t>
      </w:r>
      <w:r w:rsidRPr="00527988">
        <w:rPr>
          <w:rtl/>
        </w:rPr>
        <w:t>ويكون فيه إرادة جدّيّة للطلب والتحرّك نحو المطلوب أو الزجر عن المنهي عنه</w:t>
      </w:r>
      <w:r w:rsidR="00266414">
        <w:rPr>
          <w:rtl/>
        </w:rPr>
        <w:t xml:space="preserve">، </w:t>
      </w:r>
      <w:r w:rsidRPr="00527988">
        <w:rPr>
          <w:rtl/>
        </w:rPr>
        <w:t>كما في أوامر الصلاة والزكاة والجهاد والحج والنهي</w:t>
      </w:r>
    </w:p>
    <w:p w:rsidR="00BC518D" w:rsidRDefault="003C3A11" w:rsidP="007160BB">
      <w:pPr>
        <w:pStyle w:val="libNormal"/>
        <w:rPr>
          <w:rtl/>
        </w:rPr>
      </w:pPr>
      <w:r>
        <w:rPr>
          <w:rtl/>
        </w:rPr>
        <w:br w:type="page"/>
      </w:r>
    </w:p>
    <w:p w:rsidR="00E92973" w:rsidRDefault="00633CFE" w:rsidP="00D91F12">
      <w:pPr>
        <w:pStyle w:val="libNormal"/>
        <w:rPr>
          <w:rtl/>
        </w:rPr>
      </w:pPr>
      <w:r w:rsidRPr="00527988">
        <w:rPr>
          <w:rtl/>
        </w:rPr>
        <w:lastRenderedPageBreak/>
        <w:t>الإرشاد إلى المفاسد الموجودة في أكل الشجرة وليس نهياً (مولويّاً) يُراد منه التحريك والطلب الجدّي</w:t>
      </w:r>
      <w:r w:rsidR="00E92973">
        <w:rPr>
          <w:rtl/>
        </w:rPr>
        <w:t xml:space="preserve">. </w:t>
      </w:r>
    </w:p>
    <w:p w:rsidR="00E92973" w:rsidRDefault="00633CFE" w:rsidP="00D91F12">
      <w:pPr>
        <w:pStyle w:val="libNormal"/>
        <w:rPr>
          <w:rtl/>
        </w:rPr>
      </w:pPr>
      <w:r w:rsidRPr="00527988">
        <w:rPr>
          <w:rtl/>
        </w:rPr>
        <w:t>والمعصية المستحيلة على الأنبياء والتي تُوجب العقاب هي في الأوامر المولويّة وليست الإرشادية</w:t>
      </w:r>
      <w:r w:rsidR="00E92973">
        <w:rPr>
          <w:rtl/>
        </w:rPr>
        <w:t xml:space="preserve">. </w:t>
      </w:r>
    </w:p>
    <w:p w:rsidR="003C3A11" w:rsidRDefault="00633CFE" w:rsidP="007160BB">
      <w:pPr>
        <w:pStyle w:val="libBold2"/>
        <w:rPr>
          <w:rtl/>
        </w:rPr>
      </w:pPr>
      <w:r w:rsidRPr="00527988">
        <w:rPr>
          <w:rFonts w:hint="cs"/>
          <w:rtl/>
        </w:rPr>
        <w:t>الاتجاه الثاني:</w:t>
      </w:r>
    </w:p>
    <w:p w:rsidR="00E92973" w:rsidRDefault="00633CFE" w:rsidP="00D91F12">
      <w:pPr>
        <w:pStyle w:val="libNormal"/>
        <w:rPr>
          <w:rtl/>
        </w:rPr>
      </w:pPr>
      <w:r w:rsidRPr="00527988">
        <w:rPr>
          <w:rFonts w:hint="cs"/>
          <w:rtl/>
        </w:rPr>
        <w:t>أن يكون النهي الإلهي هنا نهياً مولويّاً كما</w:t>
      </w:r>
      <w:r w:rsidR="0006252E">
        <w:rPr>
          <w:rFonts w:hint="cs"/>
          <w:rtl/>
        </w:rPr>
        <w:t xml:space="preserve"> - </w:t>
      </w:r>
      <w:r w:rsidRPr="00527988">
        <w:rPr>
          <w:rFonts w:hint="cs"/>
          <w:rtl/>
        </w:rPr>
        <w:t>هو الظاهر</w:t>
      </w:r>
      <w:r w:rsidR="0006252E">
        <w:rPr>
          <w:rFonts w:hint="cs"/>
          <w:rtl/>
        </w:rPr>
        <w:t xml:space="preserve"> - </w:t>
      </w:r>
      <w:r w:rsidRPr="00527988">
        <w:rPr>
          <w:rFonts w:hint="cs"/>
          <w:rtl/>
        </w:rPr>
        <w:t>وحينئذٍ فيُفترض بأنّ الأنبياء معصومون من الذنوب المتعلّقة بالأوامر والنواهي التي يشتركون فيها مع الناس</w:t>
      </w:r>
      <w:r w:rsidR="00266414">
        <w:rPr>
          <w:rFonts w:hint="cs"/>
          <w:rtl/>
        </w:rPr>
        <w:t xml:space="preserve">، </w:t>
      </w:r>
      <w:r w:rsidRPr="00527988">
        <w:rPr>
          <w:rFonts w:hint="cs"/>
          <w:rtl/>
        </w:rPr>
        <w:t>وأمّا الأوامر والنواهي الخاصّة بهم فلا يمتنع عليهم صدور الذنب بعصيانها وليسوا معصومين تجاهها</w:t>
      </w:r>
      <w:r w:rsidR="00266414">
        <w:rPr>
          <w:rFonts w:hint="cs"/>
          <w:rtl/>
        </w:rPr>
        <w:t xml:space="preserve">، </w:t>
      </w:r>
      <w:r w:rsidRPr="00527988">
        <w:rPr>
          <w:rFonts w:hint="cs"/>
          <w:rtl/>
        </w:rPr>
        <w:t>وهذا النهي الذي صدر لآدم إنّما هو خاصٌّ به</w:t>
      </w:r>
      <w:r w:rsidR="00266414">
        <w:rPr>
          <w:rFonts w:hint="cs"/>
          <w:rtl/>
        </w:rPr>
        <w:t xml:space="preserve">، </w:t>
      </w:r>
      <w:r w:rsidRPr="00527988">
        <w:rPr>
          <w:rFonts w:hint="cs"/>
          <w:rtl/>
        </w:rPr>
        <w:t>ولذا لم يحرم على ذرّيّته من بعده أكل الشجرة</w:t>
      </w:r>
      <w:r w:rsidR="00E92973">
        <w:rPr>
          <w:rFonts w:hint="cs"/>
          <w:rtl/>
        </w:rPr>
        <w:t xml:space="preserve">. </w:t>
      </w:r>
    </w:p>
    <w:p w:rsidR="003C3A11" w:rsidRDefault="00633CFE" w:rsidP="00D91F12">
      <w:pPr>
        <w:pStyle w:val="libNormal"/>
        <w:rPr>
          <w:rtl/>
        </w:rPr>
      </w:pPr>
      <w:r w:rsidRPr="00527988">
        <w:rPr>
          <w:rFonts w:hint="cs"/>
          <w:rtl/>
        </w:rPr>
        <w:t>ومن هنا نجد القرآن الكريم ينسب الظلم والذنب أحياناً لبعض الأنبياء</w:t>
      </w:r>
      <w:r w:rsidR="00266414">
        <w:rPr>
          <w:rFonts w:hint="cs"/>
          <w:rtl/>
        </w:rPr>
        <w:t xml:space="preserve">، </w:t>
      </w:r>
      <w:r w:rsidRPr="00527988">
        <w:rPr>
          <w:rFonts w:hint="cs"/>
          <w:rtl/>
        </w:rPr>
        <w:t>باعتبار هذه الأوامر الخاصّة</w:t>
      </w:r>
      <w:r w:rsidR="00266414">
        <w:rPr>
          <w:rFonts w:hint="cs"/>
          <w:rtl/>
        </w:rPr>
        <w:t xml:space="preserve">، </w:t>
      </w:r>
      <w:r w:rsidRPr="00527988">
        <w:rPr>
          <w:rFonts w:hint="cs"/>
          <w:rtl/>
        </w:rPr>
        <w:t>كما حصل لموسى (عليه السلام):</w:t>
      </w:r>
    </w:p>
    <w:p w:rsidR="00E92973" w:rsidRDefault="00633CFE" w:rsidP="005616C1">
      <w:pPr>
        <w:pStyle w:val="libNormal"/>
        <w:rPr>
          <w:rtl/>
        </w:rPr>
      </w:pPr>
      <w:r w:rsidRPr="0006252E">
        <w:rPr>
          <w:rStyle w:val="libAlaemChar"/>
          <w:rFonts w:hint="cs"/>
          <w:rtl/>
        </w:rPr>
        <w:t>(</w:t>
      </w:r>
      <w:r w:rsidRPr="00D91F12">
        <w:rPr>
          <w:rStyle w:val="libAieChar"/>
          <w:rFonts w:hint="cs"/>
          <w:rtl/>
        </w:rPr>
        <w:t>قَالَ رَبِّ إِنِّي ظَلَمْتُ نَفْسِي فَاغْفِرْ لِي فَغَفَرَ لَهُ إِنَّهُ هُوَ الْغَفُورُ الرَّحِيمُ</w:t>
      </w:r>
      <w:r w:rsidRPr="0006252E">
        <w:rPr>
          <w:rStyle w:val="libAlaemChar"/>
          <w:rFonts w:hint="cs"/>
          <w:rtl/>
        </w:rPr>
        <w:t>)</w:t>
      </w:r>
      <w:r w:rsidRPr="007160BB">
        <w:rPr>
          <w:rStyle w:val="libFootnotenumChar"/>
          <w:rFonts w:hint="cs"/>
          <w:rtl/>
        </w:rPr>
        <w:t>(1)</w:t>
      </w:r>
      <w:r w:rsidR="00E92973">
        <w:rPr>
          <w:rFonts w:hint="cs"/>
          <w:rtl/>
        </w:rPr>
        <w:t xml:space="preserve">. </w:t>
      </w:r>
    </w:p>
    <w:p w:rsidR="00E92973" w:rsidRDefault="00633CFE" w:rsidP="00D91F12">
      <w:pPr>
        <w:pStyle w:val="libNormal"/>
        <w:rPr>
          <w:rtl/>
        </w:rPr>
      </w:pPr>
      <w:r w:rsidRPr="00527988">
        <w:rPr>
          <w:rFonts w:hint="cs"/>
          <w:rtl/>
        </w:rPr>
        <w:t>مع أنّ قتل الفرعوني الظالم الكافر ليس ذنباً وحراماً على الناس بشكلٍ عام</w:t>
      </w:r>
      <w:r w:rsidR="00266414">
        <w:rPr>
          <w:rFonts w:hint="cs"/>
          <w:rtl/>
        </w:rPr>
        <w:t xml:space="preserve">، </w:t>
      </w:r>
      <w:r w:rsidRPr="00527988">
        <w:rPr>
          <w:rFonts w:hint="cs"/>
          <w:rtl/>
        </w:rPr>
        <w:t>وإنّما كان حراماً على موسى لخصوصيّةٍ في وضعه</w:t>
      </w:r>
      <w:r w:rsidR="00E92973">
        <w:rPr>
          <w:rFonts w:hint="cs"/>
          <w:rtl/>
        </w:rPr>
        <w:t xml:space="preserve">. </w:t>
      </w:r>
    </w:p>
    <w:p w:rsidR="00E92973" w:rsidRDefault="00633CFE" w:rsidP="00D91F12">
      <w:pPr>
        <w:pStyle w:val="libNormal"/>
        <w:rPr>
          <w:rtl/>
        </w:rPr>
      </w:pPr>
      <w:r w:rsidRPr="00527988">
        <w:rPr>
          <w:rFonts w:hint="cs"/>
          <w:rtl/>
        </w:rPr>
        <w:t>ومن هنا ورد أنّ حسنات الأبرار سيئات المقرّبين باعتبار أنّ لهم تكاليف خاصّة بهم تتناسب مع مستوى الكمالات التي يتّصفون بها</w:t>
      </w:r>
      <w:r w:rsidR="00E92973">
        <w:rPr>
          <w:rFonts w:hint="cs"/>
          <w:rtl/>
        </w:rPr>
        <w:t xml:space="preserve">. </w:t>
      </w:r>
    </w:p>
    <w:p w:rsidR="00633CFE" w:rsidRPr="00527988" w:rsidRDefault="00633CFE" w:rsidP="00D91F12">
      <w:pPr>
        <w:pStyle w:val="libNormal"/>
      </w:pPr>
      <w:r w:rsidRPr="00527988">
        <w:rPr>
          <w:rFonts w:hint="cs"/>
          <w:rtl/>
        </w:rPr>
        <w:t>وهذا التفسير للعصمة أمر عرفي قائم في فهم العقلاء لمراتب الناس</w:t>
      </w:r>
      <w:r w:rsidR="00266414">
        <w:rPr>
          <w:rFonts w:hint="cs"/>
          <w:rtl/>
        </w:rPr>
        <w:t xml:space="preserve">، </w:t>
      </w:r>
      <w:r w:rsidRPr="00527988">
        <w:rPr>
          <w:rFonts w:hint="cs"/>
          <w:rtl/>
        </w:rPr>
        <w:t>فبعض</w:t>
      </w:r>
    </w:p>
    <w:p w:rsidR="00BC518D" w:rsidRDefault="00633CFE" w:rsidP="007160BB">
      <w:pPr>
        <w:pStyle w:val="libLine"/>
      </w:pPr>
      <w:r w:rsidRPr="00527988">
        <w:rPr>
          <w:rtl/>
        </w:rPr>
        <w:t>________________________</w:t>
      </w:r>
    </w:p>
    <w:p w:rsidR="00E92973" w:rsidRDefault="00633CFE" w:rsidP="007160BB">
      <w:pPr>
        <w:pStyle w:val="libFootnote0"/>
        <w:rPr>
          <w:rtl/>
        </w:rPr>
      </w:pPr>
      <w:r w:rsidRPr="00527988">
        <w:rPr>
          <w:rtl/>
        </w:rPr>
        <w:t>عن شرب الخمر والزنا والسرقة؛ و(الإرشادي) هو الذي يكون للإرشاد إلى المصلحة أو المفسدة</w:t>
      </w:r>
      <w:r w:rsidR="00266414">
        <w:rPr>
          <w:rtl/>
        </w:rPr>
        <w:t xml:space="preserve">، </w:t>
      </w:r>
      <w:r w:rsidRPr="00527988">
        <w:rPr>
          <w:rtl/>
        </w:rPr>
        <w:t>كما في الأوامر والنواهي في موارد المعاملات غالباً</w:t>
      </w:r>
      <w:r w:rsidR="00266414">
        <w:rPr>
          <w:rtl/>
        </w:rPr>
        <w:t xml:space="preserve">، </w:t>
      </w:r>
      <w:r w:rsidRPr="00527988">
        <w:rPr>
          <w:rtl/>
        </w:rPr>
        <w:t>حيث يكون إرشاداً لبطلان المعاملة أو صحّتها</w:t>
      </w:r>
      <w:r w:rsidR="00266414">
        <w:rPr>
          <w:rtl/>
        </w:rPr>
        <w:t xml:space="preserve">، </w:t>
      </w:r>
      <w:r w:rsidRPr="00527988">
        <w:rPr>
          <w:rtl/>
        </w:rPr>
        <w:t>أو كما في أوامر الأطباء والمهندسين والعلماء التجربيين فإنّهم لا يستحقون الطاعة بما هم سادة</w:t>
      </w:r>
      <w:r w:rsidR="00266414">
        <w:rPr>
          <w:rtl/>
        </w:rPr>
        <w:t xml:space="preserve">، </w:t>
      </w:r>
      <w:r w:rsidRPr="00527988">
        <w:rPr>
          <w:rtl/>
        </w:rPr>
        <w:t>وأُولوا الأمر والولاية؛ بل لأنّ متعلّقات أوامرهم ونواهيهم فيها مصالح ومفاسد</w:t>
      </w:r>
      <w:r w:rsidR="00266414">
        <w:rPr>
          <w:rtl/>
        </w:rPr>
        <w:t xml:space="preserve">، </w:t>
      </w:r>
      <w:r w:rsidRPr="00527988">
        <w:rPr>
          <w:rtl/>
        </w:rPr>
        <w:t>فعندما يُأمر بشرب الدواء فهذا يعني أنّ شرب الدواء فيه مصلحة</w:t>
      </w:r>
      <w:r w:rsidR="00266414">
        <w:rPr>
          <w:rtl/>
        </w:rPr>
        <w:t xml:space="preserve">، </w:t>
      </w:r>
      <w:r w:rsidRPr="00527988">
        <w:rPr>
          <w:rtl/>
        </w:rPr>
        <w:t>وكذا عندما يُنهى عن أكل شيءٍ فإنّه يعني أنّ أكله فيه ضرر ومفسدة</w:t>
      </w:r>
      <w:r w:rsidR="00E92973">
        <w:rPr>
          <w:rtl/>
        </w:rPr>
        <w:t xml:space="preserve">. </w:t>
      </w:r>
    </w:p>
    <w:p w:rsidR="00E92973" w:rsidRDefault="00633CFE" w:rsidP="007160BB">
      <w:pPr>
        <w:pStyle w:val="libFootnote0"/>
        <w:rPr>
          <w:rtl/>
        </w:rPr>
      </w:pPr>
      <w:r w:rsidRPr="00527988">
        <w:rPr>
          <w:rtl/>
        </w:rPr>
        <w:t>(1) القصص: 16</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527988">
        <w:rPr>
          <w:rtl/>
        </w:rPr>
        <w:lastRenderedPageBreak/>
        <w:t>الأُمور هي من العلماء والفضلاء ذنب يُؤاخذون عليه</w:t>
      </w:r>
      <w:r w:rsidR="00266414">
        <w:rPr>
          <w:rtl/>
        </w:rPr>
        <w:t xml:space="preserve">، </w:t>
      </w:r>
      <w:r w:rsidRPr="00527988">
        <w:rPr>
          <w:rtl/>
        </w:rPr>
        <w:t>ولكنّه ليس كذلك بالنسبة إلى العامّة من الناس</w:t>
      </w:r>
      <w:r w:rsidR="00266414">
        <w:rPr>
          <w:rtl/>
        </w:rPr>
        <w:t xml:space="preserve">، </w:t>
      </w:r>
      <w:r w:rsidRPr="00527988">
        <w:rPr>
          <w:rtl/>
        </w:rPr>
        <w:t>وبعض الإنفاقات القليلة ذنب من الأغنياء يُؤاخذون عليها وليست كذلك بالنسبة إلى الفقراء</w:t>
      </w:r>
      <w:r w:rsidR="00E92973">
        <w:rPr>
          <w:rtl/>
        </w:rPr>
        <w:t xml:space="preserve">. </w:t>
      </w:r>
    </w:p>
    <w:p w:rsidR="00633CFE" w:rsidRPr="007160BB" w:rsidRDefault="00633CFE" w:rsidP="007160BB">
      <w:pPr>
        <w:pStyle w:val="Heading3"/>
      </w:pPr>
      <w:bookmarkStart w:id="343" w:name="_Toc426452220"/>
      <w:r w:rsidRPr="00527988">
        <w:rPr>
          <w:rtl/>
        </w:rPr>
        <w:t>الجانب الثاني: التصوّر العام لمسيرة الخلافة:</w:t>
      </w:r>
      <w:bookmarkStart w:id="344" w:name="الجانب_الثاني:_التصوّر_العام_لمسيرة_الخل"/>
      <w:bookmarkEnd w:id="344"/>
      <w:bookmarkEnd w:id="343"/>
    </w:p>
    <w:p w:rsidR="00633CFE" w:rsidRPr="00527988" w:rsidRDefault="00633CFE" w:rsidP="00D91F12">
      <w:pPr>
        <w:pStyle w:val="libNormal"/>
      </w:pPr>
      <w:r w:rsidRPr="00527988">
        <w:rPr>
          <w:rtl/>
        </w:rPr>
        <w:t>وهنا نشير إلى تصورين:</w:t>
      </w:r>
    </w:p>
    <w:p w:rsidR="003C3A11" w:rsidRDefault="00633CFE" w:rsidP="007160BB">
      <w:pPr>
        <w:pStyle w:val="libBold2"/>
        <w:rPr>
          <w:rtl/>
        </w:rPr>
      </w:pPr>
      <w:r w:rsidRPr="00527988">
        <w:rPr>
          <w:rtl/>
        </w:rPr>
        <w:t>التصوّر الأوّل:</w:t>
      </w:r>
    </w:p>
    <w:p w:rsidR="00E92973" w:rsidRDefault="00633CFE" w:rsidP="00D91F12">
      <w:pPr>
        <w:pStyle w:val="libNormal"/>
        <w:rPr>
          <w:rtl/>
        </w:rPr>
      </w:pPr>
      <w:r w:rsidRPr="00527988">
        <w:rPr>
          <w:rtl/>
        </w:rPr>
        <w:t>ما ذكره العلاّمة الطباطبائي (قُدّس سرّه) في الميزان</w:t>
      </w:r>
      <w:r w:rsidR="00266414">
        <w:rPr>
          <w:rtl/>
        </w:rPr>
        <w:t xml:space="preserve">، </w:t>
      </w:r>
      <w:r w:rsidRPr="00527988">
        <w:rPr>
          <w:rtl/>
        </w:rPr>
        <w:t>حيث يُفترض أنّ هذه المسيرة بدأت من وضع آدم وزوجه في الجنّة من أجل أن ينتقل إلى الأرض بعد ذلك</w:t>
      </w:r>
      <w:r w:rsidR="00266414">
        <w:rPr>
          <w:rtl/>
        </w:rPr>
        <w:t xml:space="preserve">، </w:t>
      </w:r>
      <w:r w:rsidRPr="00527988">
        <w:rPr>
          <w:rtl/>
        </w:rPr>
        <w:t>وكان لا بُدّ له من التعرّض إلى المعصية من أجل أن يتحقّق هذا النزول إلى الأرض</w:t>
      </w:r>
      <w:r w:rsidR="00266414">
        <w:rPr>
          <w:rtl/>
        </w:rPr>
        <w:t xml:space="preserve">، </w:t>
      </w:r>
      <w:r w:rsidRPr="00527988">
        <w:rPr>
          <w:rtl/>
        </w:rPr>
        <w:t>إذ لا يمكن أن يحصل على التكامل الإنساني الذي يؤهّله لهذه الخلافة ما لم يتعرّض إلى المعصية والنزول إلى الأرض بعد ذلك</w:t>
      </w:r>
      <w:r w:rsidR="00E92973">
        <w:rPr>
          <w:rtl/>
        </w:rPr>
        <w:t xml:space="preserve">. </w:t>
      </w:r>
    </w:p>
    <w:p w:rsidR="00633CFE" w:rsidRPr="00527988" w:rsidRDefault="00633CFE" w:rsidP="00D91F12">
      <w:pPr>
        <w:pStyle w:val="libNormal"/>
      </w:pPr>
      <w:r w:rsidRPr="00527988">
        <w:rPr>
          <w:rtl/>
        </w:rPr>
        <w:t>وذلك لأنّ تكامل الإنسان إنّما يحصل من خلال توفّر عنصرين وعاملين أساسيّين:</w:t>
      </w:r>
    </w:p>
    <w:p w:rsidR="00E92973" w:rsidRDefault="00633CFE" w:rsidP="005616C1">
      <w:pPr>
        <w:pStyle w:val="libNormal"/>
        <w:rPr>
          <w:rtl/>
        </w:rPr>
      </w:pPr>
      <w:r w:rsidRPr="007160BB">
        <w:rPr>
          <w:rStyle w:val="libBold2Char"/>
          <w:rtl/>
        </w:rPr>
        <w:t>أحدهما:</w:t>
      </w:r>
      <w:r w:rsidRPr="00D91F12">
        <w:rPr>
          <w:rtl/>
        </w:rPr>
        <w:t xml:space="preserve"> شعور الإنسان بالفقر والحاجة والمسكنة والذلّة</w:t>
      </w:r>
      <w:r w:rsidR="00266414">
        <w:rPr>
          <w:rtl/>
        </w:rPr>
        <w:t xml:space="preserve">، </w:t>
      </w:r>
      <w:r w:rsidRPr="00D91F12">
        <w:rPr>
          <w:rtl/>
        </w:rPr>
        <w:t>أو بتعبيرٍ آخر: شعور الإنسان بالعبوديّة لله تعالى الذي يدفعه للحركة والتوجّه إلى الله تعالى والمصير إليه</w:t>
      </w:r>
      <w:r w:rsidR="00E92973">
        <w:rPr>
          <w:rtl/>
        </w:rPr>
        <w:t xml:space="preserve">. </w:t>
      </w:r>
    </w:p>
    <w:p w:rsidR="00E92973" w:rsidRDefault="00633CFE" w:rsidP="005616C1">
      <w:pPr>
        <w:pStyle w:val="libNormal"/>
        <w:rPr>
          <w:rtl/>
        </w:rPr>
      </w:pPr>
      <w:r w:rsidRPr="007160BB">
        <w:rPr>
          <w:rStyle w:val="libBold2Char"/>
          <w:rtl/>
        </w:rPr>
        <w:t>والآخر:</w:t>
      </w:r>
      <w:r w:rsidRPr="00D91F12">
        <w:rPr>
          <w:rtl/>
        </w:rPr>
        <w:t xml:space="preserve"> هو عفو الله تعالى ورضوانه ورحمته وتوفيقه لهذا الإنسان</w:t>
      </w:r>
      <w:r w:rsidR="00266414">
        <w:rPr>
          <w:rtl/>
        </w:rPr>
        <w:t xml:space="preserve">، </w:t>
      </w:r>
      <w:r w:rsidRPr="00D91F12">
        <w:rPr>
          <w:rtl/>
        </w:rPr>
        <w:t>وإمداده بالعطاء والفضل الإلهي</w:t>
      </w:r>
      <w:r w:rsidR="00E92973">
        <w:rPr>
          <w:rtl/>
        </w:rPr>
        <w:t xml:space="preserve">. </w:t>
      </w:r>
    </w:p>
    <w:p w:rsidR="00E92973" w:rsidRDefault="00633CFE" w:rsidP="00D91F12">
      <w:pPr>
        <w:pStyle w:val="libNormal"/>
        <w:rPr>
          <w:rtl/>
        </w:rPr>
      </w:pPr>
      <w:r w:rsidRPr="00527988">
        <w:rPr>
          <w:rtl/>
        </w:rPr>
        <w:t>فشعور الإنسان بالحاجة يجعله يتحرّك لسدّ هذه الحاجة</w:t>
      </w:r>
      <w:r w:rsidR="00266414">
        <w:rPr>
          <w:rtl/>
        </w:rPr>
        <w:t xml:space="preserve">، </w:t>
      </w:r>
      <w:r w:rsidRPr="00527988">
        <w:rPr>
          <w:rtl/>
        </w:rPr>
        <w:t>والفضل والعطاء الإلهي هو الذي يحقّق الغنى النسبي للإنسان ويسد النقص والحاجات لدى هذا الإنسان فيتكامل</w:t>
      </w:r>
      <w:r w:rsidR="00E92973">
        <w:rPr>
          <w:rtl/>
        </w:rPr>
        <w:t xml:space="preserve">. </w:t>
      </w:r>
    </w:p>
    <w:p w:rsidR="00BC518D" w:rsidRDefault="00633CFE" w:rsidP="00D91F12">
      <w:pPr>
        <w:pStyle w:val="libNormal"/>
      </w:pPr>
      <w:r w:rsidRPr="00527988">
        <w:rPr>
          <w:rtl/>
        </w:rPr>
        <w:t>وإذا لم يشعر الإنسان بالحاجة فلا يسعى إلى الكمال حتّى لو كان محتاجاً في واقع الحال</w:t>
      </w:r>
      <w:r w:rsidR="00266414">
        <w:rPr>
          <w:rtl/>
        </w:rPr>
        <w:t xml:space="preserve">، </w:t>
      </w:r>
      <w:r w:rsidRPr="00527988">
        <w:rPr>
          <w:rtl/>
        </w:rPr>
        <w:t>وإذا لم يتفضّل الله على هذا الإنسان بالعفو والرحمة والعطاء يبقى هذا</w:t>
      </w:r>
    </w:p>
    <w:p w:rsidR="00BC518D" w:rsidRDefault="003C3A11" w:rsidP="007160BB">
      <w:pPr>
        <w:pStyle w:val="libNormal"/>
        <w:rPr>
          <w:rtl/>
        </w:rPr>
      </w:pPr>
      <w:r>
        <w:rPr>
          <w:rtl/>
        </w:rPr>
        <w:br w:type="page"/>
      </w:r>
    </w:p>
    <w:p w:rsidR="00E92973" w:rsidRDefault="00633CFE" w:rsidP="00D91F12">
      <w:pPr>
        <w:pStyle w:val="libNormal"/>
        <w:rPr>
          <w:rtl/>
        </w:rPr>
      </w:pPr>
      <w:r w:rsidRPr="00527988">
        <w:rPr>
          <w:rtl/>
        </w:rPr>
        <w:lastRenderedPageBreak/>
        <w:t>الإنسان ناقصاً ومتخلّفاً في حركته</w:t>
      </w:r>
      <w:r w:rsidR="00E92973">
        <w:rPr>
          <w:rtl/>
        </w:rPr>
        <w:t xml:space="preserve">. </w:t>
      </w:r>
    </w:p>
    <w:p w:rsidR="00E92973" w:rsidRDefault="00633CFE" w:rsidP="00D91F12">
      <w:pPr>
        <w:pStyle w:val="libNormal"/>
        <w:rPr>
          <w:rtl/>
        </w:rPr>
      </w:pPr>
      <w:r w:rsidRPr="00527988">
        <w:rPr>
          <w:rtl/>
        </w:rPr>
        <w:t>وما ذُكر في قصّة آدم إنّما يمثّل هذين الأمرين معاً</w:t>
      </w:r>
      <w:r w:rsidR="00E92973">
        <w:rPr>
          <w:rtl/>
        </w:rPr>
        <w:t xml:space="preserve">. </w:t>
      </w:r>
    </w:p>
    <w:p w:rsidR="003C3A11" w:rsidRDefault="00633CFE" w:rsidP="00D91F12">
      <w:pPr>
        <w:pStyle w:val="libNormal"/>
        <w:rPr>
          <w:rtl/>
        </w:rPr>
      </w:pPr>
      <w:r w:rsidRPr="00527988">
        <w:rPr>
          <w:rtl/>
        </w:rPr>
        <w:t>فلو لم ينزل الإنسان إلى الأرض لا يشعر بالحاجة</w:t>
      </w:r>
      <w:r w:rsidR="00266414">
        <w:rPr>
          <w:rtl/>
        </w:rPr>
        <w:t xml:space="preserve">، </w:t>
      </w:r>
      <w:r w:rsidRPr="00527988">
        <w:rPr>
          <w:rtl/>
        </w:rPr>
        <w:t>حيث كان يعيش في الجنّة يأكل ويشرب وبدون تعب أو عناء</w:t>
      </w:r>
      <w:r w:rsidR="00266414">
        <w:rPr>
          <w:rtl/>
        </w:rPr>
        <w:t xml:space="preserve">، </w:t>
      </w:r>
      <w:r w:rsidRPr="00527988">
        <w:rPr>
          <w:rtl/>
        </w:rPr>
        <w:t>فطبيعة هذه الجنة:</w:t>
      </w:r>
    </w:p>
    <w:p w:rsidR="00E92973" w:rsidRDefault="00633CFE" w:rsidP="005616C1">
      <w:pPr>
        <w:pStyle w:val="libNormal"/>
        <w:rPr>
          <w:rtl/>
        </w:rPr>
      </w:pPr>
      <w:r w:rsidRPr="0006252E">
        <w:rPr>
          <w:rStyle w:val="libAlaemChar"/>
          <w:rFonts w:hint="cs"/>
          <w:rtl/>
        </w:rPr>
        <w:t>(</w:t>
      </w:r>
      <w:r w:rsidRPr="00D91F12">
        <w:rPr>
          <w:rStyle w:val="libAieChar"/>
          <w:rFonts w:hint="cs"/>
          <w:rtl/>
        </w:rPr>
        <w:t>إِنَّ لَكَ ألاّ تَجُوعَ فِيهَا وَلا تَعْرَى* وَأَنَّكَ لا تَظْمَأُ فِيهَا وَلا تَضْحَى</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527988" w:rsidRDefault="00633CFE" w:rsidP="00D91F12">
      <w:pPr>
        <w:pStyle w:val="libNormal"/>
      </w:pPr>
      <w:r w:rsidRPr="00527988">
        <w:rPr>
          <w:rFonts w:hint="cs"/>
          <w:rtl/>
        </w:rPr>
        <w:t>ولو لم تصدر من آدم المعصية فلا يمكن أن يحصل على تلك الدرجات العالية من الرحمة والمغفرة التي حصل عليها الإنسان في حالات الرجوع والتوبة</w:t>
      </w:r>
      <w:r w:rsidR="00266414">
        <w:rPr>
          <w:rFonts w:hint="cs"/>
          <w:rtl/>
        </w:rPr>
        <w:t xml:space="preserve">، </w:t>
      </w:r>
      <w:r w:rsidRPr="00527988">
        <w:rPr>
          <w:rFonts w:hint="cs"/>
          <w:rtl/>
        </w:rPr>
        <w:t>حيث يفترض العلاّمة الطباطبائي وجود درجات من الرحمة والمغفرة مرهونة بالتوبة والإنابة؛ قال:</w:t>
      </w:r>
    </w:p>
    <w:p w:rsidR="00E92973" w:rsidRDefault="00633CFE" w:rsidP="005616C1">
      <w:pPr>
        <w:pStyle w:val="libNormal"/>
        <w:rPr>
          <w:rtl/>
        </w:rPr>
      </w:pPr>
      <w:r w:rsidRPr="00D91F12">
        <w:rPr>
          <w:rFonts w:hint="cs"/>
          <w:rtl/>
        </w:rPr>
        <w:t>(فللّه تعالى صفات من عفو ومغفرة وتوبة وستر وفضل ورأفة ورحمة لا ينالها إلاّ المذنبون</w:t>
      </w:r>
      <w:r w:rsidR="00266414">
        <w:rPr>
          <w:rFonts w:hint="cs"/>
          <w:rtl/>
        </w:rPr>
        <w:t xml:space="preserve">... </w:t>
      </w:r>
      <w:r w:rsidRPr="00D91F12">
        <w:rPr>
          <w:rFonts w:hint="cs"/>
          <w:rtl/>
        </w:rPr>
        <w:t>فهذه التوبة هي التي استدعت تشريع الطريق الذي يتوقع سلوكه وتنظيف المنزل الذي يرجى سكونه</w:t>
      </w:r>
      <w:r w:rsidR="00266414">
        <w:rPr>
          <w:rFonts w:hint="cs"/>
          <w:rtl/>
        </w:rPr>
        <w:t xml:space="preserve">، </w:t>
      </w:r>
      <w:r w:rsidRPr="00D91F12">
        <w:rPr>
          <w:rFonts w:hint="cs"/>
          <w:rtl/>
        </w:rPr>
        <w:t>فوراءها تشريع الدين وتقويم الملّة)</w:t>
      </w:r>
      <w:r w:rsidRPr="007160BB">
        <w:rPr>
          <w:rStyle w:val="libFootnotenumChar"/>
          <w:rFonts w:hint="cs"/>
          <w:rtl/>
        </w:rPr>
        <w:t>(2)</w:t>
      </w:r>
      <w:r w:rsidR="00E92973">
        <w:rPr>
          <w:rFonts w:hint="cs"/>
          <w:rtl/>
        </w:rPr>
        <w:t xml:space="preserve">. </w:t>
      </w:r>
    </w:p>
    <w:p w:rsidR="00633CFE" w:rsidRPr="00527988" w:rsidRDefault="00633CFE" w:rsidP="00D91F12">
      <w:pPr>
        <w:pStyle w:val="libNormal"/>
      </w:pPr>
      <w:r w:rsidRPr="00527988">
        <w:rPr>
          <w:rFonts w:hint="cs"/>
          <w:rtl/>
        </w:rPr>
        <w:t>فالقصّة وراءها قضاءان قضاهما الله تعالى في آدم:</w:t>
      </w:r>
    </w:p>
    <w:p w:rsidR="003C3A11" w:rsidRDefault="00633CFE" w:rsidP="007160BB">
      <w:pPr>
        <w:pStyle w:val="libBold2"/>
        <w:rPr>
          <w:rtl/>
        </w:rPr>
      </w:pPr>
      <w:r w:rsidRPr="00527988">
        <w:rPr>
          <w:rFonts w:hint="cs"/>
          <w:rtl/>
        </w:rPr>
        <w:t>القضاء الأوّل:</w:t>
      </w:r>
    </w:p>
    <w:p w:rsidR="00E92973" w:rsidRDefault="00633CFE" w:rsidP="00D91F12">
      <w:pPr>
        <w:pStyle w:val="libNormal"/>
        <w:rPr>
          <w:rtl/>
        </w:rPr>
      </w:pPr>
      <w:r w:rsidRPr="00527988">
        <w:rPr>
          <w:rFonts w:hint="cs"/>
          <w:rtl/>
        </w:rPr>
        <w:t>الهبوط والخروج من الجنّة والاستقرار على الأرض وحياة الشقاء فيها</w:t>
      </w:r>
      <w:r w:rsidR="00266414">
        <w:rPr>
          <w:rFonts w:hint="cs"/>
          <w:rtl/>
        </w:rPr>
        <w:t xml:space="preserve">، </w:t>
      </w:r>
      <w:r w:rsidRPr="00527988">
        <w:rPr>
          <w:rFonts w:hint="cs"/>
          <w:rtl/>
        </w:rPr>
        <w:t>وهذا القضاء لازم حتّى لأكل الشجرة</w:t>
      </w:r>
      <w:r w:rsidR="00266414">
        <w:rPr>
          <w:rFonts w:hint="cs"/>
          <w:rtl/>
        </w:rPr>
        <w:t xml:space="preserve">، </w:t>
      </w:r>
      <w:r w:rsidRPr="00527988">
        <w:rPr>
          <w:rFonts w:hint="cs"/>
          <w:rtl/>
        </w:rPr>
        <w:t>حيث بدت سوآتهما</w:t>
      </w:r>
      <w:r w:rsidR="00266414">
        <w:rPr>
          <w:rFonts w:hint="cs"/>
          <w:rtl/>
        </w:rPr>
        <w:t xml:space="preserve">، </w:t>
      </w:r>
      <w:r w:rsidRPr="00527988">
        <w:rPr>
          <w:rFonts w:hint="cs"/>
          <w:rtl/>
        </w:rPr>
        <w:t>وظهور السوءة لا يناسب حياة الجنة</w:t>
      </w:r>
      <w:r w:rsidR="00266414">
        <w:rPr>
          <w:rFonts w:hint="cs"/>
          <w:rtl/>
        </w:rPr>
        <w:t xml:space="preserve">، </w:t>
      </w:r>
      <w:r w:rsidRPr="00527988">
        <w:rPr>
          <w:rFonts w:hint="cs"/>
          <w:rtl/>
        </w:rPr>
        <w:t>بل الحياة الأرضيّة</w:t>
      </w:r>
      <w:r w:rsidR="00266414">
        <w:rPr>
          <w:rFonts w:hint="cs"/>
          <w:rtl/>
        </w:rPr>
        <w:t xml:space="preserve">، </w:t>
      </w:r>
      <w:r w:rsidRPr="00527988">
        <w:rPr>
          <w:rFonts w:hint="cs"/>
          <w:rtl/>
        </w:rPr>
        <w:t>ومن هنا كان إخراجهما من الجنّة بعد العفو عنهما</w:t>
      </w:r>
      <w:r w:rsidR="00266414">
        <w:rPr>
          <w:rFonts w:hint="cs"/>
          <w:rtl/>
        </w:rPr>
        <w:t xml:space="preserve">، </w:t>
      </w:r>
      <w:r w:rsidRPr="00527988">
        <w:rPr>
          <w:rFonts w:hint="cs"/>
          <w:rtl/>
        </w:rPr>
        <w:t>ولولا ذلك لكان مقتضى العفو هو بقاؤهما في الجنّة</w:t>
      </w:r>
      <w:r w:rsidR="00E92973">
        <w:rPr>
          <w:rFonts w:hint="cs"/>
          <w:rtl/>
        </w:rPr>
        <w:t xml:space="preserve">. </w:t>
      </w:r>
    </w:p>
    <w:p w:rsidR="003C3A11" w:rsidRDefault="00633CFE" w:rsidP="007160BB">
      <w:pPr>
        <w:pStyle w:val="libBold2"/>
        <w:rPr>
          <w:rtl/>
        </w:rPr>
      </w:pPr>
      <w:r w:rsidRPr="00527988">
        <w:rPr>
          <w:rFonts w:hint="cs"/>
          <w:rtl/>
        </w:rPr>
        <w:t>القضاء الثاني:</w:t>
      </w:r>
    </w:p>
    <w:p w:rsidR="00633CFE" w:rsidRPr="00527988" w:rsidRDefault="00633CFE" w:rsidP="00D91F12">
      <w:pPr>
        <w:pStyle w:val="libNormal"/>
      </w:pPr>
      <w:r w:rsidRPr="00527988">
        <w:rPr>
          <w:rFonts w:hint="cs"/>
          <w:rtl/>
        </w:rPr>
        <w:t>إكرام آدم بالتوبة حيث طيّب الله تعالى بها الحياة الأرضية التي هي شقاء وعناء</w:t>
      </w:r>
      <w:r w:rsidR="00266414">
        <w:rPr>
          <w:rFonts w:hint="cs"/>
          <w:rtl/>
        </w:rPr>
        <w:t xml:space="preserve">، </w:t>
      </w:r>
      <w:r w:rsidRPr="00527988">
        <w:rPr>
          <w:rFonts w:hint="cs"/>
          <w:rtl/>
        </w:rPr>
        <w:t>وبها ترتّبت الهداية إلى العبودية الحقيقية</w:t>
      </w:r>
      <w:r w:rsidR="00266414">
        <w:rPr>
          <w:rFonts w:hint="cs"/>
          <w:rtl/>
        </w:rPr>
        <w:t xml:space="preserve">، </w:t>
      </w:r>
      <w:r w:rsidRPr="00527988">
        <w:rPr>
          <w:rFonts w:hint="cs"/>
          <w:rtl/>
        </w:rPr>
        <w:t>فتآلفت الحياة من</w:t>
      </w:r>
    </w:p>
    <w:p w:rsidR="00633CFE" w:rsidRPr="00527988" w:rsidRDefault="00633CFE" w:rsidP="007160BB">
      <w:pPr>
        <w:pStyle w:val="libLine"/>
      </w:pPr>
      <w:r w:rsidRPr="00527988">
        <w:rPr>
          <w:rtl/>
        </w:rPr>
        <w:t>________________________</w:t>
      </w:r>
    </w:p>
    <w:p w:rsidR="00E92973" w:rsidRDefault="00633CFE" w:rsidP="007160BB">
      <w:pPr>
        <w:pStyle w:val="libFootnote0"/>
        <w:rPr>
          <w:rtl/>
        </w:rPr>
      </w:pPr>
      <w:r w:rsidRPr="00527988">
        <w:rPr>
          <w:rtl/>
        </w:rPr>
        <w:t>(1) طه: 118</w:t>
      </w:r>
      <w:r w:rsidR="0006252E">
        <w:rPr>
          <w:rtl/>
        </w:rPr>
        <w:t xml:space="preserve"> - </w:t>
      </w:r>
      <w:r w:rsidRPr="00527988">
        <w:rPr>
          <w:rtl/>
        </w:rPr>
        <w:t>119</w:t>
      </w:r>
      <w:r w:rsidR="00E92973">
        <w:rPr>
          <w:rtl/>
        </w:rPr>
        <w:t xml:space="preserve">. </w:t>
      </w:r>
    </w:p>
    <w:p w:rsidR="00E92973" w:rsidRDefault="00633CFE" w:rsidP="007160BB">
      <w:pPr>
        <w:pStyle w:val="libFootnote0"/>
        <w:rPr>
          <w:rtl/>
        </w:rPr>
      </w:pPr>
      <w:r w:rsidRPr="00527988">
        <w:rPr>
          <w:rtl/>
        </w:rPr>
        <w:t>(2) تفسير الميزان 1: 134</w:t>
      </w:r>
      <w:r w:rsidR="00266414">
        <w:rPr>
          <w:rtl/>
        </w:rPr>
        <w:t xml:space="preserve">، </w:t>
      </w:r>
      <w:r w:rsidRPr="00527988">
        <w:rPr>
          <w:rtl/>
        </w:rPr>
        <w:t>طبعة جماعة المدرّسين</w:t>
      </w:r>
      <w:r w:rsidR="0006252E">
        <w:rPr>
          <w:rtl/>
        </w:rPr>
        <w:t xml:space="preserve"> - </w:t>
      </w:r>
      <w:r w:rsidRPr="00527988">
        <w:rPr>
          <w:rtl/>
        </w:rPr>
        <w:t>قم</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tl/>
        </w:rPr>
        <w:lastRenderedPageBreak/>
        <w:t>حياةٍ أرضيّة وحياةٍ سماويّة</w:t>
      </w:r>
      <w:r w:rsidRPr="007160BB">
        <w:rPr>
          <w:rStyle w:val="libFootnotenumChar"/>
          <w:rtl/>
        </w:rPr>
        <w:t>(1)</w:t>
      </w:r>
      <w:r w:rsidR="00E92973">
        <w:rPr>
          <w:rtl/>
        </w:rPr>
        <w:t xml:space="preserve">. </w:t>
      </w:r>
    </w:p>
    <w:p w:rsidR="00E92973" w:rsidRDefault="00633CFE" w:rsidP="00D91F12">
      <w:pPr>
        <w:pStyle w:val="libNormal"/>
        <w:rPr>
          <w:rtl/>
        </w:rPr>
      </w:pPr>
      <w:r w:rsidRPr="00527988">
        <w:rPr>
          <w:rFonts w:hint="cs"/>
          <w:rtl/>
        </w:rPr>
        <w:t>فنزول آدم إلى الأرض وإن كان فيه ظلمٌ للنفس وشقاء</w:t>
      </w:r>
      <w:r w:rsidR="00266414">
        <w:rPr>
          <w:rFonts w:hint="cs"/>
          <w:rtl/>
        </w:rPr>
        <w:t xml:space="preserve">، </w:t>
      </w:r>
      <w:r w:rsidRPr="00527988">
        <w:rPr>
          <w:rFonts w:hint="cs"/>
          <w:rtl/>
        </w:rPr>
        <w:t>إلاّ أنّه هيّأ لنفسه بنزوله درجةً من السعادة</w:t>
      </w:r>
      <w:r w:rsidR="00266414">
        <w:rPr>
          <w:rFonts w:hint="cs"/>
          <w:rtl/>
        </w:rPr>
        <w:t xml:space="preserve">، </w:t>
      </w:r>
      <w:r w:rsidRPr="00527988">
        <w:rPr>
          <w:rFonts w:hint="cs"/>
          <w:rtl/>
        </w:rPr>
        <w:t>ومنزلةً من الكمال ما كان ينالها لو لم ينزل</w:t>
      </w:r>
      <w:r w:rsidR="00266414">
        <w:rPr>
          <w:rFonts w:hint="cs"/>
          <w:rtl/>
        </w:rPr>
        <w:t xml:space="preserve">، </w:t>
      </w:r>
      <w:r w:rsidRPr="00527988">
        <w:rPr>
          <w:rFonts w:hint="cs"/>
          <w:rtl/>
        </w:rPr>
        <w:t>وكذلك ما كان ينالها لو نزل من غير خطيئة</w:t>
      </w:r>
      <w:r w:rsidR="00E92973">
        <w:rPr>
          <w:rFonts w:hint="cs"/>
          <w:rtl/>
        </w:rPr>
        <w:t xml:space="preserve">. </w:t>
      </w:r>
    </w:p>
    <w:p w:rsidR="003C3A11" w:rsidRDefault="00633CFE" w:rsidP="007160BB">
      <w:pPr>
        <w:pStyle w:val="libBold2"/>
        <w:rPr>
          <w:rtl/>
        </w:rPr>
      </w:pPr>
      <w:r w:rsidRPr="00527988">
        <w:rPr>
          <w:rFonts w:hint="cs"/>
          <w:rtl/>
        </w:rPr>
        <w:t>التصوّر الثاني:</w:t>
      </w:r>
    </w:p>
    <w:p w:rsidR="003C3A11" w:rsidRDefault="00633CFE" w:rsidP="00D91F12">
      <w:pPr>
        <w:pStyle w:val="libNormal"/>
        <w:rPr>
          <w:rtl/>
        </w:rPr>
      </w:pPr>
      <w:r w:rsidRPr="00527988">
        <w:rPr>
          <w:rFonts w:hint="cs"/>
          <w:rtl/>
        </w:rPr>
        <w:t>ما ذكره أُستاذنا الشهيد الصدر (قُدّس سرّه):</w:t>
      </w:r>
    </w:p>
    <w:p w:rsidR="00E92973" w:rsidRDefault="00633CFE" w:rsidP="00D91F12">
      <w:pPr>
        <w:pStyle w:val="libNormal"/>
        <w:rPr>
          <w:rtl/>
        </w:rPr>
      </w:pPr>
      <w:r w:rsidRPr="00527988">
        <w:rPr>
          <w:rFonts w:hint="cs"/>
          <w:rtl/>
        </w:rPr>
        <w:t>أنّ الله سبحانه قدّر لآدم الذي يمثّل أصل الجنس البشري أن يمرّ بدور الحضانة التي يمرّ بها كلُّ طفلٍ ليتعلّم الحياة وتجاربها</w:t>
      </w:r>
      <w:r w:rsidR="00266414">
        <w:rPr>
          <w:rFonts w:hint="cs"/>
          <w:rtl/>
        </w:rPr>
        <w:t xml:space="preserve">، </w:t>
      </w:r>
      <w:r w:rsidRPr="00527988">
        <w:rPr>
          <w:rFonts w:hint="cs"/>
          <w:rtl/>
        </w:rPr>
        <w:t>فكانت هذه الجنّة الأرضية التي وُجدت من أجل تربية الإحساس الخلقي لدى الإنسان والشعور بالمسؤولية وتعميقه من خلال امتحانه بما يوحيه إليه من تكاليف وأوامر</w:t>
      </w:r>
      <w:r w:rsidR="00E92973">
        <w:rPr>
          <w:rFonts w:hint="cs"/>
          <w:rtl/>
        </w:rPr>
        <w:t xml:space="preserve">. </w:t>
      </w:r>
    </w:p>
    <w:p w:rsidR="00E92973" w:rsidRDefault="00633CFE" w:rsidP="00D91F12">
      <w:pPr>
        <w:pStyle w:val="libNormal"/>
        <w:rPr>
          <w:rtl/>
        </w:rPr>
      </w:pPr>
      <w:r w:rsidRPr="00527988">
        <w:rPr>
          <w:rFonts w:hint="cs"/>
          <w:rtl/>
        </w:rPr>
        <w:t>وقد كان النهي عن تناول الشجرة هو أوّل تكليف يوجّه إلى هذا الخليفة ليتحكم في نزواته وشهواته</w:t>
      </w:r>
      <w:r w:rsidR="00266414">
        <w:rPr>
          <w:rFonts w:hint="cs"/>
          <w:rtl/>
        </w:rPr>
        <w:t xml:space="preserve">، </w:t>
      </w:r>
      <w:r w:rsidRPr="00527988">
        <w:rPr>
          <w:rFonts w:hint="cs"/>
          <w:rtl/>
        </w:rPr>
        <w:t>فيتكامل بذلك ولا ينساق مع غريزة الحرص وشهوة حب الدنيا التي كانت الأساس لكل ما يشهده مسرح التاريخ الإنساني من ألوان الاستغلال والصراع</w:t>
      </w:r>
      <w:r w:rsidR="00E92973">
        <w:rPr>
          <w:rFonts w:hint="cs"/>
          <w:rtl/>
        </w:rPr>
        <w:t xml:space="preserve">. </w:t>
      </w:r>
    </w:p>
    <w:p w:rsidR="00E92973" w:rsidRDefault="00633CFE" w:rsidP="00D91F12">
      <w:pPr>
        <w:pStyle w:val="libNormal"/>
        <w:rPr>
          <w:rtl/>
        </w:rPr>
      </w:pPr>
      <w:r w:rsidRPr="00527988">
        <w:rPr>
          <w:rFonts w:hint="cs"/>
          <w:rtl/>
        </w:rPr>
        <w:t>وقد كانت المعصية التي ارتكبها آدم هي العامل الذي يولّد في نفسه الإحساس بالمسؤوليّة من خلال مشاعر الندم فتكامل وعيه بهذا الإحساس</w:t>
      </w:r>
      <w:r w:rsidR="00266414">
        <w:rPr>
          <w:rFonts w:hint="cs"/>
          <w:rtl/>
        </w:rPr>
        <w:t xml:space="preserve">، </w:t>
      </w:r>
      <w:r w:rsidRPr="00527988">
        <w:rPr>
          <w:rFonts w:hint="cs"/>
          <w:rtl/>
        </w:rPr>
        <w:t>في الوقت الذي كانت قد نضجت لديه خبرات الحياة من خلال وجوده في الجنّة</w:t>
      </w:r>
      <w:r w:rsidR="00E92973">
        <w:rPr>
          <w:rFonts w:hint="cs"/>
          <w:rtl/>
        </w:rPr>
        <w:t xml:space="preserve">. </w:t>
      </w:r>
    </w:p>
    <w:p w:rsidR="00E92973" w:rsidRDefault="00633CFE" w:rsidP="00D91F12">
      <w:pPr>
        <w:pStyle w:val="libNormal"/>
        <w:rPr>
          <w:rtl/>
        </w:rPr>
      </w:pPr>
      <w:r w:rsidRPr="00527988">
        <w:rPr>
          <w:rFonts w:hint="cs"/>
          <w:rtl/>
        </w:rPr>
        <w:t>وكان الهدى الإلهي يتمثّل بخط الشهادة وهو الوحي الإلهي الذي يتحمّل مسؤوليّته الأنبياء لهداية البشرية</w:t>
      </w:r>
      <w:r w:rsidR="00E92973">
        <w:rPr>
          <w:rFonts w:hint="cs"/>
          <w:rtl/>
        </w:rPr>
        <w:t xml:space="preserve">. </w:t>
      </w:r>
    </w:p>
    <w:p w:rsidR="003C3A11" w:rsidRDefault="00633CFE" w:rsidP="00D91F12">
      <w:pPr>
        <w:pStyle w:val="libNormal"/>
        <w:rPr>
          <w:rtl/>
        </w:rPr>
      </w:pPr>
      <w:r w:rsidRPr="00527988">
        <w:rPr>
          <w:rFonts w:hint="cs"/>
          <w:rtl/>
        </w:rPr>
        <w:t>وبذلك تتكامل المسيرة البشرية ويتطوّر الإنسان ويسمو على المخلوقات؛ من خلال التعليم الرباني والهدى الإلهي الذي يجسّده شهيدٌ ربّانيٌّ معصوم من الذنب يحمله إلى الناس من أجل تحصينهم من الضلال:</w:t>
      </w:r>
    </w:p>
    <w:p w:rsidR="00633CFE" w:rsidRPr="007160BB" w:rsidRDefault="00633CFE" w:rsidP="007160BB">
      <w:pPr>
        <w:pStyle w:val="libAie"/>
      </w:pPr>
      <w:r w:rsidRPr="0006252E">
        <w:rPr>
          <w:rStyle w:val="libAlaemChar"/>
          <w:rFonts w:hint="cs"/>
          <w:rtl/>
        </w:rPr>
        <w:t>(</w:t>
      </w:r>
      <w:r w:rsidRPr="00527988">
        <w:rPr>
          <w:rFonts w:hint="cs"/>
          <w:rtl/>
        </w:rPr>
        <w:t>فَإِمَّا يَأْتِيَنَّكُم مِّنِّي هُدىً فَمَن تَبِعَ</w:t>
      </w:r>
    </w:p>
    <w:p w:rsidR="00633CFE" w:rsidRPr="00527988" w:rsidRDefault="00633CFE" w:rsidP="007160BB">
      <w:pPr>
        <w:pStyle w:val="libLine"/>
      </w:pPr>
      <w:r w:rsidRPr="00527988">
        <w:rPr>
          <w:rtl/>
        </w:rPr>
        <w:t>________________________</w:t>
      </w:r>
    </w:p>
    <w:p w:rsidR="00E92973" w:rsidRDefault="00633CFE" w:rsidP="007160BB">
      <w:pPr>
        <w:pStyle w:val="libFootnote0"/>
        <w:rPr>
          <w:rtl/>
        </w:rPr>
      </w:pPr>
      <w:r w:rsidRPr="00527988">
        <w:rPr>
          <w:rtl/>
        </w:rPr>
        <w:t>(1) المصدر نفسه</w:t>
      </w:r>
      <w:r w:rsidR="00E92973">
        <w:rPr>
          <w:rtl/>
        </w:rPr>
        <w:t xml:space="preserve">. </w:t>
      </w:r>
    </w:p>
    <w:p w:rsidR="00BC518D" w:rsidRDefault="003C3A11" w:rsidP="007160BB">
      <w:pPr>
        <w:pStyle w:val="libNormal"/>
        <w:rPr>
          <w:rtl/>
        </w:rPr>
      </w:pPr>
      <w:r>
        <w:rPr>
          <w:rtl/>
        </w:rPr>
        <w:br w:type="page"/>
      </w:r>
    </w:p>
    <w:p w:rsidR="00E92973" w:rsidRDefault="00633CFE" w:rsidP="005616C1">
      <w:pPr>
        <w:pStyle w:val="libNormal"/>
        <w:rPr>
          <w:rtl/>
        </w:rPr>
      </w:pPr>
      <w:r w:rsidRPr="00D91F12">
        <w:rPr>
          <w:rStyle w:val="libAieChar"/>
          <w:rFonts w:hint="cs"/>
          <w:rtl/>
        </w:rPr>
        <w:lastRenderedPageBreak/>
        <w:t>هُدَايَ فَلاَ خَوْفٌ عَلَيْهِمْ وَلاَ هُمْ يَحْزَنُونَ</w:t>
      </w:r>
      <w:r w:rsidRPr="0006252E">
        <w:rPr>
          <w:rStyle w:val="libAlaemChar"/>
          <w:rFonts w:hint="cs"/>
          <w:rtl/>
        </w:rPr>
        <w:t>)</w:t>
      </w:r>
      <w:r w:rsidRPr="007160BB">
        <w:rPr>
          <w:rStyle w:val="libFootnotenumChar"/>
          <w:rFonts w:hint="cs"/>
          <w:rtl/>
        </w:rPr>
        <w:t>(1)</w:t>
      </w:r>
      <w:r w:rsidR="00E92973">
        <w:rPr>
          <w:rFonts w:hint="cs"/>
          <w:rtl/>
        </w:rPr>
        <w:t xml:space="preserve">. </w:t>
      </w:r>
    </w:p>
    <w:p w:rsidR="00633CFE" w:rsidRPr="00527988" w:rsidRDefault="00633CFE" w:rsidP="00D91F12">
      <w:pPr>
        <w:pStyle w:val="libNormal"/>
      </w:pPr>
      <w:r w:rsidRPr="00527988">
        <w:rPr>
          <w:rFonts w:hint="cs"/>
          <w:rtl/>
        </w:rPr>
        <w:t>ويمكن أن نُشير في نهاية هذا العرض لهذين التصوّرين إلى عدّة ملاحظات:</w:t>
      </w:r>
    </w:p>
    <w:p w:rsidR="003C3A11" w:rsidRDefault="00633CFE" w:rsidP="007160BB">
      <w:pPr>
        <w:pStyle w:val="libBold2"/>
        <w:rPr>
          <w:rtl/>
        </w:rPr>
      </w:pPr>
      <w:r w:rsidRPr="00527988">
        <w:rPr>
          <w:rFonts w:hint="cs"/>
          <w:rtl/>
        </w:rPr>
        <w:t>الملاحظة الأولى:</w:t>
      </w:r>
    </w:p>
    <w:p w:rsidR="00E92973" w:rsidRDefault="00633CFE" w:rsidP="00D91F12">
      <w:pPr>
        <w:pStyle w:val="libNormal"/>
        <w:rPr>
          <w:rtl/>
        </w:rPr>
      </w:pPr>
      <w:r w:rsidRPr="00527988">
        <w:rPr>
          <w:rFonts w:hint="cs"/>
          <w:rtl/>
        </w:rPr>
        <w:t>إنه يمكن تكميل الصورة : بأنّ الإسكان في الجنّة في الوقت الذي يمثّل مرحلة الإعداد والتهيّؤ يُعبّر في نفس الوقت عن هدفٍ إلهيٍّ وهو: أنّ مقتضى الرحمة الإلهيّة بالإنسان هو أن يعيش حياة الاستقرار والسعادة بعيداً عن الشقاء</w:t>
      </w:r>
      <w:r w:rsidR="00266414">
        <w:rPr>
          <w:rFonts w:hint="cs"/>
          <w:rtl/>
        </w:rPr>
        <w:t xml:space="preserve">، </w:t>
      </w:r>
      <w:r w:rsidRPr="00527988">
        <w:rPr>
          <w:rFonts w:hint="cs"/>
          <w:rtl/>
        </w:rPr>
        <w:t>وأنّ مسيرة الشقاء إنّما هي اختيار الإنسان؛ ولذا بدأ الله تعالى حياة الإنسان بالجنّة وشمله برحمته الواسعة من خلال التوبة والسداد الإلهي بالهدى الذي أنزله على الأنبياء</w:t>
      </w:r>
      <w:r w:rsidR="00E92973">
        <w:rPr>
          <w:rFonts w:hint="cs"/>
          <w:rtl/>
        </w:rPr>
        <w:t xml:space="preserve">. </w:t>
      </w:r>
    </w:p>
    <w:p w:rsidR="00633CFE" w:rsidRPr="00527988" w:rsidRDefault="00633CFE" w:rsidP="00D91F12">
      <w:pPr>
        <w:pStyle w:val="libNormal"/>
      </w:pPr>
      <w:r w:rsidRPr="00527988">
        <w:rPr>
          <w:rFonts w:hint="cs"/>
          <w:rtl/>
        </w:rPr>
        <w:t>كما أنّ الخطيئة هي التي فجّرت في الإنسان</w:t>
      </w:r>
      <w:r w:rsidR="0006252E">
        <w:rPr>
          <w:rFonts w:hint="cs"/>
          <w:rtl/>
        </w:rPr>
        <w:t xml:space="preserve"> - </w:t>
      </w:r>
      <w:r w:rsidRPr="00527988">
        <w:rPr>
          <w:rFonts w:hint="cs"/>
          <w:rtl/>
        </w:rPr>
        <w:t>إضافةّ إلى إحساسه بالمسؤولية</w:t>
      </w:r>
      <w:r w:rsidR="0006252E">
        <w:rPr>
          <w:rFonts w:hint="cs"/>
          <w:rtl/>
        </w:rPr>
        <w:t xml:space="preserve"> - </w:t>
      </w:r>
      <w:r w:rsidRPr="00527988">
        <w:rPr>
          <w:rFonts w:hint="cs"/>
          <w:rtl/>
        </w:rPr>
        <w:t>إدراكه للحسن والقبح والخير والشر</w:t>
      </w:r>
      <w:r w:rsidR="00266414">
        <w:rPr>
          <w:rFonts w:hint="cs"/>
          <w:rtl/>
        </w:rPr>
        <w:t xml:space="preserve">، </w:t>
      </w:r>
      <w:r w:rsidRPr="00527988">
        <w:rPr>
          <w:rFonts w:hint="cs"/>
          <w:rtl/>
        </w:rPr>
        <w:t>ولعلّ هذا هو الذي أشار إليه القرآن الكريم بقوله تعالى:</w:t>
      </w:r>
    </w:p>
    <w:p w:rsidR="00E92973" w:rsidRDefault="00633CFE" w:rsidP="005616C1">
      <w:pPr>
        <w:pStyle w:val="libNormal"/>
        <w:rPr>
          <w:rtl/>
        </w:rPr>
      </w:pPr>
      <w:r w:rsidRPr="0006252E">
        <w:rPr>
          <w:rStyle w:val="libAlaemChar"/>
          <w:rFonts w:hint="cs"/>
          <w:rtl/>
        </w:rPr>
        <w:t>(</w:t>
      </w:r>
      <w:r w:rsidR="00266414">
        <w:rPr>
          <w:rStyle w:val="libAieChar"/>
          <w:rFonts w:hint="cs"/>
          <w:rtl/>
        </w:rPr>
        <w:t xml:space="preserve">... </w:t>
      </w:r>
      <w:r w:rsidRPr="00D91F12">
        <w:rPr>
          <w:rStyle w:val="libAieChar"/>
          <w:rFonts w:hint="cs"/>
          <w:rtl/>
        </w:rPr>
        <w:t>فَبَدَتْ لَهُمَا سَوْآتُهُمَا وَطَفِقَا يَخْصِفَانِ عَلَيْهِمَا مِن وَرَقِ الْجَنَّةِ</w:t>
      </w:r>
      <w:r w:rsidR="00266414">
        <w:rPr>
          <w:rStyle w:val="libAieChar"/>
          <w:rFonts w:hint="cs"/>
          <w:rtl/>
        </w:rPr>
        <w:t xml:space="preserve">... </w:t>
      </w:r>
      <w:r w:rsidRPr="0006252E">
        <w:rPr>
          <w:rStyle w:val="libAlaemChar"/>
          <w:rFonts w:hint="cs"/>
          <w:rtl/>
        </w:rPr>
        <w:t>)</w:t>
      </w:r>
      <w:r w:rsidR="00E92973">
        <w:rPr>
          <w:rFonts w:hint="cs"/>
          <w:rtl/>
        </w:rPr>
        <w:t xml:space="preserve">. </w:t>
      </w:r>
    </w:p>
    <w:p w:rsidR="00E92973" w:rsidRDefault="00633CFE" w:rsidP="00D91F12">
      <w:pPr>
        <w:pStyle w:val="libNormal"/>
        <w:rPr>
          <w:rtl/>
        </w:rPr>
      </w:pPr>
      <w:r w:rsidRPr="00527988">
        <w:rPr>
          <w:rFonts w:hint="cs"/>
          <w:rtl/>
        </w:rPr>
        <w:t>وكان هذا الإدراك ضروريّاً للإنسان من أجل أن يكون قادراً على مواجهة مشكلات الحياة وألوان الصراع فيها</w:t>
      </w:r>
      <w:r w:rsidR="00266414">
        <w:rPr>
          <w:rFonts w:hint="cs"/>
          <w:rtl/>
        </w:rPr>
        <w:t xml:space="preserve">، </w:t>
      </w:r>
      <w:r w:rsidRPr="00527988">
        <w:rPr>
          <w:rFonts w:hint="cs"/>
          <w:rtl/>
        </w:rPr>
        <w:t>وتمييز الحق من الباطل</w:t>
      </w:r>
      <w:r w:rsidR="00266414">
        <w:rPr>
          <w:rFonts w:hint="cs"/>
          <w:rtl/>
        </w:rPr>
        <w:t xml:space="preserve">، </w:t>
      </w:r>
      <w:r w:rsidRPr="00527988">
        <w:rPr>
          <w:rFonts w:hint="cs"/>
          <w:rtl/>
        </w:rPr>
        <w:t>والخير من الشر</w:t>
      </w:r>
      <w:r w:rsidR="00266414">
        <w:rPr>
          <w:rFonts w:hint="cs"/>
          <w:rtl/>
        </w:rPr>
        <w:t xml:space="preserve">، </w:t>
      </w:r>
      <w:r w:rsidRPr="00527988">
        <w:rPr>
          <w:rFonts w:hint="cs"/>
          <w:rtl/>
        </w:rPr>
        <w:t>والمصلحة من المضرّة</w:t>
      </w:r>
      <w:r w:rsidR="00266414">
        <w:rPr>
          <w:rFonts w:hint="cs"/>
          <w:rtl/>
        </w:rPr>
        <w:t xml:space="preserve">، </w:t>
      </w:r>
      <w:r w:rsidRPr="00527988">
        <w:rPr>
          <w:rFonts w:hint="cs"/>
          <w:rtl/>
        </w:rPr>
        <w:t>ويخلق فيه حالة التوازن الروحي والنفسي في مقابل ضغوط الشهوات والغرائز</w:t>
      </w:r>
      <w:r w:rsidR="00E92973">
        <w:rPr>
          <w:rFonts w:hint="cs"/>
          <w:rtl/>
        </w:rPr>
        <w:t xml:space="preserve">. </w:t>
      </w:r>
    </w:p>
    <w:p w:rsidR="00E92973" w:rsidRDefault="00633CFE" w:rsidP="00D91F12">
      <w:pPr>
        <w:pStyle w:val="libNormal"/>
        <w:rPr>
          <w:rtl/>
        </w:rPr>
      </w:pPr>
      <w:r w:rsidRPr="00527988">
        <w:rPr>
          <w:rFonts w:hint="cs"/>
          <w:rtl/>
        </w:rPr>
        <w:t>وقد كان من الممكن أن يحصل هذا الإدراك من خلال الحضانة الطويلة والتجربة الذاتية في حياته في الجنّة</w:t>
      </w:r>
      <w:r w:rsidR="00266414">
        <w:rPr>
          <w:rFonts w:hint="cs"/>
          <w:rtl/>
        </w:rPr>
        <w:t xml:space="preserve">، </w:t>
      </w:r>
      <w:r w:rsidRPr="00527988">
        <w:rPr>
          <w:rFonts w:hint="cs"/>
          <w:rtl/>
        </w:rPr>
        <w:t>ولعلّ هذا هو الهدف من وضعه في الجنّة ليمرّ بهذه الحضانة الطويلة</w:t>
      </w:r>
      <w:r w:rsidR="00266414">
        <w:rPr>
          <w:rFonts w:hint="cs"/>
          <w:rtl/>
        </w:rPr>
        <w:t xml:space="preserve">، </w:t>
      </w:r>
      <w:r w:rsidRPr="00527988">
        <w:rPr>
          <w:rFonts w:hint="cs"/>
          <w:rtl/>
        </w:rPr>
        <w:t>كما يحصل للإنسان في تجاربه في الطفولة</w:t>
      </w:r>
      <w:r w:rsidR="00266414">
        <w:rPr>
          <w:rFonts w:hint="cs"/>
          <w:rtl/>
        </w:rPr>
        <w:t xml:space="preserve">، </w:t>
      </w:r>
      <w:r w:rsidRPr="00527988">
        <w:rPr>
          <w:rFonts w:hint="cs"/>
          <w:rtl/>
        </w:rPr>
        <w:t>حيث تنمو فيه هذه المعرفة تدريجاً</w:t>
      </w:r>
      <w:r w:rsidR="00266414">
        <w:rPr>
          <w:rFonts w:hint="cs"/>
          <w:rtl/>
        </w:rPr>
        <w:t xml:space="preserve">، </w:t>
      </w:r>
      <w:r w:rsidRPr="00527988">
        <w:rPr>
          <w:rFonts w:hint="cs"/>
          <w:rtl/>
        </w:rPr>
        <w:t>ولكن كان هناك طريق أقصر محفوف بالمخاطر وبالخطيئة والذنب</w:t>
      </w:r>
      <w:r w:rsidR="00E92973">
        <w:rPr>
          <w:rFonts w:hint="cs"/>
          <w:rtl/>
        </w:rPr>
        <w:t xml:space="preserve">. </w:t>
      </w:r>
    </w:p>
    <w:p w:rsidR="00633CFE" w:rsidRPr="00527988" w:rsidRDefault="00633CFE" w:rsidP="007160BB">
      <w:pPr>
        <w:pStyle w:val="libLine"/>
      </w:pPr>
      <w:r w:rsidRPr="00527988">
        <w:rPr>
          <w:rtl/>
        </w:rPr>
        <w:t>________________________</w:t>
      </w:r>
    </w:p>
    <w:p w:rsidR="00E92973" w:rsidRDefault="00633CFE" w:rsidP="007160BB">
      <w:pPr>
        <w:pStyle w:val="libFootnote0"/>
        <w:rPr>
          <w:rtl/>
        </w:rPr>
      </w:pPr>
      <w:r w:rsidRPr="00527988">
        <w:rPr>
          <w:rtl/>
        </w:rPr>
        <w:t>(1) البقرة: 38</w:t>
      </w:r>
      <w:r w:rsidR="00E92973">
        <w:rPr>
          <w:rtl/>
        </w:rPr>
        <w:t xml:space="preserve">. </w:t>
      </w:r>
    </w:p>
    <w:p w:rsidR="00BC518D" w:rsidRDefault="003C3A11" w:rsidP="007160BB">
      <w:pPr>
        <w:pStyle w:val="libNormal"/>
        <w:rPr>
          <w:rtl/>
        </w:rPr>
      </w:pPr>
      <w:r>
        <w:rPr>
          <w:rtl/>
        </w:rPr>
        <w:br w:type="page"/>
      </w:r>
    </w:p>
    <w:p w:rsidR="00E92973" w:rsidRDefault="00633CFE" w:rsidP="00D91F12">
      <w:pPr>
        <w:pStyle w:val="libNormal"/>
        <w:rPr>
          <w:rtl/>
        </w:rPr>
      </w:pPr>
      <w:r w:rsidRPr="00527988">
        <w:rPr>
          <w:rFonts w:hint="cs"/>
          <w:rtl/>
        </w:rPr>
        <w:lastRenderedPageBreak/>
        <w:t>ولم يكن الله سبحانه وتعالى ليختار للإنسان طريق الخطيئة بالرغم من قِصَره؛ لأنّه طريقٌ خطير</w:t>
      </w:r>
      <w:r w:rsidR="00266414">
        <w:rPr>
          <w:rFonts w:hint="cs"/>
          <w:rtl/>
        </w:rPr>
        <w:t xml:space="preserve">، </w:t>
      </w:r>
      <w:r w:rsidRPr="00527988">
        <w:rPr>
          <w:rFonts w:hint="cs"/>
          <w:rtl/>
        </w:rPr>
        <w:t>ولكن عندما اختار الإنسان ذلك وأصبح يدرك هذه الحقائق صار مؤهّلاً للبدء في الحياة الدنيا</w:t>
      </w:r>
      <w:r w:rsidR="00E92973">
        <w:rPr>
          <w:rFonts w:hint="cs"/>
          <w:rtl/>
        </w:rPr>
        <w:t xml:space="preserve">. </w:t>
      </w:r>
    </w:p>
    <w:p w:rsidR="00E92973" w:rsidRDefault="00633CFE" w:rsidP="00D91F12">
      <w:pPr>
        <w:pStyle w:val="libNormal"/>
        <w:rPr>
          <w:rtl/>
        </w:rPr>
      </w:pPr>
      <w:r w:rsidRPr="00527988">
        <w:rPr>
          <w:rFonts w:hint="cs"/>
          <w:rtl/>
        </w:rPr>
        <w:t>وقد فتح الله سبحانه وتعالى أمامه باب التوبة والرجوع إليه؛ ليتمكن الإنسان من مواصلة طريقه عندما يضعف ويقع في الخطيئة؛ وبذلك يتكامل عندما يكون قادراً على التغلّب على شهواته والسيطرة على رغباته</w:t>
      </w:r>
      <w:r w:rsidR="00E92973">
        <w:rPr>
          <w:rFonts w:hint="cs"/>
          <w:rtl/>
        </w:rPr>
        <w:t xml:space="preserve">. </w:t>
      </w:r>
    </w:p>
    <w:p w:rsidR="003C3A11" w:rsidRDefault="00633CFE" w:rsidP="007160BB">
      <w:pPr>
        <w:pStyle w:val="libBold2"/>
        <w:rPr>
          <w:rtl/>
        </w:rPr>
      </w:pPr>
      <w:r w:rsidRPr="00527988">
        <w:rPr>
          <w:rFonts w:hint="cs"/>
          <w:rtl/>
        </w:rPr>
        <w:t>الملاحظة الثانية:</w:t>
      </w:r>
    </w:p>
    <w:p w:rsidR="00E92973" w:rsidRDefault="00633CFE" w:rsidP="00D91F12">
      <w:pPr>
        <w:pStyle w:val="libNormal"/>
        <w:rPr>
          <w:rtl/>
        </w:rPr>
      </w:pPr>
      <w:r w:rsidRPr="00527988">
        <w:rPr>
          <w:rFonts w:hint="cs"/>
          <w:rtl/>
        </w:rPr>
        <w:t>إنّ العلاّمة الطباطبائي لم يوضّح دور الخطيئة في معرفة السوءات</w:t>
      </w:r>
      <w:r w:rsidR="00266414">
        <w:rPr>
          <w:rFonts w:hint="cs"/>
          <w:rtl/>
        </w:rPr>
        <w:t xml:space="preserve">، </w:t>
      </w:r>
      <w:r w:rsidRPr="00527988">
        <w:rPr>
          <w:rFonts w:hint="cs"/>
          <w:rtl/>
        </w:rPr>
        <w:t>كما لم يوضّح عدم انسجام السوءات مع حياة الجنّة</w:t>
      </w:r>
      <w:r w:rsidR="00266414">
        <w:rPr>
          <w:rFonts w:hint="cs"/>
          <w:rtl/>
        </w:rPr>
        <w:t xml:space="preserve">، </w:t>
      </w:r>
      <w:r w:rsidRPr="00527988">
        <w:rPr>
          <w:rFonts w:hint="cs"/>
          <w:rtl/>
        </w:rPr>
        <w:t>ولعلّه يريد من دور الخطيئة في معرفة السوءات ما أشرنا إليه من دورها في الإحساس الخلقي للإنسان في إدراكه للحسن والقبح؛ وكذلك لأنّ حياة الجنّة يراها حياةً طاهرةً ونظيفة لا تنسجم مع السوءات</w:t>
      </w:r>
      <w:r w:rsidR="00266414">
        <w:rPr>
          <w:rFonts w:hint="cs"/>
          <w:rtl/>
        </w:rPr>
        <w:t xml:space="preserve">، </w:t>
      </w:r>
      <w:r w:rsidRPr="00527988">
        <w:rPr>
          <w:rFonts w:hint="cs"/>
          <w:rtl/>
        </w:rPr>
        <w:t>وهو معنىً عرفاني حيث لم يُشر القرآن الكريم إلى أنّ آدم (عليه السلام) لم تكن لديه سوءة قبل الخطيئة</w:t>
      </w:r>
      <w:r w:rsidR="00266414">
        <w:rPr>
          <w:rFonts w:hint="cs"/>
          <w:rtl/>
        </w:rPr>
        <w:t xml:space="preserve">، </w:t>
      </w:r>
      <w:r w:rsidRPr="00527988">
        <w:rPr>
          <w:rFonts w:hint="cs"/>
          <w:rtl/>
        </w:rPr>
        <w:t>أو أنّها وُجدت بعد الخطيئة</w:t>
      </w:r>
      <w:r w:rsidR="00266414">
        <w:rPr>
          <w:rFonts w:hint="cs"/>
          <w:rtl/>
        </w:rPr>
        <w:t xml:space="preserve">، </w:t>
      </w:r>
      <w:r w:rsidRPr="00527988">
        <w:rPr>
          <w:rFonts w:hint="cs"/>
          <w:rtl/>
        </w:rPr>
        <w:t>وإنّما أشار إلى أنّ إدراكه للسوءة إنّما كان بعد الخطيئة والذنب</w:t>
      </w:r>
      <w:r w:rsidR="00E92973">
        <w:rPr>
          <w:rFonts w:hint="cs"/>
          <w:rtl/>
        </w:rPr>
        <w:t xml:space="preserve">. </w:t>
      </w:r>
    </w:p>
    <w:p w:rsidR="003C3A11" w:rsidRDefault="00633CFE" w:rsidP="007160BB">
      <w:pPr>
        <w:pStyle w:val="libBold2"/>
        <w:rPr>
          <w:rtl/>
        </w:rPr>
      </w:pPr>
      <w:r w:rsidRPr="00527988">
        <w:rPr>
          <w:rFonts w:hint="cs"/>
          <w:rtl/>
        </w:rPr>
        <w:t>الملاحظة الثالثة:</w:t>
      </w:r>
    </w:p>
    <w:p w:rsidR="00E92973" w:rsidRDefault="00633CFE" w:rsidP="00D91F12">
      <w:pPr>
        <w:pStyle w:val="libNormal"/>
        <w:rPr>
          <w:rtl/>
        </w:rPr>
      </w:pPr>
      <w:r w:rsidRPr="00527988">
        <w:rPr>
          <w:rFonts w:hint="cs"/>
          <w:rtl/>
        </w:rPr>
        <w:t>إنّ الشهد الصدر (قُدّس سرّه) لم يذكر في تكوّن مسار الخلافة على الأرض دور التوبة في هذا المسار</w:t>
      </w:r>
      <w:r w:rsidR="00266414">
        <w:rPr>
          <w:rFonts w:hint="cs"/>
          <w:rtl/>
        </w:rPr>
        <w:t xml:space="preserve">، </w:t>
      </w:r>
      <w:r w:rsidRPr="00527988">
        <w:rPr>
          <w:rFonts w:hint="cs"/>
          <w:rtl/>
        </w:rPr>
        <w:t>مع أنّ التوبة لها دور أساس يمكن من خلاله أن يستأنف الإنسان عمله وتجربته في هذه الحياة</w:t>
      </w:r>
      <w:r w:rsidR="00266414">
        <w:rPr>
          <w:rFonts w:hint="cs"/>
          <w:rtl/>
        </w:rPr>
        <w:t xml:space="preserve">، </w:t>
      </w:r>
      <w:r w:rsidRPr="00527988">
        <w:rPr>
          <w:rFonts w:hint="cs"/>
          <w:rtl/>
        </w:rPr>
        <w:t>ويصعد بسببها في مدارج الكمال</w:t>
      </w:r>
      <w:r w:rsidR="00E92973">
        <w:rPr>
          <w:rFonts w:hint="cs"/>
          <w:rtl/>
        </w:rPr>
        <w:t xml:space="preserve">. </w:t>
      </w:r>
    </w:p>
    <w:p w:rsidR="003C3A11" w:rsidRDefault="00633CFE" w:rsidP="007160BB">
      <w:pPr>
        <w:pStyle w:val="libBold2"/>
        <w:rPr>
          <w:rtl/>
        </w:rPr>
      </w:pPr>
      <w:r w:rsidRPr="00527988">
        <w:rPr>
          <w:rFonts w:hint="cs"/>
          <w:rtl/>
        </w:rPr>
        <w:t>الملاحظة الرابعة:</w:t>
      </w:r>
    </w:p>
    <w:p w:rsidR="00E92973" w:rsidRDefault="00633CFE" w:rsidP="00D91F12">
      <w:pPr>
        <w:pStyle w:val="libNormal"/>
        <w:rPr>
          <w:rtl/>
        </w:rPr>
      </w:pPr>
      <w:r w:rsidRPr="00527988">
        <w:rPr>
          <w:rFonts w:hint="cs"/>
          <w:rtl/>
        </w:rPr>
        <w:t>إنّ الكمالات الإنسانية يمكن أن نتصوّرها بدون خطيئة ويتكامل فيها الإنسان من خلال الطاعة والإحساس بالعبودية لله سبحانه وتعالى</w:t>
      </w:r>
      <w:r w:rsidR="00266414">
        <w:rPr>
          <w:rFonts w:hint="cs"/>
          <w:rtl/>
        </w:rPr>
        <w:t xml:space="preserve">، </w:t>
      </w:r>
      <w:r w:rsidRPr="00527988">
        <w:rPr>
          <w:rFonts w:hint="cs"/>
          <w:rtl/>
        </w:rPr>
        <w:t>إلاّ إذا كان مقصوده من الخطيئة ليس مجرّد المخالفة</w:t>
      </w:r>
      <w:r w:rsidR="00266414">
        <w:rPr>
          <w:rFonts w:hint="cs"/>
          <w:rtl/>
        </w:rPr>
        <w:t xml:space="preserve">، </w:t>
      </w:r>
      <w:r w:rsidRPr="00527988">
        <w:rPr>
          <w:rFonts w:hint="cs"/>
          <w:rtl/>
        </w:rPr>
        <w:t>وإنّما إحساس الإنسان بالحاجة والتقصير في حق الله تعالى وشكره لنعمه</w:t>
      </w:r>
      <w:r w:rsidR="00266414">
        <w:rPr>
          <w:rFonts w:hint="cs"/>
          <w:rtl/>
        </w:rPr>
        <w:t xml:space="preserve">، </w:t>
      </w:r>
      <w:r w:rsidRPr="00527988">
        <w:rPr>
          <w:rFonts w:hint="cs"/>
          <w:rtl/>
        </w:rPr>
        <w:t>الأمر الذي يدفعه إلى الاستزادة من الأعمال الصالحة والرجوع إلى الله تعالى والإنابة إليه</w:t>
      </w:r>
      <w:r w:rsidR="00E92973">
        <w:rPr>
          <w:rFonts w:hint="cs"/>
          <w:rtl/>
        </w:rPr>
        <w:t xml:space="preserve">. </w:t>
      </w:r>
    </w:p>
    <w:p w:rsidR="00BC518D" w:rsidRDefault="003C3A11" w:rsidP="007160BB">
      <w:pPr>
        <w:pStyle w:val="libNormal"/>
        <w:rPr>
          <w:rtl/>
        </w:rPr>
      </w:pPr>
      <w:r>
        <w:rPr>
          <w:rtl/>
        </w:rPr>
        <w:br w:type="page"/>
      </w:r>
    </w:p>
    <w:p w:rsidR="003C3A11" w:rsidRDefault="00633CFE" w:rsidP="007160BB">
      <w:pPr>
        <w:pStyle w:val="libBold2"/>
        <w:rPr>
          <w:rtl/>
        </w:rPr>
      </w:pPr>
      <w:r w:rsidRPr="007D2B3E">
        <w:rPr>
          <w:rFonts w:hint="cs"/>
          <w:rtl/>
        </w:rPr>
        <w:lastRenderedPageBreak/>
        <w:t>الملاحظة الخامسة:</w:t>
      </w:r>
    </w:p>
    <w:p w:rsidR="00633CFE" w:rsidRPr="007D2B3E" w:rsidRDefault="00633CFE" w:rsidP="00E92973">
      <w:pPr>
        <w:pStyle w:val="libNormal"/>
      </w:pPr>
      <w:r w:rsidRPr="00D91F12">
        <w:rPr>
          <w:rFonts w:hint="cs"/>
          <w:rtl/>
        </w:rPr>
        <w:t>إنّ العلاّمة الطباطبائي (قُدّس سرّه) تصوّر أنّ الجنّة سماويّة</w:t>
      </w:r>
      <w:r w:rsidR="00266414">
        <w:rPr>
          <w:rFonts w:hint="cs"/>
          <w:rtl/>
        </w:rPr>
        <w:t xml:space="preserve">، </w:t>
      </w:r>
      <w:r w:rsidRPr="00D91F12">
        <w:rPr>
          <w:rFonts w:hint="cs"/>
          <w:rtl/>
        </w:rPr>
        <w:t>والشهيد الصدر (قُدّس سرّه) تصوّرها أرضيّة</w:t>
      </w:r>
      <w:r w:rsidR="00266414">
        <w:rPr>
          <w:rFonts w:hint="cs"/>
          <w:rtl/>
        </w:rPr>
        <w:t xml:space="preserve">، </w:t>
      </w:r>
      <w:r w:rsidRPr="00D91F12">
        <w:rPr>
          <w:rFonts w:hint="cs"/>
          <w:rtl/>
        </w:rPr>
        <w:t>وهذا التصوّر الثاني في الوقت الذي ينسجم مع بعض الروايات</w:t>
      </w:r>
      <w:r w:rsidR="00266414">
        <w:rPr>
          <w:rFonts w:hint="cs"/>
          <w:rtl/>
        </w:rPr>
        <w:t xml:space="preserve">، </w:t>
      </w:r>
      <w:r w:rsidRPr="00D91F12">
        <w:rPr>
          <w:rFonts w:hint="cs"/>
          <w:rtl/>
        </w:rPr>
        <w:t>يتوافق</w:t>
      </w:r>
      <w:r w:rsidR="0006252E">
        <w:rPr>
          <w:rFonts w:hint="cs"/>
          <w:rtl/>
        </w:rPr>
        <w:t xml:space="preserve"> - </w:t>
      </w:r>
      <w:r w:rsidRPr="00D91F12">
        <w:rPr>
          <w:rFonts w:hint="cs"/>
          <w:rtl/>
        </w:rPr>
        <w:t>أيضاً</w:t>
      </w:r>
      <w:r w:rsidR="0006252E">
        <w:rPr>
          <w:rFonts w:hint="cs"/>
          <w:rtl/>
        </w:rPr>
        <w:t xml:space="preserve"> - </w:t>
      </w:r>
      <w:r w:rsidRPr="00D91F12">
        <w:rPr>
          <w:rFonts w:hint="cs"/>
          <w:rtl/>
        </w:rPr>
        <w:t>مع فرضيّة خلق الإنسان للأرض</w:t>
      </w:r>
      <w:r w:rsidR="00266414">
        <w:rPr>
          <w:rFonts w:hint="cs"/>
          <w:rtl/>
        </w:rPr>
        <w:t xml:space="preserve">، </w:t>
      </w:r>
      <w:r w:rsidRPr="00D91F12">
        <w:rPr>
          <w:rFonts w:hint="cs"/>
          <w:rtl/>
        </w:rPr>
        <w:t>والله سبحانه أعلم</w:t>
      </w:r>
      <w:r w:rsidRPr="007160BB">
        <w:rPr>
          <w:rStyle w:val="libFootnotenumChar"/>
          <w:rFonts w:hint="cs"/>
          <w:rtl/>
        </w:rPr>
        <w:t>(1)</w:t>
      </w:r>
      <w:r w:rsidR="00E92973">
        <w:rPr>
          <w:rFonts w:hint="cs"/>
          <w:rtl/>
        </w:rPr>
        <w:t>.</w:t>
      </w:r>
      <w:r w:rsidR="00266414">
        <w:rPr>
          <w:rFonts w:hint="cs"/>
          <w:rtl/>
        </w:rPr>
        <w:t xml:space="preserve"> </w:t>
      </w:r>
    </w:p>
    <w:p w:rsidR="00633CFE" w:rsidRPr="007D2B3E" w:rsidRDefault="00633CFE" w:rsidP="007160BB">
      <w:pPr>
        <w:pStyle w:val="libLine"/>
      </w:pPr>
      <w:r w:rsidRPr="007D2B3E">
        <w:rPr>
          <w:rtl/>
        </w:rPr>
        <w:t>________________________</w:t>
      </w:r>
    </w:p>
    <w:p w:rsidR="00BC518D" w:rsidRPr="007160BB" w:rsidRDefault="00633CFE" w:rsidP="00E92973">
      <w:pPr>
        <w:pStyle w:val="libFootnote0"/>
      </w:pPr>
      <w:r w:rsidRPr="007D2B3E">
        <w:rPr>
          <w:rtl/>
        </w:rPr>
        <w:t>(1) الإسلام يقود الحياة: 152</w:t>
      </w:r>
      <w:r w:rsidR="0006252E">
        <w:rPr>
          <w:rtl/>
        </w:rPr>
        <w:t xml:space="preserve"> - </w:t>
      </w:r>
      <w:r w:rsidRPr="007D2B3E">
        <w:rPr>
          <w:rtl/>
        </w:rPr>
        <w:t>153</w:t>
      </w:r>
      <w:r w:rsidR="00E92973">
        <w:rPr>
          <w:rFonts w:hint="cs"/>
          <w:rtl/>
        </w:rPr>
        <w:t>.</w:t>
      </w:r>
      <w:r w:rsidR="00266414">
        <w:rPr>
          <w:rtl/>
        </w:rPr>
        <w:t xml:space="preserve"> </w:t>
      </w:r>
    </w:p>
    <w:p w:rsidR="00BC518D" w:rsidRDefault="003C3A11" w:rsidP="007160BB">
      <w:pPr>
        <w:pStyle w:val="libNormal"/>
        <w:rPr>
          <w:rtl/>
        </w:rPr>
      </w:pPr>
      <w:r>
        <w:rPr>
          <w:rtl/>
        </w:rPr>
        <w:br w:type="page"/>
      </w:r>
    </w:p>
    <w:p w:rsidR="00BC518D" w:rsidRPr="007160BB" w:rsidRDefault="00633CFE" w:rsidP="007160BB">
      <w:pPr>
        <w:pStyle w:val="Heading2Center"/>
      </w:pPr>
      <w:bookmarkStart w:id="345" w:name="_Toc426452221"/>
      <w:r w:rsidRPr="007D2B3E">
        <w:rPr>
          <w:rtl/>
        </w:rPr>
        <w:lastRenderedPageBreak/>
        <w:t>الفهارس الفنّيّة</w:t>
      </w:r>
      <w:bookmarkStart w:id="346" w:name="الفهارس_الفنّيّة"/>
      <w:bookmarkEnd w:id="346"/>
      <w:bookmarkEnd w:id="345"/>
    </w:p>
    <w:p w:rsidR="00BC518D" w:rsidRDefault="003C3A11" w:rsidP="007160BB">
      <w:pPr>
        <w:pStyle w:val="libNormal"/>
        <w:rPr>
          <w:rtl/>
        </w:rPr>
      </w:pPr>
      <w:r>
        <w:rPr>
          <w:rtl/>
        </w:rPr>
        <w:br w:type="page"/>
      </w:r>
    </w:p>
    <w:p w:rsidR="00633CFE" w:rsidRPr="007160BB" w:rsidRDefault="00633CFE" w:rsidP="007160BB">
      <w:pPr>
        <w:pStyle w:val="Heading2Center"/>
      </w:pPr>
      <w:bookmarkStart w:id="347" w:name="_Toc426452222"/>
      <w:r w:rsidRPr="007D2B3E">
        <w:rPr>
          <w:rtl/>
        </w:rPr>
        <w:lastRenderedPageBreak/>
        <w:t>دليل الفهارس</w:t>
      </w:r>
      <w:bookmarkEnd w:id="347"/>
    </w:p>
    <w:p w:rsidR="00633CFE" w:rsidRPr="007160BB" w:rsidRDefault="00633CFE" w:rsidP="00266414">
      <w:pPr>
        <w:pStyle w:val="libCenter"/>
        <w:tabs>
          <w:tab w:val="right" w:pos="7370"/>
        </w:tabs>
      </w:pPr>
      <w:r w:rsidRPr="007D2B3E">
        <w:rPr>
          <w:rtl/>
        </w:rPr>
        <w:t>1</w:t>
      </w:r>
      <w:r w:rsidR="0006252E">
        <w:rPr>
          <w:rtl/>
        </w:rPr>
        <w:t xml:space="preserve"> - </w:t>
      </w:r>
      <w:r w:rsidRPr="007D2B3E">
        <w:rPr>
          <w:rtl/>
        </w:rPr>
        <w:t>فهرس الآيات</w:t>
      </w:r>
      <w:r w:rsidR="00266414">
        <w:rPr>
          <w:rFonts w:hint="cs"/>
          <w:rtl/>
        </w:rPr>
        <w:tab/>
      </w:r>
      <w:r w:rsidRPr="007D2B3E">
        <w:rPr>
          <w:rtl/>
        </w:rPr>
        <w:t xml:space="preserve"> 485</w:t>
      </w:r>
    </w:p>
    <w:p w:rsidR="00633CFE" w:rsidRPr="007160BB" w:rsidRDefault="00633CFE" w:rsidP="00266414">
      <w:pPr>
        <w:pStyle w:val="libCenter"/>
        <w:tabs>
          <w:tab w:val="right" w:pos="7370"/>
        </w:tabs>
      </w:pPr>
      <w:r w:rsidRPr="007D2B3E">
        <w:rPr>
          <w:rtl/>
        </w:rPr>
        <w:t>2</w:t>
      </w:r>
      <w:r w:rsidR="0006252E">
        <w:rPr>
          <w:rtl/>
        </w:rPr>
        <w:t xml:space="preserve"> - </w:t>
      </w:r>
      <w:r w:rsidRPr="007D2B3E">
        <w:rPr>
          <w:rtl/>
        </w:rPr>
        <w:t>فهرس الأحاديث</w:t>
      </w:r>
      <w:r w:rsidR="00266414">
        <w:rPr>
          <w:rFonts w:hint="cs"/>
          <w:rtl/>
        </w:rPr>
        <w:tab/>
      </w:r>
      <w:r w:rsidRPr="007D2B3E">
        <w:rPr>
          <w:rtl/>
        </w:rPr>
        <w:t xml:space="preserve"> 509</w:t>
      </w:r>
    </w:p>
    <w:p w:rsidR="00633CFE" w:rsidRPr="007160BB" w:rsidRDefault="00633CFE" w:rsidP="00266414">
      <w:pPr>
        <w:pStyle w:val="libCenter"/>
        <w:tabs>
          <w:tab w:val="right" w:pos="7370"/>
        </w:tabs>
      </w:pPr>
      <w:r w:rsidRPr="007D2B3E">
        <w:rPr>
          <w:rtl/>
        </w:rPr>
        <w:t>3</w:t>
      </w:r>
      <w:r w:rsidR="0006252E">
        <w:rPr>
          <w:rtl/>
        </w:rPr>
        <w:t xml:space="preserve"> - </w:t>
      </w:r>
      <w:r w:rsidRPr="007D2B3E">
        <w:rPr>
          <w:rtl/>
        </w:rPr>
        <w:t>فهرس أسماء المعصومين (عليهم السلام)</w:t>
      </w:r>
      <w:r w:rsidR="00266414">
        <w:rPr>
          <w:rFonts w:hint="cs"/>
          <w:rtl/>
        </w:rPr>
        <w:tab/>
      </w:r>
      <w:r w:rsidRPr="007D2B3E">
        <w:rPr>
          <w:rtl/>
        </w:rPr>
        <w:t xml:space="preserve"> 517</w:t>
      </w:r>
    </w:p>
    <w:p w:rsidR="00633CFE" w:rsidRPr="007160BB" w:rsidRDefault="00633CFE" w:rsidP="00266414">
      <w:pPr>
        <w:pStyle w:val="libCenter"/>
        <w:tabs>
          <w:tab w:val="right" w:pos="7370"/>
        </w:tabs>
      </w:pPr>
      <w:r w:rsidRPr="007D2B3E">
        <w:rPr>
          <w:rtl/>
        </w:rPr>
        <w:t>4</w:t>
      </w:r>
      <w:r w:rsidR="0006252E">
        <w:rPr>
          <w:rtl/>
        </w:rPr>
        <w:t xml:space="preserve"> - </w:t>
      </w:r>
      <w:r w:rsidRPr="007D2B3E">
        <w:rPr>
          <w:rtl/>
        </w:rPr>
        <w:t>فهرس الأعلام</w:t>
      </w:r>
      <w:r w:rsidR="00266414">
        <w:rPr>
          <w:rFonts w:hint="cs"/>
          <w:rtl/>
        </w:rPr>
        <w:tab/>
      </w:r>
      <w:r w:rsidRPr="007D2B3E">
        <w:rPr>
          <w:rtl/>
        </w:rPr>
        <w:t xml:space="preserve"> 521</w:t>
      </w:r>
    </w:p>
    <w:p w:rsidR="00633CFE" w:rsidRPr="007160BB" w:rsidRDefault="00633CFE" w:rsidP="00266414">
      <w:pPr>
        <w:pStyle w:val="libCenter"/>
        <w:tabs>
          <w:tab w:val="right" w:pos="7370"/>
        </w:tabs>
      </w:pPr>
      <w:r w:rsidRPr="007D2B3E">
        <w:rPr>
          <w:rtl/>
        </w:rPr>
        <w:t>5</w:t>
      </w:r>
      <w:r w:rsidR="0006252E">
        <w:rPr>
          <w:rtl/>
        </w:rPr>
        <w:t xml:space="preserve"> - </w:t>
      </w:r>
      <w:r w:rsidRPr="007D2B3E">
        <w:rPr>
          <w:rtl/>
        </w:rPr>
        <w:t>فهرس المذاهب والفِرَق</w:t>
      </w:r>
      <w:r w:rsidR="00266414">
        <w:rPr>
          <w:rFonts w:hint="cs"/>
          <w:rtl/>
        </w:rPr>
        <w:tab/>
      </w:r>
      <w:r w:rsidRPr="007D2B3E">
        <w:rPr>
          <w:rtl/>
        </w:rPr>
        <w:t xml:space="preserve"> 527</w:t>
      </w:r>
    </w:p>
    <w:p w:rsidR="00633CFE" w:rsidRPr="007160BB" w:rsidRDefault="00633CFE" w:rsidP="00266414">
      <w:pPr>
        <w:pStyle w:val="libCenter"/>
        <w:tabs>
          <w:tab w:val="right" w:pos="7370"/>
        </w:tabs>
      </w:pPr>
      <w:r w:rsidRPr="007D2B3E">
        <w:rPr>
          <w:rtl/>
        </w:rPr>
        <w:t>6</w:t>
      </w:r>
      <w:r w:rsidR="0006252E">
        <w:rPr>
          <w:rtl/>
        </w:rPr>
        <w:t xml:space="preserve"> - </w:t>
      </w:r>
      <w:r w:rsidRPr="007D2B3E">
        <w:rPr>
          <w:rtl/>
        </w:rPr>
        <w:t>فهرس الأُمم والقوميّات والجماعات</w:t>
      </w:r>
      <w:r w:rsidR="00266414">
        <w:rPr>
          <w:rFonts w:hint="cs"/>
          <w:rtl/>
        </w:rPr>
        <w:tab/>
      </w:r>
      <w:r w:rsidRPr="007D2B3E">
        <w:rPr>
          <w:rtl/>
        </w:rPr>
        <w:t>529</w:t>
      </w:r>
    </w:p>
    <w:p w:rsidR="00633CFE" w:rsidRPr="007160BB" w:rsidRDefault="00633CFE" w:rsidP="00266414">
      <w:pPr>
        <w:pStyle w:val="libCenter"/>
        <w:tabs>
          <w:tab w:val="right" w:pos="7370"/>
        </w:tabs>
      </w:pPr>
      <w:r w:rsidRPr="007D2B3E">
        <w:rPr>
          <w:rtl/>
        </w:rPr>
        <w:t>7</w:t>
      </w:r>
      <w:r w:rsidR="0006252E">
        <w:rPr>
          <w:rtl/>
        </w:rPr>
        <w:t xml:space="preserve"> - </w:t>
      </w:r>
      <w:r w:rsidRPr="007D2B3E">
        <w:rPr>
          <w:rtl/>
        </w:rPr>
        <w:t>فهرس البلدان والأماكن</w:t>
      </w:r>
      <w:r w:rsidR="00266414">
        <w:rPr>
          <w:rFonts w:hint="cs"/>
          <w:rtl/>
        </w:rPr>
        <w:tab/>
      </w:r>
      <w:r w:rsidRPr="007D2B3E">
        <w:rPr>
          <w:rtl/>
        </w:rPr>
        <w:t xml:space="preserve"> 533</w:t>
      </w:r>
    </w:p>
    <w:p w:rsidR="00BC518D" w:rsidRPr="007160BB" w:rsidRDefault="00633CFE" w:rsidP="00266414">
      <w:pPr>
        <w:pStyle w:val="libCenter"/>
        <w:tabs>
          <w:tab w:val="right" w:pos="7370"/>
        </w:tabs>
      </w:pPr>
      <w:r w:rsidRPr="007D2B3E">
        <w:rPr>
          <w:rtl/>
        </w:rPr>
        <w:t>8</w:t>
      </w:r>
      <w:r w:rsidR="0006252E">
        <w:rPr>
          <w:rtl/>
        </w:rPr>
        <w:t xml:space="preserve"> - </w:t>
      </w:r>
      <w:r w:rsidRPr="007D2B3E">
        <w:rPr>
          <w:rtl/>
        </w:rPr>
        <w:t>فهرس الموضوعات</w:t>
      </w:r>
      <w:r w:rsidR="00266414">
        <w:rPr>
          <w:rFonts w:hint="cs"/>
          <w:rtl/>
        </w:rPr>
        <w:tab/>
      </w:r>
      <w:r w:rsidRPr="007D2B3E">
        <w:rPr>
          <w:rtl/>
        </w:rPr>
        <w:t xml:space="preserve"> 535</w:t>
      </w:r>
    </w:p>
    <w:p w:rsidR="003C3A11" w:rsidRDefault="003C3A11" w:rsidP="007160BB">
      <w:pPr>
        <w:pStyle w:val="libNormal"/>
        <w:rPr>
          <w:rtl/>
        </w:rPr>
      </w:pPr>
      <w:r>
        <w:rPr>
          <w:rtl/>
        </w:rPr>
        <w:br w:type="page"/>
      </w:r>
    </w:p>
    <w:p w:rsidR="00633CFE" w:rsidRPr="007160BB" w:rsidRDefault="00633CFE" w:rsidP="007160BB">
      <w:pPr>
        <w:pStyle w:val="Heading2Center"/>
      </w:pPr>
      <w:bookmarkStart w:id="348" w:name="_Toc426452223"/>
      <w:r w:rsidRPr="007D2B3E">
        <w:rPr>
          <w:rtl/>
        </w:rPr>
        <w:lastRenderedPageBreak/>
        <w:t>فهرس الآيات الكريمة</w:t>
      </w:r>
      <w:bookmarkStart w:id="349" w:name="فهرس_الآيات_الكريمة"/>
      <w:bookmarkEnd w:id="349"/>
      <w:bookmarkEnd w:id="348"/>
    </w:p>
    <w:p w:rsidR="00633CFE" w:rsidRPr="007D2B3E" w:rsidRDefault="00633CFE" w:rsidP="0006252E">
      <w:pPr>
        <w:pStyle w:val="libCenterBold2"/>
      </w:pPr>
      <w:r w:rsidRPr="007D2B3E">
        <w:rPr>
          <w:rtl/>
        </w:rPr>
        <w:t>الفاتحة (1)</w:t>
      </w:r>
    </w:p>
    <w:p w:rsidR="00633CFE" w:rsidRPr="007D2B3E" w:rsidRDefault="00633CFE" w:rsidP="00266414">
      <w:pPr>
        <w:pStyle w:val="libNormal"/>
        <w:tabs>
          <w:tab w:val="right" w:pos="7512"/>
        </w:tabs>
      </w:pPr>
      <w:r w:rsidRPr="007D2B3E">
        <w:rPr>
          <w:rtl/>
        </w:rPr>
        <w:t>رقم الآية</w:t>
      </w:r>
      <w:r w:rsidR="00266414">
        <w:rPr>
          <w:rFonts w:hint="cs"/>
          <w:rtl/>
        </w:rPr>
        <w:tab/>
      </w:r>
      <w:r w:rsidRPr="007D2B3E">
        <w:rPr>
          <w:rtl/>
        </w:rPr>
        <w:t>رقم الصفحة</w:t>
      </w:r>
    </w:p>
    <w:p w:rsidR="00BC518D" w:rsidRDefault="00322D4A" w:rsidP="00322D4A">
      <w:pPr>
        <w:pStyle w:val="libVar0"/>
        <w:tabs>
          <w:tab w:val="right" w:pos="7512"/>
        </w:tabs>
      </w:pPr>
      <w:r>
        <w:rPr>
          <w:rFonts w:hint="cs"/>
          <w:rtl/>
        </w:rPr>
        <w:t>6</w:t>
      </w:r>
      <w:r w:rsidR="00266414">
        <w:rPr>
          <w:rtl/>
        </w:rPr>
        <w:t xml:space="preserve">، </w:t>
      </w:r>
      <w:r>
        <w:rPr>
          <w:rFonts w:hint="cs"/>
          <w:rtl/>
        </w:rPr>
        <w:t>7</w:t>
      </w:r>
      <w:r w:rsidR="00633CFE" w:rsidRPr="00D91F12">
        <w:rPr>
          <w:rtl/>
        </w:rPr>
        <w:t xml:space="preserve"> </w:t>
      </w:r>
      <w:r w:rsidR="00633CFE" w:rsidRPr="00905C9F">
        <w:rPr>
          <w:rStyle w:val="libFootnoteAlaemChar"/>
          <w:rFonts w:hint="cs"/>
          <w:rtl/>
        </w:rPr>
        <w:t>(</w:t>
      </w:r>
      <w:r w:rsidR="00633CFE" w:rsidRPr="00936622">
        <w:rPr>
          <w:rFonts w:hint="cs"/>
          <w:rtl/>
        </w:rPr>
        <w:t>اهدِنَا الصِّرَاطَ المُستَقِيمَ* صِرَاطَ الَّذِينَ أَنعَمتَ عَلَيهِمْ غَيرِ المَغضُوبِ عَلَيهِمْ</w:t>
      </w:r>
      <w:r w:rsidR="00633CFE" w:rsidRPr="00905C9F">
        <w:rPr>
          <w:rStyle w:val="libFootnoteAlaemChar"/>
          <w:rFonts w:hint="cs"/>
          <w:rtl/>
        </w:rPr>
        <w:t>)</w:t>
      </w:r>
      <w:r w:rsidR="00266414" w:rsidRPr="00905C9F">
        <w:rPr>
          <w:rFonts w:hint="cs"/>
          <w:rtl/>
        </w:rPr>
        <w:tab/>
      </w:r>
      <w:r w:rsidR="00D91F12" w:rsidRPr="00266414">
        <w:rPr>
          <w:rFonts w:hint="cs"/>
          <w:rtl/>
        </w:rPr>
        <w:t xml:space="preserve"> </w:t>
      </w:r>
      <w:r w:rsidR="00633CFE" w:rsidRPr="00266414">
        <w:rPr>
          <w:rFonts w:hint="cs"/>
          <w:rtl/>
        </w:rPr>
        <w:t>54</w:t>
      </w:r>
    </w:p>
    <w:p w:rsidR="00633CFE" w:rsidRPr="007D2B3E" w:rsidRDefault="00633CFE" w:rsidP="0006252E">
      <w:pPr>
        <w:pStyle w:val="libCenterBold2"/>
      </w:pPr>
      <w:r w:rsidRPr="007D2B3E">
        <w:rPr>
          <w:rtl/>
        </w:rPr>
        <w:t>البقرة</w:t>
      </w:r>
      <w:r w:rsidR="00322D4A">
        <w:rPr>
          <w:rFonts w:hint="cs"/>
          <w:rtl/>
        </w:rPr>
        <w:t xml:space="preserve"> </w:t>
      </w:r>
      <w:r w:rsidRPr="007D2B3E">
        <w:rPr>
          <w:rtl/>
        </w:rPr>
        <w:t>(2)</w:t>
      </w:r>
    </w:p>
    <w:p w:rsidR="00633CFE" w:rsidRPr="007D2B3E" w:rsidRDefault="00633CFE" w:rsidP="00322D4A">
      <w:pPr>
        <w:pStyle w:val="libVar0"/>
        <w:tabs>
          <w:tab w:val="right" w:pos="7512"/>
        </w:tabs>
      </w:pPr>
      <w:r w:rsidRPr="00D91F12">
        <w:rPr>
          <w:rtl/>
        </w:rPr>
        <w:t xml:space="preserve">2 </w:t>
      </w:r>
      <w:r w:rsidRPr="00905C9F">
        <w:rPr>
          <w:rStyle w:val="libFootnoteAlaemChar"/>
          <w:rFonts w:hint="cs"/>
          <w:rtl/>
        </w:rPr>
        <w:t>(</w:t>
      </w:r>
      <w:r w:rsidRPr="00936622">
        <w:rPr>
          <w:rFonts w:hint="cs"/>
          <w:rtl/>
        </w:rPr>
        <w:t>ذَلِكَ الْكِتَابُ لاَ رَيْبَ فِيهِ هُدًى لِّلْمُتَّقِينَ</w:t>
      </w:r>
      <w:r w:rsidRPr="00905C9F">
        <w:rPr>
          <w:rStyle w:val="libFootnoteAlaemChar"/>
          <w:rFonts w:hint="cs"/>
          <w:rtl/>
        </w:rPr>
        <w:t>)</w:t>
      </w:r>
      <w:r w:rsidR="00266414">
        <w:rPr>
          <w:rFonts w:hint="cs"/>
          <w:rtl/>
        </w:rPr>
        <w:tab/>
      </w:r>
      <w:r w:rsidRPr="00266414">
        <w:rPr>
          <w:rFonts w:hint="cs"/>
          <w:rtl/>
        </w:rPr>
        <w:t>239</w:t>
      </w:r>
      <w:r w:rsidR="00266414">
        <w:rPr>
          <w:rFonts w:hint="cs"/>
          <w:rtl/>
        </w:rPr>
        <w:t xml:space="preserve">، </w:t>
      </w:r>
      <w:r w:rsidRPr="00266414">
        <w:rPr>
          <w:rFonts w:hint="cs"/>
          <w:rtl/>
        </w:rPr>
        <w:t>17</w:t>
      </w:r>
    </w:p>
    <w:p w:rsidR="00633CFE" w:rsidRPr="007D2B3E" w:rsidRDefault="00633CFE" w:rsidP="00322D4A">
      <w:pPr>
        <w:pStyle w:val="libVar0"/>
        <w:tabs>
          <w:tab w:val="right" w:pos="7512"/>
        </w:tabs>
      </w:pPr>
      <w:r w:rsidRPr="00D91F12">
        <w:rPr>
          <w:rtl/>
        </w:rPr>
        <w:t>6</w:t>
      </w:r>
      <w:r w:rsidR="0006252E">
        <w:rPr>
          <w:rFonts w:hint="cs"/>
          <w:rtl/>
        </w:rPr>
        <w:t>-</w:t>
      </w:r>
      <w:r w:rsidRPr="00D91F12">
        <w:rPr>
          <w:rtl/>
        </w:rPr>
        <w:t xml:space="preserve">18 </w:t>
      </w:r>
      <w:r w:rsidRPr="00905C9F">
        <w:rPr>
          <w:rStyle w:val="libFootnoteAlaemChar"/>
          <w:rFonts w:hint="cs"/>
          <w:rtl/>
        </w:rPr>
        <w:t>(</w:t>
      </w:r>
      <w:r w:rsidRPr="00936622">
        <w:rPr>
          <w:rFonts w:hint="cs"/>
          <w:rtl/>
        </w:rPr>
        <w:t>إِنَّ الَّذِينَ كَفَرُواْ سَوَاءٌ عَلَيْهِمْ أَأَنذَرْتَهُمْ</w:t>
      </w:r>
      <w:r w:rsidR="00266414" w:rsidRPr="00936622">
        <w:rPr>
          <w:rFonts w:hint="cs"/>
          <w:rtl/>
        </w:rPr>
        <w:t xml:space="preserve">... </w:t>
      </w:r>
      <w:r w:rsidRPr="00936622">
        <w:rPr>
          <w:rFonts w:hint="cs"/>
          <w:rtl/>
        </w:rPr>
        <w:t>لاَ يَرْجِعُونَ</w:t>
      </w:r>
      <w:r w:rsidRPr="00905C9F">
        <w:rPr>
          <w:rStyle w:val="libFootnoteAlaemChar"/>
          <w:rFonts w:hint="cs"/>
          <w:rtl/>
        </w:rPr>
        <w:t>)</w:t>
      </w:r>
      <w:r w:rsidR="00D91F12" w:rsidRPr="00266414">
        <w:rPr>
          <w:rFonts w:hint="cs"/>
          <w:rtl/>
        </w:rPr>
        <w:t xml:space="preserve"> </w:t>
      </w:r>
      <w:r w:rsidR="00266414">
        <w:rPr>
          <w:rFonts w:hint="cs"/>
          <w:rtl/>
        </w:rPr>
        <w:tab/>
      </w:r>
      <w:r w:rsidRPr="00266414">
        <w:rPr>
          <w:rFonts w:hint="cs"/>
          <w:rtl/>
        </w:rPr>
        <w:t>84</w:t>
      </w:r>
    </w:p>
    <w:p w:rsidR="00633CFE" w:rsidRPr="007D2B3E" w:rsidRDefault="00633CFE" w:rsidP="00322D4A">
      <w:pPr>
        <w:pStyle w:val="libVar0"/>
        <w:tabs>
          <w:tab w:val="right" w:pos="7512"/>
        </w:tabs>
      </w:pPr>
      <w:r w:rsidRPr="00D91F12">
        <w:rPr>
          <w:rtl/>
        </w:rPr>
        <w:t>23</w:t>
      </w:r>
      <w:r w:rsidR="0006252E">
        <w:rPr>
          <w:rFonts w:hint="cs"/>
          <w:rtl/>
        </w:rPr>
        <w:t>-</w:t>
      </w:r>
      <w:r w:rsidRPr="00D91F12">
        <w:rPr>
          <w:rtl/>
        </w:rPr>
        <w:t xml:space="preserve">25 </w:t>
      </w:r>
      <w:r w:rsidRPr="00905C9F">
        <w:rPr>
          <w:rStyle w:val="libFootnoteAlaemChar"/>
          <w:rFonts w:hint="cs"/>
          <w:rtl/>
        </w:rPr>
        <w:t>(</w:t>
      </w:r>
      <w:r w:rsidRPr="00936622">
        <w:rPr>
          <w:rFonts w:hint="cs"/>
          <w:rtl/>
        </w:rPr>
        <w:t>وَإِن كُنتُمْ فِي رَيْبٍ مِّمَّا نَزَّلْنَا عَلَى</w:t>
      </w:r>
      <w:r w:rsidR="00266414" w:rsidRPr="00936622">
        <w:rPr>
          <w:rFonts w:hint="cs"/>
          <w:rtl/>
        </w:rPr>
        <w:t xml:space="preserve">... </w:t>
      </w:r>
      <w:r w:rsidRPr="00936622">
        <w:rPr>
          <w:rFonts w:hint="cs"/>
          <w:rtl/>
        </w:rPr>
        <w:t>خَالِدُونَ</w:t>
      </w:r>
      <w:r w:rsidRPr="00905C9F">
        <w:rPr>
          <w:rStyle w:val="libFootnoteAlaemChar"/>
          <w:rFonts w:hint="cs"/>
          <w:rtl/>
        </w:rPr>
        <w:t>)</w:t>
      </w:r>
      <w:r w:rsidR="00266414">
        <w:rPr>
          <w:rFonts w:hint="cs"/>
          <w:rtl/>
        </w:rPr>
        <w:tab/>
      </w:r>
      <w:r w:rsidRPr="00266414">
        <w:rPr>
          <w:rFonts w:hint="cs"/>
          <w:rtl/>
        </w:rPr>
        <w:t>34</w:t>
      </w:r>
      <w:r w:rsidR="00266414">
        <w:rPr>
          <w:rFonts w:hint="cs"/>
          <w:rtl/>
        </w:rPr>
        <w:t xml:space="preserve">، </w:t>
      </w:r>
      <w:r w:rsidRPr="00266414">
        <w:rPr>
          <w:rFonts w:hint="cs"/>
          <w:rtl/>
        </w:rPr>
        <w:t>5</w:t>
      </w:r>
    </w:p>
    <w:p w:rsidR="00633CFE" w:rsidRPr="007D2B3E" w:rsidRDefault="00633CFE" w:rsidP="00322D4A">
      <w:pPr>
        <w:pStyle w:val="libVar0"/>
        <w:tabs>
          <w:tab w:val="right" w:pos="7512"/>
        </w:tabs>
      </w:pPr>
      <w:r w:rsidRPr="00D91F12">
        <w:rPr>
          <w:rtl/>
        </w:rPr>
        <w:t xml:space="preserve">24 </w:t>
      </w:r>
      <w:r w:rsidRPr="00905C9F">
        <w:rPr>
          <w:rStyle w:val="libFootnoteAlaemChar"/>
          <w:rFonts w:hint="cs"/>
          <w:rtl/>
        </w:rPr>
        <w:t>(</w:t>
      </w:r>
      <w:r w:rsidRPr="00936622">
        <w:rPr>
          <w:rFonts w:hint="cs"/>
          <w:rtl/>
        </w:rPr>
        <w:t>فَإِن لَّمْ تَفْعَلُواْ وَلَن تَفْعَلُواْ فَاتَّقُواْ النَّارَ</w:t>
      </w:r>
      <w:r w:rsidR="00266414" w:rsidRPr="00936622">
        <w:rPr>
          <w:rFonts w:hint="cs"/>
          <w:rtl/>
        </w:rPr>
        <w:t xml:space="preserve">... </w:t>
      </w:r>
      <w:r w:rsidRPr="00905C9F">
        <w:rPr>
          <w:rStyle w:val="libFootnoteAlaemChar"/>
          <w:rFonts w:hint="cs"/>
          <w:rtl/>
        </w:rPr>
        <w:t>)</w:t>
      </w:r>
      <w:r w:rsidR="00266414">
        <w:rPr>
          <w:rFonts w:hint="cs"/>
          <w:rtl/>
        </w:rPr>
        <w:tab/>
      </w:r>
      <w:r w:rsidRPr="00266414">
        <w:rPr>
          <w:rFonts w:hint="cs"/>
          <w:rtl/>
        </w:rPr>
        <w:t>82</w:t>
      </w:r>
    </w:p>
    <w:p w:rsidR="00633CFE" w:rsidRPr="007D2B3E" w:rsidRDefault="00633CFE" w:rsidP="00322D4A">
      <w:pPr>
        <w:pStyle w:val="libVar0"/>
        <w:tabs>
          <w:tab w:val="right" w:pos="7512"/>
        </w:tabs>
      </w:pPr>
      <w:r w:rsidRPr="00D91F12">
        <w:rPr>
          <w:rtl/>
        </w:rPr>
        <w:t xml:space="preserve">30 </w:t>
      </w:r>
      <w:r w:rsidRPr="00905C9F">
        <w:rPr>
          <w:rStyle w:val="libFootnoteAlaemChar"/>
          <w:rFonts w:hint="cs"/>
          <w:rtl/>
        </w:rPr>
        <w:t>(</w:t>
      </w:r>
      <w:r w:rsidRPr="00936622">
        <w:rPr>
          <w:rFonts w:hint="cs"/>
          <w:rtl/>
        </w:rPr>
        <w:t>وَإِذْ قَالَ رَبُّكَ لِلْمَلاَئِكَةِ إِنِّي جَاعِلٌ فِي الأَرْضِ خَلِيفَةً</w:t>
      </w:r>
      <w:r w:rsidR="00266414" w:rsidRPr="00936622">
        <w:rPr>
          <w:rFonts w:hint="cs"/>
          <w:rtl/>
        </w:rPr>
        <w:t xml:space="preserve">... </w:t>
      </w:r>
      <w:r w:rsidRPr="00905C9F">
        <w:rPr>
          <w:rStyle w:val="libFootnoteAlaemChar"/>
          <w:rFonts w:hint="cs"/>
          <w:rtl/>
        </w:rPr>
        <w:t>)</w:t>
      </w:r>
      <w:r w:rsidR="00266414">
        <w:rPr>
          <w:rFonts w:hint="cs"/>
          <w:rtl/>
        </w:rPr>
        <w:tab/>
      </w:r>
      <w:r w:rsidRPr="00266414">
        <w:rPr>
          <w:rFonts w:hint="cs"/>
          <w:rtl/>
        </w:rPr>
        <w:t>471</w:t>
      </w:r>
    </w:p>
    <w:p w:rsidR="00633CFE" w:rsidRPr="007D2B3E" w:rsidRDefault="00633CFE" w:rsidP="00322D4A">
      <w:pPr>
        <w:pStyle w:val="libVar0"/>
        <w:tabs>
          <w:tab w:val="right" w:pos="7512"/>
        </w:tabs>
      </w:pPr>
      <w:r w:rsidRPr="00D91F12">
        <w:rPr>
          <w:rtl/>
        </w:rPr>
        <w:t>30</w:t>
      </w:r>
      <w:r w:rsidR="0006252E">
        <w:rPr>
          <w:rtl/>
        </w:rPr>
        <w:t xml:space="preserve"> - </w:t>
      </w:r>
      <w:r w:rsidRPr="00D91F12">
        <w:rPr>
          <w:rtl/>
        </w:rPr>
        <w:t xml:space="preserve">31 </w:t>
      </w:r>
      <w:r w:rsidRPr="00905C9F">
        <w:rPr>
          <w:rStyle w:val="libFootnoteAlaemChar"/>
          <w:rFonts w:hint="cs"/>
          <w:rtl/>
        </w:rPr>
        <w:t>(</w:t>
      </w:r>
      <w:r w:rsidRPr="00936622">
        <w:rPr>
          <w:rFonts w:hint="cs"/>
          <w:rtl/>
        </w:rPr>
        <w:t>إِنِّي أَعْلَمُ مَا لاَ تَعْلَمُونَ* وَعَلَّمَ آدَمَ الأَسْمَاء</w:t>
      </w:r>
      <w:r w:rsidRPr="00905C9F">
        <w:rPr>
          <w:rStyle w:val="libFootnoteAlaemChar"/>
          <w:rFonts w:hint="cs"/>
          <w:rtl/>
        </w:rPr>
        <w:t>)</w:t>
      </w:r>
      <w:r w:rsidR="00266414">
        <w:rPr>
          <w:rFonts w:hint="cs"/>
          <w:rtl/>
        </w:rPr>
        <w:tab/>
      </w:r>
      <w:r w:rsidRPr="00266414">
        <w:rPr>
          <w:rFonts w:hint="cs"/>
          <w:rtl/>
        </w:rPr>
        <w:t>451</w:t>
      </w:r>
    </w:p>
    <w:p w:rsidR="00633CFE" w:rsidRPr="007D2B3E" w:rsidRDefault="00633CFE" w:rsidP="00322D4A">
      <w:pPr>
        <w:pStyle w:val="libVar0"/>
        <w:tabs>
          <w:tab w:val="right" w:pos="7512"/>
        </w:tabs>
      </w:pPr>
      <w:r w:rsidRPr="00D91F12">
        <w:rPr>
          <w:rtl/>
        </w:rPr>
        <w:t>30</w:t>
      </w:r>
      <w:r w:rsidR="0006252E">
        <w:rPr>
          <w:rtl/>
        </w:rPr>
        <w:t xml:space="preserve"> - </w:t>
      </w:r>
      <w:r w:rsidRPr="00D91F12">
        <w:rPr>
          <w:rtl/>
        </w:rPr>
        <w:t xml:space="preserve">39 </w:t>
      </w:r>
      <w:r w:rsidRPr="00905C9F">
        <w:rPr>
          <w:rStyle w:val="libFootnoteAlaemChar"/>
          <w:rFonts w:hint="cs"/>
          <w:rtl/>
        </w:rPr>
        <w:t>(</w:t>
      </w:r>
      <w:r w:rsidRPr="00936622">
        <w:rPr>
          <w:rFonts w:hint="cs"/>
          <w:rtl/>
        </w:rPr>
        <w:t>وَإِذْ قَالَ رَبُّكَ لِلْمَلاَئِكَةِ إِنِّي جَاعِلٌ</w:t>
      </w:r>
      <w:r w:rsidR="00266414" w:rsidRPr="00936622">
        <w:rPr>
          <w:rFonts w:hint="cs"/>
          <w:rtl/>
        </w:rPr>
        <w:t xml:space="preserve">... </w:t>
      </w:r>
      <w:r w:rsidRPr="00936622">
        <w:rPr>
          <w:rFonts w:hint="cs"/>
          <w:rtl/>
        </w:rPr>
        <w:t>تَكْتُمُونَ</w:t>
      </w:r>
      <w:r w:rsidRPr="00905C9F">
        <w:rPr>
          <w:rStyle w:val="libFootnoteAlaemChar"/>
          <w:rFonts w:hint="cs"/>
          <w:rtl/>
        </w:rPr>
        <w:t>)</w:t>
      </w:r>
      <w:r w:rsidR="00266414">
        <w:rPr>
          <w:rFonts w:hint="cs"/>
          <w:rtl/>
        </w:rPr>
        <w:tab/>
      </w:r>
      <w:r w:rsidRPr="00266414">
        <w:rPr>
          <w:rFonts w:hint="cs"/>
          <w:rtl/>
        </w:rPr>
        <w:t>449</w:t>
      </w:r>
    </w:p>
    <w:p w:rsidR="00633CFE" w:rsidRPr="007D2B3E" w:rsidRDefault="00633CFE" w:rsidP="00322D4A">
      <w:pPr>
        <w:pStyle w:val="libVar0"/>
        <w:tabs>
          <w:tab w:val="right" w:pos="7512"/>
        </w:tabs>
      </w:pPr>
      <w:r w:rsidRPr="00D91F12">
        <w:rPr>
          <w:rtl/>
        </w:rPr>
        <w:t xml:space="preserve">34 </w:t>
      </w:r>
      <w:r w:rsidRPr="00905C9F">
        <w:rPr>
          <w:rStyle w:val="libFootnoteAlaemChar"/>
          <w:rFonts w:hint="cs"/>
          <w:rtl/>
        </w:rPr>
        <w:t>(</w:t>
      </w:r>
      <w:r w:rsidRPr="00936622">
        <w:rPr>
          <w:rFonts w:hint="cs"/>
          <w:rtl/>
        </w:rPr>
        <w:t>وَإِذْ قُلْنَا لِلْمَلاَئِكَةِ اسْجُدُواْ لآدَمَ فَسَجَدُواْ إِلاَّ إِبْلِيسَ</w:t>
      </w:r>
      <w:r w:rsidR="00266414" w:rsidRPr="00936622">
        <w:rPr>
          <w:rFonts w:hint="cs"/>
          <w:rtl/>
        </w:rPr>
        <w:t xml:space="preserve">... </w:t>
      </w:r>
      <w:r w:rsidRPr="00905C9F">
        <w:rPr>
          <w:rStyle w:val="libFootnoteAlaemChar"/>
          <w:rFonts w:hint="cs"/>
          <w:rtl/>
        </w:rPr>
        <w:t>)</w:t>
      </w:r>
      <w:r w:rsidR="00266414">
        <w:rPr>
          <w:rFonts w:hint="cs"/>
          <w:rtl/>
        </w:rPr>
        <w:tab/>
      </w:r>
      <w:r w:rsidRPr="00266414">
        <w:rPr>
          <w:rFonts w:hint="cs"/>
          <w:rtl/>
        </w:rPr>
        <w:t>299</w:t>
      </w:r>
    </w:p>
    <w:p w:rsidR="00633CFE" w:rsidRPr="007D2B3E" w:rsidRDefault="00633CFE" w:rsidP="00322D4A">
      <w:pPr>
        <w:pStyle w:val="libVar0"/>
        <w:tabs>
          <w:tab w:val="right" w:pos="7512"/>
        </w:tabs>
      </w:pPr>
      <w:r w:rsidRPr="00D91F12">
        <w:rPr>
          <w:rtl/>
        </w:rPr>
        <w:t xml:space="preserve">36 </w:t>
      </w:r>
      <w:r w:rsidRPr="00905C9F">
        <w:rPr>
          <w:rStyle w:val="libFootnoteAlaemChar"/>
          <w:rFonts w:hint="cs"/>
          <w:rtl/>
        </w:rPr>
        <w:t>(</w:t>
      </w:r>
      <w:r w:rsidR="00266414" w:rsidRPr="00936622">
        <w:rPr>
          <w:rFonts w:hint="cs"/>
          <w:rtl/>
        </w:rPr>
        <w:t xml:space="preserve">... </w:t>
      </w:r>
      <w:r w:rsidRPr="00936622">
        <w:rPr>
          <w:rFonts w:hint="cs"/>
          <w:rtl/>
        </w:rPr>
        <w:t>وَقُلْنَا اهْبِطُواْ بَعْضُكُمْ لِبَعْضٍ عَدُوٌّ</w:t>
      </w:r>
      <w:r w:rsidR="00266414" w:rsidRPr="00936622">
        <w:rPr>
          <w:rFonts w:hint="cs"/>
          <w:rtl/>
        </w:rPr>
        <w:t xml:space="preserve">... </w:t>
      </w:r>
      <w:r w:rsidRPr="00905C9F">
        <w:rPr>
          <w:rStyle w:val="libFootnoteAlaemChar"/>
          <w:rFonts w:hint="cs"/>
          <w:rtl/>
        </w:rPr>
        <w:t>)</w:t>
      </w:r>
      <w:r w:rsidR="00266414">
        <w:rPr>
          <w:rFonts w:hint="cs"/>
          <w:rtl/>
        </w:rPr>
        <w:tab/>
      </w:r>
      <w:r w:rsidRPr="00266414">
        <w:rPr>
          <w:rFonts w:hint="cs"/>
          <w:rtl/>
        </w:rPr>
        <w:t>472</w:t>
      </w:r>
    </w:p>
    <w:p w:rsidR="00633CFE" w:rsidRPr="007D2B3E" w:rsidRDefault="00633CFE" w:rsidP="00322D4A">
      <w:pPr>
        <w:pStyle w:val="libVar0"/>
        <w:tabs>
          <w:tab w:val="right" w:pos="7512"/>
        </w:tabs>
      </w:pPr>
      <w:r w:rsidRPr="00D91F12">
        <w:rPr>
          <w:rtl/>
        </w:rPr>
        <w:t xml:space="preserve">38 </w:t>
      </w:r>
      <w:r w:rsidRPr="00905C9F">
        <w:rPr>
          <w:rStyle w:val="libFootnoteAlaemChar"/>
          <w:rFonts w:hint="cs"/>
          <w:rtl/>
        </w:rPr>
        <w:t>(</w:t>
      </w:r>
      <w:r w:rsidR="00266414" w:rsidRPr="00936622">
        <w:rPr>
          <w:rFonts w:hint="cs"/>
          <w:rtl/>
        </w:rPr>
        <w:t xml:space="preserve">... </w:t>
      </w:r>
      <w:r w:rsidRPr="00936622">
        <w:rPr>
          <w:rFonts w:hint="cs"/>
          <w:rtl/>
        </w:rPr>
        <w:t>فَإِمَّا يَأْتِيَنَّكُم مِّنِّي هُدًى فَمَن تَبِعَ هُدَايَ فَلاَ</w:t>
      </w:r>
      <w:r w:rsidR="00266414" w:rsidRPr="00936622">
        <w:rPr>
          <w:rFonts w:hint="cs"/>
          <w:rtl/>
        </w:rPr>
        <w:t xml:space="preserve">... </w:t>
      </w:r>
      <w:r w:rsidRPr="00905C9F">
        <w:rPr>
          <w:rStyle w:val="libFootnoteAlaemChar"/>
          <w:rFonts w:hint="cs"/>
          <w:rtl/>
        </w:rPr>
        <w:t>)</w:t>
      </w:r>
      <w:r w:rsidR="00266414">
        <w:rPr>
          <w:rFonts w:hint="cs"/>
          <w:rtl/>
        </w:rPr>
        <w:tab/>
      </w:r>
      <w:r w:rsidRPr="00266414">
        <w:rPr>
          <w:rFonts w:hint="cs"/>
          <w:rtl/>
        </w:rPr>
        <w:t>477</w:t>
      </w:r>
      <w:r w:rsidR="00266414">
        <w:rPr>
          <w:rFonts w:hint="cs"/>
          <w:rtl/>
        </w:rPr>
        <w:t xml:space="preserve">، </w:t>
      </w:r>
      <w:r w:rsidRPr="00266414">
        <w:rPr>
          <w:rFonts w:hint="cs"/>
          <w:rtl/>
        </w:rPr>
        <w:t>465</w:t>
      </w:r>
    </w:p>
    <w:p w:rsidR="00BC518D" w:rsidRDefault="00633CFE" w:rsidP="00322D4A">
      <w:pPr>
        <w:pStyle w:val="libVar0"/>
        <w:tabs>
          <w:tab w:val="right" w:pos="7512"/>
        </w:tabs>
      </w:pPr>
      <w:r w:rsidRPr="00D91F12">
        <w:rPr>
          <w:rFonts w:hint="cs"/>
          <w:rtl/>
        </w:rPr>
        <w:t xml:space="preserve">40 </w:t>
      </w:r>
      <w:r w:rsidRPr="00905C9F">
        <w:rPr>
          <w:rStyle w:val="libFootnoteAlaemChar"/>
          <w:rFonts w:hint="cs"/>
          <w:rtl/>
        </w:rPr>
        <w:t>(</w:t>
      </w:r>
      <w:r w:rsidRPr="00936622">
        <w:rPr>
          <w:rFonts w:hint="cs"/>
          <w:rtl/>
        </w:rPr>
        <w:t>يَا بَنِي إِسْرَائِيلَ اذْكُرُواْ نِعْمَتِيَ الَّتِي أَنْعَمْتُ عَلَيْكُمْ وَأَوْفُواْ</w:t>
      </w:r>
      <w:r w:rsidR="00266414" w:rsidRPr="00936622">
        <w:rPr>
          <w:rFonts w:hint="cs"/>
          <w:rtl/>
        </w:rPr>
        <w:t xml:space="preserve">... </w:t>
      </w:r>
      <w:r w:rsidRPr="00905C9F">
        <w:rPr>
          <w:rStyle w:val="libFootnoteAlaemChar"/>
          <w:rFonts w:hint="cs"/>
          <w:rtl/>
        </w:rPr>
        <w:t>)</w:t>
      </w:r>
      <w:r w:rsidR="00266414">
        <w:rPr>
          <w:rFonts w:hint="cs"/>
          <w:rtl/>
        </w:rPr>
        <w:tab/>
      </w:r>
      <w:r w:rsidRPr="00266414">
        <w:rPr>
          <w:rFonts w:hint="cs"/>
          <w:rtl/>
        </w:rPr>
        <w:t>381</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633CFE" w:rsidRPr="007D2B3E" w:rsidRDefault="00633CFE" w:rsidP="00936622">
      <w:pPr>
        <w:pStyle w:val="libVar0"/>
        <w:tabs>
          <w:tab w:val="right" w:pos="7512"/>
        </w:tabs>
      </w:pPr>
      <w:r w:rsidRPr="00D91F12">
        <w:rPr>
          <w:rFonts w:hint="cs"/>
          <w:rtl/>
        </w:rPr>
        <w:t>49</w:t>
      </w:r>
      <w:r w:rsidR="0006252E">
        <w:rPr>
          <w:rFonts w:hint="cs"/>
          <w:rtl/>
        </w:rPr>
        <w:t xml:space="preserve"> - </w:t>
      </w:r>
      <w:r w:rsidRPr="00D91F12">
        <w:rPr>
          <w:rFonts w:hint="cs"/>
          <w:rtl/>
        </w:rPr>
        <w:t xml:space="preserve">51 </w:t>
      </w:r>
      <w:r w:rsidRPr="00905C9F">
        <w:rPr>
          <w:rStyle w:val="libFootnoteAlaemChar"/>
          <w:rFonts w:hint="cs"/>
          <w:rtl/>
        </w:rPr>
        <w:t>(</w:t>
      </w:r>
      <w:r w:rsidRPr="00936622">
        <w:rPr>
          <w:rFonts w:hint="cs"/>
          <w:rtl/>
        </w:rPr>
        <w:t>وَإِذْ نَجَّيْنَاكُم مِّنْ آلِ فِرْعَوْنَ يَسُومُونَكُمْ</w:t>
      </w:r>
      <w:r w:rsidR="00266414" w:rsidRPr="00936622">
        <w:rPr>
          <w:rFonts w:hint="cs"/>
          <w:rtl/>
        </w:rPr>
        <w:t xml:space="preserve">... </w:t>
      </w:r>
      <w:r w:rsidRPr="00936622">
        <w:rPr>
          <w:rFonts w:hint="cs"/>
          <w:rtl/>
        </w:rPr>
        <w:t>ظَالِمُونَ</w:t>
      </w:r>
      <w:r w:rsidRPr="00905C9F">
        <w:rPr>
          <w:rStyle w:val="libFootnoteAlaemChar"/>
          <w:rFonts w:hint="cs"/>
          <w:rtl/>
        </w:rPr>
        <w:t>)</w:t>
      </w:r>
      <w:r w:rsidRPr="00936622">
        <w:rPr>
          <w:rFonts w:hint="cs"/>
          <w:rtl/>
        </w:rPr>
        <w:t xml:space="preserve"> </w:t>
      </w:r>
      <w:r w:rsidR="00936622" w:rsidRPr="00936622">
        <w:rPr>
          <w:rFonts w:hint="cs"/>
          <w:rtl/>
        </w:rPr>
        <w:tab/>
      </w:r>
      <w:r w:rsidRPr="00D91F12">
        <w:rPr>
          <w:rFonts w:hint="cs"/>
          <w:rtl/>
        </w:rPr>
        <w:t>380</w:t>
      </w:r>
    </w:p>
    <w:p w:rsidR="00633CFE" w:rsidRPr="007D2B3E" w:rsidRDefault="00633CFE" w:rsidP="00936622">
      <w:pPr>
        <w:pStyle w:val="libVar0"/>
        <w:tabs>
          <w:tab w:val="right" w:pos="7512"/>
        </w:tabs>
      </w:pPr>
      <w:r w:rsidRPr="00D91F12">
        <w:rPr>
          <w:rFonts w:hint="cs"/>
          <w:rtl/>
        </w:rPr>
        <w:t xml:space="preserve">61 </w:t>
      </w:r>
      <w:r w:rsidRPr="00905C9F">
        <w:rPr>
          <w:rStyle w:val="libFootnoteAlaemChar"/>
          <w:rFonts w:hint="cs"/>
          <w:rtl/>
        </w:rPr>
        <w:t>(</w:t>
      </w:r>
      <w:r w:rsidR="00266414" w:rsidRPr="00936622">
        <w:rPr>
          <w:rFonts w:hint="cs"/>
          <w:rtl/>
        </w:rPr>
        <w:t xml:space="preserve">... </w:t>
      </w:r>
      <w:r w:rsidRPr="00936622">
        <w:rPr>
          <w:rFonts w:hint="cs"/>
          <w:rtl/>
        </w:rPr>
        <w:t>وَضُرِبَتْ عَلَيْهِمُ الذِّلَّةُ وَالْمَسْكَنَةُ وَبَآؤُوْاْ بِغَضَبٍ مِّنَ اللَّهِ</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84</w:t>
      </w:r>
    </w:p>
    <w:p w:rsidR="00633CFE" w:rsidRPr="007D2B3E" w:rsidRDefault="00633CFE" w:rsidP="00936622">
      <w:pPr>
        <w:pStyle w:val="libVar0"/>
        <w:tabs>
          <w:tab w:val="right" w:pos="7512"/>
        </w:tabs>
      </w:pPr>
      <w:r w:rsidRPr="00936622">
        <w:rPr>
          <w:rFonts w:hint="cs"/>
          <w:rtl/>
        </w:rPr>
        <w:t xml:space="preserve">74 </w:t>
      </w:r>
      <w:r w:rsidRPr="00905C9F">
        <w:rPr>
          <w:rStyle w:val="libFootnoteAlaemChar"/>
          <w:rFonts w:hint="cs"/>
          <w:rtl/>
        </w:rPr>
        <w:t>(</w:t>
      </w:r>
      <w:r w:rsidRPr="00936622">
        <w:rPr>
          <w:rFonts w:hint="cs"/>
          <w:rtl/>
        </w:rPr>
        <w:t>ثُمَّ قَسَتْ قُلُوبُكُم مِّن بَعْدِ ذَلِكَ فَهِيَ كَالْحِجَارَةِ أَوْ أَشَدُّ</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380</w:t>
      </w:r>
    </w:p>
    <w:p w:rsidR="00633CFE" w:rsidRPr="007D2B3E" w:rsidRDefault="00633CFE" w:rsidP="00936622">
      <w:pPr>
        <w:pStyle w:val="libVar0"/>
        <w:tabs>
          <w:tab w:val="right" w:pos="7512"/>
        </w:tabs>
      </w:pPr>
      <w:r w:rsidRPr="00936622">
        <w:rPr>
          <w:rFonts w:hint="cs"/>
          <w:rtl/>
        </w:rPr>
        <w:t xml:space="preserve">75 </w:t>
      </w:r>
      <w:r w:rsidRPr="00905C9F">
        <w:rPr>
          <w:rStyle w:val="libFootnoteAlaemChar"/>
          <w:rFonts w:hint="cs"/>
          <w:rtl/>
        </w:rPr>
        <w:t>(</w:t>
      </w:r>
      <w:r w:rsidR="00266414" w:rsidRPr="00936622">
        <w:rPr>
          <w:rFonts w:hint="cs"/>
          <w:rtl/>
        </w:rPr>
        <w:t xml:space="preserve">... </w:t>
      </w:r>
      <w:r w:rsidRPr="00936622">
        <w:rPr>
          <w:rFonts w:hint="cs"/>
          <w:rtl/>
        </w:rPr>
        <w:t>وَقَدْ كَانَ فَرِيقٌ مِّنْهُمْ يَسْمَعُونَ كَلاَمَ اللّهِ ثُمَّ يُحَرِّفُونَهُ</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234</w:t>
      </w:r>
    </w:p>
    <w:p w:rsidR="00633CFE" w:rsidRPr="007D2B3E" w:rsidRDefault="00633CFE" w:rsidP="00936622">
      <w:pPr>
        <w:pStyle w:val="libVar0"/>
        <w:tabs>
          <w:tab w:val="right" w:pos="7512"/>
        </w:tabs>
      </w:pPr>
      <w:r w:rsidRPr="00936622">
        <w:rPr>
          <w:rFonts w:hint="cs"/>
          <w:rtl/>
        </w:rPr>
        <w:t>75</w:t>
      </w:r>
      <w:r w:rsidR="0006252E" w:rsidRPr="00936622">
        <w:rPr>
          <w:rFonts w:hint="cs"/>
          <w:rtl/>
        </w:rPr>
        <w:t xml:space="preserve"> - </w:t>
      </w:r>
      <w:r w:rsidRPr="00936622">
        <w:rPr>
          <w:rFonts w:hint="cs"/>
          <w:rtl/>
        </w:rPr>
        <w:t xml:space="preserve">122 </w:t>
      </w:r>
      <w:r w:rsidRPr="00905C9F">
        <w:rPr>
          <w:rStyle w:val="libFootnoteAlaemChar"/>
          <w:rFonts w:hint="cs"/>
          <w:rtl/>
        </w:rPr>
        <w:t>(</w:t>
      </w:r>
      <w:r w:rsidRPr="00936622">
        <w:rPr>
          <w:rFonts w:hint="cs"/>
          <w:rtl/>
        </w:rPr>
        <w:t>أَفَتَطْمَعُونَ أَن يُؤْمِنُواْ لَكُمْ وَقَدْ كَانَ</w:t>
      </w:r>
      <w:r w:rsidR="00266414" w:rsidRPr="00936622">
        <w:rPr>
          <w:rFonts w:hint="cs"/>
          <w:rtl/>
        </w:rPr>
        <w:t xml:space="preserve">... </w:t>
      </w:r>
      <w:r w:rsidRPr="00936622">
        <w:rPr>
          <w:rFonts w:hint="cs"/>
          <w:rtl/>
        </w:rPr>
        <w:t>الْعَالَمِينَ</w:t>
      </w:r>
      <w:r w:rsidRPr="00905C9F">
        <w:rPr>
          <w:rStyle w:val="libFootnoteAlaemChar"/>
          <w:rFonts w:hint="cs"/>
          <w:rtl/>
        </w:rPr>
        <w:t>)</w:t>
      </w:r>
      <w:r w:rsidR="00936622">
        <w:rPr>
          <w:rStyle w:val="libFootnoteAlaemChar"/>
          <w:rFonts w:hint="cs"/>
          <w:rtl/>
        </w:rPr>
        <w:tab/>
      </w:r>
      <w:r w:rsidRPr="00D91F12">
        <w:rPr>
          <w:rFonts w:hint="cs"/>
          <w:rtl/>
        </w:rPr>
        <w:t>381</w:t>
      </w:r>
    </w:p>
    <w:p w:rsidR="00633CFE" w:rsidRPr="007D2B3E" w:rsidRDefault="00633CFE" w:rsidP="00936622">
      <w:pPr>
        <w:pStyle w:val="libVar0"/>
        <w:tabs>
          <w:tab w:val="right" w:pos="7512"/>
        </w:tabs>
      </w:pPr>
      <w:r w:rsidRPr="00936622">
        <w:rPr>
          <w:rFonts w:hint="cs"/>
          <w:rtl/>
        </w:rPr>
        <w:t xml:space="preserve">90 </w:t>
      </w:r>
      <w:r w:rsidRPr="00905C9F">
        <w:rPr>
          <w:rStyle w:val="libFootnoteAlaemChar"/>
          <w:rFonts w:hint="cs"/>
          <w:rtl/>
        </w:rPr>
        <w:t>(</w:t>
      </w:r>
      <w:r w:rsidRPr="00936622">
        <w:rPr>
          <w:rFonts w:hint="cs"/>
          <w:rtl/>
        </w:rPr>
        <w:t>بِئْسَمَا اشْتَرَوْاْ بِهِ أَنفُسَهُمْ أَن يَكْفُرُواْ</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85</w:t>
      </w:r>
    </w:p>
    <w:p w:rsidR="00633CFE" w:rsidRPr="007D2B3E" w:rsidRDefault="00633CFE" w:rsidP="00936622">
      <w:pPr>
        <w:pStyle w:val="libVar0"/>
        <w:tabs>
          <w:tab w:val="right" w:pos="7512"/>
        </w:tabs>
      </w:pPr>
      <w:r w:rsidRPr="00936622">
        <w:rPr>
          <w:rFonts w:hint="cs"/>
          <w:rtl/>
        </w:rPr>
        <w:t xml:space="preserve">98 </w:t>
      </w:r>
      <w:r w:rsidRPr="00905C9F">
        <w:rPr>
          <w:rStyle w:val="libFootnoteAlaemChar"/>
          <w:rFonts w:hint="cs"/>
          <w:rtl/>
        </w:rPr>
        <w:t>(</w:t>
      </w:r>
      <w:r w:rsidRPr="00936622">
        <w:rPr>
          <w:rFonts w:hint="cs"/>
          <w:rtl/>
        </w:rPr>
        <w:t>مَن كَانَ عَدُوّاً لِّلّهِ وَمَلآئِكَتِهِ وَرُسُلِهِ وَجِبْرِيلَ</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295</w:t>
      </w:r>
    </w:p>
    <w:p w:rsidR="00633CFE" w:rsidRPr="007D2B3E" w:rsidRDefault="00633CFE" w:rsidP="00936622">
      <w:pPr>
        <w:pStyle w:val="libVar0"/>
        <w:tabs>
          <w:tab w:val="right" w:pos="7512"/>
        </w:tabs>
      </w:pPr>
      <w:r w:rsidRPr="00936622">
        <w:rPr>
          <w:rFonts w:hint="cs"/>
          <w:rtl/>
        </w:rPr>
        <w:t xml:space="preserve">106 </w:t>
      </w:r>
      <w:r w:rsidRPr="00905C9F">
        <w:rPr>
          <w:rStyle w:val="libFootnoteAlaemChar"/>
          <w:rFonts w:hint="cs"/>
          <w:rtl/>
        </w:rPr>
        <w:t>(</w:t>
      </w:r>
      <w:r w:rsidRPr="00936622">
        <w:rPr>
          <w:rFonts w:hint="cs"/>
          <w:rtl/>
        </w:rPr>
        <w:t>مَا نَنسَخْ مِنْ آيَةٍ أَوْ نُنسِهَا نَأْتِ بِخَيْرٍ مِّنْهَا</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258</w:t>
      </w:r>
      <w:r w:rsidR="00266414">
        <w:rPr>
          <w:rFonts w:hint="cs"/>
          <w:rtl/>
        </w:rPr>
        <w:t xml:space="preserve">، </w:t>
      </w:r>
      <w:r w:rsidRPr="00D91F12">
        <w:rPr>
          <w:rFonts w:hint="cs"/>
          <w:rtl/>
        </w:rPr>
        <w:t>193</w:t>
      </w:r>
    </w:p>
    <w:p w:rsidR="00633CFE" w:rsidRPr="007D2B3E" w:rsidRDefault="00633CFE" w:rsidP="00936622">
      <w:pPr>
        <w:pStyle w:val="libVar0"/>
        <w:tabs>
          <w:tab w:val="right" w:pos="7512"/>
        </w:tabs>
      </w:pPr>
      <w:r w:rsidRPr="00936622">
        <w:rPr>
          <w:rFonts w:hint="cs"/>
          <w:rtl/>
        </w:rPr>
        <w:t xml:space="preserve">109 </w:t>
      </w:r>
      <w:r w:rsidRPr="00905C9F">
        <w:rPr>
          <w:rStyle w:val="libFootnoteAlaemChar"/>
          <w:rFonts w:hint="cs"/>
          <w:rtl/>
        </w:rPr>
        <w:t>(</w:t>
      </w:r>
      <w:r w:rsidRPr="00936622">
        <w:rPr>
          <w:rFonts w:hint="cs"/>
          <w:rtl/>
        </w:rPr>
        <w:t>وَدَّ كَثِيرٌ مِّنْ أَهْلِ الْكِتَابِ لَوْ يَرُدُّونَكُم</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207</w:t>
      </w:r>
    </w:p>
    <w:p w:rsidR="00633CFE" w:rsidRPr="007D2B3E" w:rsidRDefault="00633CFE" w:rsidP="00936622">
      <w:pPr>
        <w:pStyle w:val="libVar0"/>
        <w:tabs>
          <w:tab w:val="right" w:pos="7512"/>
        </w:tabs>
      </w:pPr>
      <w:r w:rsidRPr="00936622">
        <w:rPr>
          <w:rFonts w:hint="cs"/>
          <w:rtl/>
        </w:rPr>
        <w:t>127</w:t>
      </w:r>
      <w:r w:rsidR="0006252E" w:rsidRPr="00936622">
        <w:rPr>
          <w:rFonts w:hint="cs"/>
          <w:rtl/>
        </w:rPr>
        <w:t xml:space="preserve"> - </w:t>
      </w:r>
      <w:r w:rsidRPr="00936622">
        <w:rPr>
          <w:rFonts w:hint="cs"/>
          <w:rtl/>
        </w:rPr>
        <w:t>129</w:t>
      </w:r>
      <w:r w:rsidRPr="00905C9F">
        <w:rPr>
          <w:rStyle w:val="libFootnoteAlaemChar"/>
          <w:rFonts w:hint="cs"/>
          <w:rtl/>
        </w:rPr>
        <w:t>(</w:t>
      </w:r>
      <w:r w:rsidRPr="00936622">
        <w:rPr>
          <w:rFonts w:hint="cs"/>
          <w:rtl/>
        </w:rPr>
        <w:t>وَإِذْ يَرْفَعُ إِبْرَاهِيمُ الْقَوَاعِدَ مِنَ الْبَيْتِ</w:t>
      </w:r>
      <w:r w:rsidR="00266414" w:rsidRPr="00936622">
        <w:rPr>
          <w:rFonts w:hint="cs"/>
          <w:rtl/>
        </w:rPr>
        <w:t xml:space="preserve">... </w:t>
      </w:r>
      <w:r w:rsidRPr="00936622">
        <w:rPr>
          <w:rFonts w:hint="cs"/>
          <w:rtl/>
        </w:rPr>
        <w:t>الحَكِيمُ</w:t>
      </w:r>
      <w:r w:rsidRPr="00905C9F">
        <w:rPr>
          <w:rStyle w:val="libFootnoteAlaemChar"/>
          <w:rFonts w:hint="cs"/>
          <w:rtl/>
        </w:rPr>
        <w:t>)</w:t>
      </w:r>
      <w:r w:rsidR="00936622">
        <w:rPr>
          <w:rStyle w:val="libFootnoteAlaemChar"/>
          <w:rFonts w:hint="cs"/>
          <w:rtl/>
        </w:rPr>
        <w:tab/>
      </w:r>
      <w:r w:rsidRPr="00D91F12">
        <w:rPr>
          <w:rFonts w:hint="cs"/>
          <w:rtl/>
        </w:rPr>
        <w:t>375</w:t>
      </w:r>
    </w:p>
    <w:p w:rsidR="00633CFE" w:rsidRPr="007D2B3E" w:rsidRDefault="00633CFE" w:rsidP="00936622">
      <w:pPr>
        <w:pStyle w:val="libVar0"/>
        <w:tabs>
          <w:tab w:val="right" w:pos="7512"/>
        </w:tabs>
      </w:pPr>
      <w:r w:rsidRPr="00936622">
        <w:rPr>
          <w:rFonts w:hint="cs"/>
          <w:rtl/>
        </w:rPr>
        <w:t xml:space="preserve">135 </w:t>
      </w:r>
      <w:r w:rsidRPr="00905C9F">
        <w:rPr>
          <w:rStyle w:val="libFootnoteAlaemChar"/>
          <w:rFonts w:hint="cs"/>
          <w:rtl/>
        </w:rPr>
        <w:t>(</w:t>
      </w:r>
      <w:r w:rsidRPr="00936622">
        <w:rPr>
          <w:rFonts w:hint="cs"/>
          <w:rtl/>
        </w:rPr>
        <w:t>وَقَالُواْ كُونُواْ هُوداً أَوْ نَصَارَى تَهْتَدُواْ قُلْ بَلْ مِلَّةَ</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375</w:t>
      </w:r>
    </w:p>
    <w:p w:rsidR="00633CFE" w:rsidRPr="007D2B3E" w:rsidRDefault="00633CFE" w:rsidP="00936622">
      <w:pPr>
        <w:pStyle w:val="libVar0"/>
        <w:tabs>
          <w:tab w:val="right" w:pos="7512"/>
        </w:tabs>
      </w:pPr>
      <w:r w:rsidRPr="00936622">
        <w:rPr>
          <w:rFonts w:hint="cs"/>
          <w:rtl/>
        </w:rPr>
        <w:t xml:space="preserve">144 </w:t>
      </w:r>
      <w:r w:rsidRPr="00905C9F">
        <w:rPr>
          <w:rStyle w:val="libFootnoteAlaemChar"/>
          <w:rFonts w:hint="cs"/>
          <w:rtl/>
        </w:rPr>
        <w:t>(</w:t>
      </w:r>
      <w:r w:rsidRPr="00936622">
        <w:rPr>
          <w:rFonts w:hint="cs"/>
          <w:rtl/>
        </w:rPr>
        <w:t>قَدْ نَرَى تَقَلُّبَ وَجْهِكَ فِي السَّمَاء فَلَنُوَلِّيَنَّكَ قِبْلَةً</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163</w:t>
      </w:r>
    </w:p>
    <w:p w:rsidR="00633CFE" w:rsidRPr="007D2B3E" w:rsidRDefault="00633CFE" w:rsidP="00936622">
      <w:pPr>
        <w:pStyle w:val="libVar0"/>
        <w:tabs>
          <w:tab w:val="right" w:pos="7512"/>
        </w:tabs>
      </w:pPr>
      <w:r w:rsidRPr="00936622">
        <w:rPr>
          <w:rFonts w:hint="cs"/>
          <w:rtl/>
        </w:rPr>
        <w:t xml:space="preserve">151 </w:t>
      </w:r>
      <w:r w:rsidRPr="00905C9F">
        <w:rPr>
          <w:rStyle w:val="libFootnoteAlaemChar"/>
          <w:rFonts w:hint="cs"/>
          <w:rtl/>
        </w:rPr>
        <w:t>(</w:t>
      </w:r>
      <w:r w:rsidRPr="00936622">
        <w:rPr>
          <w:rFonts w:hint="cs"/>
          <w:rtl/>
        </w:rPr>
        <w:t>كَمَا أَرْسَلْنَا فِيكُمْ رَسُولاً مِّنكُمْ يَتْلُو عَلَيْكُمْ</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253</w:t>
      </w:r>
    </w:p>
    <w:p w:rsidR="00633CFE" w:rsidRPr="007D2B3E" w:rsidRDefault="00633CFE" w:rsidP="00936622">
      <w:pPr>
        <w:pStyle w:val="libVar0"/>
        <w:tabs>
          <w:tab w:val="right" w:pos="7512"/>
        </w:tabs>
      </w:pPr>
      <w:r w:rsidRPr="00936622">
        <w:rPr>
          <w:rFonts w:hint="cs"/>
          <w:rtl/>
        </w:rPr>
        <w:t xml:space="preserve">158 </w:t>
      </w:r>
      <w:r w:rsidRPr="00905C9F">
        <w:rPr>
          <w:rStyle w:val="libFootnoteAlaemChar"/>
          <w:rFonts w:hint="cs"/>
          <w:rtl/>
        </w:rPr>
        <w:t>(</w:t>
      </w:r>
      <w:r w:rsidRPr="00936622">
        <w:rPr>
          <w:rFonts w:hint="cs"/>
          <w:rtl/>
        </w:rPr>
        <w:t>إِنَّ الصَّفَا وَالْمَرْوَةَ مِن شَعَآئِرِ اللّهِ فَمَنْ حَجَّ الْبَيْتَ أَوِ</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39</w:t>
      </w:r>
    </w:p>
    <w:p w:rsidR="00633CFE" w:rsidRPr="007D2B3E" w:rsidRDefault="00633CFE" w:rsidP="00936622">
      <w:pPr>
        <w:pStyle w:val="libVar0"/>
        <w:tabs>
          <w:tab w:val="right" w:pos="7512"/>
        </w:tabs>
      </w:pPr>
      <w:r w:rsidRPr="00936622">
        <w:rPr>
          <w:rFonts w:hint="cs"/>
          <w:rtl/>
        </w:rPr>
        <w:t xml:space="preserve">159 </w:t>
      </w:r>
      <w:r w:rsidRPr="00905C9F">
        <w:rPr>
          <w:rStyle w:val="libFootnoteAlaemChar"/>
          <w:rFonts w:hint="cs"/>
          <w:rtl/>
        </w:rPr>
        <w:t>(</w:t>
      </w:r>
      <w:r w:rsidRPr="00936622">
        <w:rPr>
          <w:rFonts w:hint="cs"/>
          <w:rtl/>
        </w:rPr>
        <w:t>إِنَّ الَّذِينَ يَكْتُمُونَ مَا أَنزَلْنَا مِنَ الْبَيِّنَاتِ وَالْهُدَى</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85</w:t>
      </w:r>
    </w:p>
    <w:p w:rsidR="00633CFE" w:rsidRPr="007D2B3E" w:rsidRDefault="00633CFE" w:rsidP="00936622">
      <w:pPr>
        <w:pStyle w:val="libVar0"/>
        <w:tabs>
          <w:tab w:val="right" w:pos="7512"/>
        </w:tabs>
      </w:pPr>
      <w:r w:rsidRPr="00936622">
        <w:rPr>
          <w:rFonts w:hint="cs"/>
          <w:rtl/>
        </w:rPr>
        <w:t xml:space="preserve">170 </w:t>
      </w:r>
      <w:r w:rsidRPr="00905C9F">
        <w:rPr>
          <w:rStyle w:val="libFootnoteAlaemChar"/>
          <w:rFonts w:hint="cs"/>
          <w:rtl/>
        </w:rPr>
        <w:t>(</w:t>
      </w:r>
      <w:r w:rsidRPr="00936622">
        <w:rPr>
          <w:rFonts w:hint="cs"/>
          <w:rtl/>
        </w:rPr>
        <w:t>وَإِذَا قِيلَ لَهُمُ اتَّبِعُوا مَا أَنزَلَ اللّهُ</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68</w:t>
      </w:r>
    </w:p>
    <w:p w:rsidR="00633CFE" w:rsidRPr="007D2B3E" w:rsidRDefault="00633CFE" w:rsidP="00936622">
      <w:pPr>
        <w:pStyle w:val="libVar0"/>
        <w:tabs>
          <w:tab w:val="right" w:pos="7512"/>
        </w:tabs>
      </w:pPr>
      <w:r w:rsidRPr="00936622">
        <w:rPr>
          <w:rFonts w:hint="cs"/>
          <w:rtl/>
        </w:rPr>
        <w:t xml:space="preserve">185 </w:t>
      </w:r>
      <w:r w:rsidRPr="00905C9F">
        <w:rPr>
          <w:rStyle w:val="libFootnoteAlaemChar"/>
          <w:rFonts w:hint="cs"/>
          <w:rtl/>
        </w:rPr>
        <w:t>(</w:t>
      </w:r>
      <w:r w:rsidRPr="00936622">
        <w:rPr>
          <w:rFonts w:hint="cs"/>
          <w:rtl/>
        </w:rPr>
        <w:t>شَهْرُ رَمَضَانَ الَّذِيَ أُنزِلَ فِيهِ</w:t>
      </w:r>
      <w:r w:rsidR="00266414" w:rsidRPr="00936622">
        <w:rPr>
          <w:rFonts w:hint="cs"/>
          <w:rtl/>
        </w:rPr>
        <w:t xml:space="preserve">... </w:t>
      </w:r>
      <w:r w:rsidRPr="00936622">
        <w:rPr>
          <w:rFonts w:hint="cs"/>
          <w:rtl/>
        </w:rPr>
        <w:t>هُدًى لِّلنَّاسِ</w:t>
      </w:r>
      <w:r w:rsidR="00266414" w:rsidRPr="00936622">
        <w:rPr>
          <w:rFonts w:hint="cs"/>
          <w:rtl/>
        </w:rPr>
        <w:t xml:space="preserve">... ... </w:t>
      </w:r>
      <w:r w:rsidRPr="00905C9F">
        <w:rPr>
          <w:rStyle w:val="libFootnoteAlaemChar"/>
          <w:rFonts w:hint="cs"/>
          <w:rtl/>
        </w:rPr>
        <w:t>)</w:t>
      </w:r>
      <w:r w:rsidR="00936622">
        <w:rPr>
          <w:rStyle w:val="libFootnoteAlaemChar"/>
          <w:rFonts w:hint="cs"/>
          <w:rtl/>
        </w:rPr>
        <w:tab/>
      </w:r>
      <w:r w:rsidRPr="00D91F12">
        <w:rPr>
          <w:rFonts w:hint="cs"/>
          <w:rtl/>
        </w:rPr>
        <w:t>220</w:t>
      </w:r>
      <w:r w:rsidR="00266414">
        <w:rPr>
          <w:rFonts w:hint="cs"/>
          <w:rtl/>
        </w:rPr>
        <w:t xml:space="preserve">، </w:t>
      </w:r>
      <w:r w:rsidRPr="00D91F12">
        <w:rPr>
          <w:rFonts w:hint="cs"/>
          <w:rtl/>
        </w:rPr>
        <w:t>27</w:t>
      </w:r>
    </w:p>
    <w:p w:rsidR="00633CFE" w:rsidRPr="007D2B3E" w:rsidRDefault="00633CFE" w:rsidP="00936622">
      <w:pPr>
        <w:pStyle w:val="libVar0"/>
        <w:tabs>
          <w:tab w:val="right" w:pos="7512"/>
        </w:tabs>
      </w:pPr>
      <w:r w:rsidRPr="00936622">
        <w:rPr>
          <w:rFonts w:hint="cs"/>
          <w:rtl/>
        </w:rPr>
        <w:t xml:space="preserve">187 </w:t>
      </w:r>
      <w:r w:rsidRPr="00905C9F">
        <w:rPr>
          <w:rStyle w:val="libFootnoteAlaemChar"/>
          <w:rFonts w:hint="cs"/>
          <w:rtl/>
        </w:rPr>
        <w:t>(</w:t>
      </w:r>
      <w:r w:rsidR="00266414" w:rsidRPr="00936622">
        <w:rPr>
          <w:rFonts w:hint="cs"/>
          <w:rtl/>
        </w:rPr>
        <w:t xml:space="preserve">... </w:t>
      </w:r>
      <w:r w:rsidRPr="00936622">
        <w:rPr>
          <w:rFonts w:hint="cs"/>
          <w:rtl/>
        </w:rPr>
        <w:t>وَكُلُواْ وَاشْرَبُواْ حَتَّى يَتَبَيَّنَ لَكُمُ الْخَيْطُ الأَبْيَضُ</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250</w:t>
      </w:r>
    </w:p>
    <w:p w:rsidR="00633CFE" w:rsidRPr="007D2B3E" w:rsidRDefault="00633CFE" w:rsidP="00936622">
      <w:pPr>
        <w:pStyle w:val="libVar0"/>
        <w:tabs>
          <w:tab w:val="right" w:pos="7512"/>
        </w:tabs>
      </w:pPr>
      <w:r w:rsidRPr="00936622">
        <w:rPr>
          <w:rFonts w:hint="cs"/>
          <w:rtl/>
        </w:rPr>
        <w:t xml:space="preserve">189 </w:t>
      </w:r>
      <w:r w:rsidRPr="00905C9F">
        <w:rPr>
          <w:rStyle w:val="libFootnoteAlaemChar"/>
          <w:rFonts w:hint="cs"/>
          <w:rtl/>
        </w:rPr>
        <w:t>(</w:t>
      </w:r>
      <w:r w:rsidR="00266414" w:rsidRPr="00936622">
        <w:rPr>
          <w:rFonts w:hint="cs"/>
          <w:rtl/>
        </w:rPr>
        <w:t xml:space="preserve">... </w:t>
      </w:r>
      <w:r w:rsidRPr="00936622">
        <w:rPr>
          <w:rFonts w:hint="cs"/>
          <w:rtl/>
        </w:rPr>
        <w:t>وَلَيْسَ الْبِرُّ بِأَنْ تَأْتُوْاْ الْبُيُوتَ مِن ظُهُورِهَا</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271</w:t>
      </w:r>
      <w:r w:rsidR="00266414">
        <w:rPr>
          <w:rFonts w:hint="cs"/>
          <w:rtl/>
        </w:rPr>
        <w:t xml:space="preserve">، </w:t>
      </w:r>
      <w:r w:rsidRPr="00D91F12">
        <w:rPr>
          <w:rFonts w:hint="cs"/>
          <w:rtl/>
        </w:rPr>
        <w:t>175</w:t>
      </w:r>
    </w:p>
    <w:p w:rsidR="00633CFE" w:rsidRPr="007D2B3E" w:rsidRDefault="00633CFE" w:rsidP="00936622">
      <w:pPr>
        <w:pStyle w:val="libVar0"/>
        <w:tabs>
          <w:tab w:val="right" w:pos="7512"/>
        </w:tabs>
      </w:pPr>
      <w:r w:rsidRPr="00936622">
        <w:rPr>
          <w:rFonts w:hint="cs"/>
          <w:rtl/>
        </w:rPr>
        <w:t xml:space="preserve">190 </w:t>
      </w:r>
      <w:r w:rsidRPr="00905C9F">
        <w:rPr>
          <w:rStyle w:val="libFootnoteAlaemChar"/>
          <w:rFonts w:hint="cs"/>
          <w:rtl/>
        </w:rPr>
        <w:t>(</w:t>
      </w:r>
      <w:r w:rsidRPr="00936622">
        <w:rPr>
          <w:rFonts w:hint="cs"/>
          <w:rtl/>
        </w:rPr>
        <w:t>وَقَاتِلُواْ فِي سَبِيلِ اللّهِ الَّذِينَ يُقَاتِلُونَكُمْ وَلاَ تَعْتَدُواْ إِنَّ</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208</w:t>
      </w:r>
    </w:p>
    <w:p w:rsidR="00BC518D" w:rsidRDefault="00633CFE" w:rsidP="00936622">
      <w:pPr>
        <w:pStyle w:val="libVar0"/>
        <w:tabs>
          <w:tab w:val="right" w:pos="7512"/>
        </w:tabs>
      </w:pPr>
      <w:r w:rsidRPr="00936622">
        <w:rPr>
          <w:rFonts w:hint="cs"/>
          <w:rtl/>
        </w:rPr>
        <w:t xml:space="preserve">191 </w:t>
      </w:r>
      <w:r w:rsidRPr="00905C9F">
        <w:rPr>
          <w:rStyle w:val="libFootnoteAlaemChar"/>
          <w:rFonts w:hint="cs"/>
          <w:rtl/>
        </w:rPr>
        <w:t>(</w:t>
      </w:r>
      <w:r w:rsidR="00266414" w:rsidRPr="00936622">
        <w:rPr>
          <w:rFonts w:hint="cs"/>
          <w:rtl/>
        </w:rPr>
        <w:t xml:space="preserve">... </w:t>
      </w:r>
      <w:r w:rsidRPr="00936622">
        <w:rPr>
          <w:rFonts w:hint="cs"/>
          <w:rtl/>
        </w:rPr>
        <w:t>وَالْفِتْنَةُ أَشَدُّ مِنَ الْقَتْلِ</w:t>
      </w:r>
      <w:r w:rsidR="00266414" w:rsidRPr="00936622">
        <w:rPr>
          <w:rFonts w:hint="cs"/>
          <w:rtl/>
        </w:rPr>
        <w:t xml:space="preserve">... </w:t>
      </w:r>
      <w:r w:rsidRPr="00905C9F">
        <w:rPr>
          <w:rStyle w:val="libFootnoteAlaemChar"/>
          <w:rFonts w:hint="cs"/>
          <w:rtl/>
        </w:rPr>
        <w:t>)</w:t>
      </w:r>
      <w:r w:rsidR="00936622">
        <w:rPr>
          <w:rStyle w:val="libFootnoteAlaemChar"/>
          <w:rFonts w:hint="cs"/>
          <w:rtl/>
        </w:rPr>
        <w:tab/>
      </w:r>
      <w:r w:rsidRPr="00D91F12">
        <w:rPr>
          <w:rFonts w:hint="cs"/>
          <w:rtl/>
        </w:rPr>
        <w:t>208</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633CFE" w:rsidRPr="00936622" w:rsidRDefault="00633CFE" w:rsidP="00D7751B">
      <w:pPr>
        <w:pStyle w:val="libVar0"/>
        <w:tabs>
          <w:tab w:val="right" w:pos="7512"/>
        </w:tabs>
      </w:pPr>
      <w:r w:rsidRPr="00936622">
        <w:rPr>
          <w:rFonts w:hint="cs"/>
          <w:rtl/>
        </w:rPr>
        <w:t xml:space="preserve">213 </w:t>
      </w:r>
      <w:r w:rsidRPr="00936622">
        <w:rPr>
          <w:rStyle w:val="libFootnoteAlaemChar"/>
          <w:rFonts w:hint="cs"/>
          <w:rtl/>
        </w:rPr>
        <w:t>(</w:t>
      </w:r>
      <w:r w:rsidRPr="00936622">
        <w:rPr>
          <w:rFonts w:hint="cs"/>
          <w:rtl/>
        </w:rPr>
        <w:t>كَانَ النَّاسُ أُمَّةً وَاحِدَةً فَبَعَثَ اللّهُ النَّبِيِّينَ مُبَشِّرِينَ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 xml:space="preserve"> 364</w:t>
      </w:r>
      <w:r w:rsidR="00266414" w:rsidRPr="00936622">
        <w:rPr>
          <w:rFonts w:hint="cs"/>
          <w:rtl/>
        </w:rPr>
        <w:t xml:space="preserve">، </w:t>
      </w:r>
      <w:r w:rsidRPr="00936622">
        <w:rPr>
          <w:rFonts w:hint="cs"/>
          <w:rtl/>
        </w:rPr>
        <w:t>58</w:t>
      </w:r>
    </w:p>
    <w:p w:rsidR="00633CFE" w:rsidRPr="00936622" w:rsidRDefault="00633CFE" w:rsidP="00D7751B">
      <w:pPr>
        <w:pStyle w:val="libVar0"/>
        <w:tabs>
          <w:tab w:val="right" w:pos="7512"/>
        </w:tabs>
      </w:pPr>
      <w:r w:rsidRPr="00936622">
        <w:rPr>
          <w:rFonts w:hint="cs"/>
          <w:rtl/>
        </w:rPr>
        <w:t xml:space="preserve">233 </w:t>
      </w:r>
      <w:r w:rsidRPr="00936622">
        <w:rPr>
          <w:rStyle w:val="libFootnoteAlaemChar"/>
          <w:rFonts w:hint="cs"/>
          <w:rtl/>
        </w:rPr>
        <w:t>(</w:t>
      </w:r>
      <w:r w:rsidRPr="00936622">
        <w:rPr>
          <w:rFonts w:hint="cs"/>
          <w:rtl/>
        </w:rPr>
        <w:t>وَالْوَالِدَاتُ يُرْضِعْنَ أَوْلاَدَهُنَّ حَوْلَيْنِ كَامِلَيْنِ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278</w:t>
      </w:r>
    </w:p>
    <w:p w:rsidR="00633CFE" w:rsidRPr="00936622" w:rsidRDefault="00633CFE" w:rsidP="00D7751B">
      <w:pPr>
        <w:pStyle w:val="libVar0"/>
        <w:tabs>
          <w:tab w:val="right" w:pos="7512"/>
        </w:tabs>
      </w:pPr>
      <w:r w:rsidRPr="00936622">
        <w:rPr>
          <w:rFonts w:hint="cs"/>
          <w:rtl/>
        </w:rPr>
        <w:t>257</w:t>
      </w:r>
      <w:r w:rsidRPr="00936622">
        <w:rPr>
          <w:rStyle w:val="libFootnoteAlaemChar"/>
          <w:rFonts w:hint="cs"/>
          <w:rtl/>
        </w:rPr>
        <w:t>(</w:t>
      </w:r>
      <w:r w:rsidRPr="00936622">
        <w:rPr>
          <w:rFonts w:hint="cs"/>
          <w:rtl/>
        </w:rPr>
        <w:t>اللّهُ وَلِيُّ الَّذِينَ آمَنُواْ يُخْرِجُهُم مِّنَ الظُّلُمَاتِ إِلَى النُّوُرِ</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52</w:t>
      </w:r>
      <w:r w:rsidR="00266414" w:rsidRPr="00936622">
        <w:rPr>
          <w:rFonts w:hint="cs"/>
          <w:rtl/>
        </w:rPr>
        <w:t xml:space="preserve">، </w:t>
      </w:r>
      <w:r w:rsidRPr="00936622">
        <w:rPr>
          <w:rFonts w:hint="cs"/>
          <w:rtl/>
        </w:rPr>
        <w:t>50</w:t>
      </w:r>
    </w:p>
    <w:p w:rsidR="00633CFE" w:rsidRPr="00936622" w:rsidRDefault="00633CFE" w:rsidP="00D7751B">
      <w:pPr>
        <w:pStyle w:val="libVar0"/>
        <w:tabs>
          <w:tab w:val="right" w:pos="7512"/>
        </w:tabs>
      </w:pPr>
      <w:r w:rsidRPr="00936622">
        <w:rPr>
          <w:rFonts w:hint="cs"/>
          <w:rtl/>
        </w:rPr>
        <w:t xml:space="preserve">259 </w:t>
      </w:r>
      <w:r w:rsidRPr="00936622">
        <w:rPr>
          <w:rStyle w:val="libFootnoteAlaemChar"/>
          <w:rFonts w:hint="cs"/>
          <w:rtl/>
        </w:rPr>
        <w:t>(</w:t>
      </w:r>
      <w:r w:rsidR="00266414" w:rsidRPr="00936622">
        <w:rPr>
          <w:rFonts w:hint="cs"/>
          <w:rtl/>
        </w:rPr>
        <w:t xml:space="preserve">... </w:t>
      </w:r>
      <w:r w:rsidRPr="00936622">
        <w:rPr>
          <w:rFonts w:hint="cs"/>
          <w:rtl/>
        </w:rPr>
        <w:t>الَّذِي مَرَّ عَلَى قَرْيَةٍ وَهِيَ خَاوِيَةٌ عَلَى عُرُوشِهَا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365</w:t>
      </w:r>
    </w:p>
    <w:p w:rsidR="00633CFE" w:rsidRPr="00936622" w:rsidRDefault="00633CFE" w:rsidP="00D7751B">
      <w:pPr>
        <w:pStyle w:val="libVar0"/>
        <w:tabs>
          <w:tab w:val="right" w:pos="7512"/>
        </w:tabs>
      </w:pPr>
      <w:r w:rsidRPr="00936622">
        <w:rPr>
          <w:rFonts w:hint="cs"/>
          <w:rtl/>
        </w:rPr>
        <w:t xml:space="preserve">266 </w:t>
      </w:r>
      <w:r w:rsidRPr="00936622">
        <w:rPr>
          <w:rStyle w:val="libFootnoteAlaemChar"/>
          <w:rFonts w:hint="cs"/>
          <w:rtl/>
        </w:rPr>
        <w:t>(</w:t>
      </w:r>
      <w:r w:rsidRPr="00936622">
        <w:rPr>
          <w:rFonts w:hint="cs"/>
          <w:rtl/>
        </w:rPr>
        <w:t>أَيَوَدُّ أَحَدُكُمْ أَن تَكُونَ لَهُ جَنَّةٌ مِّن نَّخِيلٍ وَأَعْنَابٍ</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249</w:t>
      </w:r>
    </w:p>
    <w:p w:rsidR="00633CFE" w:rsidRPr="00936622" w:rsidRDefault="00633CFE" w:rsidP="00D7751B">
      <w:pPr>
        <w:pStyle w:val="libVar0"/>
        <w:tabs>
          <w:tab w:val="right" w:pos="7512"/>
        </w:tabs>
      </w:pPr>
      <w:r w:rsidRPr="00936622">
        <w:rPr>
          <w:rFonts w:hint="cs"/>
          <w:rtl/>
        </w:rPr>
        <w:t xml:space="preserve">275 </w:t>
      </w:r>
      <w:r w:rsidRPr="00936622">
        <w:rPr>
          <w:rStyle w:val="libFootnoteAlaemChar"/>
          <w:rFonts w:hint="cs"/>
          <w:rtl/>
        </w:rPr>
        <w:t>(</w:t>
      </w:r>
      <w:r w:rsidRPr="00936622">
        <w:rPr>
          <w:rFonts w:hint="cs"/>
          <w:rtl/>
        </w:rPr>
        <w:t>الَّذِينَ يَأْكُلُونَ الرِّبَا لاَ يَقُومُونَ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82</w:t>
      </w:r>
    </w:p>
    <w:p w:rsidR="00633CFE" w:rsidRPr="00936622" w:rsidRDefault="00633CFE" w:rsidP="00D7751B">
      <w:pPr>
        <w:pStyle w:val="libVar0"/>
        <w:tabs>
          <w:tab w:val="right" w:pos="7512"/>
        </w:tabs>
      </w:pPr>
      <w:r w:rsidRPr="00936622">
        <w:rPr>
          <w:rFonts w:hint="cs"/>
          <w:rtl/>
        </w:rPr>
        <w:t>279</w:t>
      </w:r>
      <w:r w:rsidR="00266414" w:rsidRPr="00936622">
        <w:rPr>
          <w:rFonts w:hint="cs"/>
          <w:rtl/>
        </w:rPr>
        <w:t xml:space="preserve">، </w:t>
      </w:r>
      <w:r w:rsidRPr="00936622">
        <w:rPr>
          <w:rFonts w:hint="cs"/>
          <w:rtl/>
        </w:rPr>
        <w:t xml:space="preserve">278 </w:t>
      </w:r>
      <w:r w:rsidRPr="00936622">
        <w:rPr>
          <w:rStyle w:val="libFootnoteAlaemChar"/>
          <w:rFonts w:hint="cs"/>
          <w:rtl/>
        </w:rPr>
        <w:t>(</w:t>
      </w:r>
      <w:r w:rsidRPr="00936622">
        <w:rPr>
          <w:rFonts w:hint="cs"/>
          <w:rtl/>
        </w:rPr>
        <w:t>يَا أَيُّهَا الَّذِينَ آمَنُواْ اتَّقُواْ اللّهَ</w:t>
      </w:r>
      <w:r w:rsidR="00266414" w:rsidRPr="00936622">
        <w:rPr>
          <w:rFonts w:hint="cs"/>
          <w:rtl/>
        </w:rPr>
        <w:t xml:space="preserve">... </w:t>
      </w:r>
      <w:r w:rsidRPr="00936622">
        <w:rPr>
          <w:rFonts w:hint="cs"/>
          <w:rtl/>
        </w:rPr>
        <w:t>لاَ تَظْلِمُونَ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82</w:t>
      </w:r>
    </w:p>
    <w:p w:rsidR="00633CFE" w:rsidRPr="00936622" w:rsidRDefault="00633CFE" w:rsidP="00D7751B">
      <w:pPr>
        <w:pStyle w:val="libVar0"/>
        <w:tabs>
          <w:tab w:val="right" w:pos="7512"/>
        </w:tabs>
      </w:pPr>
      <w:r w:rsidRPr="00936622">
        <w:rPr>
          <w:rFonts w:hint="cs"/>
          <w:rtl/>
        </w:rPr>
        <w:t xml:space="preserve">286 </w:t>
      </w:r>
      <w:r w:rsidRPr="00936622">
        <w:rPr>
          <w:rStyle w:val="libFootnoteAlaemChar"/>
          <w:rFonts w:hint="cs"/>
          <w:rtl/>
        </w:rPr>
        <w:t>(</w:t>
      </w:r>
      <w:r w:rsidR="00266414" w:rsidRPr="00936622">
        <w:rPr>
          <w:rFonts w:hint="cs"/>
          <w:rtl/>
        </w:rPr>
        <w:t xml:space="preserve">... </w:t>
      </w:r>
      <w:r w:rsidRPr="00936622">
        <w:rPr>
          <w:rFonts w:hint="cs"/>
          <w:rtl/>
        </w:rPr>
        <w:t>رَبَّنَا لاَ تُؤَاخِذْنَا إِن نَّسِينَا أَوْ أَخْطَأْنَا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9</w:t>
      </w:r>
    </w:p>
    <w:p w:rsidR="00633CFE" w:rsidRPr="002E5626" w:rsidRDefault="00633CFE" w:rsidP="00936622">
      <w:pPr>
        <w:pStyle w:val="libCenterBold2"/>
      </w:pPr>
      <w:r w:rsidRPr="002E5626">
        <w:rPr>
          <w:rtl/>
        </w:rPr>
        <w:t>آل عمران (3)</w:t>
      </w:r>
    </w:p>
    <w:p w:rsidR="00633CFE" w:rsidRPr="00936622" w:rsidRDefault="00633CFE" w:rsidP="00D7751B">
      <w:pPr>
        <w:pStyle w:val="libVar0"/>
        <w:tabs>
          <w:tab w:val="right" w:pos="7512"/>
        </w:tabs>
      </w:pPr>
      <w:r w:rsidRPr="00936622">
        <w:rPr>
          <w:rFonts w:hint="cs"/>
          <w:rtl/>
        </w:rPr>
        <w:t xml:space="preserve">403 </w:t>
      </w:r>
      <w:r w:rsidRPr="00936622">
        <w:rPr>
          <w:rStyle w:val="libFootnoteAlaemChar"/>
          <w:rFonts w:hint="cs"/>
          <w:rtl/>
        </w:rPr>
        <w:t>(</w:t>
      </w:r>
      <w:r w:rsidRPr="00936622">
        <w:rPr>
          <w:rFonts w:hint="cs"/>
          <w:rtl/>
        </w:rPr>
        <w:t>نَزَّلَ عَلَيْكَ الْكِتَابَ بِالْحَقِّ</w:t>
      </w:r>
      <w:r w:rsidR="00266414" w:rsidRPr="00936622">
        <w:rPr>
          <w:rFonts w:hint="cs"/>
          <w:rtl/>
        </w:rPr>
        <w:t xml:space="preserve">... </w:t>
      </w:r>
      <w:r w:rsidRPr="00936622">
        <w:rPr>
          <w:rFonts w:hint="cs"/>
          <w:rtl/>
        </w:rPr>
        <w:t>وَأَنزَلَ الْفُرْقَانَ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18</w:t>
      </w:r>
    </w:p>
    <w:p w:rsidR="00633CFE" w:rsidRPr="00936622" w:rsidRDefault="00633CFE" w:rsidP="00D7751B">
      <w:pPr>
        <w:pStyle w:val="libVar0"/>
        <w:tabs>
          <w:tab w:val="right" w:pos="7512"/>
        </w:tabs>
      </w:pPr>
      <w:r w:rsidRPr="00936622">
        <w:rPr>
          <w:rFonts w:hint="cs"/>
          <w:rtl/>
        </w:rPr>
        <w:t xml:space="preserve">7 </w:t>
      </w:r>
      <w:r w:rsidRPr="00936622">
        <w:rPr>
          <w:rStyle w:val="libFootnoteAlaemChar"/>
          <w:rFonts w:hint="cs"/>
          <w:rtl/>
        </w:rPr>
        <w:t>(</w:t>
      </w:r>
      <w:r w:rsidRPr="00936622">
        <w:rPr>
          <w:rFonts w:hint="cs"/>
          <w:rtl/>
        </w:rPr>
        <w:t>هُوَ الَّذِيَ أَنزَلَ عَلَيْكَ الْكِتَابَ مِنْهُ آيَاتٌ</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326</w:t>
      </w:r>
      <w:r w:rsidR="00266414" w:rsidRPr="00936622">
        <w:rPr>
          <w:rFonts w:hint="cs"/>
          <w:rtl/>
        </w:rPr>
        <w:t xml:space="preserve">، </w:t>
      </w:r>
      <w:r w:rsidRPr="00936622">
        <w:rPr>
          <w:rFonts w:hint="cs"/>
          <w:rtl/>
        </w:rPr>
        <w:t>228</w:t>
      </w:r>
      <w:r w:rsidR="00266414" w:rsidRPr="00936622">
        <w:rPr>
          <w:rFonts w:hint="cs"/>
          <w:rtl/>
        </w:rPr>
        <w:t xml:space="preserve">، </w:t>
      </w:r>
      <w:r w:rsidRPr="00936622">
        <w:rPr>
          <w:rFonts w:hint="cs"/>
          <w:rtl/>
        </w:rPr>
        <w:t>168</w:t>
      </w:r>
    </w:p>
    <w:p w:rsidR="00633CFE" w:rsidRPr="00936622" w:rsidRDefault="00633CFE" w:rsidP="00D7751B">
      <w:pPr>
        <w:pStyle w:val="libVar0"/>
        <w:tabs>
          <w:tab w:val="right" w:pos="7512"/>
        </w:tabs>
      </w:pPr>
      <w:r w:rsidRPr="00936622">
        <w:rPr>
          <w:rFonts w:hint="cs"/>
          <w:rtl/>
        </w:rPr>
        <w:t xml:space="preserve">7 </w:t>
      </w:r>
      <w:r w:rsidRPr="00936622">
        <w:rPr>
          <w:rStyle w:val="libFootnoteAlaemChar"/>
          <w:rFonts w:hint="cs"/>
          <w:rtl/>
        </w:rPr>
        <w:t>(</w:t>
      </w:r>
      <w:r w:rsidR="00266414" w:rsidRPr="00936622">
        <w:rPr>
          <w:rFonts w:hint="cs"/>
          <w:rtl/>
        </w:rPr>
        <w:t xml:space="preserve">... </w:t>
      </w:r>
      <w:r w:rsidRPr="00936622">
        <w:rPr>
          <w:rFonts w:hint="cs"/>
          <w:rtl/>
        </w:rPr>
        <w:t>فَأَمَّا الَّذِينَ في قُلُوبِهِمْ زَيْغٌ فَيَتَّبِعُونَ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232</w:t>
      </w:r>
      <w:r w:rsidR="00266414" w:rsidRPr="00936622">
        <w:rPr>
          <w:rFonts w:hint="cs"/>
          <w:rtl/>
        </w:rPr>
        <w:t xml:space="preserve">، </w:t>
      </w:r>
      <w:r w:rsidRPr="00936622">
        <w:rPr>
          <w:rFonts w:hint="cs"/>
          <w:rtl/>
        </w:rPr>
        <w:t>230</w:t>
      </w:r>
      <w:r w:rsidR="00266414" w:rsidRPr="00936622">
        <w:rPr>
          <w:rFonts w:hint="cs"/>
          <w:rtl/>
        </w:rPr>
        <w:t xml:space="preserve">، </w:t>
      </w:r>
      <w:r w:rsidRPr="00936622">
        <w:rPr>
          <w:rFonts w:hint="cs"/>
          <w:rtl/>
        </w:rPr>
        <w:t>170</w:t>
      </w:r>
    </w:p>
    <w:p w:rsidR="00633CFE" w:rsidRPr="00936622" w:rsidRDefault="00633CFE" w:rsidP="00D7751B">
      <w:pPr>
        <w:pStyle w:val="libVar0"/>
        <w:tabs>
          <w:tab w:val="right" w:pos="7512"/>
        </w:tabs>
      </w:pPr>
      <w:r w:rsidRPr="00936622">
        <w:rPr>
          <w:rFonts w:hint="cs"/>
          <w:rtl/>
        </w:rPr>
        <w:t xml:space="preserve">7 </w:t>
      </w:r>
      <w:r w:rsidRPr="00936622">
        <w:rPr>
          <w:rStyle w:val="libFootnoteAlaemChar"/>
          <w:rFonts w:hint="cs"/>
          <w:rtl/>
        </w:rPr>
        <w:t>(</w:t>
      </w:r>
      <w:r w:rsidRPr="00936622">
        <w:rPr>
          <w:rFonts w:hint="cs"/>
          <w:rtl/>
        </w:rPr>
        <w:t>وَمَا يَعْلَمُ تَأْوِيلَهُ إِلاَّ اللّهُ وَالرَّاسِخُونَ فِي</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340</w:t>
      </w:r>
      <w:r w:rsidR="00266414" w:rsidRPr="00936622">
        <w:rPr>
          <w:rFonts w:hint="cs"/>
          <w:rtl/>
        </w:rPr>
        <w:t xml:space="preserve">، </w:t>
      </w:r>
      <w:r w:rsidRPr="00936622">
        <w:rPr>
          <w:rFonts w:hint="cs"/>
          <w:rtl/>
        </w:rPr>
        <w:t>328</w:t>
      </w:r>
      <w:r w:rsidR="00266414" w:rsidRPr="00936622">
        <w:rPr>
          <w:rFonts w:hint="cs"/>
          <w:rtl/>
        </w:rPr>
        <w:t xml:space="preserve">، </w:t>
      </w:r>
      <w:r w:rsidRPr="00936622">
        <w:rPr>
          <w:rFonts w:hint="cs"/>
          <w:rtl/>
        </w:rPr>
        <w:t>183</w:t>
      </w:r>
    </w:p>
    <w:p w:rsidR="00633CFE" w:rsidRPr="00936622" w:rsidRDefault="00633CFE" w:rsidP="00D7751B">
      <w:pPr>
        <w:pStyle w:val="libVar0"/>
        <w:tabs>
          <w:tab w:val="right" w:pos="7512"/>
        </w:tabs>
      </w:pPr>
      <w:r w:rsidRPr="00936622">
        <w:rPr>
          <w:rFonts w:hint="cs"/>
          <w:rtl/>
        </w:rPr>
        <w:t xml:space="preserve">7 </w:t>
      </w:r>
      <w:r w:rsidRPr="00936622">
        <w:rPr>
          <w:rStyle w:val="libFootnoteAlaemChar"/>
          <w:rFonts w:hint="cs"/>
          <w:rtl/>
        </w:rPr>
        <w:t>(</w:t>
      </w:r>
      <w:r w:rsidR="00266414" w:rsidRPr="00936622">
        <w:rPr>
          <w:rFonts w:hint="cs"/>
          <w:rtl/>
        </w:rPr>
        <w:t xml:space="preserve">... </w:t>
      </w:r>
      <w:r w:rsidRPr="00936622">
        <w:rPr>
          <w:rFonts w:hint="cs"/>
          <w:rtl/>
        </w:rPr>
        <w:t>يَقُولُونَ آمَنَّا بِهِ كُلٌّ مِّنْ عِندِ رَبِّنَا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340</w:t>
      </w:r>
    </w:p>
    <w:p w:rsidR="00633CFE" w:rsidRPr="00936622" w:rsidRDefault="00633CFE" w:rsidP="00D7751B">
      <w:pPr>
        <w:pStyle w:val="libVar0"/>
        <w:tabs>
          <w:tab w:val="right" w:pos="7512"/>
        </w:tabs>
      </w:pPr>
      <w:r w:rsidRPr="00936622">
        <w:rPr>
          <w:rFonts w:hint="cs"/>
          <w:rtl/>
        </w:rPr>
        <w:t>10</w:t>
      </w:r>
      <w:r w:rsidR="0006252E" w:rsidRPr="00936622">
        <w:rPr>
          <w:rFonts w:hint="cs"/>
          <w:rtl/>
        </w:rPr>
        <w:t xml:space="preserve"> - </w:t>
      </w:r>
      <w:r w:rsidRPr="00936622">
        <w:rPr>
          <w:rFonts w:hint="cs"/>
          <w:rtl/>
        </w:rPr>
        <w:t xml:space="preserve">12 </w:t>
      </w:r>
      <w:r w:rsidRPr="00936622">
        <w:rPr>
          <w:rStyle w:val="libFootnoteAlaemChar"/>
          <w:rFonts w:hint="cs"/>
          <w:rtl/>
        </w:rPr>
        <w:t>(</w:t>
      </w:r>
      <w:r w:rsidRPr="00936622">
        <w:rPr>
          <w:rFonts w:hint="cs"/>
          <w:rtl/>
        </w:rPr>
        <w:t>إِنَّ الَّذِينَ كَفَرُواْ لَن تُغْنِيَ عَنْهُمْ</w:t>
      </w:r>
      <w:r w:rsidR="00266414" w:rsidRPr="00936622">
        <w:rPr>
          <w:rFonts w:hint="cs"/>
          <w:rtl/>
        </w:rPr>
        <w:t xml:space="preserve">... </w:t>
      </w:r>
      <w:r w:rsidRPr="00936622">
        <w:rPr>
          <w:rFonts w:hint="cs"/>
          <w:rtl/>
        </w:rPr>
        <w:t>المهاد</w:t>
      </w:r>
      <w:r w:rsidRPr="00936622">
        <w:rPr>
          <w:rStyle w:val="libFootnoteAlaemChar"/>
          <w:rFonts w:hint="cs"/>
          <w:rtl/>
        </w:rPr>
        <w:t>)</w:t>
      </w:r>
      <w:r w:rsidR="00D7751B">
        <w:rPr>
          <w:rStyle w:val="libFootnoteAlaemChar"/>
          <w:rFonts w:hint="cs"/>
          <w:rtl/>
        </w:rPr>
        <w:tab/>
      </w:r>
      <w:r w:rsidRPr="00936622">
        <w:rPr>
          <w:rFonts w:hint="cs"/>
          <w:rtl/>
        </w:rPr>
        <w:t>83</w:t>
      </w:r>
    </w:p>
    <w:p w:rsidR="00633CFE" w:rsidRPr="00936622" w:rsidRDefault="00633CFE" w:rsidP="00D7751B">
      <w:pPr>
        <w:pStyle w:val="libVar0"/>
        <w:tabs>
          <w:tab w:val="right" w:pos="7512"/>
        </w:tabs>
      </w:pPr>
      <w:r w:rsidRPr="00936622">
        <w:rPr>
          <w:rFonts w:hint="cs"/>
          <w:rtl/>
        </w:rPr>
        <w:t>15</w:t>
      </w:r>
      <w:r w:rsidR="00266414" w:rsidRPr="00936622">
        <w:rPr>
          <w:rFonts w:hint="cs"/>
          <w:rtl/>
        </w:rPr>
        <w:t xml:space="preserve">، </w:t>
      </w:r>
      <w:r w:rsidRPr="00936622">
        <w:rPr>
          <w:rFonts w:hint="cs"/>
          <w:rtl/>
        </w:rPr>
        <w:t xml:space="preserve">14 </w:t>
      </w:r>
      <w:r w:rsidRPr="00936622">
        <w:rPr>
          <w:rStyle w:val="libFootnoteAlaemChar"/>
          <w:rFonts w:hint="cs"/>
          <w:rtl/>
        </w:rPr>
        <w:t>(</w:t>
      </w:r>
      <w:r w:rsidRPr="00936622">
        <w:rPr>
          <w:rFonts w:hint="cs"/>
          <w:rtl/>
        </w:rPr>
        <w:t>زُيِّنَ لِلنَّاسِ حُبُّ الشَّهَوَاتِ مِنَ</w:t>
      </w:r>
      <w:r w:rsidR="00266414" w:rsidRPr="00936622">
        <w:rPr>
          <w:rFonts w:hint="cs"/>
          <w:rtl/>
        </w:rPr>
        <w:t xml:space="preserve">... </w:t>
      </w:r>
      <w:r w:rsidRPr="00936622">
        <w:rPr>
          <w:rFonts w:hint="cs"/>
          <w:rtl/>
        </w:rPr>
        <w:t>بِالْعِبَادِ</w:t>
      </w:r>
      <w:r w:rsidRPr="00936622">
        <w:rPr>
          <w:rStyle w:val="libFootnoteAlaemChar"/>
          <w:rFonts w:hint="cs"/>
          <w:rtl/>
        </w:rPr>
        <w:t>)</w:t>
      </w:r>
      <w:r w:rsidR="00D7751B">
        <w:rPr>
          <w:rStyle w:val="libFootnoteAlaemChar"/>
          <w:rFonts w:hint="cs"/>
          <w:rtl/>
        </w:rPr>
        <w:tab/>
      </w:r>
      <w:r w:rsidRPr="00936622">
        <w:rPr>
          <w:rFonts w:hint="cs"/>
          <w:rtl/>
        </w:rPr>
        <w:t>70</w:t>
      </w:r>
    </w:p>
    <w:p w:rsidR="00633CFE" w:rsidRPr="00936622" w:rsidRDefault="00633CFE" w:rsidP="00D7751B">
      <w:pPr>
        <w:pStyle w:val="libVar0"/>
        <w:tabs>
          <w:tab w:val="right" w:pos="7512"/>
        </w:tabs>
      </w:pPr>
      <w:r w:rsidRPr="00936622">
        <w:rPr>
          <w:rFonts w:hint="cs"/>
          <w:rtl/>
        </w:rPr>
        <w:t xml:space="preserve">33 </w:t>
      </w:r>
      <w:r w:rsidRPr="00936622">
        <w:rPr>
          <w:rStyle w:val="libFootnoteAlaemChar"/>
          <w:rFonts w:hint="cs"/>
          <w:rtl/>
        </w:rPr>
        <w:t>(</w:t>
      </w:r>
      <w:r w:rsidRPr="00936622">
        <w:rPr>
          <w:rFonts w:hint="cs"/>
          <w:rtl/>
        </w:rPr>
        <w:t>إِنَّ اللّهَ اصْطَفَى آدَمَ وَنُوحاً وَآلَ إِبْرَاهِيمَ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123</w:t>
      </w:r>
    </w:p>
    <w:p w:rsidR="00633CFE" w:rsidRPr="00936622" w:rsidRDefault="00633CFE" w:rsidP="00D7751B">
      <w:pPr>
        <w:pStyle w:val="libVar0"/>
        <w:tabs>
          <w:tab w:val="right" w:pos="7512"/>
        </w:tabs>
      </w:pPr>
      <w:r w:rsidRPr="00936622">
        <w:rPr>
          <w:rFonts w:hint="cs"/>
          <w:rtl/>
        </w:rPr>
        <w:t xml:space="preserve">44 </w:t>
      </w:r>
      <w:r w:rsidRPr="00936622">
        <w:rPr>
          <w:rStyle w:val="libFootnoteAlaemChar"/>
          <w:rFonts w:hint="cs"/>
          <w:rtl/>
        </w:rPr>
        <w:t>(</w:t>
      </w:r>
      <w:r w:rsidRPr="00936622">
        <w:rPr>
          <w:rFonts w:hint="cs"/>
          <w:rtl/>
        </w:rPr>
        <w:t>ذَلِكَ مِنْ أَنبَاء الْغَيْبِ نُوحِيهِ إِلَيكَ وَمَا كُنتَ</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355</w:t>
      </w:r>
      <w:r w:rsidR="00266414" w:rsidRPr="00936622">
        <w:rPr>
          <w:rFonts w:hint="cs"/>
          <w:rtl/>
        </w:rPr>
        <w:t xml:space="preserve">، </w:t>
      </w:r>
      <w:r w:rsidRPr="00936622">
        <w:rPr>
          <w:rFonts w:hint="cs"/>
          <w:rtl/>
        </w:rPr>
        <w:t>133</w:t>
      </w:r>
    </w:p>
    <w:p w:rsidR="00633CFE" w:rsidRPr="00936622" w:rsidRDefault="00633CFE" w:rsidP="00D7751B">
      <w:pPr>
        <w:pStyle w:val="libVar0"/>
        <w:tabs>
          <w:tab w:val="right" w:pos="7512"/>
        </w:tabs>
      </w:pPr>
      <w:r w:rsidRPr="00936622">
        <w:rPr>
          <w:rFonts w:hint="cs"/>
          <w:rtl/>
        </w:rPr>
        <w:t xml:space="preserve">55 و 56 </w:t>
      </w:r>
      <w:r w:rsidRPr="00936622">
        <w:rPr>
          <w:rStyle w:val="libFootnoteAlaemChar"/>
          <w:rFonts w:hint="cs"/>
          <w:rtl/>
        </w:rPr>
        <w:t>(</w:t>
      </w:r>
      <w:r w:rsidRPr="00936622">
        <w:rPr>
          <w:rFonts w:hint="cs"/>
          <w:rtl/>
        </w:rPr>
        <w:t>إِذْ قَالَ اللّهُ يَا عِيسَى إِنِّي مُتَوَفِّيكَ</w:t>
      </w:r>
      <w:r w:rsidR="00266414" w:rsidRPr="00936622">
        <w:rPr>
          <w:rFonts w:hint="cs"/>
          <w:rtl/>
        </w:rPr>
        <w:t xml:space="preserve">... </w:t>
      </w:r>
      <w:r w:rsidRPr="00936622">
        <w:rPr>
          <w:rFonts w:hint="cs"/>
          <w:rtl/>
        </w:rPr>
        <w:t>نَّاصِرِينَ</w:t>
      </w:r>
      <w:r w:rsidRPr="00936622">
        <w:rPr>
          <w:rStyle w:val="libFootnoteAlaemChar"/>
          <w:rFonts w:hint="cs"/>
          <w:rtl/>
        </w:rPr>
        <w:t>)</w:t>
      </w:r>
      <w:r w:rsidR="00D7751B">
        <w:rPr>
          <w:rStyle w:val="libFootnoteAlaemChar"/>
          <w:rFonts w:hint="cs"/>
          <w:rtl/>
        </w:rPr>
        <w:tab/>
      </w:r>
      <w:r w:rsidRPr="00936622">
        <w:rPr>
          <w:rFonts w:hint="cs"/>
          <w:rtl/>
        </w:rPr>
        <w:t>85</w:t>
      </w:r>
    </w:p>
    <w:p w:rsidR="00BC518D" w:rsidRPr="00936622" w:rsidRDefault="00633CFE" w:rsidP="00D7751B">
      <w:pPr>
        <w:pStyle w:val="libVar0"/>
        <w:tabs>
          <w:tab w:val="right" w:pos="7512"/>
        </w:tabs>
      </w:pPr>
      <w:r w:rsidRPr="00936622">
        <w:rPr>
          <w:rFonts w:hint="cs"/>
          <w:rtl/>
        </w:rPr>
        <w:t>59</w:t>
      </w:r>
      <w:r w:rsidR="0006252E" w:rsidRPr="00936622">
        <w:rPr>
          <w:rFonts w:hint="cs"/>
          <w:rtl/>
        </w:rPr>
        <w:t xml:space="preserve"> - </w:t>
      </w:r>
      <w:r w:rsidRPr="00936622">
        <w:rPr>
          <w:rFonts w:hint="cs"/>
          <w:rtl/>
        </w:rPr>
        <w:t xml:space="preserve">62 </w:t>
      </w:r>
      <w:r w:rsidRPr="00936622">
        <w:rPr>
          <w:rStyle w:val="libFootnoteAlaemChar"/>
          <w:rFonts w:hint="cs"/>
          <w:rtl/>
        </w:rPr>
        <w:t>(</w:t>
      </w:r>
      <w:r w:rsidRPr="00936622">
        <w:rPr>
          <w:rFonts w:hint="cs"/>
          <w:rtl/>
        </w:rPr>
        <w:t>إِنَّ مَثَلَ عِيسَى عِندَ اللّهِ كَمَثَلِ آدَمَ خَلَقَهُ مِن</w:t>
      </w:r>
      <w:r w:rsidR="00266414" w:rsidRPr="00936622">
        <w:rPr>
          <w:rFonts w:hint="cs"/>
          <w:rtl/>
        </w:rPr>
        <w:t xml:space="preserve">... </w:t>
      </w:r>
      <w:r w:rsidRPr="00936622">
        <w:rPr>
          <w:rFonts w:hint="cs"/>
          <w:rtl/>
        </w:rPr>
        <w:t>الْحَكِيمُ</w:t>
      </w:r>
      <w:r w:rsidRPr="00936622">
        <w:rPr>
          <w:rStyle w:val="libFootnoteAlaemChar"/>
          <w:rFonts w:hint="cs"/>
          <w:rtl/>
        </w:rPr>
        <w:t>)</w:t>
      </w:r>
      <w:r w:rsidR="00D7751B">
        <w:rPr>
          <w:rStyle w:val="libFootnoteAlaemChar"/>
          <w:rFonts w:hint="cs"/>
          <w:rtl/>
        </w:rPr>
        <w:tab/>
      </w:r>
      <w:r w:rsidRPr="00936622">
        <w:rPr>
          <w:rFonts w:hint="cs"/>
          <w:rtl/>
        </w:rPr>
        <w:t>378</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633CFE" w:rsidRPr="00936622" w:rsidRDefault="00633CFE" w:rsidP="00D7751B">
      <w:pPr>
        <w:pStyle w:val="libVar0"/>
        <w:tabs>
          <w:tab w:val="right" w:pos="7512"/>
        </w:tabs>
      </w:pPr>
      <w:r w:rsidRPr="00936622">
        <w:rPr>
          <w:rFonts w:hint="cs"/>
          <w:rtl/>
        </w:rPr>
        <w:t xml:space="preserve">64 </w:t>
      </w:r>
      <w:r w:rsidRPr="00936622">
        <w:rPr>
          <w:rStyle w:val="libFootnoteAlaemChar"/>
          <w:rFonts w:hint="cs"/>
          <w:rtl/>
        </w:rPr>
        <w:t>(</w:t>
      </w:r>
      <w:r w:rsidRPr="00936622">
        <w:rPr>
          <w:rFonts w:hint="cs"/>
          <w:rtl/>
        </w:rPr>
        <w:t>قُلْ يَا أَهْلَ الْكِتَابِ تَعَالَوْاْ إِلَى كَلَمَةٍ سَوَاء</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65</w:t>
      </w:r>
    </w:p>
    <w:p w:rsidR="00633CFE" w:rsidRPr="00936622" w:rsidRDefault="00633CFE" w:rsidP="00D7751B">
      <w:pPr>
        <w:pStyle w:val="libVar0"/>
        <w:tabs>
          <w:tab w:val="right" w:pos="7512"/>
        </w:tabs>
      </w:pPr>
      <w:r w:rsidRPr="00936622">
        <w:rPr>
          <w:rFonts w:hint="cs"/>
          <w:rtl/>
        </w:rPr>
        <w:t>67</w:t>
      </w:r>
      <w:r w:rsidR="0006252E" w:rsidRPr="00936622">
        <w:rPr>
          <w:rFonts w:hint="cs"/>
          <w:rtl/>
        </w:rPr>
        <w:t xml:space="preserve"> - </w:t>
      </w:r>
      <w:r w:rsidRPr="00936622">
        <w:rPr>
          <w:rFonts w:hint="cs"/>
          <w:rtl/>
        </w:rPr>
        <w:t xml:space="preserve">68 </w:t>
      </w:r>
      <w:r w:rsidRPr="00936622">
        <w:rPr>
          <w:rStyle w:val="libFootnoteAlaemChar"/>
          <w:rFonts w:hint="cs"/>
          <w:rtl/>
        </w:rPr>
        <w:t>(</w:t>
      </w:r>
      <w:r w:rsidRPr="00936622">
        <w:rPr>
          <w:rFonts w:hint="cs"/>
          <w:rtl/>
        </w:rPr>
        <w:t>مَا كَانَ إِبْرَاهِيمُ يَهُودِيّاً وَلاَ</w:t>
      </w:r>
      <w:r w:rsidR="00266414" w:rsidRPr="00936622">
        <w:rPr>
          <w:rFonts w:hint="cs"/>
          <w:rtl/>
        </w:rPr>
        <w:t xml:space="preserve">... </w:t>
      </w:r>
      <w:r w:rsidRPr="00936622">
        <w:rPr>
          <w:rFonts w:hint="cs"/>
          <w:rtl/>
        </w:rPr>
        <w:t>الْمُؤْمِنِينَ</w:t>
      </w:r>
      <w:r w:rsidRPr="00936622">
        <w:rPr>
          <w:rStyle w:val="libFootnoteAlaemChar"/>
          <w:rFonts w:hint="cs"/>
          <w:rtl/>
        </w:rPr>
        <w:t>)</w:t>
      </w:r>
      <w:r w:rsidR="00D7751B">
        <w:rPr>
          <w:rStyle w:val="libFootnoteAlaemChar"/>
          <w:rFonts w:hint="cs"/>
          <w:rtl/>
        </w:rPr>
        <w:tab/>
      </w:r>
      <w:r w:rsidRPr="00936622">
        <w:rPr>
          <w:rFonts w:hint="cs"/>
          <w:rtl/>
        </w:rPr>
        <w:t>375</w:t>
      </w:r>
    </w:p>
    <w:p w:rsidR="00633CFE" w:rsidRPr="00936622" w:rsidRDefault="00633CFE" w:rsidP="00D7751B">
      <w:pPr>
        <w:pStyle w:val="libVar0"/>
        <w:tabs>
          <w:tab w:val="right" w:pos="7512"/>
        </w:tabs>
      </w:pPr>
      <w:r w:rsidRPr="00936622">
        <w:rPr>
          <w:rFonts w:hint="cs"/>
          <w:rtl/>
        </w:rPr>
        <w:t xml:space="preserve">102 </w:t>
      </w:r>
      <w:r w:rsidRPr="00936622">
        <w:rPr>
          <w:rStyle w:val="libFootnoteAlaemChar"/>
          <w:rFonts w:hint="cs"/>
          <w:rtl/>
        </w:rPr>
        <w:t>(</w:t>
      </w:r>
      <w:r w:rsidR="00266414" w:rsidRPr="00936622">
        <w:rPr>
          <w:rFonts w:hint="cs"/>
          <w:rtl/>
        </w:rPr>
        <w:t xml:space="preserve">... </w:t>
      </w:r>
      <w:r w:rsidRPr="00936622">
        <w:rPr>
          <w:rFonts w:hint="cs"/>
          <w:rtl/>
        </w:rPr>
        <w:t>اتَّقُواْ اللّهَ حَقَّ تُقَاتِهِ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175</w:t>
      </w:r>
    </w:p>
    <w:p w:rsidR="00633CFE" w:rsidRPr="00936622" w:rsidRDefault="00633CFE" w:rsidP="00D7751B">
      <w:pPr>
        <w:pStyle w:val="libVar0"/>
        <w:tabs>
          <w:tab w:val="right" w:pos="7512"/>
        </w:tabs>
      </w:pPr>
      <w:r w:rsidRPr="00936622">
        <w:rPr>
          <w:rFonts w:hint="cs"/>
          <w:rtl/>
        </w:rPr>
        <w:t xml:space="preserve">128 </w:t>
      </w:r>
      <w:r w:rsidRPr="00936622">
        <w:rPr>
          <w:rStyle w:val="libFootnoteAlaemChar"/>
          <w:rFonts w:hint="cs"/>
          <w:rtl/>
        </w:rPr>
        <w:t>(</w:t>
      </w:r>
      <w:r w:rsidRPr="00936622">
        <w:rPr>
          <w:rFonts w:hint="cs"/>
          <w:rtl/>
        </w:rPr>
        <w:t>لَيْسَ لَكَ مِنَ الأَمْرِ شَيْءٌ أَوْ يَتُوبَ عَلَيْهِمْ أَوْ</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303</w:t>
      </w:r>
    </w:p>
    <w:p w:rsidR="00633CFE" w:rsidRPr="00936622" w:rsidRDefault="00633CFE" w:rsidP="00D7751B">
      <w:pPr>
        <w:pStyle w:val="libVar0"/>
        <w:tabs>
          <w:tab w:val="right" w:pos="7512"/>
        </w:tabs>
      </w:pPr>
      <w:r w:rsidRPr="00936622">
        <w:rPr>
          <w:rFonts w:hint="cs"/>
          <w:rtl/>
        </w:rPr>
        <w:t xml:space="preserve">138 </w:t>
      </w:r>
      <w:r w:rsidRPr="00936622">
        <w:rPr>
          <w:rStyle w:val="libFootnoteAlaemChar"/>
          <w:rFonts w:hint="cs"/>
          <w:rtl/>
        </w:rPr>
        <w:t>(</w:t>
      </w:r>
      <w:r w:rsidRPr="00936622">
        <w:rPr>
          <w:rFonts w:hint="cs"/>
          <w:rtl/>
        </w:rPr>
        <w:t>هَذَا بَيَانٌ لِّلنَّاسِ وَهُدًى وَمَوْعِظَةٌ لِّلْمُتَّقِينَ</w:t>
      </w:r>
      <w:r w:rsidRPr="00936622">
        <w:rPr>
          <w:rStyle w:val="libFootnoteAlaemChar"/>
          <w:rFonts w:hint="cs"/>
          <w:rtl/>
        </w:rPr>
        <w:t>)</w:t>
      </w:r>
      <w:r w:rsidR="00D7751B">
        <w:rPr>
          <w:rStyle w:val="libFootnoteAlaemChar"/>
          <w:rFonts w:hint="cs"/>
          <w:rtl/>
        </w:rPr>
        <w:tab/>
      </w:r>
      <w:r w:rsidRPr="00936622">
        <w:rPr>
          <w:rFonts w:hint="cs"/>
          <w:rtl/>
        </w:rPr>
        <w:t>324</w:t>
      </w:r>
    </w:p>
    <w:p w:rsidR="00633CFE" w:rsidRPr="00936622" w:rsidRDefault="00633CFE" w:rsidP="00D7751B">
      <w:pPr>
        <w:pStyle w:val="libVar0"/>
        <w:tabs>
          <w:tab w:val="right" w:pos="7512"/>
        </w:tabs>
      </w:pPr>
      <w:r w:rsidRPr="00936622">
        <w:rPr>
          <w:rFonts w:hint="cs"/>
          <w:rtl/>
        </w:rPr>
        <w:t xml:space="preserve">195 </w:t>
      </w:r>
      <w:r w:rsidRPr="00936622">
        <w:rPr>
          <w:rStyle w:val="libFootnoteAlaemChar"/>
          <w:rFonts w:hint="cs"/>
          <w:rtl/>
        </w:rPr>
        <w:t>(</w:t>
      </w:r>
      <w:r w:rsidRPr="00936622">
        <w:rPr>
          <w:rFonts w:hint="cs"/>
          <w:rtl/>
        </w:rPr>
        <w:t>فَاسْتَجَابَ لَهُمْ رَبُّهُمْ أَنِّي لاَ أُضِيعُ عَمَلَ عَامِلٍ</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41</w:t>
      </w:r>
    </w:p>
    <w:p w:rsidR="00633CFE" w:rsidRPr="002E5626" w:rsidRDefault="00633CFE" w:rsidP="00936622">
      <w:pPr>
        <w:pStyle w:val="libCenterBold2"/>
      </w:pPr>
      <w:r w:rsidRPr="002E5626">
        <w:rPr>
          <w:rtl/>
        </w:rPr>
        <w:t>النساء (4)</w:t>
      </w:r>
    </w:p>
    <w:p w:rsidR="00633CFE" w:rsidRPr="00936622" w:rsidRDefault="00633CFE" w:rsidP="00D7751B">
      <w:pPr>
        <w:pStyle w:val="libVar0"/>
        <w:tabs>
          <w:tab w:val="right" w:pos="7512"/>
        </w:tabs>
      </w:pPr>
      <w:r w:rsidRPr="00936622">
        <w:rPr>
          <w:rFonts w:hint="cs"/>
          <w:rtl/>
        </w:rPr>
        <w:t xml:space="preserve">3 </w:t>
      </w:r>
      <w:r w:rsidRPr="00936622">
        <w:rPr>
          <w:rStyle w:val="libFootnoteAlaemChar"/>
          <w:rFonts w:hint="cs"/>
          <w:rtl/>
        </w:rPr>
        <w:t>(</w:t>
      </w:r>
      <w:r w:rsidRPr="00936622">
        <w:rPr>
          <w:rFonts w:hint="cs"/>
          <w:rtl/>
        </w:rPr>
        <w:t>وَإِنْ خِفْتُمْ أَلاَّ تُقْسِطُواْ فِي الْيَتَامَى فَانكِحُواْ مَا طَابَ لَكُم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174</w:t>
      </w:r>
    </w:p>
    <w:p w:rsidR="00633CFE" w:rsidRPr="00936622" w:rsidRDefault="00633CFE" w:rsidP="00D7751B">
      <w:pPr>
        <w:pStyle w:val="libVar0"/>
        <w:tabs>
          <w:tab w:val="right" w:pos="7512"/>
        </w:tabs>
      </w:pPr>
      <w:r w:rsidRPr="00936622">
        <w:rPr>
          <w:rFonts w:hint="cs"/>
          <w:rtl/>
        </w:rPr>
        <w:t xml:space="preserve">12 </w:t>
      </w:r>
      <w:r w:rsidRPr="00936622">
        <w:rPr>
          <w:rStyle w:val="libFootnoteAlaemChar"/>
          <w:rFonts w:hint="cs"/>
          <w:rtl/>
        </w:rPr>
        <w:t>(</w:t>
      </w:r>
      <w:r w:rsidRPr="00936622">
        <w:rPr>
          <w:rFonts w:hint="cs"/>
          <w:rtl/>
        </w:rPr>
        <w:t>وَلَكُمْ نِصْفُ مَا تَرَكَ أَزْوَاجُكُمْ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212</w:t>
      </w:r>
    </w:p>
    <w:p w:rsidR="00633CFE" w:rsidRPr="00936622" w:rsidRDefault="00633CFE" w:rsidP="00D7751B">
      <w:pPr>
        <w:pStyle w:val="libVar0"/>
        <w:tabs>
          <w:tab w:val="right" w:pos="7512"/>
        </w:tabs>
      </w:pPr>
      <w:r w:rsidRPr="00936622">
        <w:rPr>
          <w:rFonts w:hint="cs"/>
          <w:rtl/>
        </w:rPr>
        <w:t>15</w:t>
      </w:r>
      <w:r w:rsidR="0006252E" w:rsidRPr="00936622">
        <w:rPr>
          <w:rFonts w:hint="cs"/>
          <w:rtl/>
        </w:rPr>
        <w:t xml:space="preserve"> - </w:t>
      </w:r>
      <w:r w:rsidRPr="00936622">
        <w:rPr>
          <w:rFonts w:hint="cs"/>
          <w:rtl/>
        </w:rPr>
        <w:t xml:space="preserve">16 </w:t>
      </w:r>
      <w:r w:rsidRPr="00936622">
        <w:rPr>
          <w:rStyle w:val="libFootnoteAlaemChar"/>
          <w:rFonts w:hint="cs"/>
          <w:rtl/>
        </w:rPr>
        <w:t>(</w:t>
      </w:r>
      <w:r w:rsidRPr="00936622">
        <w:rPr>
          <w:rFonts w:hint="cs"/>
          <w:rtl/>
        </w:rPr>
        <w:t>وَاللاَّتِي يَأْتِينَ الْفَاحِشَةَ مِن نِّسَآئِكُمْ</w:t>
      </w:r>
      <w:r w:rsidR="00266414" w:rsidRPr="00936622">
        <w:rPr>
          <w:rFonts w:hint="cs"/>
          <w:rtl/>
        </w:rPr>
        <w:t xml:space="preserve">... </w:t>
      </w:r>
      <w:r w:rsidRPr="00936622">
        <w:rPr>
          <w:rFonts w:hint="cs"/>
          <w:rtl/>
        </w:rPr>
        <w:t>رَّحِيماً</w:t>
      </w:r>
      <w:r w:rsidRPr="00936622">
        <w:rPr>
          <w:rStyle w:val="libFootnoteAlaemChar"/>
          <w:rFonts w:hint="cs"/>
          <w:rtl/>
        </w:rPr>
        <w:t>)</w:t>
      </w:r>
      <w:r w:rsidR="00D7751B">
        <w:rPr>
          <w:rStyle w:val="libFootnoteAlaemChar"/>
          <w:rFonts w:hint="cs"/>
          <w:rtl/>
        </w:rPr>
        <w:tab/>
      </w:r>
      <w:r w:rsidRPr="00936622">
        <w:rPr>
          <w:rFonts w:hint="cs"/>
          <w:rtl/>
        </w:rPr>
        <w:t>209</w:t>
      </w:r>
    </w:p>
    <w:p w:rsidR="00633CFE" w:rsidRPr="00936622" w:rsidRDefault="00633CFE" w:rsidP="00D7751B">
      <w:pPr>
        <w:pStyle w:val="libVar0"/>
        <w:tabs>
          <w:tab w:val="right" w:pos="7512"/>
        </w:tabs>
      </w:pPr>
      <w:r w:rsidRPr="00936622">
        <w:rPr>
          <w:rFonts w:hint="cs"/>
          <w:rtl/>
        </w:rPr>
        <w:t xml:space="preserve">24 </w:t>
      </w:r>
      <w:r w:rsidRPr="00936622">
        <w:rPr>
          <w:rStyle w:val="libFootnoteAlaemChar"/>
          <w:rFonts w:hint="cs"/>
          <w:rtl/>
        </w:rPr>
        <w:t>(</w:t>
      </w:r>
      <w:r w:rsidR="00266414" w:rsidRPr="00936622">
        <w:rPr>
          <w:rFonts w:hint="cs"/>
          <w:rtl/>
        </w:rPr>
        <w:t xml:space="preserve">... </w:t>
      </w:r>
      <w:r w:rsidRPr="00936622">
        <w:rPr>
          <w:rFonts w:hint="cs"/>
          <w:rtl/>
        </w:rPr>
        <w:t>فَمَا اسْتَمْتَعْتُم بِهِ مِنْهُنَّ فَآتُوهُنَّ أُجُورَهُنَّ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211</w:t>
      </w:r>
    </w:p>
    <w:p w:rsidR="00633CFE" w:rsidRPr="00936622" w:rsidRDefault="00633CFE" w:rsidP="00D7751B">
      <w:pPr>
        <w:pStyle w:val="libVar0"/>
        <w:tabs>
          <w:tab w:val="right" w:pos="7512"/>
        </w:tabs>
      </w:pPr>
      <w:r w:rsidRPr="00936622">
        <w:rPr>
          <w:rFonts w:hint="cs"/>
          <w:rtl/>
        </w:rPr>
        <w:t xml:space="preserve">43 </w:t>
      </w:r>
      <w:r w:rsidRPr="00936622">
        <w:rPr>
          <w:rStyle w:val="libFootnoteAlaemChar"/>
          <w:rFonts w:hint="cs"/>
          <w:rtl/>
        </w:rPr>
        <w:t>(</w:t>
      </w:r>
      <w:r w:rsidRPr="00936622">
        <w:rPr>
          <w:rFonts w:hint="cs"/>
          <w:rtl/>
        </w:rPr>
        <w:t>يَا أَيُّهَا الَّذِينَ آمَنُواْ لاَ تَقْرَبُواْ الصَّلاَةَ وَأَنتُمْ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303</w:t>
      </w:r>
    </w:p>
    <w:p w:rsidR="00633CFE" w:rsidRPr="00936622" w:rsidRDefault="00633CFE" w:rsidP="00D7751B">
      <w:pPr>
        <w:pStyle w:val="libVar0"/>
        <w:tabs>
          <w:tab w:val="right" w:pos="7512"/>
        </w:tabs>
      </w:pPr>
      <w:r w:rsidRPr="00936622">
        <w:rPr>
          <w:rFonts w:hint="cs"/>
          <w:rtl/>
        </w:rPr>
        <w:t>51</w:t>
      </w:r>
      <w:r w:rsidRPr="00936622">
        <w:rPr>
          <w:rStyle w:val="libFootnoteAlaemChar"/>
          <w:rFonts w:hint="cs"/>
          <w:rtl/>
        </w:rPr>
        <w:t>(</w:t>
      </w:r>
      <w:r w:rsidRPr="00936622">
        <w:rPr>
          <w:rFonts w:hint="cs"/>
          <w:rtl/>
        </w:rPr>
        <w:t>أَلَمْ تَرَ إِلَى الَّذِينَ أُوتُواْ نَصِيباً مِّنَ الْكِتَابِ</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38</w:t>
      </w:r>
    </w:p>
    <w:p w:rsidR="00633CFE" w:rsidRPr="00936622" w:rsidRDefault="00633CFE" w:rsidP="00D7751B">
      <w:pPr>
        <w:pStyle w:val="libVar0"/>
        <w:tabs>
          <w:tab w:val="right" w:pos="7512"/>
        </w:tabs>
      </w:pPr>
      <w:r w:rsidRPr="00936622">
        <w:rPr>
          <w:rFonts w:hint="cs"/>
          <w:rtl/>
        </w:rPr>
        <w:t>59</w:t>
      </w:r>
      <w:r w:rsidRPr="00936622">
        <w:rPr>
          <w:rStyle w:val="libFootnoteAlaemChar"/>
          <w:rFonts w:hint="cs"/>
          <w:rtl/>
        </w:rPr>
        <w:t>(</w:t>
      </w:r>
      <w:r w:rsidR="00266414" w:rsidRPr="00936622">
        <w:rPr>
          <w:rFonts w:hint="cs"/>
          <w:rtl/>
        </w:rPr>
        <w:t xml:space="preserve">... </w:t>
      </w:r>
      <w:r w:rsidRPr="00936622">
        <w:rPr>
          <w:rFonts w:hint="cs"/>
          <w:rtl/>
        </w:rPr>
        <w:t>أَطِيعُواْ اللّهَ وَأَطِيعُواْ الرَّسُولَ</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317</w:t>
      </w:r>
      <w:r w:rsidR="00266414" w:rsidRPr="00936622">
        <w:rPr>
          <w:rFonts w:hint="cs"/>
          <w:rtl/>
        </w:rPr>
        <w:t xml:space="preserve">، </w:t>
      </w:r>
      <w:r w:rsidRPr="00936622">
        <w:rPr>
          <w:rFonts w:hint="cs"/>
          <w:rtl/>
        </w:rPr>
        <w:t>305</w:t>
      </w:r>
      <w:r w:rsidR="00266414" w:rsidRPr="00936622">
        <w:rPr>
          <w:rFonts w:hint="cs"/>
          <w:rtl/>
        </w:rPr>
        <w:t xml:space="preserve">، </w:t>
      </w:r>
      <w:r w:rsidRPr="00936622">
        <w:rPr>
          <w:rFonts w:hint="cs"/>
          <w:rtl/>
        </w:rPr>
        <w:t>228</w:t>
      </w:r>
      <w:r w:rsidR="00266414" w:rsidRPr="00936622">
        <w:rPr>
          <w:rFonts w:hint="cs"/>
          <w:rtl/>
        </w:rPr>
        <w:t xml:space="preserve">، </w:t>
      </w:r>
      <w:r w:rsidRPr="00936622">
        <w:rPr>
          <w:rFonts w:hint="cs"/>
          <w:rtl/>
        </w:rPr>
        <w:t>123</w:t>
      </w:r>
    </w:p>
    <w:p w:rsidR="00633CFE" w:rsidRPr="00936622" w:rsidRDefault="00633CFE" w:rsidP="00D7751B">
      <w:pPr>
        <w:pStyle w:val="libVar0"/>
        <w:tabs>
          <w:tab w:val="right" w:pos="7512"/>
        </w:tabs>
      </w:pPr>
      <w:r w:rsidRPr="00936622">
        <w:rPr>
          <w:rFonts w:hint="cs"/>
          <w:rtl/>
        </w:rPr>
        <w:t>76</w:t>
      </w:r>
      <w:r w:rsidRPr="00936622">
        <w:rPr>
          <w:rStyle w:val="libFootnoteAlaemChar"/>
          <w:rFonts w:hint="cs"/>
          <w:rtl/>
        </w:rPr>
        <w:t>(</w:t>
      </w:r>
      <w:r w:rsidRPr="00936622">
        <w:rPr>
          <w:rFonts w:hint="cs"/>
          <w:rtl/>
        </w:rPr>
        <w:t>الَّذِينَ آمَنُواْ يُقَاتِلُونَ فِي سَبِيلِ اللّهِ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51</w:t>
      </w:r>
    </w:p>
    <w:p w:rsidR="00633CFE" w:rsidRPr="00936622" w:rsidRDefault="00633CFE" w:rsidP="00D7751B">
      <w:pPr>
        <w:pStyle w:val="libVar0"/>
        <w:tabs>
          <w:tab w:val="right" w:pos="7512"/>
        </w:tabs>
      </w:pPr>
      <w:r w:rsidRPr="00936622">
        <w:rPr>
          <w:rFonts w:hint="cs"/>
          <w:rtl/>
        </w:rPr>
        <w:t>82</w:t>
      </w:r>
      <w:r w:rsidRPr="00936622">
        <w:rPr>
          <w:rStyle w:val="libFootnoteAlaemChar"/>
          <w:rFonts w:hint="cs"/>
          <w:rtl/>
        </w:rPr>
        <w:t>(</w:t>
      </w:r>
      <w:r w:rsidRPr="00936622">
        <w:rPr>
          <w:rFonts w:hint="cs"/>
          <w:rtl/>
        </w:rPr>
        <w:t>أَفَلاَ يَتَدَبَّرُونَ الْقُرْآنَ وَلَوْ كَانَ مِنْ عِندِ غَيْرِ</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240</w:t>
      </w:r>
      <w:r w:rsidR="00266414" w:rsidRPr="00936622">
        <w:rPr>
          <w:rFonts w:hint="cs"/>
          <w:rtl/>
        </w:rPr>
        <w:t xml:space="preserve">، </w:t>
      </w:r>
      <w:r w:rsidRPr="00936622">
        <w:rPr>
          <w:rFonts w:hint="cs"/>
          <w:rtl/>
        </w:rPr>
        <w:t>206</w:t>
      </w:r>
      <w:r w:rsidR="00266414" w:rsidRPr="00936622">
        <w:rPr>
          <w:rFonts w:hint="cs"/>
          <w:rtl/>
        </w:rPr>
        <w:t xml:space="preserve">، </w:t>
      </w:r>
      <w:r w:rsidRPr="00936622">
        <w:rPr>
          <w:rFonts w:hint="cs"/>
          <w:rtl/>
        </w:rPr>
        <w:t>168</w:t>
      </w:r>
    </w:p>
    <w:p w:rsidR="00633CFE" w:rsidRPr="00936622" w:rsidRDefault="00633CFE" w:rsidP="00D7751B">
      <w:pPr>
        <w:pStyle w:val="libVar0"/>
        <w:tabs>
          <w:tab w:val="right" w:pos="7512"/>
        </w:tabs>
      </w:pPr>
      <w:r w:rsidRPr="00936622">
        <w:rPr>
          <w:rFonts w:hint="cs"/>
          <w:rtl/>
        </w:rPr>
        <w:t>83</w:t>
      </w:r>
      <w:r w:rsidRPr="00936622">
        <w:rPr>
          <w:rStyle w:val="libFootnoteAlaemChar"/>
          <w:rFonts w:hint="cs"/>
          <w:rtl/>
        </w:rPr>
        <w:t>(</w:t>
      </w:r>
      <w:r w:rsidRPr="00936622">
        <w:rPr>
          <w:rFonts w:hint="cs"/>
          <w:rtl/>
        </w:rPr>
        <w:t>وَلَوْ رَدُّوهُ إِلَى الرَّسُولِ وَإِلَى أُوْلِي الأَمْرِ مِنْهُمْ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317</w:t>
      </w:r>
    </w:p>
    <w:p w:rsidR="00633CFE" w:rsidRPr="00936622" w:rsidRDefault="00633CFE" w:rsidP="00D7751B">
      <w:pPr>
        <w:pStyle w:val="libVar0"/>
        <w:tabs>
          <w:tab w:val="right" w:pos="7512"/>
        </w:tabs>
      </w:pPr>
      <w:r w:rsidRPr="00936622">
        <w:rPr>
          <w:rFonts w:hint="cs"/>
          <w:rtl/>
        </w:rPr>
        <w:t>123</w:t>
      </w:r>
      <w:r w:rsidRPr="00936622">
        <w:rPr>
          <w:rStyle w:val="libFootnoteAlaemChar"/>
          <w:rFonts w:hint="cs"/>
          <w:rtl/>
        </w:rPr>
        <w:t>(</w:t>
      </w:r>
      <w:r w:rsidR="00266414" w:rsidRPr="00936622">
        <w:rPr>
          <w:rFonts w:hint="cs"/>
          <w:rtl/>
        </w:rPr>
        <w:t xml:space="preserve">... </w:t>
      </w:r>
      <w:r w:rsidRPr="00936622">
        <w:rPr>
          <w:rFonts w:hint="cs"/>
          <w:rtl/>
        </w:rPr>
        <w:t>سُوءاً يُجْزَ بِهِ وَلاَ يَجِدْ لَهُ مِن دُونِ اللّهِ وَلِيّاً وَلاَ نَصِيراً</w:t>
      </w:r>
      <w:r w:rsidRPr="00936622">
        <w:rPr>
          <w:rStyle w:val="libFootnoteAlaemChar"/>
          <w:rFonts w:hint="cs"/>
          <w:rtl/>
        </w:rPr>
        <w:t>)</w:t>
      </w:r>
      <w:r w:rsidR="00D7751B">
        <w:rPr>
          <w:rStyle w:val="libFootnoteAlaemChar"/>
          <w:rFonts w:hint="cs"/>
          <w:rtl/>
        </w:rPr>
        <w:tab/>
      </w:r>
      <w:r w:rsidRPr="00936622">
        <w:rPr>
          <w:rFonts w:hint="cs"/>
          <w:rtl/>
        </w:rPr>
        <w:t>304</w:t>
      </w:r>
    </w:p>
    <w:p w:rsidR="00633CFE" w:rsidRPr="00936622" w:rsidRDefault="00633CFE" w:rsidP="00D7751B">
      <w:pPr>
        <w:pStyle w:val="libVar0"/>
        <w:tabs>
          <w:tab w:val="right" w:pos="7512"/>
        </w:tabs>
      </w:pPr>
      <w:r w:rsidRPr="00936622">
        <w:rPr>
          <w:rFonts w:hint="cs"/>
          <w:rtl/>
        </w:rPr>
        <w:t>138</w:t>
      </w:r>
      <w:r w:rsidRPr="00936622">
        <w:rPr>
          <w:rStyle w:val="libFootnoteAlaemChar"/>
          <w:rFonts w:hint="cs"/>
          <w:rtl/>
        </w:rPr>
        <w:t>(</w:t>
      </w:r>
      <w:r w:rsidRPr="00936622">
        <w:rPr>
          <w:rFonts w:hint="cs"/>
          <w:rtl/>
        </w:rPr>
        <w:t>بَشِّرِ الْمُنَافِقِينَ بِأَنَّ لَهُمْ عَذَاباً أَلِيماً</w:t>
      </w:r>
      <w:r w:rsidRPr="00936622">
        <w:rPr>
          <w:rStyle w:val="libFootnoteAlaemChar"/>
          <w:rFonts w:hint="cs"/>
          <w:rtl/>
        </w:rPr>
        <w:t>)</w:t>
      </w:r>
      <w:r w:rsidR="00D7751B">
        <w:rPr>
          <w:rStyle w:val="libFootnoteAlaemChar"/>
          <w:rFonts w:hint="cs"/>
          <w:rtl/>
        </w:rPr>
        <w:tab/>
      </w:r>
      <w:r w:rsidRPr="00936622">
        <w:rPr>
          <w:rFonts w:hint="cs"/>
          <w:rtl/>
        </w:rPr>
        <w:t>382</w:t>
      </w:r>
    </w:p>
    <w:p w:rsidR="00BC518D" w:rsidRPr="00936622" w:rsidRDefault="00633CFE" w:rsidP="00D7751B">
      <w:pPr>
        <w:pStyle w:val="libVar0"/>
        <w:tabs>
          <w:tab w:val="right" w:pos="7512"/>
        </w:tabs>
      </w:pPr>
      <w:r w:rsidRPr="00936622">
        <w:rPr>
          <w:rFonts w:hint="cs"/>
          <w:rtl/>
        </w:rPr>
        <w:t>150</w:t>
      </w:r>
      <w:r w:rsidRPr="00936622">
        <w:rPr>
          <w:rStyle w:val="libFootnoteAlaemChar"/>
          <w:rFonts w:hint="cs"/>
          <w:rtl/>
        </w:rPr>
        <w:t>(</w:t>
      </w:r>
      <w:r w:rsidRPr="00936622">
        <w:rPr>
          <w:rFonts w:hint="cs"/>
          <w:rtl/>
        </w:rPr>
        <w:t>إِنَّ الَّذِينَ يَكْفُرُونَ بِاللّهِ وَرُسُلِهِ وَيُرِيدُونَ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382</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633CFE" w:rsidRPr="00936622" w:rsidRDefault="00633CFE" w:rsidP="00D7751B">
      <w:pPr>
        <w:pStyle w:val="libVar0"/>
        <w:tabs>
          <w:tab w:val="right" w:pos="7512"/>
        </w:tabs>
      </w:pPr>
      <w:r w:rsidRPr="00936622">
        <w:rPr>
          <w:rFonts w:hint="cs"/>
          <w:rtl/>
        </w:rPr>
        <w:t>153</w:t>
      </w:r>
      <w:r w:rsidRPr="00936622">
        <w:rPr>
          <w:rStyle w:val="libFootnoteAlaemChar"/>
          <w:rFonts w:hint="cs"/>
          <w:rtl/>
        </w:rPr>
        <w:t>(</w:t>
      </w:r>
      <w:r w:rsidR="00266414" w:rsidRPr="00936622">
        <w:rPr>
          <w:rFonts w:hint="cs"/>
          <w:rtl/>
        </w:rPr>
        <w:t xml:space="preserve">... </w:t>
      </w:r>
      <w:r w:rsidRPr="00936622">
        <w:rPr>
          <w:rFonts w:hint="cs"/>
          <w:rtl/>
        </w:rPr>
        <w:t>فَقَالُواْ أَرِنَا اللّهِ جَهْرَةً</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300</w:t>
      </w:r>
    </w:p>
    <w:p w:rsidR="00633CFE" w:rsidRPr="00936622" w:rsidRDefault="00633CFE" w:rsidP="00D7751B">
      <w:pPr>
        <w:pStyle w:val="libVar0"/>
        <w:tabs>
          <w:tab w:val="right" w:pos="7512"/>
        </w:tabs>
      </w:pPr>
      <w:r w:rsidRPr="00936622">
        <w:rPr>
          <w:rFonts w:hint="cs"/>
          <w:rtl/>
        </w:rPr>
        <w:t>153</w:t>
      </w:r>
      <w:r w:rsidR="0006252E" w:rsidRPr="00936622">
        <w:rPr>
          <w:rFonts w:hint="cs"/>
          <w:rtl/>
        </w:rPr>
        <w:t xml:space="preserve"> - </w:t>
      </w:r>
      <w:r w:rsidRPr="00936622">
        <w:rPr>
          <w:rFonts w:hint="cs"/>
          <w:rtl/>
        </w:rPr>
        <w:t>161</w:t>
      </w:r>
      <w:r w:rsidRPr="00936622">
        <w:rPr>
          <w:rStyle w:val="libFootnoteAlaemChar"/>
          <w:rFonts w:hint="cs"/>
          <w:rtl/>
        </w:rPr>
        <w:t>(</w:t>
      </w:r>
      <w:r w:rsidRPr="00936622">
        <w:rPr>
          <w:rFonts w:hint="cs"/>
          <w:rtl/>
        </w:rPr>
        <w:t>يَسْأَلُكَ أَهْلُ الْكِتَابِ أَن تُنَزِّلَ عَلَيْهِمْ كِتَاباً</w:t>
      </w:r>
      <w:r w:rsidR="00266414" w:rsidRPr="00936622">
        <w:rPr>
          <w:rFonts w:hint="cs"/>
          <w:rtl/>
        </w:rPr>
        <w:t xml:space="preserve">... </w:t>
      </w:r>
      <w:r w:rsidRPr="00936622">
        <w:rPr>
          <w:rFonts w:hint="cs"/>
          <w:rtl/>
        </w:rPr>
        <w:t>عَذَاباً أَلِيماً</w:t>
      </w:r>
      <w:r w:rsidRPr="00936622">
        <w:rPr>
          <w:rStyle w:val="libFootnoteAlaemChar"/>
          <w:rFonts w:hint="cs"/>
          <w:rtl/>
        </w:rPr>
        <w:t>)</w:t>
      </w:r>
      <w:r w:rsidR="00D7751B">
        <w:rPr>
          <w:rStyle w:val="libFootnoteAlaemChar"/>
          <w:rFonts w:hint="cs"/>
          <w:rtl/>
        </w:rPr>
        <w:tab/>
      </w:r>
      <w:r w:rsidRPr="00936622">
        <w:rPr>
          <w:rFonts w:hint="cs"/>
          <w:rtl/>
        </w:rPr>
        <w:t>382</w:t>
      </w:r>
    </w:p>
    <w:p w:rsidR="00633CFE" w:rsidRPr="00936622" w:rsidRDefault="00633CFE" w:rsidP="00D7751B">
      <w:pPr>
        <w:pStyle w:val="libVar0"/>
        <w:tabs>
          <w:tab w:val="right" w:pos="7512"/>
        </w:tabs>
      </w:pPr>
      <w:r w:rsidRPr="00936622">
        <w:rPr>
          <w:rFonts w:hint="cs"/>
          <w:rtl/>
        </w:rPr>
        <w:t>163</w:t>
      </w:r>
      <w:r w:rsidR="0006252E" w:rsidRPr="00936622">
        <w:rPr>
          <w:rFonts w:hint="cs"/>
          <w:rtl/>
        </w:rPr>
        <w:t xml:space="preserve"> - </w:t>
      </w:r>
      <w:r w:rsidRPr="00936622">
        <w:rPr>
          <w:rFonts w:hint="cs"/>
          <w:rtl/>
        </w:rPr>
        <w:t>164</w:t>
      </w:r>
      <w:r w:rsidRPr="00936622">
        <w:rPr>
          <w:rStyle w:val="libFootnoteAlaemChar"/>
          <w:rFonts w:hint="cs"/>
          <w:rtl/>
        </w:rPr>
        <w:t>(</w:t>
      </w:r>
      <w:r w:rsidRPr="00936622">
        <w:rPr>
          <w:rFonts w:hint="cs"/>
          <w:rtl/>
        </w:rPr>
        <w:t>إِنَّا أَوْحَيْنَا إِلَيْكَ كَمَا أَوْحَيْنَا إِلَى نُوحٍ</w:t>
      </w:r>
      <w:r w:rsidR="00266414" w:rsidRPr="00936622">
        <w:rPr>
          <w:rFonts w:hint="cs"/>
          <w:rtl/>
        </w:rPr>
        <w:t xml:space="preserve">... </w:t>
      </w:r>
      <w:r w:rsidRPr="00936622">
        <w:rPr>
          <w:rFonts w:hint="cs"/>
          <w:rtl/>
        </w:rPr>
        <w:t>تَكْلِيماً</w:t>
      </w:r>
      <w:r w:rsidRPr="00936622">
        <w:rPr>
          <w:rStyle w:val="libFootnoteAlaemChar"/>
          <w:rFonts w:hint="cs"/>
          <w:rtl/>
        </w:rPr>
        <w:t>)</w:t>
      </w:r>
      <w:r w:rsidR="00D7751B">
        <w:rPr>
          <w:rStyle w:val="libFootnoteAlaemChar"/>
          <w:rFonts w:hint="cs"/>
          <w:rtl/>
        </w:rPr>
        <w:tab/>
      </w:r>
      <w:r w:rsidRPr="00936622">
        <w:rPr>
          <w:rFonts w:hint="cs"/>
          <w:rtl/>
        </w:rPr>
        <w:t>370</w:t>
      </w:r>
      <w:r w:rsidR="00266414" w:rsidRPr="00936622">
        <w:rPr>
          <w:rFonts w:hint="cs"/>
          <w:rtl/>
        </w:rPr>
        <w:t xml:space="preserve">، </w:t>
      </w:r>
      <w:r w:rsidRPr="00936622">
        <w:rPr>
          <w:rFonts w:hint="cs"/>
          <w:rtl/>
        </w:rPr>
        <w:t>25</w:t>
      </w:r>
    </w:p>
    <w:p w:rsidR="00633CFE" w:rsidRPr="00936622" w:rsidRDefault="00633CFE" w:rsidP="00D7751B">
      <w:pPr>
        <w:pStyle w:val="libVar0"/>
        <w:tabs>
          <w:tab w:val="right" w:pos="7512"/>
        </w:tabs>
      </w:pPr>
      <w:r w:rsidRPr="00936622">
        <w:rPr>
          <w:rFonts w:hint="cs"/>
          <w:rtl/>
        </w:rPr>
        <w:t>165</w:t>
      </w:r>
      <w:r w:rsidRPr="00936622">
        <w:rPr>
          <w:rStyle w:val="libFootnoteAlaemChar"/>
          <w:rFonts w:hint="cs"/>
          <w:rtl/>
        </w:rPr>
        <w:t>(</w:t>
      </w:r>
      <w:r w:rsidRPr="00936622">
        <w:rPr>
          <w:rFonts w:hint="cs"/>
          <w:rtl/>
        </w:rPr>
        <w:t>رُّسُلاً مُّبَشِّرِينَ وَمُنذِرِينَ لِئَلاَّ يَكُونَ لِلنَّاسِ</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374</w:t>
      </w:r>
      <w:r w:rsidR="00266414" w:rsidRPr="00936622">
        <w:rPr>
          <w:rFonts w:hint="cs"/>
          <w:rtl/>
        </w:rPr>
        <w:t xml:space="preserve">، </w:t>
      </w:r>
      <w:r w:rsidRPr="00936622">
        <w:rPr>
          <w:rFonts w:hint="cs"/>
          <w:rtl/>
        </w:rPr>
        <w:t>370</w:t>
      </w:r>
      <w:r w:rsidR="00266414" w:rsidRPr="00936622">
        <w:rPr>
          <w:rFonts w:hint="cs"/>
          <w:rtl/>
        </w:rPr>
        <w:t xml:space="preserve">، </w:t>
      </w:r>
      <w:r w:rsidRPr="00936622">
        <w:rPr>
          <w:rFonts w:hint="cs"/>
          <w:rtl/>
        </w:rPr>
        <w:t>364</w:t>
      </w:r>
    </w:p>
    <w:p w:rsidR="00633CFE" w:rsidRPr="00936622" w:rsidRDefault="00633CFE" w:rsidP="00D7751B">
      <w:pPr>
        <w:pStyle w:val="libVar0"/>
        <w:tabs>
          <w:tab w:val="right" w:pos="7512"/>
        </w:tabs>
      </w:pPr>
      <w:r w:rsidRPr="00936622">
        <w:rPr>
          <w:rFonts w:hint="cs"/>
          <w:rtl/>
        </w:rPr>
        <w:t>171</w:t>
      </w:r>
      <w:r w:rsidRPr="00936622">
        <w:rPr>
          <w:rStyle w:val="libFootnoteAlaemChar"/>
          <w:rFonts w:hint="cs"/>
          <w:rtl/>
        </w:rPr>
        <w:t>(</w:t>
      </w:r>
      <w:r w:rsidRPr="00936622">
        <w:rPr>
          <w:rFonts w:hint="cs"/>
          <w:rtl/>
        </w:rPr>
        <w:t>يَا أَهْلَ الْكِتَابِ لاَ تَغْلُواْ فِي</w:t>
      </w:r>
      <w:r w:rsidR="00266414" w:rsidRPr="00936622">
        <w:rPr>
          <w:rFonts w:hint="cs"/>
          <w:rtl/>
        </w:rPr>
        <w:t xml:space="preserve">... </w:t>
      </w:r>
      <w:r w:rsidRPr="00936622">
        <w:rPr>
          <w:rFonts w:hint="cs"/>
          <w:rtl/>
        </w:rPr>
        <w:t>وَكَلِمَتُهُ أَلْقَاهَا إِلَى</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383</w:t>
      </w:r>
      <w:r w:rsidR="00266414" w:rsidRPr="00936622">
        <w:rPr>
          <w:rFonts w:hint="cs"/>
          <w:rtl/>
        </w:rPr>
        <w:t xml:space="preserve">، </w:t>
      </w:r>
      <w:r w:rsidRPr="00936622">
        <w:rPr>
          <w:rFonts w:hint="cs"/>
          <w:rtl/>
        </w:rPr>
        <w:t>177</w:t>
      </w:r>
    </w:p>
    <w:p w:rsidR="00633CFE" w:rsidRPr="00936622" w:rsidRDefault="00633CFE" w:rsidP="00D7751B">
      <w:pPr>
        <w:pStyle w:val="libVar0"/>
        <w:tabs>
          <w:tab w:val="right" w:pos="7512"/>
        </w:tabs>
      </w:pPr>
      <w:r w:rsidRPr="00936622">
        <w:rPr>
          <w:rFonts w:hint="cs"/>
          <w:rtl/>
        </w:rPr>
        <w:t>175</w:t>
      </w:r>
      <w:r w:rsidR="00266414" w:rsidRPr="00936622">
        <w:rPr>
          <w:rFonts w:hint="cs"/>
          <w:rtl/>
        </w:rPr>
        <w:t xml:space="preserve">، </w:t>
      </w:r>
      <w:r w:rsidRPr="00936622">
        <w:rPr>
          <w:rFonts w:hint="cs"/>
          <w:rtl/>
        </w:rPr>
        <w:t>174</w:t>
      </w:r>
      <w:r w:rsidRPr="00936622">
        <w:rPr>
          <w:rStyle w:val="libFootnoteAlaemChar"/>
          <w:rFonts w:hint="cs"/>
          <w:rtl/>
        </w:rPr>
        <w:t>(</w:t>
      </w:r>
      <w:r w:rsidRPr="00936622">
        <w:rPr>
          <w:rFonts w:hint="cs"/>
          <w:rtl/>
        </w:rPr>
        <w:t>يَا أَيُّهَا النَّاسُ قَدْ جَاءكُم</w:t>
      </w:r>
      <w:r w:rsidR="00266414" w:rsidRPr="00936622">
        <w:rPr>
          <w:rFonts w:hint="cs"/>
          <w:rtl/>
        </w:rPr>
        <w:t xml:space="preserve">... </w:t>
      </w:r>
      <w:r w:rsidRPr="00936622">
        <w:rPr>
          <w:rFonts w:hint="cs"/>
          <w:rtl/>
        </w:rPr>
        <w:t>صِرَاطاً مُّسْتَقِيماً</w:t>
      </w:r>
      <w:r w:rsidRPr="00936622">
        <w:rPr>
          <w:rStyle w:val="libFootnoteAlaemChar"/>
          <w:rFonts w:hint="cs"/>
          <w:rtl/>
        </w:rPr>
        <w:t>)</w:t>
      </w:r>
      <w:r w:rsidR="00D7751B">
        <w:rPr>
          <w:rStyle w:val="libFootnoteAlaemChar"/>
          <w:rFonts w:hint="cs"/>
          <w:rtl/>
        </w:rPr>
        <w:tab/>
      </w:r>
      <w:r w:rsidRPr="00936622">
        <w:rPr>
          <w:rFonts w:hint="cs"/>
          <w:rtl/>
        </w:rPr>
        <w:t>60</w:t>
      </w:r>
      <w:r w:rsidR="00266414" w:rsidRPr="00936622">
        <w:rPr>
          <w:rFonts w:hint="cs"/>
          <w:rtl/>
        </w:rPr>
        <w:t xml:space="preserve">، </w:t>
      </w:r>
      <w:r w:rsidRPr="00936622">
        <w:rPr>
          <w:rFonts w:hint="cs"/>
          <w:rtl/>
        </w:rPr>
        <w:t>48</w:t>
      </w:r>
    </w:p>
    <w:p w:rsidR="00BC518D" w:rsidRDefault="00633CFE" w:rsidP="00936622">
      <w:pPr>
        <w:pStyle w:val="libCenterBold2"/>
      </w:pPr>
      <w:r w:rsidRPr="002E5626">
        <w:rPr>
          <w:rtl/>
        </w:rPr>
        <w:t>المائدة (5)</w:t>
      </w:r>
    </w:p>
    <w:p w:rsidR="00633CFE" w:rsidRPr="00936622" w:rsidRDefault="00633CFE" w:rsidP="00D7751B">
      <w:pPr>
        <w:pStyle w:val="libVar0"/>
        <w:tabs>
          <w:tab w:val="right" w:pos="7512"/>
        </w:tabs>
      </w:pPr>
      <w:r w:rsidRPr="00936622">
        <w:rPr>
          <w:rFonts w:hint="cs"/>
          <w:rtl/>
        </w:rPr>
        <w:t>13</w:t>
      </w:r>
      <w:r w:rsidRPr="00936622">
        <w:rPr>
          <w:rStyle w:val="libFootnoteAlaemChar"/>
          <w:rFonts w:hint="cs"/>
          <w:rtl/>
        </w:rPr>
        <w:t>(</w:t>
      </w:r>
      <w:r w:rsidR="00266414" w:rsidRPr="00936622">
        <w:rPr>
          <w:rFonts w:hint="cs"/>
          <w:rtl/>
        </w:rPr>
        <w:t xml:space="preserve">... </w:t>
      </w:r>
      <w:r w:rsidRPr="00936622">
        <w:rPr>
          <w:rFonts w:hint="cs"/>
          <w:rtl/>
        </w:rPr>
        <w:t>يُحَرِّفُونَ الْكَلِمَ عَن مَّوَاضِعِهِ وَنَسُواْ حَظّاً مِّمَّا ذُكِّرُواْ بِهِ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234</w:t>
      </w:r>
    </w:p>
    <w:p w:rsidR="00633CFE" w:rsidRPr="00936622" w:rsidRDefault="00633CFE" w:rsidP="00D7751B">
      <w:pPr>
        <w:pStyle w:val="libVar0"/>
        <w:tabs>
          <w:tab w:val="right" w:pos="7512"/>
        </w:tabs>
      </w:pPr>
      <w:r w:rsidRPr="00936622">
        <w:rPr>
          <w:rFonts w:hint="cs"/>
          <w:rtl/>
        </w:rPr>
        <w:t>16</w:t>
      </w:r>
      <w:r w:rsidR="00266414" w:rsidRPr="00936622">
        <w:rPr>
          <w:rFonts w:hint="cs"/>
          <w:rtl/>
        </w:rPr>
        <w:t xml:space="preserve">، </w:t>
      </w:r>
      <w:r w:rsidRPr="00936622">
        <w:rPr>
          <w:rFonts w:hint="cs"/>
          <w:rtl/>
        </w:rPr>
        <w:t>15</w:t>
      </w:r>
      <w:r w:rsidRPr="00936622">
        <w:rPr>
          <w:rStyle w:val="libFootnoteAlaemChar"/>
          <w:rFonts w:hint="cs"/>
          <w:rtl/>
        </w:rPr>
        <w:t>(</w:t>
      </w:r>
      <w:r w:rsidR="00266414" w:rsidRPr="00936622">
        <w:rPr>
          <w:rFonts w:hint="cs"/>
          <w:rtl/>
        </w:rPr>
        <w:t xml:space="preserve">... </w:t>
      </w:r>
      <w:r w:rsidRPr="00936622">
        <w:rPr>
          <w:rFonts w:hint="cs"/>
          <w:rtl/>
        </w:rPr>
        <w:t>قَدْ جَاءكُمْ</w:t>
      </w:r>
      <w:r w:rsidR="00266414" w:rsidRPr="00936622">
        <w:rPr>
          <w:rFonts w:hint="cs"/>
          <w:rtl/>
        </w:rPr>
        <w:t xml:space="preserve">... </w:t>
      </w:r>
      <w:r w:rsidRPr="00936622">
        <w:rPr>
          <w:rFonts w:hint="cs"/>
          <w:rtl/>
        </w:rPr>
        <w:t>مُّبِينٌ* يَهْدِي بِهِ اللّهُ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238</w:t>
      </w:r>
      <w:r w:rsidR="00266414" w:rsidRPr="00936622">
        <w:rPr>
          <w:rFonts w:hint="cs"/>
          <w:rtl/>
        </w:rPr>
        <w:t xml:space="preserve">، </w:t>
      </w:r>
      <w:r w:rsidRPr="00936622">
        <w:rPr>
          <w:rFonts w:hint="cs"/>
          <w:rtl/>
        </w:rPr>
        <w:t>22050</w:t>
      </w:r>
    </w:p>
    <w:p w:rsidR="00633CFE" w:rsidRPr="00936622" w:rsidRDefault="00633CFE" w:rsidP="00D7751B">
      <w:pPr>
        <w:pStyle w:val="libVar0"/>
        <w:tabs>
          <w:tab w:val="right" w:pos="7512"/>
        </w:tabs>
      </w:pPr>
      <w:r w:rsidRPr="00936622">
        <w:rPr>
          <w:rFonts w:hint="cs"/>
          <w:rtl/>
        </w:rPr>
        <w:t>19</w:t>
      </w:r>
      <w:r w:rsidRPr="00936622">
        <w:rPr>
          <w:rStyle w:val="libFootnoteAlaemChar"/>
          <w:rFonts w:hint="cs"/>
          <w:rtl/>
        </w:rPr>
        <w:t>(</w:t>
      </w:r>
      <w:r w:rsidRPr="00936622">
        <w:rPr>
          <w:rFonts w:hint="cs"/>
          <w:rtl/>
        </w:rPr>
        <w:t>يَا أَهْلَ الْكِتَابِ قَدْ جَاءكُمْ رَسُولُنَا يُبَيِّنُ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384</w:t>
      </w:r>
    </w:p>
    <w:p w:rsidR="00633CFE" w:rsidRPr="00936622" w:rsidRDefault="00633CFE" w:rsidP="00D7751B">
      <w:pPr>
        <w:pStyle w:val="libVar0"/>
        <w:tabs>
          <w:tab w:val="right" w:pos="7512"/>
        </w:tabs>
      </w:pPr>
      <w:r w:rsidRPr="00936622">
        <w:rPr>
          <w:rFonts w:hint="cs"/>
          <w:rtl/>
        </w:rPr>
        <w:t>20</w:t>
      </w:r>
      <w:r w:rsidR="0006252E" w:rsidRPr="00936622">
        <w:rPr>
          <w:rFonts w:hint="cs"/>
          <w:rtl/>
        </w:rPr>
        <w:t xml:space="preserve"> - </w:t>
      </w:r>
      <w:r w:rsidRPr="00936622">
        <w:rPr>
          <w:rFonts w:hint="cs"/>
          <w:rtl/>
        </w:rPr>
        <w:t>26</w:t>
      </w:r>
      <w:r w:rsidRPr="00936622">
        <w:rPr>
          <w:rStyle w:val="libFootnoteAlaemChar"/>
          <w:rFonts w:hint="cs"/>
          <w:rtl/>
        </w:rPr>
        <w:t>(</w:t>
      </w:r>
      <w:r w:rsidRPr="00936622">
        <w:rPr>
          <w:rFonts w:hint="cs"/>
          <w:rtl/>
        </w:rPr>
        <w:t>وَإِذْ قَالَ مُوسَى لِقَوْمِهِ يَا قَوْمِ اذْكُرُواْ نِعْمَةَ</w:t>
      </w:r>
      <w:r w:rsidR="00266414" w:rsidRPr="00936622">
        <w:rPr>
          <w:rFonts w:hint="cs"/>
          <w:rtl/>
        </w:rPr>
        <w:t xml:space="preserve">... </w:t>
      </w:r>
      <w:r w:rsidRPr="00936622">
        <w:rPr>
          <w:rFonts w:hint="cs"/>
          <w:rtl/>
        </w:rPr>
        <w:t>الْفَاسِقِينَ</w:t>
      </w:r>
      <w:r w:rsidRPr="00936622">
        <w:rPr>
          <w:rStyle w:val="libFootnoteAlaemChar"/>
          <w:rFonts w:hint="cs"/>
          <w:rtl/>
        </w:rPr>
        <w:t>)</w:t>
      </w:r>
      <w:r w:rsidR="00D7751B">
        <w:rPr>
          <w:rStyle w:val="libFootnoteAlaemChar"/>
          <w:rFonts w:hint="cs"/>
          <w:rtl/>
        </w:rPr>
        <w:tab/>
      </w:r>
      <w:r w:rsidRPr="00936622">
        <w:rPr>
          <w:rFonts w:hint="cs"/>
          <w:rtl/>
        </w:rPr>
        <w:t>383</w:t>
      </w:r>
    </w:p>
    <w:p w:rsidR="00633CFE" w:rsidRPr="00936622" w:rsidRDefault="00633CFE" w:rsidP="00D7751B">
      <w:pPr>
        <w:pStyle w:val="libVar0"/>
        <w:tabs>
          <w:tab w:val="right" w:pos="7512"/>
        </w:tabs>
      </w:pPr>
      <w:r w:rsidRPr="00936622">
        <w:rPr>
          <w:rFonts w:hint="cs"/>
          <w:rtl/>
        </w:rPr>
        <w:t>44</w:t>
      </w:r>
      <w:r w:rsidRPr="00936622">
        <w:rPr>
          <w:rStyle w:val="libFootnoteAlaemChar"/>
          <w:rFonts w:hint="cs"/>
          <w:rtl/>
        </w:rPr>
        <w:t>(</w:t>
      </w:r>
      <w:r w:rsidRPr="00936622">
        <w:rPr>
          <w:rFonts w:hint="cs"/>
          <w:rtl/>
        </w:rPr>
        <w:t>إِنَّا أَنزَلْنَا التَّوْرَاةَ فِيهَا هُدًى وَنُورٌ يَحْكُمُ بِهَا النَّبِيُّونَ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367</w:t>
      </w:r>
    </w:p>
    <w:p w:rsidR="00633CFE" w:rsidRPr="00936622" w:rsidRDefault="00633CFE" w:rsidP="00D7751B">
      <w:pPr>
        <w:pStyle w:val="libVar0"/>
        <w:tabs>
          <w:tab w:val="right" w:pos="7512"/>
        </w:tabs>
      </w:pPr>
      <w:r w:rsidRPr="00936622">
        <w:rPr>
          <w:rFonts w:hint="cs"/>
          <w:rtl/>
        </w:rPr>
        <w:t>48</w:t>
      </w:r>
      <w:r w:rsidRPr="00936622">
        <w:rPr>
          <w:rStyle w:val="libFootnoteAlaemChar"/>
          <w:rFonts w:hint="cs"/>
          <w:rtl/>
        </w:rPr>
        <w:t>(</w:t>
      </w:r>
      <w:r w:rsidRPr="00936622">
        <w:rPr>
          <w:rFonts w:hint="cs"/>
          <w:rtl/>
        </w:rPr>
        <w:t>وَأَنزَلْنَا إِلَيْكَ الْكِتَابَ بِالْحَقِّ مُصَدِّقاً لِّمَا بَيْنَ يَدَيْهِ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377</w:t>
      </w:r>
    </w:p>
    <w:p w:rsidR="00633CFE" w:rsidRPr="00936622" w:rsidRDefault="00633CFE" w:rsidP="00D7751B">
      <w:pPr>
        <w:pStyle w:val="libVar0"/>
        <w:tabs>
          <w:tab w:val="right" w:pos="7512"/>
        </w:tabs>
      </w:pPr>
      <w:r w:rsidRPr="00936622">
        <w:rPr>
          <w:rFonts w:hint="cs"/>
          <w:rtl/>
        </w:rPr>
        <w:t>54</w:t>
      </w:r>
      <w:r w:rsidRPr="00936622">
        <w:rPr>
          <w:rStyle w:val="libFootnoteAlaemChar"/>
          <w:rFonts w:hint="cs"/>
          <w:rtl/>
        </w:rPr>
        <w:t>(</w:t>
      </w:r>
      <w:r w:rsidRPr="00936622">
        <w:rPr>
          <w:rFonts w:hint="cs"/>
          <w:rtl/>
        </w:rPr>
        <w:t>يَا أَيُّهَا الَّذِينَ آمَنُواْ مَن يَرْتَدَّ مِنكُمْ عَن دِينِهِ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57</w:t>
      </w:r>
    </w:p>
    <w:p w:rsidR="00633CFE" w:rsidRPr="00936622" w:rsidRDefault="00633CFE" w:rsidP="00D7751B">
      <w:pPr>
        <w:pStyle w:val="libVar0"/>
        <w:tabs>
          <w:tab w:val="right" w:pos="7512"/>
        </w:tabs>
      </w:pPr>
      <w:r w:rsidRPr="00936622">
        <w:rPr>
          <w:rFonts w:hint="cs"/>
          <w:rtl/>
        </w:rPr>
        <w:t>60</w:t>
      </w:r>
      <w:r w:rsidRPr="00936622">
        <w:rPr>
          <w:rStyle w:val="libFootnoteAlaemChar"/>
          <w:rFonts w:hint="cs"/>
          <w:rtl/>
        </w:rPr>
        <w:t>(</w:t>
      </w:r>
      <w:r w:rsidRPr="00936622">
        <w:rPr>
          <w:rFonts w:hint="cs"/>
          <w:rtl/>
        </w:rPr>
        <w:t>قُلْ هَلْ أُنَبِّئُكُم بِشَرٍّ مِّن ذَلِكَ مَثُوبَةً عِندَ اللّهِ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85</w:t>
      </w:r>
    </w:p>
    <w:p w:rsidR="00633CFE" w:rsidRPr="00936622" w:rsidRDefault="00633CFE" w:rsidP="00D7751B">
      <w:pPr>
        <w:pStyle w:val="libVar0"/>
        <w:tabs>
          <w:tab w:val="right" w:pos="7512"/>
        </w:tabs>
      </w:pPr>
      <w:r w:rsidRPr="00936622">
        <w:rPr>
          <w:rFonts w:hint="cs"/>
          <w:rtl/>
        </w:rPr>
        <w:t>64</w:t>
      </w:r>
      <w:r w:rsidRPr="00936622">
        <w:rPr>
          <w:rStyle w:val="libFootnoteAlaemChar"/>
          <w:rFonts w:hint="cs"/>
          <w:rtl/>
        </w:rPr>
        <w:t>(</w:t>
      </w:r>
      <w:r w:rsidRPr="00936622">
        <w:rPr>
          <w:rFonts w:hint="cs"/>
          <w:rtl/>
        </w:rPr>
        <w:t>وَقَالَتِ الْيَهُودُ يَدُ اللّهِ مَغْلُولَةٌ غُلَّتْ أَيْدِيهِمْ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201</w:t>
      </w:r>
      <w:r w:rsidR="00266414" w:rsidRPr="00936622">
        <w:rPr>
          <w:rFonts w:hint="cs"/>
          <w:rtl/>
        </w:rPr>
        <w:t xml:space="preserve">، </w:t>
      </w:r>
      <w:r w:rsidRPr="00936622">
        <w:rPr>
          <w:rFonts w:hint="cs"/>
          <w:rtl/>
        </w:rPr>
        <w:t>85</w:t>
      </w:r>
    </w:p>
    <w:p w:rsidR="00633CFE" w:rsidRPr="00936622" w:rsidRDefault="00633CFE" w:rsidP="00D7751B">
      <w:pPr>
        <w:pStyle w:val="libVar0"/>
        <w:tabs>
          <w:tab w:val="right" w:pos="7512"/>
        </w:tabs>
      </w:pPr>
      <w:r w:rsidRPr="00936622">
        <w:rPr>
          <w:rFonts w:hint="cs"/>
          <w:rtl/>
        </w:rPr>
        <w:t>90</w:t>
      </w:r>
      <w:r w:rsidRPr="00936622">
        <w:rPr>
          <w:rStyle w:val="libFootnoteAlaemChar"/>
          <w:rFonts w:hint="cs"/>
          <w:rtl/>
        </w:rPr>
        <w:t>(</w:t>
      </w:r>
      <w:r w:rsidRPr="00936622">
        <w:rPr>
          <w:rFonts w:hint="cs"/>
          <w:rtl/>
        </w:rPr>
        <w:t>يَا أَيُّهَا الَّذِينَ آمَنُواْ إِنَّمَا الْخَمْرُ وَالْمَيْسِرُ</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271</w:t>
      </w:r>
      <w:r w:rsidR="00266414" w:rsidRPr="00936622">
        <w:rPr>
          <w:rFonts w:hint="cs"/>
          <w:rtl/>
        </w:rPr>
        <w:t xml:space="preserve">، </w:t>
      </w:r>
      <w:r w:rsidRPr="00936622">
        <w:rPr>
          <w:rFonts w:hint="cs"/>
          <w:rtl/>
        </w:rPr>
        <w:t>250</w:t>
      </w:r>
      <w:r w:rsidR="00266414" w:rsidRPr="00936622">
        <w:rPr>
          <w:rFonts w:hint="cs"/>
          <w:rtl/>
        </w:rPr>
        <w:t xml:space="preserve">، </w:t>
      </w:r>
      <w:r w:rsidRPr="00936622">
        <w:rPr>
          <w:rFonts w:hint="cs"/>
          <w:rtl/>
        </w:rPr>
        <w:t>70</w:t>
      </w:r>
    </w:p>
    <w:p w:rsidR="00633CFE" w:rsidRPr="00936622" w:rsidRDefault="00633CFE" w:rsidP="00D7751B">
      <w:pPr>
        <w:pStyle w:val="libVar0"/>
        <w:tabs>
          <w:tab w:val="right" w:pos="7512"/>
        </w:tabs>
      </w:pPr>
      <w:r w:rsidRPr="00936622">
        <w:rPr>
          <w:rFonts w:hint="cs"/>
          <w:rtl/>
        </w:rPr>
        <w:t>93</w:t>
      </w:r>
      <w:r w:rsidRPr="00936622">
        <w:rPr>
          <w:rStyle w:val="libFootnoteAlaemChar"/>
          <w:rFonts w:hint="cs"/>
          <w:rtl/>
        </w:rPr>
        <w:t>(</w:t>
      </w:r>
      <w:r w:rsidRPr="00936622">
        <w:rPr>
          <w:rFonts w:hint="cs"/>
          <w:rtl/>
        </w:rPr>
        <w:t>لَيْسَ عَلَى الَّذِينَ آمَنُواْ وَعَمِلُواْ الصَّالِحَاتِ جُنَاحٌ</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250</w:t>
      </w:r>
    </w:p>
    <w:p w:rsidR="00BC518D" w:rsidRPr="00936622" w:rsidRDefault="00633CFE" w:rsidP="00D7751B">
      <w:pPr>
        <w:pStyle w:val="libVar0"/>
        <w:tabs>
          <w:tab w:val="right" w:pos="7512"/>
        </w:tabs>
      </w:pPr>
      <w:r w:rsidRPr="00936622">
        <w:rPr>
          <w:rFonts w:hint="cs"/>
          <w:rtl/>
        </w:rPr>
        <w:t>103</w:t>
      </w:r>
      <w:r w:rsidRPr="00936622">
        <w:rPr>
          <w:rStyle w:val="libFootnoteAlaemChar"/>
          <w:rFonts w:hint="cs"/>
          <w:rtl/>
        </w:rPr>
        <w:t>(</w:t>
      </w:r>
      <w:r w:rsidRPr="00936622">
        <w:rPr>
          <w:rFonts w:hint="cs"/>
          <w:rtl/>
        </w:rPr>
        <w:t>مَا جَعَلَ اللّهُ مِن بَحِيرَةٍ وَلاَ سَآئِبَةٍ وَلاَ وَصِيلَةٍ</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283</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633CFE" w:rsidRPr="002E5626" w:rsidRDefault="00633CFE" w:rsidP="00936622">
      <w:pPr>
        <w:pStyle w:val="libCenterBold2"/>
      </w:pPr>
      <w:r w:rsidRPr="002E5626">
        <w:rPr>
          <w:rtl/>
        </w:rPr>
        <w:t>الأنعام (6)</w:t>
      </w:r>
    </w:p>
    <w:p w:rsidR="00633CFE" w:rsidRPr="00936622" w:rsidRDefault="00633CFE" w:rsidP="00D7751B">
      <w:pPr>
        <w:pStyle w:val="libVar0"/>
        <w:tabs>
          <w:tab w:val="right" w:pos="7512"/>
        </w:tabs>
      </w:pPr>
      <w:r w:rsidRPr="00936622">
        <w:rPr>
          <w:rFonts w:hint="cs"/>
          <w:rtl/>
        </w:rPr>
        <w:t>19</w:t>
      </w:r>
      <w:r w:rsidRPr="00936622">
        <w:rPr>
          <w:rStyle w:val="libFootnoteAlaemChar"/>
          <w:rFonts w:hint="cs"/>
          <w:rtl/>
        </w:rPr>
        <w:t>(</w:t>
      </w:r>
      <w:r w:rsidR="00266414" w:rsidRPr="00936622">
        <w:rPr>
          <w:rFonts w:hint="cs"/>
          <w:rtl/>
        </w:rPr>
        <w:t xml:space="preserve">... </w:t>
      </w:r>
      <w:r w:rsidRPr="00936622">
        <w:rPr>
          <w:rFonts w:hint="cs"/>
          <w:rtl/>
        </w:rPr>
        <w:t>وَأُوحِيَ إِلَيَّ هَذَا الْقُرْآنُ لأُنذِرَكُم بِهِ وَمَن بَلَغَ</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47</w:t>
      </w:r>
    </w:p>
    <w:p w:rsidR="00633CFE" w:rsidRPr="00936622" w:rsidRDefault="00633CFE" w:rsidP="00D7751B">
      <w:pPr>
        <w:pStyle w:val="libVar0"/>
        <w:tabs>
          <w:tab w:val="right" w:pos="7512"/>
        </w:tabs>
      </w:pPr>
      <w:r w:rsidRPr="00936622">
        <w:rPr>
          <w:rFonts w:hint="cs"/>
          <w:rtl/>
        </w:rPr>
        <w:t>33</w:t>
      </w:r>
      <w:r w:rsidRPr="00936622">
        <w:rPr>
          <w:rStyle w:val="libFootnoteAlaemChar"/>
          <w:rFonts w:hint="cs"/>
          <w:rtl/>
        </w:rPr>
        <w:t>(</w:t>
      </w:r>
      <w:r w:rsidRPr="00936622">
        <w:rPr>
          <w:rFonts w:hint="cs"/>
          <w:rtl/>
        </w:rPr>
        <w:t>قَدْ نَعْلَمُ إِنَّهُ لَيَحْزُنُكَ الَّذِي يَقُولُونَ فَإِنَّهُمْ لاَ يُكَذِّبُونَكَ</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30</w:t>
      </w:r>
    </w:p>
    <w:p w:rsidR="00633CFE" w:rsidRPr="00936622" w:rsidRDefault="00633CFE" w:rsidP="00D7751B">
      <w:pPr>
        <w:pStyle w:val="libVar0"/>
        <w:tabs>
          <w:tab w:val="right" w:pos="7512"/>
        </w:tabs>
      </w:pPr>
      <w:r w:rsidRPr="00936622">
        <w:rPr>
          <w:rFonts w:hint="cs"/>
          <w:rtl/>
        </w:rPr>
        <w:t>42</w:t>
      </w:r>
      <w:r w:rsidRPr="00936622">
        <w:rPr>
          <w:rStyle w:val="libFootnoteAlaemChar"/>
          <w:rFonts w:hint="cs"/>
          <w:rtl/>
        </w:rPr>
        <w:t>(</w:t>
      </w:r>
      <w:r w:rsidRPr="00936622">
        <w:rPr>
          <w:rFonts w:hint="cs"/>
          <w:rtl/>
        </w:rPr>
        <w:t>وَلَقَدْ أَرْسَلنَا إِلَى أُمَمٍ مِّن قَبْلِكَ فَأَخَذْنَاهُمْ بِالْبَأْسَاء</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364</w:t>
      </w:r>
    </w:p>
    <w:p w:rsidR="00633CFE" w:rsidRPr="00936622" w:rsidRDefault="00633CFE" w:rsidP="00D7751B">
      <w:pPr>
        <w:pStyle w:val="libVar0"/>
        <w:tabs>
          <w:tab w:val="right" w:pos="7512"/>
        </w:tabs>
      </w:pPr>
      <w:r w:rsidRPr="00936622">
        <w:rPr>
          <w:rFonts w:hint="cs"/>
          <w:rtl/>
        </w:rPr>
        <w:t>48</w:t>
      </w:r>
      <w:r w:rsidRPr="00936622">
        <w:rPr>
          <w:rStyle w:val="libFootnoteAlaemChar"/>
          <w:rFonts w:hint="cs"/>
          <w:rtl/>
        </w:rPr>
        <w:t>(</w:t>
      </w:r>
      <w:r w:rsidRPr="00936622">
        <w:rPr>
          <w:rFonts w:hint="cs"/>
          <w:rtl/>
        </w:rPr>
        <w:t>وَمَا نُرْسِلُ الْمُرْسَلِينَ إِلاَّ مُبَشِّرِينَ وَمُنذِرِينَ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364</w:t>
      </w:r>
    </w:p>
    <w:p w:rsidR="00633CFE" w:rsidRPr="00936622" w:rsidRDefault="00633CFE" w:rsidP="00D7751B">
      <w:pPr>
        <w:pStyle w:val="libVar0"/>
        <w:tabs>
          <w:tab w:val="right" w:pos="7512"/>
        </w:tabs>
      </w:pPr>
      <w:r w:rsidRPr="00936622">
        <w:rPr>
          <w:rFonts w:hint="cs"/>
          <w:rtl/>
        </w:rPr>
        <w:t>50</w:t>
      </w:r>
      <w:r w:rsidRPr="00936622">
        <w:rPr>
          <w:rStyle w:val="libFootnoteAlaemChar"/>
          <w:rFonts w:hint="cs"/>
          <w:rtl/>
        </w:rPr>
        <w:t>(</w:t>
      </w:r>
      <w:r w:rsidRPr="00936622">
        <w:rPr>
          <w:rFonts w:hint="cs"/>
          <w:rtl/>
        </w:rPr>
        <w:t>قُل لاَّ أَقُولُ لَكُمْ عِندِي خَزَآئِنُ اللّهِ وَلا أَعْلَمُ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159</w:t>
      </w:r>
    </w:p>
    <w:p w:rsidR="00633CFE" w:rsidRPr="00936622" w:rsidRDefault="00633CFE" w:rsidP="00D7751B">
      <w:pPr>
        <w:pStyle w:val="libVar0"/>
        <w:tabs>
          <w:tab w:val="right" w:pos="7512"/>
        </w:tabs>
      </w:pPr>
      <w:r w:rsidRPr="00936622">
        <w:rPr>
          <w:rFonts w:hint="cs"/>
          <w:rtl/>
        </w:rPr>
        <w:t>74</w:t>
      </w:r>
      <w:r w:rsidR="0006252E" w:rsidRPr="00936622">
        <w:rPr>
          <w:rFonts w:hint="cs"/>
          <w:rtl/>
        </w:rPr>
        <w:t xml:space="preserve"> - </w:t>
      </w:r>
      <w:r w:rsidRPr="00936622">
        <w:rPr>
          <w:rFonts w:hint="cs"/>
          <w:rtl/>
        </w:rPr>
        <w:t>83</w:t>
      </w:r>
      <w:r w:rsidRPr="00936622">
        <w:rPr>
          <w:rStyle w:val="libFootnoteAlaemChar"/>
          <w:rFonts w:hint="cs"/>
          <w:rtl/>
        </w:rPr>
        <w:t>(</w:t>
      </w:r>
      <w:r w:rsidRPr="00936622">
        <w:rPr>
          <w:rFonts w:hint="cs"/>
          <w:rtl/>
        </w:rPr>
        <w:t>وَإِذْ قَالَ إِبْرَاهِيمُ لأَبِيهِ آزَرَ أَتَتَّخِذُ</w:t>
      </w:r>
      <w:r w:rsidR="00266414" w:rsidRPr="00936622">
        <w:rPr>
          <w:rFonts w:hint="cs"/>
          <w:rtl/>
        </w:rPr>
        <w:t xml:space="preserve">... </w:t>
      </w:r>
      <w:r w:rsidRPr="00936622">
        <w:rPr>
          <w:rFonts w:hint="cs"/>
          <w:rtl/>
        </w:rPr>
        <w:t>الْمُحْسِنِينَ</w:t>
      </w:r>
      <w:r w:rsidRPr="00936622">
        <w:rPr>
          <w:rStyle w:val="libFootnoteAlaemChar"/>
          <w:rFonts w:hint="cs"/>
          <w:rtl/>
        </w:rPr>
        <w:t>)</w:t>
      </w:r>
      <w:r w:rsidR="00D7751B">
        <w:rPr>
          <w:rStyle w:val="libFootnoteAlaemChar"/>
          <w:rFonts w:hint="cs"/>
          <w:rtl/>
        </w:rPr>
        <w:tab/>
      </w:r>
      <w:r w:rsidRPr="00936622">
        <w:rPr>
          <w:rFonts w:hint="cs"/>
          <w:rtl/>
        </w:rPr>
        <w:t>88</w:t>
      </w:r>
    </w:p>
    <w:p w:rsidR="00633CFE" w:rsidRPr="00936622" w:rsidRDefault="00633CFE" w:rsidP="00D7751B">
      <w:pPr>
        <w:pStyle w:val="libVar0"/>
        <w:tabs>
          <w:tab w:val="right" w:pos="7512"/>
        </w:tabs>
      </w:pPr>
      <w:r w:rsidRPr="00936622">
        <w:rPr>
          <w:rFonts w:hint="cs"/>
          <w:rtl/>
        </w:rPr>
        <w:t>82</w:t>
      </w:r>
      <w:r w:rsidRPr="00936622">
        <w:rPr>
          <w:rStyle w:val="libFootnoteAlaemChar"/>
          <w:rFonts w:hint="cs"/>
          <w:rtl/>
        </w:rPr>
        <w:t>(</w:t>
      </w:r>
      <w:r w:rsidRPr="00936622">
        <w:rPr>
          <w:rFonts w:hint="cs"/>
          <w:rtl/>
        </w:rPr>
        <w:t>الَّذِينَ آمَنُواْ وَلَمْ يَلْبِسُواْ إِيمَانَهُم بِظُلْمٍ أُوْلَئِكَ لَهُمُ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271</w:t>
      </w:r>
    </w:p>
    <w:p w:rsidR="00633CFE" w:rsidRPr="00936622" w:rsidRDefault="00633CFE" w:rsidP="00D7751B">
      <w:pPr>
        <w:pStyle w:val="libVar0"/>
        <w:tabs>
          <w:tab w:val="right" w:pos="7512"/>
        </w:tabs>
      </w:pPr>
      <w:r w:rsidRPr="00936622">
        <w:rPr>
          <w:rFonts w:hint="cs"/>
          <w:rtl/>
        </w:rPr>
        <w:t>92</w:t>
      </w:r>
      <w:r w:rsidRPr="00936622">
        <w:rPr>
          <w:rStyle w:val="libFootnoteAlaemChar"/>
          <w:rFonts w:hint="cs"/>
          <w:rtl/>
        </w:rPr>
        <w:t>(</w:t>
      </w:r>
      <w:r w:rsidRPr="00936622">
        <w:rPr>
          <w:rFonts w:hint="cs"/>
          <w:rtl/>
        </w:rPr>
        <w:t>وَهَذَا كِتَابٌ أَنزَلْنَاهُ مُبَارَكٌ مُّصَدِّقُ الَّذِي بَيْنَ يَدَيْهِ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223</w:t>
      </w:r>
      <w:r w:rsidR="00266414" w:rsidRPr="00936622">
        <w:rPr>
          <w:rFonts w:hint="cs"/>
          <w:rtl/>
        </w:rPr>
        <w:t xml:space="preserve">، </w:t>
      </w:r>
      <w:r w:rsidRPr="00936622">
        <w:rPr>
          <w:rFonts w:hint="cs"/>
          <w:rtl/>
        </w:rPr>
        <w:t>56</w:t>
      </w:r>
    </w:p>
    <w:p w:rsidR="00633CFE" w:rsidRPr="00936622" w:rsidRDefault="00633CFE" w:rsidP="00D7751B">
      <w:pPr>
        <w:pStyle w:val="libVar0"/>
        <w:tabs>
          <w:tab w:val="right" w:pos="7512"/>
        </w:tabs>
      </w:pPr>
      <w:r w:rsidRPr="00936622">
        <w:rPr>
          <w:rFonts w:hint="cs"/>
          <w:rtl/>
        </w:rPr>
        <w:t>108</w:t>
      </w:r>
      <w:r w:rsidRPr="00936622">
        <w:rPr>
          <w:rStyle w:val="libFootnoteAlaemChar"/>
          <w:rFonts w:hint="cs"/>
          <w:rtl/>
        </w:rPr>
        <w:t>(</w:t>
      </w:r>
      <w:r w:rsidRPr="00936622">
        <w:rPr>
          <w:rFonts w:hint="cs"/>
          <w:rtl/>
        </w:rPr>
        <w:t>وَلاَ تَسُبُّواْ الَّذِينَ يَدْعُونَ مِن دُونِ اللّهِ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84</w:t>
      </w:r>
    </w:p>
    <w:p w:rsidR="00633CFE" w:rsidRPr="00936622" w:rsidRDefault="00633CFE" w:rsidP="00D7751B">
      <w:pPr>
        <w:pStyle w:val="libVar0"/>
        <w:tabs>
          <w:tab w:val="right" w:pos="7512"/>
        </w:tabs>
      </w:pPr>
      <w:r w:rsidRPr="00936622">
        <w:rPr>
          <w:rFonts w:hint="cs"/>
          <w:rtl/>
        </w:rPr>
        <w:t>152</w:t>
      </w:r>
      <w:r w:rsidR="00266414" w:rsidRPr="00936622">
        <w:rPr>
          <w:rFonts w:hint="cs"/>
          <w:rtl/>
        </w:rPr>
        <w:t xml:space="preserve">، </w:t>
      </w:r>
      <w:r w:rsidRPr="00936622">
        <w:rPr>
          <w:rFonts w:hint="cs"/>
          <w:rtl/>
        </w:rPr>
        <w:t>151</w:t>
      </w:r>
      <w:r w:rsidRPr="00936622">
        <w:rPr>
          <w:rStyle w:val="libFootnoteAlaemChar"/>
          <w:rFonts w:hint="cs"/>
          <w:rtl/>
        </w:rPr>
        <w:t>(</w:t>
      </w:r>
      <w:r w:rsidRPr="00936622">
        <w:rPr>
          <w:rFonts w:hint="cs"/>
          <w:rtl/>
        </w:rPr>
        <w:t>قُلْ تَعَالَوْاْ أَتْلُ مَا حَرَّمَ رَبُّكُمْ عَلَيْكُمْ</w:t>
      </w:r>
      <w:r w:rsidR="00266414" w:rsidRPr="00936622">
        <w:rPr>
          <w:rFonts w:hint="cs"/>
          <w:rtl/>
        </w:rPr>
        <w:t xml:space="preserve">... </w:t>
      </w:r>
      <w:r w:rsidRPr="00936622">
        <w:rPr>
          <w:rFonts w:hint="cs"/>
          <w:rtl/>
        </w:rPr>
        <w:t>أَشُدَّهُ</w:t>
      </w:r>
      <w:r w:rsidRPr="00936622">
        <w:rPr>
          <w:rStyle w:val="libFootnoteAlaemChar"/>
          <w:rFonts w:hint="cs"/>
          <w:rtl/>
        </w:rPr>
        <w:t>)</w:t>
      </w:r>
      <w:r w:rsidR="00D7751B">
        <w:rPr>
          <w:rStyle w:val="libFootnoteAlaemChar"/>
          <w:rFonts w:hint="cs"/>
          <w:rtl/>
        </w:rPr>
        <w:tab/>
      </w:r>
      <w:r w:rsidRPr="00936622">
        <w:rPr>
          <w:rFonts w:hint="cs"/>
          <w:rtl/>
        </w:rPr>
        <w:t>87</w:t>
      </w:r>
    </w:p>
    <w:p w:rsidR="00633CFE" w:rsidRPr="00936622" w:rsidRDefault="00633CFE" w:rsidP="00D7751B">
      <w:pPr>
        <w:pStyle w:val="libVar0"/>
        <w:tabs>
          <w:tab w:val="right" w:pos="7512"/>
        </w:tabs>
      </w:pPr>
      <w:r w:rsidRPr="00936622">
        <w:rPr>
          <w:rFonts w:hint="cs"/>
          <w:rtl/>
        </w:rPr>
        <w:t>156</w:t>
      </w:r>
      <w:r w:rsidR="00266414" w:rsidRPr="00936622">
        <w:rPr>
          <w:rFonts w:hint="cs"/>
          <w:rtl/>
        </w:rPr>
        <w:t xml:space="preserve">، </w:t>
      </w:r>
      <w:r w:rsidRPr="00936622">
        <w:rPr>
          <w:rFonts w:hint="cs"/>
          <w:rtl/>
        </w:rPr>
        <w:t>155</w:t>
      </w:r>
      <w:r w:rsidRPr="00936622">
        <w:rPr>
          <w:rStyle w:val="libFootnoteAlaemChar"/>
          <w:rFonts w:hint="cs"/>
          <w:rtl/>
        </w:rPr>
        <w:t>(</w:t>
      </w:r>
      <w:r w:rsidRPr="00936622">
        <w:rPr>
          <w:rFonts w:hint="cs"/>
          <w:rtl/>
        </w:rPr>
        <w:t>وَهَذَا كِتَابٌ أَنزَلْنَاهُ مُبَارَكٌ فَاتَّبِعُوهُ وَاتَّقُواْ</w:t>
      </w:r>
      <w:r w:rsidR="00266414" w:rsidRPr="00936622">
        <w:rPr>
          <w:rFonts w:hint="cs"/>
          <w:rtl/>
        </w:rPr>
        <w:t xml:space="preserve">... </w:t>
      </w:r>
      <w:r w:rsidRPr="00936622">
        <w:rPr>
          <w:rFonts w:hint="cs"/>
          <w:rtl/>
        </w:rPr>
        <w:t>لَغَافِلِينَ</w:t>
      </w:r>
      <w:r w:rsidRPr="00936622">
        <w:rPr>
          <w:rStyle w:val="libFootnoteAlaemChar"/>
          <w:rFonts w:hint="cs"/>
          <w:rtl/>
        </w:rPr>
        <w:t>)</w:t>
      </w:r>
      <w:r w:rsidR="00D7751B">
        <w:rPr>
          <w:rStyle w:val="libFootnoteAlaemChar"/>
          <w:rFonts w:hint="cs"/>
          <w:rtl/>
        </w:rPr>
        <w:tab/>
      </w:r>
      <w:r w:rsidRPr="00936622">
        <w:rPr>
          <w:rFonts w:hint="cs"/>
          <w:rtl/>
        </w:rPr>
        <w:t>47</w:t>
      </w:r>
    </w:p>
    <w:p w:rsidR="00633CFE" w:rsidRPr="00936622" w:rsidRDefault="00633CFE" w:rsidP="00D7751B">
      <w:pPr>
        <w:pStyle w:val="libVar0"/>
        <w:tabs>
          <w:tab w:val="right" w:pos="7512"/>
        </w:tabs>
      </w:pPr>
      <w:r w:rsidRPr="00936622">
        <w:rPr>
          <w:rFonts w:hint="cs"/>
          <w:rtl/>
        </w:rPr>
        <w:t>161</w:t>
      </w:r>
      <w:r w:rsidRPr="00936622">
        <w:rPr>
          <w:rStyle w:val="libFootnoteAlaemChar"/>
          <w:rFonts w:hint="cs"/>
          <w:rtl/>
        </w:rPr>
        <w:t>(</w:t>
      </w:r>
      <w:r w:rsidRPr="00936622">
        <w:rPr>
          <w:rFonts w:hint="cs"/>
          <w:rtl/>
        </w:rPr>
        <w:t>قُلْ إِنَّنِي هَدَانِي رَبِّي إِلَى صِرَاطٍ مُّسْتَقِيمٍ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62</w:t>
      </w:r>
      <w:r w:rsidR="00266414" w:rsidRPr="00936622">
        <w:rPr>
          <w:rFonts w:hint="cs"/>
          <w:rtl/>
        </w:rPr>
        <w:t xml:space="preserve">، </w:t>
      </w:r>
      <w:r w:rsidRPr="00936622">
        <w:rPr>
          <w:rFonts w:hint="cs"/>
          <w:rtl/>
        </w:rPr>
        <w:t>55</w:t>
      </w:r>
    </w:p>
    <w:p w:rsidR="00633CFE" w:rsidRPr="002E5626" w:rsidRDefault="00633CFE" w:rsidP="00936622">
      <w:pPr>
        <w:pStyle w:val="libCenterBold2"/>
      </w:pPr>
      <w:r w:rsidRPr="002E5626">
        <w:rPr>
          <w:rtl/>
        </w:rPr>
        <w:t>الأعراف (7)</w:t>
      </w:r>
    </w:p>
    <w:p w:rsidR="00633CFE" w:rsidRPr="00936622" w:rsidRDefault="00633CFE" w:rsidP="00D7751B">
      <w:pPr>
        <w:pStyle w:val="libVar0"/>
        <w:tabs>
          <w:tab w:val="right" w:pos="7512"/>
        </w:tabs>
      </w:pPr>
      <w:r w:rsidRPr="00936622">
        <w:rPr>
          <w:rFonts w:hint="cs"/>
          <w:rtl/>
        </w:rPr>
        <w:t>12</w:t>
      </w:r>
      <w:r w:rsidRPr="00936622">
        <w:rPr>
          <w:rStyle w:val="libFootnoteAlaemChar"/>
          <w:rFonts w:hint="cs"/>
          <w:rtl/>
        </w:rPr>
        <w:t>(</w:t>
      </w:r>
      <w:r w:rsidR="00266414" w:rsidRPr="00936622">
        <w:rPr>
          <w:rFonts w:hint="cs"/>
          <w:rtl/>
        </w:rPr>
        <w:t xml:space="preserve">... </w:t>
      </w:r>
      <w:r w:rsidRPr="00936622">
        <w:rPr>
          <w:rFonts w:hint="cs"/>
          <w:rtl/>
        </w:rPr>
        <w:t>قَالَ أَنَاْ خَيْرٌ مِّنْهُ خَلَقْتَنِي مِن نَّارٍ وَخَلَقْتَهُ مِن طِينٍ</w:t>
      </w:r>
      <w:r w:rsidRPr="00936622">
        <w:rPr>
          <w:rStyle w:val="libFootnoteAlaemChar"/>
          <w:rFonts w:hint="cs"/>
          <w:rtl/>
        </w:rPr>
        <w:t>)</w:t>
      </w:r>
      <w:r w:rsidR="00D7751B">
        <w:rPr>
          <w:rStyle w:val="libFootnoteAlaemChar"/>
          <w:rFonts w:hint="cs"/>
          <w:rtl/>
        </w:rPr>
        <w:tab/>
      </w:r>
      <w:r w:rsidRPr="00936622">
        <w:rPr>
          <w:rFonts w:hint="cs"/>
          <w:rtl/>
        </w:rPr>
        <w:t>469</w:t>
      </w:r>
    </w:p>
    <w:p w:rsidR="00633CFE" w:rsidRPr="00936622" w:rsidRDefault="00633CFE" w:rsidP="00D7751B">
      <w:pPr>
        <w:pStyle w:val="libVar0"/>
        <w:tabs>
          <w:tab w:val="right" w:pos="7512"/>
        </w:tabs>
      </w:pPr>
      <w:r w:rsidRPr="00936622">
        <w:rPr>
          <w:rFonts w:hint="cs"/>
          <w:rtl/>
        </w:rPr>
        <w:t>38</w:t>
      </w:r>
      <w:r w:rsidRPr="00936622">
        <w:rPr>
          <w:rStyle w:val="libFootnoteAlaemChar"/>
          <w:rFonts w:hint="cs"/>
          <w:rtl/>
        </w:rPr>
        <w:t>(</w:t>
      </w:r>
      <w:r w:rsidRPr="00936622">
        <w:rPr>
          <w:rFonts w:hint="cs"/>
          <w:rtl/>
        </w:rPr>
        <w:t>قَالَ ادْخُلُواْ فِي أُمَمٍ قَدْ خَلَتْ مِن قَبْلِكُم مِّن الْجِنِّ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385</w:t>
      </w:r>
    </w:p>
    <w:p w:rsidR="00633CFE" w:rsidRPr="00936622" w:rsidRDefault="00633CFE" w:rsidP="00D7751B">
      <w:pPr>
        <w:pStyle w:val="libVar0"/>
        <w:tabs>
          <w:tab w:val="right" w:pos="7512"/>
        </w:tabs>
      </w:pPr>
      <w:r w:rsidRPr="00936622">
        <w:rPr>
          <w:rFonts w:hint="cs"/>
          <w:rtl/>
        </w:rPr>
        <w:t>42</w:t>
      </w:r>
      <w:r w:rsidR="0006252E" w:rsidRPr="00936622">
        <w:rPr>
          <w:rFonts w:hint="cs"/>
          <w:rtl/>
        </w:rPr>
        <w:t xml:space="preserve"> - </w:t>
      </w:r>
      <w:r w:rsidRPr="00936622">
        <w:rPr>
          <w:rFonts w:hint="cs"/>
          <w:rtl/>
        </w:rPr>
        <w:t>43</w:t>
      </w:r>
      <w:r w:rsidRPr="00936622">
        <w:rPr>
          <w:rStyle w:val="libFootnoteAlaemChar"/>
          <w:rFonts w:hint="cs"/>
          <w:rtl/>
        </w:rPr>
        <w:t>(</w:t>
      </w:r>
      <w:r w:rsidRPr="00936622">
        <w:rPr>
          <w:rFonts w:hint="cs"/>
          <w:rtl/>
        </w:rPr>
        <w:t>وَالَّذِينَ آمَنُواْ وَعَمِلُواْ الصَّالِحَاتِ</w:t>
      </w:r>
      <w:r w:rsidR="00266414" w:rsidRPr="00936622">
        <w:rPr>
          <w:rFonts w:hint="cs"/>
          <w:rtl/>
        </w:rPr>
        <w:t xml:space="preserve">... </w:t>
      </w:r>
      <w:r w:rsidRPr="00936622">
        <w:rPr>
          <w:rFonts w:hint="cs"/>
          <w:rtl/>
        </w:rPr>
        <w:t>تَعْمَلُونَ</w:t>
      </w:r>
      <w:r w:rsidRPr="00936622">
        <w:rPr>
          <w:rStyle w:val="libFootnoteAlaemChar"/>
          <w:rFonts w:hint="cs"/>
          <w:rtl/>
        </w:rPr>
        <w:t>)</w:t>
      </w:r>
      <w:r w:rsidR="00D7751B">
        <w:rPr>
          <w:rStyle w:val="libFootnoteAlaemChar"/>
          <w:rFonts w:hint="cs"/>
          <w:rtl/>
        </w:rPr>
        <w:tab/>
      </w:r>
      <w:r w:rsidRPr="00936622">
        <w:rPr>
          <w:rFonts w:hint="cs"/>
          <w:rtl/>
        </w:rPr>
        <w:t>385</w:t>
      </w:r>
    </w:p>
    <w:p w:rsidR="00633CFE" w:rsidRPr="00936622" w:rsidRDefault="00633CFE" w:rsidP="00D7751B">
      <w:pPr>
        <w:pStyle w:val="libVar0"/>
        <w:tabs>
          <w:tab w:val="right" w:pos="7512"/>
        </w:tabs>
      </w:pPr>
      <w:r w:rsidRPr="00936622">
        <w:rPr>
          <w:rFonts w:hint="cs"/>
          <w:rtl/>
        </w:rPr>
        <w:t>44</w:t>
      </w:r>
      <w:r w:rsidRPr="00936622">
        <w:rPr>
          <w:rStyle w:val="libFootnoteAlaemChar"/>
          <w:rFonts w:hint="cs"/>
          <w:rtl/>
        </w:rPr>
        <w:t>(</w:t>
      </w:r>
      <w:r w:rsidRPr="00936622">
        <w:rPr>
          <w:rFonts w:hint="cs"/>
          <w:rtl/>
        </w:rPr>
        <w:t>وَنَادَى أَصْحَابُ الْجَنَّةِ أَصْحَابَ النَّارِ أَن قَدْ وَجَدْنَا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473</w:t>
      </w:r>
    </w:p>
    <w:p w:rsidR="00633CFE" w:rsidRPr="00936622" w:rsidRDefault="00633CFE" w:rsidP="00D7751B">
      <w:pPr>
        <w:pStyle w:val="libVar0"/>
        <w:tabs>
          <w:tab w:val="right" w:pos="7512"/>
        </w:tabs>
      </w:pPr>
      <w:r w:rsidRPr="00936622">
        <w:rPr>
          <w:rFonts w:hint="cs"/>
          <w:rtl/>
        </w:rPr>
        <w:t>50</w:t>
      </w:r>
      <w:r w:rsidRPr="00936622">
        <w:rPr>
          <w:rStyle w:val="libFootnoteAlaemChar"/>
          <w:rFonts w:hint="cs"/>
          <w:rtl/>
        </w:rPr>
        <w:t>(</w:t>
      </w:r>
      <w:r w:rsidRPr="00936622">
        <w:rPr>
          <w:rFonts w:hint="cs"/>
          <w:rtl/>
        </w:rPr>
        <w:t>وَنَادَى أَصْحَابُ النَّارِ أَصْحَابَ الْجَنَّةِ أَنْ أَفِيضُواْ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473</w:t>
      </w:r>
    </w:p>
    <w:p w:rsidR="00BC518D" w:rsidRPr="00936622" w:rsidRDefault="00633CFE" w:rsidP="00D7751B">
      <w:pPr>
        <w:pStyle w:val="libVar0"/>
        <w:tabs>
          <w:tab w:val="right" w:pos="7512"/>
        </w:tabs>
      </w:pPr>
      <w:r w:rsidRPr="00936622">
        <w:rPr>
          <w:rFonts w:hint="cs"/>
          <w:rtl/>
        </w:rPr>
        <w:t>52</w:t>
      </w:r>
      <w:r w:rsidR="0006252E" w:rsidRPr="00936622">
        <w:rPr>
          <w:rFonts w:hint="cs"/>
          <w:rtl/>
        </w:rPr>
        <w:t xml:space="preserve"> - </w:t>
      </w:r>
      <w:r w:rsidRPr="00936622">
        <w:rPr>
          <w:rFonts w:hint="cs"/>
          <w:rtl/>
        </w:rPr>
        <w:t>53</w:t>
      </w:r>
      <w:r w:rsidRPr="00936622">
        <w:rPr>
          <w:rStyle w:val="libFootnoteAlaemChar"/>
          <w:rFonts w:hint="cs"/>
          <w:rtl/>
        </w:rPr>
        <w:t>(</w:t>
      </w:r>
      <w:r w:rsidRPr="00936622">
        <w:rPr>
          <w:rFonts w:hint="cs"/>
          <w:rtl/>
        </w:rPr>
        <w:t>وَلَقَدْ جِئْنَاهُم بِكِتَابٍ فَصَّلْنَاهُ عَلَى</w:t>
      </w:r>
      <w:r w:rsidR="00266414" w:rsidRPr="00936622">
        <w:rPr>
          <w:rFonts w:hint="cs"/>
          <w:rtl/>
        </w:rPr>
        <w:t xml:space="preserve">... </w:t>
      </w:r>
      <w:r w:rsidRPr="00936622">
        <w:rPr>
          <w:rFonts w:hint="cs"/>
          <w:rtl/>
        </w:rPr>
        <w:t>بِالْحَقِّ</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288</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633CFE" w:rsidRPr="00936622" w:rsidRDefault="00633CFE" w:rsidP="00D7751B">
      <w:pPr>
        <w:pStyle w:val="libVar0"/>
        <w:tabs>
          <w:tab w:val="right" w:pos="7512"/>
        </w:tabs>
      </w:pPr>
      <w:r w:rsidRPr="00936622">
        <w:rPr>
          <w:rFonts w:hint="cs"/>
          <w:rtl/>
        </w:rPr>
        <w:t>59</w:t>
      </w:r>
      <w:r w:rsidRPr="00936622">
        <w:rPr>
          <w:rStyle w:val="libFootnoteAlaemChar"/>
          <w:rFonts w:hint="cs"/>
          <w:rtl/>
        </w:rPr>
        <w:t>(</w:t>
      </w:r>
      <w:r w:rsidRPr="00936622">
        <w:rPr>
          <w:rFonts w:hint="cs"/>
          <w:rtl/>
        </w:rPr>
        <w:t>لَقَدْ أَرْسَلْنَا نُوحاً إِلَى قَوْمِهِ فَقَالَ يَا قَوْمِ اعْبُدُواْ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359</w:t>
      </w:r>
    </w:p>
    <w:p w:rsidR="00633CFE" w:rsidRPr="00936622" w:rsidRDefault="00633CFE" w:rsidP="00D7751B">
      <w:pPr>
        <w:pStyle w:val="libVar0"/>
        <w:tabs>
          <w:tab w:val="right" w:pos="7512"/>
        </w:tabs>
      </w:pPr>
      <w:r w:rsidRPr="00936622">
        <w:rPr>
          <w:rFonts w:hint="cs"/>
          <w:rtl/>
        </w:rPr>
        <w:t>65</w:t>
      </w:r>
      <w:r w:rsidRPr="00936622">
        <w:rPr>
          <w:rStyle w:val="libFootnoteAlaemChar"/>
          <w:rFonts w:hint="cs"/>
          <w:rtl/>
        </w:rPr>
        <w:t>(</w:t>
      </w:r>
      <w:r w:rsidRPr="00936622">
        <w:rPr>
          <w:rFonts w:hint="cs"/>
          <w:rtl/>
        </w:rPr>
        <w:t>وَإِلَى عَادٍ أَخَاهُمْ هُوداً قَالَ يَا قَوْمِ اعْبُدُواْ اللّهَ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359</w:t>
      </w:r>
    </w:p>
    <w:p w:rsidR="00633CFE" w:rsidRPr="00936622" w:rsidRDefault="00633CFE" w:rsidP="00D7751B">
      <w:pPr>
        <w:pStyle w:val="libVar0"/>
        <w:tabs>
          <w:tab w:val="right" w:pos="7512"/>
        </w:tabs>
      </w:pPr>
      <w:r w:rsidRPr="00936622">
        <w:rPr>
          <w:rFonts w:hint="cs"/>
          <w:rtl/>
        </w:rPr>
        <w:t>73</w:t>
      </w:r>
      <w:r w:rsidRPr="00936622">
        <w:rPr>
          <w:rStyle w:val="libFootnoteAlaemChar"/>
          <w:rFonts w:hint="cs"/>
          <w:rtl/>
        </w:rPr>
        <w:t>(</w:t>
      </w:r>
      <w:r w:rsidRPr="00936622">
        <w:rPr>
          <w:rFonts w:hint="cs"/>
          <w:rtl/>
        </w:rPr>
        <w:t>وَإِلَى ثَمُودَ أَخَاهُمْ صَالِحاً قَالَ يَا قَوْمِ اعْبُدُواْ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359</w:t>
      </w:r>
    </w:p>
    <w:p w:rsidR="00633CFE" w:rsidRPr="00936622" w:rsidRDefault="00633CFE" w:rsidP="00D7751B">
      <w:pPr>
        <w:pStyle w:val="libVar0"/>
        <w:tabs>
          <w:tab w:val="right" w:pos="7512"/>
        </w:tabs>
      </w:pPr>
      <w:r w:rsidRPr="00936622">
        <w:rPr>
          <w:rFonts w:hint="cs"/>
          <w:rtl/>
        </w:rPr>
        <w:t>74</w:t>
      </w:r>
      <w:r w:rsidRPr="00936622">
        <w:rPr>
          <w:rStyle w:val="libFootnoteAlaemChar"/>
          <w:rFonts w:hint="cs"/>
          <w:rtl/>
        </w:rPr>
        <w:t>(</w:t>
      </w:r>
      <w:r w:rsidRPr="00936622">
        <w:rPr>
          <w:rFonts w:hint="cs"/>
          <w:rtl/>
        </w:rPr>
        <w:t>وَاذْكُرُواْ إِذْ جَعَلَكُمْ خُلَفَاء مِن بَعْدِ عَادٍ وَبَوَّأَكُمْ فِي</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453</w:t>
      </w:r>
    </w:p>
    <w:p w:rsidR="00633CFE" w:rsidRPr="00936622" w:rsidRDefault="00633CFE" w:rsidP="00D7751B">
      <w:pPr>
        <w:pStyle w:val="libVar0"/>
        <w:tabs>
          <w:tab w:val="right" w:pos="7512"/>
        </w:tabs>
      </w:pPr>
      <w:r w:rsidRPr="00936622">
        <w:rPr>
          <w:rFonts w:hint="cs"/>
          <w:rtl/>
        </w:rPr>
        <w:t>85</w:t>
      </w:r>
      <w:r w:rsidRPr="00936622">
        <w:rPr>
          <w:rStyle w:val="libFootnoteAlaemChar"/>
          <w:rFonts w:hint="cs"/>
          <w:rtl/>
        </w:rPr>
        <w:t>(</w:t>
      </w:r>
      <w:r w:rsidRPr="00936622">
        <w:rPr>
          <w:rFonts w:hint="cs"/>
          <w:rtl/>
        </w:rPr>
        <w:t>وَإِلَى مَدْيَنَ أَخَاهُمْ شُعَيْباً قَالَ يَا قَوْمِ اعْبُدُواْ اللّهَ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359</w:t>
      </w:r>
    </w:p>
    <w:p w:rsidR="00633CFE" w:rsidRPr="00936622" w:rsidRDefault="00633CFE" w:rsidP="00D7751B">
      <w:pPr>
        <w:pStyle w:val="libVar0"/>
        <w:tabs>
          <w:tab w:val="right" w:pos="7512"/>
        </w:tabs>
      </w:pPr>
      <w:r w:rsidRPr="00936622">
        <w:rPr>
          <w:rFonts w:hint="cs"/>
          <w:rtl/>
        </w:rPr>
        <w:t>103</w:t>
      </w:r>
      <w:r w:rsidR="0006252E" w:rsidRPr="00936622">
        <w:rPr>
          <w:rFonts w:hint="cs"/>
          <w:rtl/>
        </w:rPr>
        <w:t xml:space="preserve"> - </w:t>
      </w:r>
      <w:r w:rsidRPr="00936622">
        <w:rPr>
          <w:rFonts w:hint="cs"/>
          <w:rtl/>
        </w:rPr>
        <w:t>171</w:t>
      </w:r>
      <w:r w:rsidRPr="00936622">
        <w:rPr>
          <w:rStyle w:val="libFootnoteAlaemChar"/>
          <w:rFonts w:hint="cs"/>
          <w:rtl/>
        </w:rPr>
        <w:t>(</w:t>
      </w:r>
      <w:r w:rsidRPr="00936622">
        <w:rPr>
          <w:rFonts w:hint="cs"/>
          <w:rtl/>
        </w:rPr>
        <w:t>ثُمَّ بَعَثْنَا مِن بَعْدِهِم مُّوسَى بِآيَاتِنَا</w:t>
      </w:r>
      <w:r w:rsidR="00266414" w:rsidRPr="00936622">
        <w:rPr>
          <w:rFonts w:hint="cs"/>
          <w:rtl/>
        </w:rPr>
        <w:t xml:space="preserve">... </w:t>
      </w:r>
      <w:r w:rsidRPr="00936622">
        <w:rPr>
          <w:rFonts w:hint="cs"/>
          <w:rtl/>
        </w:rPr>
        <w:t>تَتَّقُونَ</w:t>
      </w:r>
      <w:r w:rsidRPr="00936622">
        <w:rPr>
          <w:rStyle w:val="libFootnoteAlaemChar"/>
          <w:rFonts w:hint="cs"/>
          <w:rtl/>
        </w:rPr>
        <w:t>)</w:t>
      </w:r>
      <w:r w:rsidR="00D7751B">
        <w:rPr>
          <w:rStyle w:val="libFootnoteAlaemChar"/>
          <w:rFonts w:hint="cs"/>
          <w:rtl/>
        </w:rPr>
        <w:tab/>
      </w:r>
      <w:r w:rsidRPr="00936622">
        <w:rPr>
          <w:rFonts w:hint="cs"/>
          <w:rtl/>
        </w:rPr>
        <w:t>385</w:t>
      </w:r>
    </w:p>
    <w:p w:rsidR="00633CFE" w:rsidRPr="00936622" w:rsidRDefault="00633CFE" w:rsidP="00D7751B">
      <w:pPr>
        <w:pStyle w:val="libVar0"/>
        <w:tabs>
          <w:tab w:val="right" w:pos="7512"/>
        </w:tabs>
      </w:pPr>
      <w:r w:rsidRPr="00936622">
        <w:rPr>
          <w:rFonts w:hint="cs"/>
          <w:rtl/>
        </w:rPr>
        <w:t>127</w:t>
      </w:r>
      <w:r w:rsidRPr="00936622">
        <w:rPr>
          <w:rStyle w:val="libFootnoteAlaemChar"/>
          <w:rFonts w:hint="cs"/>
          <w:rtl/>
        </w:rPr>
        <w:t>(</w:t>
      </w:r>
      <w:r w:rsidRPr="00936622">
        <w:rPr>
          <w:rFonts w:hint="cs"/>
          <w:rtl/>
        </w:rPr>
        <w:t>أَتَذَرُ مُوسَى وَقَوْمَهُ لِيُفْسِدُواْ فِي الأَرْضِ وَيَذَرَكَ</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417</w:t>
      </w:r>
    </w:p>
    <w:p w:rsidR="00633CFE" w:rsidRPr="00936622" w:rsidRDefault="00633CFE" w:rsidP="00D7751B">
      <w:pPr>
        <w:pStyle w:val="libVar0"/>
        <w:tabs>
          <w:tab w:val="right" w:pos="7512"/>
        </w:tabs>
      </w:pPr>
      <w:r w:rsidRPr="00936622">
        <w:rPr>
          <w:rFonts w:hint="cs"/>
          <w:rtl/>
        </w:rPr>
        <w:t>134</w:t>
      </w:r>
      <w:r w:rsidR="0006252E" w:rsidRPr="00936622">
        <w:rPr>
          <w:rFonts w:hint="cs"/>
          <w:rtl/>
        </w:rPr>
        <w:t xml:space="preserve"> - </w:t>
      </w:r>
      <w:r w:rsidRPr="00936622">
        <w:rPr>
          <w:rFonts w:hint="cs"/>
          <w:rtl/>
        </w:rPr>
        <w:t>135</w:t>
      </w:r>
      <w:r w:rsidRPr="00936622">
        <w:rPr>
          <w:rStyle w:val="libFootnoteAlaemChar"/>
          <w:rFonts w:hint="cs"/>
          <w:rtl/>
        </w:rPr>
        <w:t>(</w:t>
      </w:r>
      <w:r w:rsidRPr="00936622">
        <w:rPr>
          <w:rFonts w:hint="cs"/>
          <w:rtl/>
        </w:rPr>
        <w:t>قَالُواْ يَا مُوسَى ادْعُ لَنَا رَبَّكَ بِمَا</w:t>
      </w:r>
      <w:r w:rsidR="00266414" w:rsidRPr="00936622">
        <w:rPr>
          <w:rFonts w:hint="cs"/>
          <w:rtl/>
        </w:rPr>
        <w:t xml:space="preserve">... </w:t>
      </w:r>
      <w:r w:rsidRPr="00936622">
        <w:rPr>
          <w:rFonts w:hint="cs"/>
          <w:rtl/>
        </w:rPr>
        <w:t>يَنكُثُونَ</w:t>
      </w:r>
      <w:r w:rsidRPr="00936622">
        <w:rPr>
          <w:rStyle w:val="libFootnoteAlaemChar"/>
          <w:rFonts w:hint="cs"/>
          <w:rtl/>
        </w:rPr>
        <w:t>)</w:t>
      </w:r>
      <w:r w:rsidR="00D7751B">
        <w:rPr>
          <w:rStyle w:val="libFootnoteAlaemChar"/>
          <w:rFonts w:hint="cs"/>
          <w:rtl/>
        </w:rPr>
        <w:tab/>
      </w:r>
      <w:r w:rsidRPr="00936622">
        <w:rPr>
          <w:rFonts w:hint="cs"/>
          <w:rtl/>
        </w:rPr>
        <w:t>417</w:t>
      </w:r>
    </w:p>
    <w:p w:rsidR="00633CFE" w:rsidRPr="00936622" w:rsidRDefault="00633CFE" w:rsidP="00D7751B">
      <w:pPr>
        <w:pStyle w:val="libVar0"/>
        <w:tabs>
          <w:tab w:val="right" w:pos="7512"/>
        </w:tabs>
      </w:pPr>
      <w:r w:rsidRPr="00936622">
        <w:rPr>
          <w:rFonts w:hint="cs"/>
          <w:rtl/>
        </w:rPr>
        <w:t>157</w:t>
      </w:r>
      <w:r w:rsidRPr="00936622">
        <w:rPr>
          <w:rStyle w:val="libFootnoteAlaemChar"/>
          <w:rFonts w:hint="cs"/>
          <w:rtl/>
        </w:rPr>
        <w:t>(</w:t>
      </w:r>
      <w:r w:rsidRPr="00936622">
        <w:rPr>
          <w:rFonts w:hint="cs"/>
          <w:rtl/>
        </w:rPr>
        <w:t>الَّذِينَ يَتَّبِعُونَ الرَّسُولَ النَّبِيَّ الأُمِّيَّ الَّذِي</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386</w:t>
      </w:r>
      <w:r w:rsidR="00266414" w:rsidRPr="00936622">
        <w:rPr>
          <w:rFonts w:hint="cs"/>
          <w:rtl/>
        </w:rPr>
        <w:t xml:space="preserve">، </w:t>
      </w:r>
      <w:r w:rsidRPr="00936622">
        <w:rPr>
          <w:rFonts w:hint="cs"/>
          <w:rtl/>
        </w:rPr>
        <w:t>58</w:t>
      </w:r>
      <w:r w:rsidR="00266414" w:rsidRPr="00936622">
        <w:rPr>
          <w:rFonts w:hint="cs"/>
          <w:rtl/>
        </w:rPr>
        <w:t xml:space="preserve">، </w:t>
      </w:r>
      <w:r w:rsidRPr="00936622">
        <w:rPr>
          <w:rFonts w:hint="cs"/>
          <w:rtl/>
        </w:rPr>
        <w:t>52</w:t>
      </w:r>
    </w:p>
    <w:p w:rsidR="00633CFE" w:rsidRPr="00936622" w:rsidRDefault="00633CFE" w:rsidP="00D7751B">
      <w:pPr>
        <w:pStyle w:val="libVar0"/>
        <w:tabs>
          <w:tab w:val="right" w:pos="7512"/>
        </w:tabs>
      </w:pPr>
      <w:r w:rsidRPr="00936622">
        <w:rPr>
          <w:rFonts w:hint="cs"/>
          <w:rtl/>
        </w:rPr>
        <w:t>172</w:t>
      </w:r>
      <w:r w:rsidRPr="00936622">
        <w:rPr>
          <w:rStyle w:val="libFootnoteAlaemChar"/>
          <w:rFonts w:hint="cs"/>
          <w:rtl/>
        </w:rPr>
        <w:t>(</w:t>
      </w:r>
      <w:r w:rsidRPr="00936622">
        <w:rPr>
          <w:rFonts w:hint="cs"/>
          <w:rtl/>
        </w:rPr>
        <w:t>وَإِذْ أَخَذَ رَبُّكَ مِن بَنِي آدَمَ مِن ظُهُورِهِمْ ذُرِّيَّتَهُمْ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293</w:t>
      </w:r>
    </w:p>
    <w:p w:rsidR="00633CFE" w:rsidRPr="00936622" w:rsidRDefault="00633CFE" w:rsidP="00D7751B">
      <w:pPr>
        <w:pStyle w:val="libVar0"/>
        <w:tabs>
          <w:tab w:val="right" w:pos="7512"/>
        </w:tabs>
      </w:pPr>
      <w:r w:rsidRPr="00936622">
        <w:rPr>
          <w:rFonts w:hint="cs"/>
          <w:rtl/>
        </w:rPr>
        <w:t>188</w:t>
      </w:r>
      <w:r w:rsidRPr="00936622">
        <w:rPr>
          <w:rStyle w:val="libFootnoteAlaemChar"/>
          <w:rFonts w:hint="cs"/>
          <w:rtl/>
        </w:rPr>
        <w:t>(</w:t>
      </w:r>
      <w:r w:rsidRPr="00936622">
        <w:rPr>
          <w:rFonts w:hint="cs"/>
          <w:rtl/>
        </w:rPr>
        <w:t>قُل لاَّ أَمْلِكُ لِنَفْسِي نَفْعاً وَلاَ ضَرّاً إِلاَّ مَا شَاء</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159</w:t>
      </w:r>
    </w:p>
    <w:p w:rsidR="00633CFE" w:rsidRPr="002E5626" w:rsidRDefault="00633CFE" w:rsidP="00936622">
      <w:pPr>
        <w:pStyle w:val="libCenterBold2"/>
      </w:pPr>
      <w:r w:rsidRPr="002E5626">
        <w:rPr>
          <w:rtl/>
        </w:rPr>
        <w:t>الأنفال (8)</w:t>
      </w:r>
    </w:p>
    <w:p w:rsidR="00633CFE" w:rsidRPr="00936622" w:rsidRDefault="00633CFE" w:rsidP="00D7751B">
      <w:pPr>
        <w:pStyle w:val="libVar0"/>
        <w:tabs>
          <w:tab w:val="right" w:pos="7512"/>
        </w:tabs>
      </w:pPr>
      <w:r w:rsidRPr="00936622">
        <w:rPr>
          <w:rFonts w:hint="cs"/>
          <w:rtl/>
        </w:rPr>
        <w:t>53</w:t>
      </w:r>
      <w:r w:rsidRPr="00936622">
        <w:rPr>
          <w:rStyle w:val="libFootnoteAlaemChar"/>
          <w:rFonts w:hint="cs"/>
          <w:rtl/>
        </w:rPr>
        <w:t>(</w:t>
      </w:r>
      <w:r w:rsidRPr="00936622">
        <w:rPr>
          <w:rFonts w:hint="cs"/>
          <w:rtl/>
        </w:rPr>
        <w:t>ذَلِكَ بِأَنَّ اللّهَ لَمْ يَكُ مُغَيِّراً نِّعْمَةً أَنْعَمَهَا عَلَى قَوْمٍ حَتَّى</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50</w:t>
      </w:r>
    </w:p>
    <w:p w:rsidR="00633CFE" w:rsidRPr="002E5626" w:rsidRDefault="00633CFE" w:rsidP="00936622">
      <w:pPr>
        <w:pStyle w:val="libCenterBold2"/>
      </w:pPr>
      <w:r w:rsidRPr="002E5626">
        <w:rPr>
          <w:rtl/>
        </w:rPr>
        <w:t>التوبة (9)</w:t>
      </w:r>
    </w:p>
    <w:p w:rsidR="00633CFE" w:rsidRPr="00936622" w:rsidRDefault="00633CFE" w:rsidP="00D7751B">
      <w:pPr>
        <w:pStyle w:val="libVar0"/>
        <w:tabs>
          <w:tab w:val="right" w:pos="7512"/>
        </w:tabs>
      </w:pPr>
      <w:r w:rsidRPr="00936622">
        <w:rPr>
          <w:rFonts w:hint="cs"/>
          <w:rtl/>
        </w:rPr>
        <w:t>5</w:t>
      </w:r>
      <w:r w:rsidRPr="00936622">
        <w:rPr>
          <w:rStyle w:val="libFootnoteAlaemChar"/>
          <w:rFonts w:hint="cs"/>
          <w:rtl/>
        </w:rPr>
        <w:t>(</w:t>
      </w:r>
      <w:r w:rsidR="00266414" w:rsidRPr="00936622">
        <w:rPr>
          <w:rFonts w:hint="cs"/>
          <w:rtl/>
        </w:rPr>
        <w:t xml:space="preserve">... </w:t>
      </w:r>
      <w:r w:rsidRPr="00936622">
        <w:rPr>
          <w:rFonts w:hint="cs"/>
          <w:rtl/>
        </w:rPr>
        <w:t>فَاقْتُلُواْ الْمُشْرِكِينَ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175</w:t>
      </w:r>
    </w:p>
    <w:p w:rsidR="00633CFE" w:rsidRPr="00936622" w:rsidRDefault="00633CFE" w:rsidP="00D7751B">
      <w:pPr>
        <w:pStyle w:val="libVar0"/>
        <w:tabs>
          <w:tab w:val="right" w:pos="7512"/>
        </w:tabs>
      </w:pPr>
      <w:r w:rsidRPr="00936622">
        <w:rPr>
          <w:rFonts w:hint="cs"/>
          <w:rtl/>
        </w:rPr>
        <w:t>29</w:t>
      </w:r>
      <w:r w:rsidRPr="00936622">
        <w:rPr>
          <w:rStyle w:val="libFootnoteAlaemChar"/>
          <w:rFonts w:hint="cs"/>
          <w:rtl/>
        </w:rPr>
        <w:t>(</w:t>
      </w:r>
      <w:r w:rsidRPr="00936622">
        <w:rPr>
          <w:rFonts w:hint="cs"/>
          <w:rtl/>
        </w:rPr>
        <w:t>قَاتِلُواْ الَّذِينَ لاَ يُؤْمِنُونَ بِاللّهِ وَلاَ بِالْيَوْمِ الآخِرِ</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207</w:t>
      </w:r>
    </w:p>
    <w:p w:rsidR="00633CFE" w:rsidRPr="00936622" w:rsidRDefault="00633CFE" w:rsidP="00D7751B">
      <w:pPr>
        <w:pStyle w:val="libVar0"/>
        <w:tabs>
          <w:tab w:val="right" w:pos="7512"/>
        </w:tabs>
      </w:pPr>
      <w:r w:rsidRPr="00936622">
        <w:rPr>
          <w:rFonts w:hint="cs"/>
          <w:rtl/>
        </w:rPr>
        <w:t>31</w:t>
      </w:r>
      <w:r w:rsidRPr="00936622">
        <w:rPr>
          <w:rStyle w:val="libFootnoteAlaemChar"/>
          <w:rFonts w:hint="cs"/>
          <w:rtl/>
        </w:rPr>
        <w:t>(</w:t>
      </w:r>
      <w:r w:rsidRPr="00936622">
        <w:rPr>
          <w:rFonts w:hint="cs"/>
          <w:rtl/>
        </w:rPr>
        <w:t>اتَّخَذُواْ أَحْبَارَهُمْ وَرُهْبَانَهُمْ أَرْبَاباً مِّن دُونِ اللّهِ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66</w:t>
      </w:r>
    </w:p>
    <w:p w:rsidR="00633CFE" w:rsidRPr="00936622" w:rsidRDefault="00633CFE" w:rsidP="00D7751B">
      <w:pPr>
        <w:pStyle w:val="libVar0"/>
        <w:tabs>
          <w:tab w:val="right" w:pos="7512"/>
        </w:tabs>
      </w:pPr>
      <w:r w:rsidRPr="00936622">
        <w:rPr>
          <w:rFonts w:hint="cs"/>
          <w:rtl/>
        </w:rPr>
        <w:t>37</w:t>
      </w:r>
      <w:r w:rsidRPr="00936622">
        <w:rPr>
          <w:rStyle w:val="libFootnoteAlaemChar"/>
          <w:rFonts w:hint="cs"/>
          <w:rtl/>
        </w:rPr>
        <w:t>(</w:t>
      </w:r>
      <w:r w:rsidRPr="00936622">
        <w:rPr>
          <w:rFonts w:hint="cs"/>
          <w:rtl/>
        </w:rPr>
        <w:t>إِنَّمَا النَّسِيءُ زِيَادَةٌ فِي الْكُفْرِ</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271</w:t>
      </w:r>
      <w:r w:rsidR="00266414" w:rsidRPr="00936622">
        <w:rPr>
          <w:rFonts w:hint="cs"/>
          <w:rtl/>
        </w:rPr>
        <w:t xml:space="preserve">، </w:t>
      </w:r>
      <w:r w:rsidRPr="00936622">
        <w:rPr>
          <w:rFonts w:hint="cs"/>
          <w:rtl/>
        </w:rPr>
        <w:t>175</w:t>
      </w:r>
    </w:p>
    <w:p w:rsidR="00BC518D" w:rsidRPr="00936622" w:rsidRDefault="00633CFE" w:rsidP="00D7751B">
      <w:pPr>
        <w:pStyle w:val="libVar0"/>
        <w:tabs>
          <w:tab w:val="right" w:pos="7512"/>
        </w:tabs>
      </w:pPr>
      <w:r w:rsidRPr="00936622">
        <w:rPr>
          <w:rFonts w:hint="cs"/>
          <w:rtl/>
        </w:rPr>
        <w:t>43</w:t>
      </w:r>
      <w:r w:rsidRPr="00936622">
        <w:rPr>
          <w:rStyle w:val="libFootnoteAlaemChar"/>
          <w:rFonts w:hint="cs"/>
          <w:rtl/>
        </w:rPr>
        <w:t>(</w:t>
      </w:r>
      <w:r w:rsidRPr="00936622">
        <w:rPr>
          <w:rFonts w:hint="cs"/>
          <w:rtl/>
        </w:rPr>
        <w:t>عَفَا اللّهُ عَنكَ لِمَ أَذِنتَ لَهُمْ حَتَّى يَتَبَيَّنَ لَكَ الَّذِينَ صَدَقُواْ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159</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633CFE" w:rsidRPr="00936622" w:rsidRDefault="00633CFE" w:rsidP="00D7751B">
      <w:pPr>
        <w:pStyle w:val="libVar0"/>
        <w:tabs>
          <w:tab w:val="right" w:pos="7512"/>
        </w:tabs>
      </w:pPr>
      <w:r w:rsidRPr="00936622">
        <w:rPr>
          <w:rFonts w:hint="cs"/>
          <w:rtl/>
        </w:rPr>
        <w:t>107</w:t>
      </w:r>
      <w:r w:rsidRPr="00936622">
        <w:rPr>
          <w:rStyle w:val="libFootnoteAlaemChar"/>
          <w:rFonts w:hint="cs"/>
          <w:rtl/>
        </w:rPr>
        <w:t>(</w:t>
      </w:r>
      <w:r w:rsidRPr="00936622">
        <w:rPr>
          <w:rFonts w:hint="cs"/>
          <w:rtl/>
        </w:rPr>
        <w:t>وَالَّذِينَ اتَّخَذُواْ مَسْجِداً ضِرَاراً وَكُفْراً وَتَفْرِيقاً بَيْنَ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38</w:t>
      </w:r>
    </w:p>
    <w:p w:rsidR="00633CFE" w:rsidRPr="00936622" w:rsidRDefault="00633CFE" w:rsidP="00D7751B">
      <w:pPr>
        <w:pStyle w:val="libVar0"/>
        <w:tabs>
          <w:tab w:val="right" w:pos="7512"/>
        </w:tabs>
      </w:pPr>
      <w:r w:rsidRPr="00936622">
        <w:rPr>
          <w:rFonts w:hint="cs"/>
          <w:rtl/>
        </w:rPr>
        <w:t>115</w:t>
      </w:r>
      <w:r w:rsidRPr="00936622">
        <w:rPr>
          <w:rStyle w:val="libFootnoteAlaemChar"/>
          <w:rFonts w:hint="cs"/>
          <w:rtl/>
        </w:rPr>
        <w:t>(</w:t>
      </w:r>
      <w:r w:rsidRPr="00936622">
        <w:rPr>
          <w:rFonts w:hint="cs"/>
          <w:rtl/>
        </w:rPr>
        <w:t>وَمَا كَانَ اللّهُ لِيُضِلَّ قَوْماً بَعْدَ إِذْ هَدَاهُمْ حَتَّى يُبَيِّنَ لَهُم مَّا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371</w:t>
      </w:r>
    </w:p>
    <w:p w:rsidR="00633CFE" w:rsidRPr="00936622" w:rsidRDefault="00633CFE" w:rsidP="00D7751B">
      <w:pPr>
        <w:pStyle w:val="libVar0"/>
        <w:tabs>
          <w:tab w:val="right" w:pos="7512"/>
        </w:tabs>
      </w:pPr>
      <w:r w:rsidRPr="00936622">
        <w:rPr>
          <w:rFonts w:hint="cs"/>
          <w:rtl/>
        </w:rPr>
        <w:t>117</w:t>
      </w:r>
      <w:r w:rsidR="0006252E" w:rsidRPr="00936622">
        <w:rPr>
          <w:rFonts w:hint="cs"/>
          <w:rtl/>
        </w:rPr>
        <w:t xml:space="preserve"> - </w:t>
      </w:r>
      <w:r w:rsidRPr="00936622">
        <w:rPr>
          <w:rFonts w:hint="cs"/>
          <w:rtl/>
        </w:rPr>
        <w:t>118</w:t>
      </w:r>
      <w:r w:rsidRPr="00936622">
        <w:rPr>
          <w:rStyle w:val="libFootnoteAlaemChar"/>
          <w:rFonts w:hint="cs"/>
          <w:rtl/>
        </w:rPr>
        <w:t>(</w:t>
      </w:r>
      <w:r w:rsidRPr="00936622">
        <w:rPr>
          <w:rFonts w:hint="cs"/>
          <w:rtl/>
        </w:rPr>
        <w:t>لَقَد تَّابَ الله عَلَى النَّبِيِّ وَالْمُهَاجِرِينَ وَالأَنصَارِ</w:t>
      </w:r>
      <w:r w:rsidR="00266414" w:rsidRPr="00936622">
        <w:rPr>
          <w:rFonts w:hint="cs"/>
          <w:rtl/>
        </w:rPr>
        <w:t xml:space="preserve">... </w:t>
      </w:r>
      <w:r w:rsidRPr="00936622">
        <w:rPr>
          <w:rFonts w:hint="cs"/>
          <w:rtl/>
        </w:rPr>
        <w:t>الرَّحِيمُ</w:t>
      </w:r>
      <w:r w:rsidRPr="00936622">
        <w:rPr>
          <w:rStyle w:val="libFootnoteAlaemChar"/>
          <w:rFonts w:hint="cs"/>
          <w:rtl/>
        </w:rPr>
        <w:t>)</w:t>
      </w:r>
      <w:r w:rsidR="00D7751B">
        <w:rPr>
          <w:rStyle w:val="libFootnoteAlaemChar"/>
          <w:rFonts w:hint="cs"/>
          <w:rtl/>
        </w:rPr>
        <w:tab/>
      </w:r>
      <w:r w:rsidRPr="00936622">
        <w:rPr>
          <w:rFonts w:hint="cs"/>
          <w:rtl/>
        </w:rPr>
        <w:t>162</w:t>
      </w:r>
    </w:p>
    <w:p w:rsidR="00633CFE" w:rsidRPr="00936622" w:rsidRDefault="00633CFE" w:rsidP="00D7751B">
      <w:pPr>
        <w:pStyle w:val="libVar0"/>
        <w:tabs>
          <w:tab w:val="right" w:pos="7512"/>
        </w:tabs>
      </w:pPr>
      <w:r w:rsidRPr="00936622">
        <w:rPr>
          <w:rFonts w:hint="cs"/>
          <w:rtl/>
        </w:rPr>
        <w:t>119</w:t>
      </w:r>
      <w:r w:rsidRPr="00936622">
        <w:rPr>
          <w:rStyle w:val="libFootnoteAlaemChar"/>
          <w:rFonts w:hint="cs"/>
          <w:rtl/>
        </w:rPr>
        <w:t>(</w:t>
      </w:r>
      <w:r w:rsidRPr="00936622">
        <w:rPr>
          <w:rFonts w:hint="cs"/>
          <w:rtl/>
        </w:rPr>
        <w:t>يَا أَيُّهَا الَّذِينَ آمَنُواْ اتَّقُواْ اللّهَ وَكُونُواْ مَعَ الصَّادِقِينَ</w:t>
      </w:r>
      <w:r w:rsidRPr="00936622">
        <w:rPr>
          <w:rStyle w:val="libFootnoteAlaemChar"/>
          <w:rFonts w:hint="cs"/>
          <w:rtl/>
        </w:rPr>
        <w:t>)</w:t>
      </w:r>
      <w:r w:rsidR="00D7751B">
        <w:rPr>
          <w:rStyle w:val="libFootnoteAlaemChar"/>
          <w:rFonts w:hint="cs"/>
          <w:rtl/>
        </w:rPr>
        <w:tab/>
      </w:r>
      <w:r w:rsidRPr="00936622">
        <w:rPr>
          <w:rFonts w:hint="cs"/>
          <w:rtl/>
        </w:rPr>
        <w:t>302</w:t>
      </w:r>
    </w:p>
    <w:p w:rsidR="00633CFE" w:rsidRPr="00E35ED1" w:rsidRDefault="00633CFE" w:rsidP="00936622">
      <w:pPr>
        <w:pStyle w:val="libCenterBold2"/>
      </w:pPr>
      <w:r w:rsidRPr="00E35ED1">
        <w:rPr>
          <w:rtl/>
        </w:rPr>
        <w:t>يونس (10)</w:t>
      </w:r>
    </w:p>
    <w:p w:rsidR="00633CFE" w:rsidRPr="00936622" w:rsidRDefault="00633CFE" w:rsidP="00D7751B">
      <w:pPr>
        <w:pStyle w:val="libVar0"/>
        <w:tabs>
          <w:tab w:val="right" w:pos="7512"/>
        </w:tabs>
      </w:pPr>
      <w:r w:rsidRPr="00936622">
        <w:rPr>
          <w:rFonts w:hint="cs"/>
          <w:rtl/>
        </w:rPr>
        <w:t>1</w:t>
      </w:r>
      <w:r w:rsidRPr="00936622">
        <w:rPr>
          <w:rStyle w:val="libFootnoteAlaemChar"/>
          <w:rFonts w:hint="cs"/>
          <w:rtl/>
        </w:rPr>
        <w:t>(</w:t>
      </w:r>
      <w:r w:rsidRPr="00936622">
        <w:rPr>
          <w:rFonts w:hint="cs"/>
          <w:rtl/>
        </w:rPr>
        <w:t>الر تِلْكَ آيَاتُ الْكِتَابِ الْحَكِيمِ</w:t>
      </w:r>
      <w:r w:rsidRPr="00936622">
        <w:rPr>
          <w:rStyle w:val="libFootnoteAlaemChar"/>
          <w:rFonts w:hint="cs"/>
          <w:rtl/>
        </w:rPr>
        <w:t>)</w:t>
      </w:r>
      <w:r w:rsidR="00D7751B">
        <w:rPr>
          <w:rStyle w:val="libFootnoteAlaemChar"/>
          <w:rFonts w:hint="cs"/>
          <w:rtl/>
        </w:rPr>
        <w:tab/>
      </w:r>
      <w:r w:rsidRPr="00936622">
        <w:rPr>
          <w:rFonts w:hint="cs"/>
          <w:rtl/>
        </w:rPr>
        <w:t>167</w:t>
      </w:r>
    </w:p>
    <w:p w:rsidR="00633CFE" w:rsidRPr="00936622" w:rsidRDefault="00633CFE" w:rsidP="00D7751B">
      <w:pPr>
        <w:pStyle w:val="libVar0"/>
        <w:tabs>
          <w:tab w:val="right" w:pos="7512"/>
        </w:tabs>
      </w:pPr>
      <w:r w:rsidRPr="00936622">
        <w:rPr>
          <w:rFonts w:hint="cs"/>
          <w:rtl/>
        </w:rPr>
        <w:t>15</w:t>
      </w:r>
      <w:r w:rsidRPr="00936622">
        <w:rPr>
          <w:rStyle w:val="libFootnoteAlaemChar"/>
          <w:rFonts w:hint="cs"/>
          <w:rtl/>
        </w:rPr>
        <w:t>(</w:t>
      </w:r>
      <w:r w:rsidR="00266414" w:rsidRPr="00936622">
        <w:rPr>
          <w:rFonts w:hint="cs"/>
          <w:rtl/>
        </w:rPr>
        <w:t xml:space="preserve">... </w:t>
      </w:r>
      <w:r w:rsidRPr="00936622">
        <w:rPr>
          <w:rFonts w:hint="cs"/>
          <w:rtl/>
        </w:rPr>
        <w:t>قُلْ مَا يَكُونُ لِي أَنْ أُبَدِّلَهُ مِن تِلْقَاء نَفْسِي إِنْ أَتَّبِعُ إِلاَّ مَا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112</w:t>
      </w:r>
    </w:p>
    <w:p w:rsidR="00633CFE" w:rsidRPr="00936622" w:rsidRDefault="00633CFE" w:rsidP="00D7751B">
      <w:pPr>
        <w:pStyle w:val="libVar0"/>
        <w:tabs>
          <w:tab w:val="right" w:pos="7512"/>
        </w:tabs>
      </w:pPr>
      <w:r w:rsidRPr="00936622">
        <w:rPr>
          <w:rFonts w:hint="cs"/>
          <w:rtl/>
        </w:rPr>
        <w:t>15</w:t>
      </w:r>
      <w:r w:rsidR="0006252E" w:rsidRPr="00936622">
        <w:rPr>
          <w:rFonts w:hint="cs"/>
          <w:rtl/>
        </w:rPr>
        <w:t xml:space="preserve"> - </w:t>
      </w:r>
      <w:r w:rsidRPr="00936622">
        <w:rPr>
          <w:rFonts w:hint="cs"/>
          <w:rtl/>
        </w:rPr>
        <w:t>16</w:t>
      </w:r>
      <w:r w:rsidRPr="00936622">
        <w:rPr>
          <w:rStyle w:val="libFootnoteAlaemChar"/>
          <w:rFonts w:hint="cs"/>
          <w:rtl/>
        </w:rPr>
        <w:t>(</w:t>
      </w:r>
      <w:r w:rsidRPr="00936622">
        <w:rPr>
          <w:rFonts w:hint="cs"/>
          <w:rtl/>
        </w:rPr>
        <w:t>وَإِذَا تُتْلَى عَلَيْهِمْ آيَاتُنَا بَيِّنَاتٍ</w:t>
      </w:r>
      <w:r w:rsidR="00266414" w:rsidRPr="00936622">
        <w:rPr>
          <w:rFonts w:hint="cs"/>
          <w:rtl/>
        </w:rPr>
        <w:t xml:space="preserve">... </w:t>
      </w:r>
      <w:r w:rsidRPr="00936622">
        <w:rPr>
          <w:rFonts w:hint="cs"/>
          <w:rtl/>
        </w:rPr>
        <w:t>تَعْقِلُونَ</w:t>
      </w:r>
      <w:r w:rsidRPr="00936622">
        <w:rPr>
          <w:rStyle w:val="libFootnoteAlaemChar"/>
          <w:rFonts w:hint="cs"/>
          <w:rtl/>
        </w:rPr>
        <w:t>)</w:t>
      </w:r>
      <w:r w:rsidR="00D7751B">
        <w:rPr>
          <w:rStyle w:val="libFootnoteAlaemChar"/>
          <w:rFonts w:hint="cs"/>
          <w:rtl/>
        </w:rPr>
        <w:tab/>
      </w:r>
      <w:r w:rsidRPr="00936622">
        <w:rPr>
          <w:rFonts w:hint="cs"/>
          <w:rtl/>
        </w:rPr>
        <w:t>158</w:t>
      </w:r>
    </w:p>
    <w:p w:rsidR="00633CFE" w:rsidRPr="00936622" w:rsidRDefault="00633CFE" w:rsidP="00D7751B">
      <w:pPr>
        <w:pStyle w:val="libVar0"/>
        <w:tabs>
          <w:tab w:val="right" w:pos="7512"/>
        </w:tabs>
      </w:pPr>
      <w:r w:rsidRPr="00936622">
        <w:rPr>
          <w:rFonts w:hint="cs"/>
          <w:rtl/>
        </w:rPr>
        <w:t>16</w:t>
      </w:r>
      <w:r w:rsidRPr="00936622">
        <w:rPr>
          <w:rStyle w:val="libFootnoteAlaemChar"/>
          <w:rFonts w:hint="cs"/>
          <w:rtl/>
        </w:rPr>
        <w:t>(</w:t>
      </w:r>
      <w:r w:rsidRPr="00936622">
        <w:rPr>
          <w:rFonts w:hint="cs"/>
          <w:rtl/>
        </w:rPr>
        <w:t>قُل لَّوْ شَاء اللّهُ مَا تَلَوْتُهُ عَلَيْكُمْ وَلاَ أَدْرَاكُم بِهِ فَقَدْ لَبِثْتُ</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131</w:t>
      </w:r>
    </w:p>
    <w:p w:rsidR="00633CFE" w:rsidRPr="00936622" w:rsidRDefault="00633CFE" w:rsidP="00D7751B">
      <w:pPr>
        <w:pStyle w:val="libVar0"/>
        <w:tabs>
          <w:tab w:val="right" w:pos="7512"/>
        </w:tabs>
      </w:pPr>
      <w:r w:rsidRPr="00936622">
        <w:rPr>
          <w:rFonts w:hint="cs"/>
          <w:rtl/>
        </w:rPr>
        <w:t>37</w:t>
      </w:r>
      <w:r w:rsidRPr="00936622">
        <w:rPr>
          <w:rStyle w:val="libFootnoteAlaemChar"/>
          <w:rFonts w:hint="cs"/>
          <w:rtl/>
        </w:rPr>
        <w:t>(</w:t>
      </w:r>
      <w:r w:rsidRPr="00936622">
        <w:rPr>
          <w:rFonts w:hint="cs"/>
          <w:rtl/>
        </w:rPr>
        <w:t>وَمَا كَانَ هَذَا الْقُرْآنُ أَن يُفْتَرَى مِن دُونِ اللّهِ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17</w:t>
      </w:r>
    </w:p>
    <w:p w:rsidR="00633CFE" w:rsidRPr="00936622" w:rsidRDefault="00633CFE" w:rsidP="00D7751B">
      <w:pPr>
        <w:pStyle w:val="libVar0"/>
        <w:tabs>
          <w:tab w:val="right" w:pos="7512"/>
        </w:tabs>
      </w:pPr>
      <w:r w:rsidRPr="00936622">
        <w:rPr>
          <w:rFonts w:hint="cs"/>
          <w:rtl/>
        </w:rPr>
        <w:t>38</w:t>
      </w:r>
      <w:r w:rsidRPr="00936622">
        <w:rPr>
          <w:rStyle w:val="libFootnoteAlaemChar"/>
          <w:rFonts w:hint="cs"/>
          <w:rtl/>
        </w:rPr>
        <w:t>(</w:t>
      </w:r>
      <w:r w:rsidRPr="00936622">
        <w:rPr>
          <w:rFonts w:hint="cs"/>
          <w:rtl/>
        </w:rPr>
        <w:t>أَمْ يَقُولُونَ افْتَرَاهُ قُلْ فَأْتُواْ بِسُورَةٍ مِّثْلِهِ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34</w:t>
      </w:r>
    </w:p>
    <w:p w:rsidR="00633CFE" w:rsidRPr="00936622" w:rsidRDefault="00633CFE" w:rsidP="00D7751B">
      <w:pPr>
        <w:pStyle w:val="libVar0"/>
        <w:tabs>
          <w:tab w:val="right" w:pos="7512"/>
        </w:tabs>
      </w:pPr>
      <w:r w:rsidRPr="00936622">
        <w:rPr>
          <w:rFonts w:hint="cs"/>
          <w:rtl/>
        </w:rPr>
        <w:t>39</w:t>
      </w:r>
      <w:r w:rsidRPr="00936622">
        <w:rPr>
          <w:rStyle w:val="libFootnoteAlaemChar"/>
          <w:rFonts w:hint="cs"/>
          <w:rtl/>
        </w:rPr>
        <w:t>(</w:t>
      </w:r>
      <w:r w:rsidRPr="00936622">
        <w:rPr>
          <w:rFonts w:hint="cs"/>
          <w:rtl/>
        </w:rPr>
        <w:t>بَلْ كَذَّبُواْ بِمَا لَمْ يُحِيطُواْ بِعِلْمِهِ وَلَمَّا يَأْتِهِمْ تَأْوِيلُهُ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228</w:t>
      </w:r>
    </w:p>
    <w:p w:rsidR="00633CFE" w:rsidRPr="00936622" w:rsidRDefault="00633CFE" w:rsidP="00D7751B">
      <w:pPr>
        <w:pStyle w:val="libVar0"/>
        <w:tabs>
          <w:tab w:val="right" w:pos="7512"/>
        </w:tabs>
      </w:pPr>
      <w:r w:rsidRPr="00936622">
        <w:rPr>
          <w:rFonts w:hint="cs"/>
          <w:rtl/>
        </w:rPr>
        <w:t>47</w:t>
      </w:r>
      <w:r w:rsidRPr="00936622">
        <w:rPr>
          <w:rStyle w:val="libFootnoteAlaemChar"/>
          <w:rFonts w:hint="cs"/>
          <w:rtl/>
        </w:rPr>
        <w:t>(</w:t>
      </w:r>
      <w:r w:rsidRPr="00936622">
        <w:rPr>
          <w:rFonts w:hint="cs"/>
          <w:rtl/>
        </w:rPr>
        <w:t>وَلِكُلِّ أُمَّةٍ رَّسُولٌ فَإِذَا جَاء رَسُولُهُمْ قُضِيَ بَيْنَهُم بِالْقِسْطِ</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371</w:t>
      </w:r>
    </w:p>
    <w:p w:rsidR="00633CFE" w:rsidRPr="00936622" w:rsidRDefault="00633CFE" w:rsidP="00D7751B">
      <w:pPr>
        <w:pStyle w:val="libVar0"/>
        <w:tabs>
          <w:tab w:val="right" w:pos="7512"/>
        </w:tabs>
      </w:pPr>
      <w:r w:rsidRPr="00936622">
        <w:rPr>
          <w:rFonts w:hint="cs"/>
          <w:rtl/>
        </w:rPr>
        <w:t>57</w:t>
      </w:r>
      <w:r w:rsidRPr="00936622">
        <w:rPr>
          <w:rStyle w:val="libFootnoteAlaemChar"/>
          <w:rFonts w:hint="cs"/>
          <w:rtl/>
        </w:rPr>
        <w:t>(</w:t>
      </w:r>
      <w:r w:rsidR="00266414" w:rsidRPr="00936622">
        <w:rPr>
          <w:rFonts w:hint="cs"/>
          <w:rtl/>
        </w:rPr>
        <w:t xml:space="preserve">... </w:t>
      </w:r>
      <w:r w:rsidRPr="00936622">
        <w:rPr>
          <w:rFonts w:hint="cs"/>
          <w:rtl/>
        </w:rPr>
        <w:t>قَدْ جَاءتْكُم مَّوْعِظَةٌ مِّن رَّبِّكُمْ وَشِفَاء لِّمَا فِي الصُّدُورِ</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58</w:t>
      </w:r>
    </w:p>
    <w:p w:rsidR="00633CFE" w:rsidRPr="00936622" w:rsidRDefault="00633CFE" w:rsidP="00D7751B">
      <w:pPr>
        <w:pStyle w:val="libVar0"/>
        <w:tabs>
          <w:tab w:val="right" w:pos="7512"/>
        </w:tabs>
      </w:pPr>
      <w:r w:rsidRPr="00936622">
        <w:rPr>
          <w:rFonts w:hint="cs"/>
          <w:rtl/>
        </w:rPr>
        <w:t>63</w:t>
      </w:r>
      <w:r w:rsidR="0006252E" w:rsidRPr="00936622">
        <w:rPr>
          <w:rFonts w:hint="cs"/>
          <w:rtl/>
        </w:rPr>
        <w:t xml:space="preserve"> - </w:t>
      </w:r>
      <w:r w:rsidRPr="00936622">
        <w:rPr>
          <w:rFonts w:hint="cs"/>
          <w:rtl/>
        </w:rPr>
        <w:t>70</w:t>
      </w:r>
      <w:r w:rsidRPr="00936622">
        <w:rPr>
          <w:rStyle w:val="libFootnoteAlaemChar"/>
          <w:rFonts w:hint="cs"/>
          <w:rtl/>
        </w:rPr>
        <w:t>(</w:t>
      </w:r>
      <w:r w:rsidRPr="00936622">
        <w:rPr>
          <w:rFonts w:hint="cs"/>
          <w:rtl/>
        </w:rPr>
        <w:t>الَّذِينَ آمَنُواْ وَكَانُواْ يَتَّقُونَ* لَهُمُ</w:t>
      </w:r>
      <w:r w:rsidR="00266414" w:rsidRPr="00936622">
        <w:rPr>
          <w:rFonts w:hint="cs"/>
          <w:rtl/>
        </w:rPr>
        <w:t xml:space="preserve">... </w:t>
      </w:r>
      <w:r w:rsidRPr="00936622">
        <w:rPr>
          <w:rFonts w:hint="cs"/>
          <w:rtl/>
        </w:rPr>
        <w:t>يَكْفُرُونَ</w:t>
      </w:r>
      <w:r w:rsidRPr="00936622">
        <w:rPr>
          <w:rStyle w:val="libFootnoteAlaemChar"/>
          <w:rFonts w:hint="cs"/>
          <w:rtl/>
        </w:rPr>
        <w:t>)</w:t>
      </w:r>
      <w:r w:rsidR="00D7751B">
        <w:rPr>
          <w:rStyle w:val="libFootnoteAlaemChar"/>
          <w:rFonts w:hint="cs"/>
          <w:rtl/>
        </w:rPr>
        <w:tab/>
      </w:r>
      <w:r w:rsidRPr="00936622">
        <w:rPr>
          <w:rFonts w:hint="cs"/>
          <w:rtl/>
        </w:rPr>
        <w:t>388</w:t>
      </w:r>
    </w:p>
    <w:p w:rsidR="00633CFE" w:rsidRPr="00936622" w:rsidRDefault="00633CFE" w:rsidP="00D7751B">
      <w:pPr>
        <w:pStyle w:val="libVar0"/>
        <w:tabs>
          <w:tab w:val="right" w:pos="7512"/>
        </w:tabs>
        <w:rPr>
          <w:rtl/>
        </w:rPr>
      </w:pPr>
      <w:r w:rsidRPr="00936622">
        <w:rPr>
          <w:rFonts w:hint="cs"/>
          <w:rtl/>
        </w:rPr>
        <w:t>65</w:t>
      </w:r>
      <w:r w:rsidRPr="00936622">
        <w:rPr>
          <w:rStyle w:val="libFootnoteAlaemChar"/>
          <w:rFonts w:hint="cs"/>
          <w:rtl/>
        </w:rPr>
        <w:t>(</w:t>
      </w:r>
      <w:r w:rsidRPr="00936622">
        <w:rPr>
          <w:rFonts w:hint="cs"/>
          <w:rtl/>
        </w:rPr>
        <w:t>وَلاَ يَحْزُنكَ قَوْلُهُمْ إِنَّ الْعِزَّةَ لِلّهِ جَمِيعاً</w:t>
      </w:r>
      <w:r w:rsidRPr="00936622">
        <w:rPr>
          <w:rStyle w:val="libFootnoteAlaemChar"/>
          <w:rFonts w:hint="cs"/>
          <w:rtl/>
        </w:rPr>
        <w:t>)</w:t>
      </w:r>
      <w:r w:rsidR="00D7751B">
        <w:rPr>
          <w:rStyle w:val="libFootnoteAlaemChar"/>
          <w:rFonts w:hint="cs"/>
          <w:rtl/>
        </w:rPr>
        <w:tab/>
      </w:r>
      <w:r w:rsidRPr="00936622">
        <w:rPr>
          <w:rFonts w:hint="cs"/>
          <w:rtl/>
        </w:rPr>
        <w:t>30</w:t>
      </w:r>
    </w:p>
    <w:p w:rsidR="00633CFE" w:rsidRPr="00936622" w:rsidRDefault="00633CFE" w:rsidP="00D7751B">
      <w:pPr>
        <w:pStyle w:val="libVar0"/>
        <w:tabs>
          <w:tab w:val="right" w:pos="7512"/>
        </w:tabs>
        <w:rPr>
          <w:rtl/>
        </w:rPr>
      </w:pPr>
      <w:r w:rsidRPr="00936622">
        <w:rPr>
          <w:rFonts w:hint="cs"/>
          <w:rtl/>
        </w:rPr>
        <w:t>72</w:t>
      </w:r>
      <w:r w:rsidR="00266414" w:rsidRPr="00936622">
        <w:rPr>
          <w:rFonts w:hint="cs"/>
          <w:rtl/>
        </w:rPr>
        <w:t xml:space="preserve">، </w:t>
      </w:r>
      <w:r w:rsidRPr="00936622">
        <w:rPr>
          <w:rFonts w:hint="cs"/>
          <w:rtl/>
        </w:rPr>
        <w:t>71</w:t>
      </w:r>
      <w:r w:rsidRPr="00936622">
        <w:rPr>
          <w:rStyle w:val="libFootnoteAlaemChar"/>
          <w:rFonts w:hint="cs"/>
          <w:rtl/>
        </w:rPr>
        <w:t>(</w:t>
      </w:r>
      <w:r w:rsidRPr="00936622">
        <w:rPr>
          <w:rFonts w:hint="cs"/>
          <w:rtl/>
        </w:rPr>
        <w:t>وَاتْلُ عَلَيْهِمْ نَبَأَ نُوحٍ إِذْ قَالَ لِقَوْمِهِ</w:t>
      </w:r>
      <w:r w:rsidR="00266414" w:rsidRPr="00936622">
        <w:rPr>
          <w:rFonts w:hint="cs"/>
          <w:rtl/>
        </w:rPr>
        <w:t xml:space="preserve">... </w:t>
      </w:r>
      <w:r w:rsidRPr="00936622">
        <w:rPr>
          <w:rFonts w:hint="cs"/>
          <w:rtl/>
        </w:rPr>
        <w:t>مِنَ الْمُسْلِمِينَ</w:t>
      </w:r>
      <w:r w:rsidRPr="00936622">
        <w:rPr>
          <w:rStyle w:val="libFootnoteAlaemChar"/>
          <w:rFonts w:hint="cs"/>
          <w:rtl/>
        </w:rPr>
        <w:t>)</w:t>
      </w:r>
      <w:r w:rsidR="00D7751B">
        <w:rPr>
          <w:rStyle w:val="libFootnoteAlaemChar"/>
          <w:rFonts w:hint="cs"/>
          <w:rtl/>
        </w:rPr>
        <w:tab/>
      </w:r>
      <w:r w:rsidRPr="00936622">
        <w:rPr>
          <w:rFonts w:hint="cs"/>
          <w:rtl/>
        </w:rPr>
        <w:t>60</w:t>
      </w:r>
    </w:p>
    <w:p w:rsidR="00633CFE" w:rsidRPr="00936622" w:rsidRDefault="00633CFE" w:rsidP="00D7751B">
      <w:pPr>
        <w:pStyle w:val="libVar0"/>
        <w:tabs>
          <w:tab w:val="right" w:pos="7512"/>
        </w:tabs>
        <w:rPr>
          <w:rtl/>
        </w:rPr>
      </w:pPr>
      <w:r w:rsidRPr="00936622">
        <w:rPr>
          <w:rFonts w:hint="cs"/>
          <w:rtl/>
        </w:rPr>
        <w:t>75</w:t>
      </w:r>
      <w:r w:rsidRPr="00936622">
        <w:rPr>
          <w:rStyle w:val="libFootnoteAlaemChar"/>
          <w:rFonts w:hint="cs"/>
          <w:rtl/>
        </w:rPr>
        <w:t>(</w:t>
      </w:r>
      <w:r w:rsidRPr="00936622">
        <w:rPr>
          <w:rFonts w:hint="cs"/>
          <w:rtl/>
        </w:rPr>
        <w:t>ثُمَّ بَعَثْنَا مِن بَعْدِهِم مُّوسَى وَهَارُونَ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387</w:t>
      </w:r>
    </w:p>
    <w:p w:rsidR="00633CFE" w:rsidRPr="00936622" w:rsidRDefault="00633CFE" w:rsidP="00D7751B">
      <w:pPr>
        <w:pStyle w:val="libVar0"/>
        <w:tabs>
          <w:tab w:val="right" w:pos="7512"/>
        </w:tabs>
        <w:rPr>
          <w:rtl/>
        </w:rPr>
      </w:pPr>
      <w:r w:rsidRPr="00936622">
        <w:rPr>
          <w:rFonts w:hint="cs"/>
          <w:rtl/>
        </w:rPr>
        <w:t>90</w:t>
      </w:r>
      <w:r w:rsidRPr="00936622">
        <w:rPr>
          <w:rStyle w:val="libFootnoteAlaemChar"/>
          <w:rFonts w:hint="cs"/>
          <w:rtl/>
        </w:rPr>
        <w:t>(</w:t>
      </w:r>
      <w:r w:rsidRPr="00936622">
        <w:rPr>
          <w:rFonts w:hint="cs"/>
          <w:rtl/>
        </w:rPr>
        <w:t>آمَنتُ أَنَّهُ لا إِلِهَ إِلاَّ الَّذِي آمَنَتْ بِهِ بَنُو إِسْرَائِيلَ</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294</w:t>
      </w:r>
    </w:p>
    <w:p w:rsidR="00BC518D" w:rsidRPr="00936622" w:rsidRDefault="00633CFE" w:rsidP="00D7751B">
      <w:pPr>
        <w:pStyle w:val="libVar0"/>
        <w:tabs>
          <w:tab w:val="right" w:pos="7512"/>
        </w:tabs>
        <w:rPr>
          <w:rtl/>
        </w:rPr>
      </w:pPr>
      <w:r w:rsidRPr="00936622">
        <w:rPr>
          <w:rFonts w:hint="cs"/>
          <w:rtl/>
        </w:rPr>
        <w:t>92</w:t>
      </w:r>
      <w:r w:rsidRPr="00936622">
        <w:rPr>
          <w:rStyle w:val="libFootnoteAlaemChar"/>
          <w:rFonts w:hint="cs"/>
          <w:rtl/>
        </w:rPr>
        <w:t>(</w:t>
      </w:r>
      <w:r w:rsidRPr="00936622">
        <w:rPr>
          <w:rFonts w:hint="cs"/>
          <w:rtl/>
        </w:rPr>
        <w:t>فَالْيَوْمَ نُنَجِّيكَ بِبَدَنِكَ لِتَكُونَ لِمَنْ خَلْفَكَ آيَةً وَإِنَّ كَثِيراً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157</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633CFE" w:rsidRPr="00936622" w:rsidRDefault="00633CFE" w:rsidP="00D7751B">
      <w:pPr>
        <w:pStyle w:val="libVar0"/>
        <w:tabs>
          <w:tab w:val="right" w:pos="7512"/>
        </w:tabs>
      </w:pPr>
      <w:r w:rsidRPr="00936622">
        <w:rPr>
          <w:rFonts w:hint="cs"/>
          <w:rtl/>
        </w:rPr>
        <w:t>93</w:t>
      </w:r>
      <w:r w:rsidRPr="00936622">
        <w:rPr>
          <w:rStyle w:val="libFootnoteAlaemChar"/>
          <w:rFonts w:hint="cs"/>
          <w:rtl/>
        </w:rPr>
        <w:t>(</w:t>
      </w:r>
      <w:r w:rsidRPr="00936622">
        <w:rPr>
          <w:rFonts w:hint="cs"/>
          <w:rtl/>
        </w:rPr>
        <w:t>وَلَقَدْ بَوَّأْنَا بَنِي إِسْرَائِيلَ مُبَوَّأَ صِدْقٍ</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387</w:t>
      </w:r>
    </w:p>
    <w:p w:rsidR="00633CFE" w:rsidRPr="00936622" w:rsidRDefault="00633CFE" w:rsidP="00D7751B">
      <w:pPr>
        <w:pStyle w:val="libVar0"/>
        <w:tabs>
          <w:tab w:val="right" w:pos="7512"/>
        </w:tabs>
        <w:rPr>
          <w:rtl/>
        </w:rPr>
      </w:pPr>
      <w:r w:rsidRPr="00936622">
        <w:rPr>
          <w:rFonts w:hint="cs"/>
          <w:rtl/>
        </w:rPr>
        <w:t>101</w:t>
      </w:r>
      <w:r w:rsidRPr="00936622">
        <w:rPr>
          <w:rStyle w:val="libFootnoteAlaemChar"/>
          <w:rFonts w:hint="cs"/>
          <w:rtl/>
        </w:rPr>
        <w:t>(</w:t>
      </w:r>
      <w:r w:rsidRPr="00936622">
        <w:rPr>
          <w:rFonts w:hint="cs"/>
          <w:rtl/>
        </w:rPr>
        <w:t>قُلِ انظُرُواْ مَاذَا فِي السَّمَاوَاتِ وَالأَرْضِ</w:t>
      </w:r>
      <w:r w:rsidRPr="00936622">
        <w:rPr>
          <w:rStyle w:val="libFootnoteAlaemChar"/>
          <w:rFonts w:hint="cs"/>
          <w:rtl/>
        </w:rPr>
        <w:t>)</w:t>
      </w:r>
      <w:r w:rsidR="00D7751B">
        <w:rPr>
          <w:rStyle w:val="libFootnoteAlaemChar"/>
          <w:rFonts w:hint="cs"/>
          <w:rtl/>
        </w:rPr>
        <w:tab/>
      </w:r>
      <w:r w:rsidRPr="00936622">
        <w:rPr>
          <w:rFonts w:hint="cs"/>
          <w:rtl/>
        </w:rPr>
        <w:t>68</w:t>
      </w:r>
    </w:p>
    <w:p w:rsidR="00633CFE" w:rsidRPr="00E35ED1" w:rsidRDefault="00633CFE" w:rsidP="00936622">
      <w:pPr>
        <w:pStyle w:val="libCenterBold2"/>
        <w:rPr>
          <w:rtl/>
        </w:rPr>
      </w:pPr>
      <w:r w:rsidRPr="00E35ED1">
        <w:rPr>
          <w:rtl/>
        </w:rPr>
        <w:t>هود (11)</w:t>
      </w:r>
    </w:p>
    <w:p w:rsidR="00633CFE" w:rsidRPr="00936622" w:rsidRDefault="00633CFE" w:rsidP="00D7751B">
      <w:pPr>
        <w:pStyle w:val="libVar0"/>
        <w:tabs>
          <w:tab w:val="right" w:pos="7512"/>
        </w:tabs>
      </w:pPr>
      <w:r w:rsidRPr="00936622">
        <w:rPr>
          <w:rFonts w:hint="cs"/>
          <w:rtl/>
        </w:rPr>
        <w:t>1</w:t>
      </w:r>
      <w:r w:rsidRPr="00936622">
        <w:rPr>
          <w:rStyle w:val="libFootnoteAlaemChar"/>
          <w:rFonts w:hint="cs"/>
          <w:rtl/>
        </w:rPr>
        <w:t>(</w:t>
      </w:r>
      <w:r w:rsidRPr="00936622">
        <w:rPr>
          <w:rFonts w:hint="cs"/>
          <w:rtl/>
        </w:rPr>
        <w:t>الَر كِتَابٌ أُحْكِمَتْ آيَاتُهُ ثُمَّ فُصِّلَتْ مِن لَّدُنْ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319</w:t>
      </w:r>
      <w:r w:rsidR="00266414" w:rsidRPr="00936622">
        <w:rPr>
          <w:rFonts w:hint="cs"/>
          <w:rtl/>
        </w:rPr>
        <w:t xml:space="preserve">، </w:t>
      </w:r>
      <w:r w:rsidRPr="00936622">
        <w:rPr>
          <w:rFonts w:hint="cs"/>
          <w:rtl/>
        </w:rPr>
        <w:t>167</w:t>
      </w:r>
      <w:r w:rsidR="00266414" w:rsidRPr="00936622">
        <w:rPr>
          <w:rFonts w:hint="cs"/>
          <w:rtl/>
        </w:rPr>
        <w:t xml:space="preserve">، </w:t>
      </w:r>
      <w:r w:rsidRPr="00936622">
        <w:rPr>
          <w:rFonts w:hint="cs"/>
          <w:rtl/>
        </w:rPr>
        <w:t>28</w:t>
      </w:r>
    </w:p>
    <w:p w:rsidR="00633CFE" w:rsidRPr="00936622" w:rsidRDefault="00633CFE" w:rsidP="00D7751B">
      <w:pPr>
        <w:pStyle w:val="libVar0"/>
        <w:tabs>
          <w:tab w:val="right" w:pos="7512"/>
        </w:tabs>
        <w:rPr>
          <w:rtl/>
        </w:rPr>
      </w:pPr>
      <w:r w:rsidRPr="00936622">
        <w:rPr>
          <w:rFonts w:hint="cs"/>
          <w:rtl/>
        </w:rPr>
        <w:t>13</w:t>
      </w:r>
      <w:r w:rsidRPr="00936622">
        <w:rPr>
          <w:rStyle w:val="libFootnoteAlaemChar"/>
          <w:rFonts w:hint="cs"/>
          <w:rtl/>
        </w:rPr>
        <w:t>(</w:t>
      </w:r>
      <w:r w:rsidRPr="00936622">
        <w:rPr>
          <w:rFonts w:hint="cs"/>
          <w:rtl/>
        </w:rPr>
        <w:t>أَمْ يَقُولُونَ افْتَرَاهُ قُلْ فَأْتُواْ بِعَشْرِ سُوَرٍ مِّثْلِهِ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34</w:t>
      </w:r>
    </w:p>
    <w:p w:rsidR="00633CFE" w:rsidRPr="00936622" w:rsidRDefault="00633CFE" w:rsidP="00D7751B">
      <w:pPr>
        <w:pStyle w:val="libVar0"/>
        <w:tabs>
          <w:tab w:val="right" w:pos="7512"/>
        </w:tabs>
        <w:rPr>
          <w:rtl/>
        </w:rPr>
      </w:pPr>
      <w:r w:rsidRPr="00936622">
        <w:rPr>
          <w:rFonts w:hint="cs"/>
          <w:rtl/>
        </w:rPr>
        <w:t>25</w:t>
      </w:r>
      <w:r w:rsidR="0006252E" w:rsidRPr="00936622">
        <w:rPr>
          <w:rFonts w:hint="cs"/>
          <w:rtl/>
        </w:rPr>
        <w:t xml:space="preserve"> - </w:t>
      </w:r>
      <w:r w:rsidRPr="00936622">
        <w:rPr>
          <w:rFonts w:hint="cs"/>
          <w:rtl/>
        </w:rPr>
        <w:t>32</w:t>
      </w:r>
      <w:r w:rsidRPr="00936622">
        <w:rPr>
          <w:rStyle w:val="libFootnoteAlaemChar"/>
          <w:rFonts w:hint="cs"/>
          <w:rtl/>
        </w:rPr>
        <w:t>(</w:t>
      </w:r>
      <w:r w:rsidRPr="00936622">
        <w:rPr>
          <w:rFonts w:hint="cs"/>
          <w:rtl/>
        </w:rPr>
        <w:t>وَلَقَدْ أَرْسَلْنَا نُوحاً إِلَى قَوْمِهِ إِنِّي لَكُمْ نَذِيرٌ</w:t>
      </w:r>
      <w:r w:rsidR="00266414" w:rsidRPr="00936622">
        <w:rPr>
          <w:rFonts w:hint="cs"/>
          <w:rtl/>
        </w:rPr>
        <w:t xml:space="preserve">... </w:t>
      </w:r>
      <w:r w:rsidRPr="00936622">
        <w:rPr>
          <w:rFonts w:hint="cs"/>
          <w:rtl/>
        </w:rPr>
        <w:t>الصَّادِقِينَ</w:t>
      </w:r>
      <w:r w:rsidRPr="00936622">
        <w:rPr>
          <w:rStyle w:val="libFootnoteAlaemChar"/>
          <w:rFonts w:hint="cs"/>
          <w:rtl/>
        </w:rPr>
        <w:t>)</w:t>
      </w:r>
      <w:r w:rsidR="00D7751B">
        <w:rPr>
          <w:rStyle w:val="libFootnoteAlaemChar"/>
          <w:rFonts w:hint="cs"/>
          <w:rtl/>
        </w:rPr>
        <w:tab/>
      </w:r>
      <w:r w:rsidRPr="00936622">
        <w:rPr>
          <w:rFonts w:hint="cs"/>
          <w:rtl/>
        </w:rPr>
        <w:t>359</w:t>
      </w:r>
    </w:p>
    <w:p w:rsidR="00633CFE" w:rsidRPr="00936622" w:rsidRDefault="00633CFE" w:rsidP="00D7751B">
      <w:pPr>
        <w:pStyle w:val="libVar0"/>
        <w:tabs>
          <w:tab w:val="right" w:pos="7512"/>
        </w:tabs>
        <w:rPr>
          <w:rtl/>
        </w:rPr>
      </w:pPr>
      <w:r w:rsidRPr="00936622">
        <w:rPr>
          <w:rFonts w:hint="cs"/>
          <w:rtl/>
        </w:rPr>
        <w:t>49</w:t>
      </w:r>
      <w:r w:rsidRPr="00936622">
        <w:rPr>
          <w:rStyle w:val="libFootnoteAlaemChar"/>
          <w:rFonts w:hint="cs"/>
          <w:rtl/>
        </w:rPr>
        <w:t>(</w:t>
      </w:r>
      <w:r w:rsidRPr="00936622">
        <w:rPr>
          <w:rFonts w:hint="cs"/>
          <w:rtl/>
        </w:rPr>
        <w:t>تِلْكَ مِنْ أَنبَاء الْغَيْبِ نُوحِيهَا إِلَيْكَ مَا كُنتَ تَعْلَمُهَا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133</w:t>
      </w:r>
      <w:r w:rsidR="00266414" w:rsidRPr="00936622">
        <w:rPr>
          <w:rFonts w:hint="cs"/>
          <w:rtl/>
        </w:rPr>
        <w:t xml:space="preserve">، </w:t>
      </w:r>
      <w:r w:rsidRPr="00936622">
        <w:rPr>
          <w:rFonts w:hint="cs"/>
          <w:rtl/>
        </w:rPr>
        <w:t>356</w:t>
      </w:r>
    </w:p>
    <w:p w:rsidR="00633CFE" w:rsidRPr="00936622" w:rsidRDefault="00633CFE" w:rsidP="00D7751B">
      <w:pPr>
        <w:pStyle w:val="libVar0"/>
        <w:tabs>
          <w:tab w:val="right" w:pos="7512"/>
        </w:tabs>
        <w:rPr>
          <w:rtl/>
        </w:rPr>
      </w:pPr>
      <w:r w:rsidRPr="00936622">
        <w:rPr>
          <w:rFonts w:hint="cs"/>
          <w:rtl/>
        </w:rPr>
        <w:t>50</w:t>
      </w:r>
      <w:r w:rsidR="0006252E" w:rsidRPr="00936622">
        <w:rPr>
          <w:rFonts w:hint="cs"/>
          <w:rtl/>
        </w:rPr>
        <w:t xml:space="preserve"> - </w:t>
      </w:r>
      <w:r w:rsidRPr="00936622">
        <w:rPr>
          <w:rFonts w:hint="cs"/>
          <w:rtl/>
        </w:rPr>
        <w:t>55</w:t>
      </w:r>
      <w:r w:rsidRPr="00936622">
        <w:rPr>
          <w:rStyle w:val="libFootnoteAlaemChar"/>
          <w:rFonts w:hint="cs"/>
          <w:rtl/>
        </w:rPr>
        <w:t>(</w:t>
      </w:r>
      <w:r w:rsidRPr="00936622">
        <w:rPr>
          <w:rFonts w:hint="cs"/>
          <w:rtl/>
        </w:rPr>
        <w:t>وَإِلَى عَادٍ أَخَاهُمْ هُوداً قَالَ يَا قَوْمِ اعْبُدُواْ اللّهَ</w:t>
      </w:r>
      <w:r w:rsidR="00266414" w:rsidRPr="00936622">
        <w:rPr>
          <w:rFonts w:hint="cs"/>
          <w:rtl/>
        </w:rPr>
        <w:t xml:space="preserve">... </w:t>
      </w:r>
      <w:r w:rsidRPr="00936622">
        <w:rPr>
          <w:rFonts w:hint="cs"/>
          <w:rtl/>
        </w:rPr>
        <w:t>تُنظِرُونِ</w:t>
      </w:r>
      <w:r w:rsidRPr="00936622">
        <w:rPr>
          <w:rStyle w:val="libFootnoteAlaemChar"/>
          <w:rFonts w:hint="cs"/>
          <w:rtl/>
        </w:rPr>
        <w:t>)</w:t>
      </w:r>
      <w:r w:rsidR="00D7751B">
        <w:rPr>
          <w:rStyle w:val="libFootnoteAlaemChar"/>
          <w:rFonts w:hint="cs"/>
          <w:rtl/>
        </w:rPr>
        <w:tab/>
      </w:r>
      <w:r w:rsidRPr="00936622">
        <w:rPr>
          <w:rFonts w:hint="cs"/>
          <w:rtl/>
        </w:rPr>
        <w:t>360</w:t>
      </w:r>
    </w:p>
    <w:p w:rsidR="00633CFE" w:rsidRPr="00936622" w:rsidRDefault="00633CFE" w:rsidP="00D7751B">
      <w:pPr>
        <w:pStyle w:val="libVar0"/>
        <w:tabs>
          <w:tab w:val="right" w:pos="7512"/>
        </w:tabs>
        <w:rPr>
          <w:rtl/>
        </w:rPr>
      </w:pPr>
      <w:r w:rsidRPr="00936622">
        <w:rPr>
          <w:rFonts w:hint="cs"/>
          <w:rtl/>
        </w:rPr>
        <w:t>61</w:t>
      </w:r>
      <w:r w:rsidR="0006252E" w:rsidRPr="00936622">
        <w:rPr>
          <w:rFonts w:hint="cs"/>
          <w:rtl/>
        </w:rPr>
        <w:t xml:space="preserve"> - </w:t>
      </w:r>
      <w:r w:rsidRPr="00936622">
        <w:rPr>
          <w:rFonts w:hint="cs"/>
          <w:rtl/>
        </w:rPr>
        <w:t>62</w:t>
      </w:r>
      <w:r w:rsidRPr="00936622">
        <w:rPr>
          <w:rStyle w:val="libFootnoteAlaemChar"/>
          <w:rFonts w:hint="cs"/>
          <w:rtl/>
        </w:rPr>
        <w:t>(</w:t>
      </w:r>
      <w:r w:rsidRPr="00936622">
        <w:rPr>
          <w:rFonts w:hint="cs"/>
          <w:rtl/>
        </w:rPr>
        <w:t>وَإِلَى ثَمُودَ أَخَاهُمْ صَالِحاً قَالَ يَا قَوْمِ اعْبُدُواْ اللّهَ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360</w:t>
      </w:r>
    </w:p>
    <w:p w:rsidR="00633CFE" w:rsidRPr="00936622" w:rsidRDefault="00633CFE" w:rsidP="00D7751B">
      <w:pPr>
        <w:pStyle w:val="libVar0"/>
        <w:tabs>
          <w:tab w:val="right" w:pos="7512"/>
        </w:tabs>
        <w:rPr>
          <w:rtl/>
        </w:rPr>
      </w:pPr>
      <w:r w:rsidRPr="00936622">
        <w:rPr>
          <w:rFonts w:hint="cs"/>
          <w:rtl/>
        </w:rPr>
        <w:t>96</w:t>
      </w:r>
      <w:r w:rsidR="0006252E" w:rsidRPr="00936622">
        <w:rPr>
          <w:rFonts w:hint="cs"/>
          <w:rtl/>
        </w:rPr>
        <w:t xml:space="preserve"> - </w:t>
      </w:r>
      <w:r w:rsidRPr="00936622">
        <w:rPr>
          <w:rFonts w:hint="cs"/>
          <w:rtl/>
        </w:rPr>
        <w:t>99</w:t>
      </w:r>
      <w:r w:rsidRPr="00936622">
        <w:rPr>
          <w:rStyle w:val="libFootnoteAlaemChar"/>
          <w:rFonts w:hint="cs"/>
          <w:rtl/>
        </w:rPr>
        <w:t>(</w:t>
      </w:r>
      <w:r w:rsidRPr="00936622">
        <w:rPr>
          <w:rFonts w:hint="cs"/>
          <w:rtl/>
        </w:rPr>
        <w:t>وَلَقَدْ أَرْسَلْنَا مُوسَى بِآيَاتِنَا</w:t>
      </w:r>
      <w:r w:rsidR="00266414" w:rsidRPr="00936622">
        <w:rPr>
          <w:rFonts w:hint="cs"/>
          <w:rtl/>
        </w:rPr>
        <w:t xml:space="preserve">... </w:t>
      </w:r>
      <w:r w:rsidRPr="00936622">
        <w:rPr>
          <w:rFonts w:hint="cs"/>
          <w:rtl/>
        </w:rPr>
        <w:t>الرِّفْدُ الْمَرْفُودُ</w:t>
      </w:r>
      <w:r w:rsidRPr="00936622">
        <w:rPr>
          <w:rStyle w:val="libFootnoteAlaemChar"/>
          <w:rFonts w:hint="cs"/>
          <w:rtl/>
        </w:rPr>
        <w:t>)</w:t>
      </w:r>
      <w:r w:rsidR="00D7751B">
        <w:rPr>
          <w:rStyle w:val="libFootnoteAlaemChar"/>
          <w:rFonts w:hint="cs"/>
          <w:rtl/>
        </w:rPr>
        <w:tab/>
      </w:r>
      <w:r w:rsidRPr="00936622">
        <w:rPr>
          <w:rFonts w:hint="cs"/>
          <w:rtl/>
        </w:rPr>
        <w:t>389</w:t>
      </w:r>
    </w:p>
    <w:p w:rsidR="00633CFE" w:rsidRPr="00936622" w:rsidRDefault="00633CFE" w:rsidP="00D7751B">
      <w:pPr>
        <w:pStyle w:val="libVar0"/>
        <w:tabs>
          <w:tab w:val="right" w:pos="7512"/>
        </w:tabs>
        <w:rPr>
          <w:rtl/>
        </w:rPr>
      </w:pPr>
      <w:r w:rsidRPr="00936622">
        <w:rPr>
          <w:rFonts w:hint="cs"/>
          <w:rtl/>
        </w:rPr>
        <w:t>100</w:t>
      </w:r>
      <w:r w:rsidR="0006252E" w:rsidRPr="00936622">
        <w:rPr>
          <w:rFonts w:hint="cs"/>
          <w:rtl/>
        </w:rPr>
        <w:t xml:space="preserve"> - </w:t>
      </w:r>
      <w:r w:rsidRPr="00936622">
        <w:rPr>
          <w:rFonts w:hint="cs"/>
          <w:rtl/>
        </w:rPr>
        <w:t>102</w:t>
      </w:r>
      <w:r w:rsidRPr="00936622">
        <w:rPr>
          <w:rStyle w:val="libFootnoteAlaemChar"/>
          <w:rFonts w:hint="cs"/>
          <w:rtl/>
        </w:rPr>
        <w:t>(</w:t>
      </w:r>
      <w:r w:rsidRPr="00936622">
        <w:rPr>
          <w:rFonts w:hint="cs"/>
          <w:rtl/>
        </w:rPr>
        <w:t>ذَلِكَ مِنْ أَنبَاء الْقُرَى نَقُصُّهُ عَلَيْكَ مِنْهَا</w:t>
      </w:r>
      <w:r w:rsidR="00266414" w:rsidRPr="00936622">
        <w:rPr>
          <w:rFonts w:hint="cs"/>
          <w:rtl/>
        </w:rPr>
        <w:t xml:space="preserve">... </w:t>
      </w:r>
      <w:r w:rsidRPr="00936622">
        <w:rPr>
          <w:rFonts w:hint="cs"/>
          <w:rtl/>
        </w:rPr>
        <w:t>أَلِيمٌ شَدِيدٌ</w:t>
      </w:r>
      <w:r w:rsidRPr="00936622">
        <w:rPr>
          <w:rStyle w:val="libFootnoteAlaemChar"/>
          <w:rFonts w:hint="cs"/>
          <w:rtl/>
        </w:rPr>
        <w:t>)</w:t>
      </w:r>
      <w:r w:rsidR="00D7751B">
        <w:rPr>
          <w:rStyle w:val="libFootnoteAlaemChar"/>
          <w:rFonts w:hint="cs"/>
          <w:rtl/>
        </w:rPr>
        <w:tab/>
      </w:r>
      <w:r w:rsidRPr="00936622">
        <w:rPr>
          <w:rFonts w:hint="cs"/>
          <w:rtl/>
        </w:rPr>
        <w:t>390</w:t>
      </w:r>
    </w:p>
    <w:p w:rsidR="00633CFE" w:rsidRPr="00936622" w:rsidRDefault="00633CFE" w:rsidP="00D7751B">
      <w:pPr>
        <w:pStyle w:val="libVar0"/>
        <w:tabs>
          <w:tab w:val="right" w:pos="7512"/>
        </w:tabs>
        <w:rPr>
          <w:rtl/>
        </w:rPr>
      </w:pPr>
      <w:r w:rsidRPr="00936622">
        <w:rPr>
          <w:rFonts w:hint="cs"/>
          <w:rtl/>
        </w:rPr>
        <w:t>120</w:t>
      </w:r>
      <w:r w:rsidRPr="00936622">
        <w:rPr>
          <w:rStyle w:val="libFootnoteAlaemChar"/>
          <w:rFonts w:hint="cs"/>
          <w:rtl/>
        </w:rPr>
        <w:t>(</w:t>
      </w:r>
      <w:r w:rsidRPr="00936622">
        <w:rPr>
          <w:rFonts w:hint="cs"/>
          <w:rtl/>
        </w:rPr>
        <w:t>وَكُلاًّ نَّقُصُّ عَلَيْكَ مِنْ أَنبَاء الرُّسُلِ مَا نُثَبِّتُ</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374</w:t>
      </w:r>
      <w:r w:rsidR="00266414" w:rsidRPr="00936622">
        <w:rPr>
          <w:rFonts w:hint="cs"/>
          <w:rtl/>
        </w:rPr>
        <w:t xml:space="preserve">، </w:t>
      </w:r>
      <w:r w:rsidRPr="00936622">
        <w:rPr>
          <w:rFonts w:hint="cs"/>
          <w:rtl/>
        </w:rPr>
        <w:t>360</w:t>
      </w:r>
    </w:p>
    <w:p w:rsidR="00633CFE" w:rsidRPr="00E35ED1" w:rsidRDefault="00633CFE" w:rsidP="00936622">
      <w:pPr>
        <w:pStyle w:val="libCenterBold2"/>
        <w:rPr>
          <w:rtl/>
        </w:rPr>
      </w:pPr>
      <w:r w:rsidRPr="00E35ED1">
        <w:rPr>
          <w:rtl/>
        </w:rPr>
        <w:t>يوسف (12)</w:t>
      </w:r>
    </w:p>
    <w:p w:rsidR="00633CFE" w:rsidRPr="00936622" w:rsidRDefault="00633CFE" w:rsidP="00D7751B">
      <w:pPr>
        <w:pStyle w:val="libVar0"/>
        <w:tabs>
          <w:tab w:val="right" w:pos="7512"/>
        </w:tabs>
      </w:pPr>
      <w:r w:rsidRPr="00936622">
        <w:rPr>
          <w:rFonts w:hint="cs"/>
          <w:rtl/>
        </w:rPr>
        <w:t>3</w:t>
      </w:r>
      <w:r w:rsidRPr="00936622">
        <w:rPr>
          <w:rStyle w:val="libFootnoteAlaemChar"/>
          <w:rFonts w:hint="cs"/>
          <w:rtl/>
        </w:rPr>
        <w:t>(</w:t>
      </w:r>
      <w:r w:rsidRPr="00936622">
        <w:rPr>
          <w:rFonts w:hint="cs"/>
          <w:rtl/>
        </w:rPr>
        <w:t>نَحْنُ نَقُصُّ عَلَيْكَ أَحْسَنَ الْقَصَصِ بِمَا أَوْحَيْنَا إِلَيْكَ</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355</w:t>
      </w:r>
    </w:p>
    <w:p w:rsidR="00633CFE" w:rsidRPr="00936622" w:rsidRDefault="00633CFE" w:rsidP="00D7751B">
      <w:pPr>
        <w:pStyle w:val="libVar0"/>
        <w:tabs>
          <w:tab w:val="right" w:pos="7512"/>
        </w:tabs>
        <w:rPr>
          <w:rtl/>
        </w:rPr>
      </w:pPr>
      <w:r w:rsidRPr="00936622">
        <w:rPr>
          <w:rFonts w:hint="cs"/>
          <w:rtl/>
        </w:rPr>
        <w:t>6</w:t>
      </w:r>
      <w:r w:rsidRPr="00936622">
        <w:rPr>
          <w:rStyle w:val="libFootnoteAlaemChar"/>
          <w:rFonts w:hint="cs"/>
          <w:rtl/>
        </w:rPr>
        <w:t>(</w:t>
      </w:r>
      <w:r w:rsidRPr="00936622">
        <w:rPr>
          <w:rFonts w:hint="cs"/>
          <w:rtl/>
        </w:rPr>
        <w:t>وَكَذَلِكَ يَجْتَبِيكَ رَبُّكَ وَيُعَلِّمُكَ مِن تَأْوِيلِ الأَحَادِيثِ</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337</w:t>
      </w:r>
      <w:r w:rsidR="00266414" w:rsidRPr="00936622">
        <w:rPr>
          <w:rFonts w:hint="cs"/>
          <w:rtl/>
        </w:rPr>
        <w:t xml:space="preserve">، </w:t>
      </w:r>
      <w:r w:rsidRPr="00936622">
        <w:rPr>
          <w:rFonts w:hint="cs"/>
          <w:rtl/>
        </w:rPr>
        <w:t>229</w:t>
      </w:r>
    </w:p>
    <w:p w:rsidR="00633CFE" w:rsidRPr="00936622" w:rsidRDefault="00633CFE" w:rsidP="00D7751B">
      <w:pPr>
        <w:pStyle w:val="libVar0"/>
        <w:tabs>
          <w:tab w:val="right" w:pos="7512"/>
        </w:tabs>
        <w:rPr>
          <w:rtl/>
        </w:rPr>
      </w:pPr>
      <w:r w:rsidRPr="00936622">
        <w:rPr>
          <w:rFonts w:hint="cs"/>
          <w:rtl/>
        </w:rPr>
        <w:t>37</w:t>
      </w:r>
      <w:r w:rsidRPr="00936622">
        <w:rPr>
          <w:rStyle w:val="libFootnoteAlaemChar"/>
          <w:rFonts w:hint="cs"/>
          <w:rtl/>
        </w:rPr>
        <w:t>(</w:t>
      </w:r>
      <w:r w:rsidRPr="00936622">
        <w:rPr>
          <w:rFonts w:hint="cs"/>
          <w:rtl/>
        </w:rPr>
        <w:t>قَالَ لاَ يَأْتِيكُمَا طَعَامٌ تُرْزَقَانِهِ إِلاَّ نَبَّأْتُكُمَا بِتَأْوِيلِهِ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338</w:t>
      </w:r>
    </w:p>
    <w:p w:rsidR="00633CFE" w:rsidRPr="00936622" w:rsidRDefault="00633CFE" w:rsidP="00D7751B">
      <w:pPr>
        <w:pStyle w:val="libVar0"/>
        <w:tabs>
          <w:tab w:val="right" w:pos="7512"/>
        </w:tabs>
        <w:rPr>
          <w:rtl/>
        </w:rPr>
      </w:pPr>
      <w:r w:rsidRPr="00936622">
        <w:rPr>
          <w:rFonts w:hint="cs"/>
          <w:rtl/>
        </w:rPr>
        <w:t>100</w:t>
      </w:r>
      <w:r w:rsidRPr="00936622">
        <w:rPr>
          <w:rStyle w:val="libFootnoteAlaemChar"/>
          <w:rFonts w:hint="cs"/>
          <w:rtl/>
        </w:rPr>
        <w:t>(</w:t>
      </w:r>
      <w:r w:rsidRPr="00936622">
        <w:rPr>
          <w:rFonts w:hint="cs"/>
          <w:rtl/>
        </w:rPr>
        <w:t>وَرَفَعَ أَبَوَيْهِ عَلَى الْعَرْشِ وَخَرُّواْ لَهُ سُجَّداً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468</w:t>
      </w:r>
    </w:p>
    <w:p w:rsidR="00633CFE" w:rsidRPr="00936622" w:rsidRDefault="00633CFE" w:rsidP="00D7751B">
      <w:pPr>
        <w:pStyle w:val="libVar0"/>
        <w:tabs>
          <w:tab w:val="right" w:pos="7512"/>
        </w:tabs>
        <w:rPr>
          <w:rtl/>
        </w:rPr>
      </w:pPr>
      <w:r w:rsidRPr="00936622">
        <w:rPr>
          <w:rFonts w:hint="cs"/>
          <w:rtl/>
        </w:rPr>
        <w:t>101</w:t>
      </w:r>
      <w:r w:rsidRPr="00936622">
        <w:rPr>
          <w:rStyle w:val="libFootnoteAlaemChar"/>
          <w:rFonts w:hint="cs"/>
          <w:rtl/>
        </w:rPr>
        <w:t>(</w:t>
      </w:r>
      <w:r w:rsidRPr="00936622">
        <w:rPr>
          <w:rFonts w:hint="cs"/>
          <w:rtl/>
        </w:rPr>
        <w:t>رَبِّ قَدْ آتَيْتَنِي مِنَ الْمُلْكِ وَعَلَّمْتَنِي مِن تَأْوِيلِ الأَحَادِيثِ</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338</w:t>
      </w:r>
    </w:p>
    <w:p w:rsidR="00BC518D" w:rsidRPr="00936622" w:rsidRDefault="00633CFE" w:rsidP="00D7751B">
      <w:pPr>
        <w:pStyle w:val="libVar0"/>
        <w:tabs>
          <w:tab w:val="right" w:pos="7512"/>
        </w:tabs>
        <w:rPr>
          <w:rtl/>
        </w:rPr>
      </w:pPr>
      <w:r w:rsidRPr="00936622">
        <w:rPr>
          <w:rFonts w:hint="cs"/>
          <w:rtl/>
        </w:rPr>
        <w:t>111</w:t>
      </w:r>
      <w:r w:rsidRPr="00936622">
        <w:rPr>
          <w:rStyle w:val="libFootnoteAlaemChar"/>
          <w:rFonts w:hint="cs"/>
          <w:rtl/>
        </w:rPr>
        <w:t>(</w:t>
      </w:r>
      <w:r w:rsidRPr="00936622">
        <w:rPr>
          <w:rFonts w:hint="cs"/>
          <w:rtl/>
        </w:rPr>
        <w:t>لَقَدْ كَانَ فِي قَصَصِهِمْ عِبْرَةٌ لِّأُوْلِي الأَلْبَابِ</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374</w:t>
      </w:r>
      <w:r w:rsidR="00266414" w:rsidRPr="00936622">
        <w:rPr>
          <w:rFonts w:hint="cs"/>
          <w:rtl/>
        </w:rPr>
        <w:t xml:space="preserve">، </w:t>
      </w:r>
      <w:r w:rsidRPr="00936622">
        <w:rPr>
          <w:rFonts w:hint="cs"/>
          <w:rtl/>
        </w:rPr>
        <w:t>324</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633CFE" w:rsidRPr="00E35ED1" w:rsidRDefault="00633CFE" w:rsidP="00936622">
      <w:pPr>
        <w:pStyle w:val="libCenterBold2"/>
      </w:pPr>
      <w:r w:rsidRPr="00E35ED1">
        <w:rPr>
          <w:rtl/>
        </w:rPr>
        <w:t>الرعد (13)</w:t>
      </w:r>
    </w:p>
    <w:p w:rsidR="00633CFE" w:rsidRPr="00936622" w:rsidRDefault="00633CFE" w:rsidP="00D7751B">
      <w:pPr>
        <w:pStyle w:val="libVar0"/>
        <w:tabs>
          <w:tab w:val="right" w:pos="7512"/>
        </w:tabs>
      </w:pPr>
      <w:r w:rsidRPr="00936622">
        <w:rPr>
          <w:rFonts w:hint="cs"/>
          <w:rtl/>
        </w:rPr>
        <w:t>11</w:t>
      </w:r>
      <w:r w:rsidRPr="00936622">
        <w:rPr>
          <w:rStyle w:val="libFootnoteAlaemChar"/>
          <w:rFonts w:hint="cs"/>
          <w:rtl/>
        </w:rPr>
        <w:t>(</w:t>
      </w:r>
      <w:r w:rsidR="00266414" w:rsidRPr="00936622">
        <w:rPr>
          <w:rFonts w:hint="cs"/>
          <w:rtl/>
        </w:rPr>
        <w:t xml:space="preserve">... </w:t>
      </w:r>
      <w:r w:rsidRPr="00936622">
        <w:rPr>
          <w:rFonts w:hint="cs"/>
          <w:rtl/>
        </w:rPr>
        <w:t>إِنَّ اللّهَ لاَ يُغَيِّرُ مَا بِقَوْمٍ حَتَّى يُغَيِّرُواْ مَا بِأَنْفُسِهِمْ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50</w:t>
      </w:r>
    </w:p>
    <w:p w:rsidR="00633CFE" w:rsidRPr="00936622" w:rsidRDefault="00633CFE" w:rsidP="00D7751B">
      <w:pPr>
        <w:pStyle w:val="libVar0"/>
        <w:tabs>
          <w:tab w:val="right" w:pos="7512"/>
        </w:tabs>
        <w:rPr>
          <w:rtl/>
        </w:rPr>
      </w:pPr>
      <w:r w:rsidRPr="00936622">
        <w:rPr>
          <w:rFonts w:hint="cs"/>
          <w:rtl/>
        </w:rPr>
        <w:t>39</w:t>
      </w:r>
      <w:r w:rsidRPr="00936622">
        <w:rPr>
          <w:rStyle w:val="libFootnoteAlaemChar"/>
          <w:rFonts w:hint="cs"/>
          <w:rtl/>
        </w:rPr>
        <w:t>(</w:t>
      </w:r>
      <w:r w:rsidRPr="00936622">
        <w:rPr>
          <w:rFonts w:hint="cs"/>
          <w:rtl/>
        </w:rPr>
        <w:t>يَمْحُو اللّهُ مَا يَشَاءُ وَيُثْبِتُ وَعِندَهُ أُمُّ الْكِتَابِ</w:t>
      </w:r>
      <w:r w:rsidRPr="00936622">
        <w:rPr>
          <w:rStyle w:val="libFootnoteAlaemChar"/>
          <w:rFonts w:hint="cs"/>
          <w:rtl/>
        </w:rPr>
        <w:t>)</w:t>
      </w:r>
      <w:r w:rsidR="00D7751B">
        <w:rPr>
          <w:rStyle w:val="libFootnoteAlaemChar"/>
          <w:rFonts w:hint="cs"/>
          <w:rtl/>
        </w:rPr>
        <w:tab/>
      </w:r>
      <w:r w:rsidRPr="00936622">
        <w:rPr>
          <w:rFonts w:hint="cs"/>
          <w:rtl/>
        </w:rPr>
        <w:t>202</w:t>
      </w:r>
      <w:r w:rsidR="00266414" w:rsidRPr="00936622">
        <w:rPr>
          <w:rFonts w:hint="cs"/>
          <w:rtl/>
        </w:rPr>
        <w:t xml:space="preserve">، </w:t>
      </w:r>
      <w:r w:rsidRPr="00936622">
        <w:rPr>
          <w:rFonts w:hint="cs"/>
          <w:rtl/>
        </w:rPr>
        <w:t>193</w:t>
      </w:r>
    </w:p>
    <w:p w:rsidR="00633CFE" w:rsidRPr="00E35ED1" w:rsidRDefault="00633CFE" w:rsidP="00936622">
      <w:pPr>
        <w:pStyle w:val="libCenterBold2"/>
        <w:rPr>
          <w:rtl/>
        </w:rPr>
      </w:pPr>
      <w:r w:rsidRPr="00E35ED1">
        <w:rPr>
          <w:rtl/>
        </w:rPr>
        <w:t>إبراهيم (14)</w:t>
      </w:r>
    </w:p>
    <w:p w:rsidR="00633CFE" w:rsidRPr="00936622" w:rsidRDefault="00633CFE" w:rsidP="00D7751B">
      <w:pPr>
        <w:pStyle w:val="libVar0"/>
        <w:tabs>
          <w:tab w:val="right" w:pos="7512"/>
        </w:tabs>
      </w:pPr>
      <w:r w:rsidRPr="00936622">
        <w:rPr>
          <w:rFonts w:hint="cs"/>
          <w:rtl/>
        </w:rPr>
        <w:t>1</w:t>
      </w:r>
      <w:r w:rsidRPr="00936622">
        <w:rPr>
          <w:rStyle w:val="libFootnoteAlaemChar"/>
          <w:rFonts w:hint="cs"/>
          <w:rtl/>
        </w:rPr>
        <w:t>(</w:t>
      </w:r>
      <w:r w:rsidRPr="00936622">
        <w:rPr>
          <w:rFonts w:hint="cs"/>
          <w:rtl/>
        </w:rPr>
        <w:t>الَر كِتَابٌ أَنزَلْنَاهُ إِلَيْكَ لِتُخْرِجَ النَّاسَ مِنَ الظُّلُمَاتِ</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53</w:t>
      </w:r>
      <w:r w:rsidR="00266414" w:rsidRPr="00936622">
        <w:rPr>
          <w:rFonts w:hint="cs"/>
          <w:rtl/>
        </w:rPr>
        <w:t xml:space="preserve">، </w:t>
      </w:r>
      <w:r w:rsidRPr="00936622">
        <w:rPr>
          <w:rFonts w:hint="cs"/>
          <w:rtl/>
        </w:rPr>
        <w:t>50</w:t>
      </w:r>
    </w:p>
    <w:p w:rsidR="00633CFE" w:rsidRPr="00936622" w:rsidRDefault="00633CFE" w:rsidP="00D7751B">
      <w:pPr>
        <w:pStyle w:val="libVar0"/>
        <w:tabs>
          <w:tab w:val="right" w:pos="7512"/>
        </w:tabs>
        <w:rPr>
          <w:rtl/>
        </w:rPr>
      </w:pPr>
      <w:r w:rsidRPr="00936622">
        <w:rPr>
          <w:rFonts w:hint="cs"/>
          <w:rtl/>
        </w:rPr>
        <w:t>4</w:t>
      </w:r>
      <w:r w:rsidRPr="00936622">
        <w:rPr>
          <w:rStyle w:val="libFootnoteAlaemChar"/>
          <w:rFonts w:hint="cs"/>
          <w:rtl/>
        </w:rPr>
        <w:t>(</w:t>
      </w:r>
      <w:r w:rsidRPr="00936622">
        <w:rPr>
          <w:rFonts w:hint="cs"/>
          <w:rtl/>
        </w:rPr>
        <w:t>وَمَا أَرْسَلْنَا مِن رَّسُولٍ إِلاَّ بِلِسَانِ قَوْمِهِ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391</w:t>
      </w:r>
      <w:r w:rsidR="00266414" w:rsidRPr="00936622">
        <w:rPr>
          <w:rFonts w:hint="cs"/>
          <w:rtl/>
        </w:rPr>
        <w:t xml:space="preserve">، </w:t>
      </w:r>
      <w:r w:rsidRPr="00936622">
        <w:rPr>
          <w:rFonts w:hint="cs"/>
          <w:rtl/>
        </w:rPr>
        <w:t>33</w:t>
      </w:r>
    </w:p>
    <w:p w:rsidR="00633CFE" w:rsidRPr="00936622" w:rsidRDefault="00633CFE" w:rsidP="00D7751B">
      <w:pPr>
        <w:pStyle w:val="libVar0"/>
        <w:tabs>
          <w:tab w:val="right" w:pos="7512"/>
        </w:tabs>
        <w:rPr>
          <w:rtl/>
        </w:rPr>
      </w:pPr>
      <w:r w:rsidRPr="00936622">
        <w:rPr>
          <w:rFonts w:hint="cs"/>
          <w:rtl/>
        </w:rPr>
        <w:t>5</w:t>
      </w:r>
      <w:r w:rsidR="0006252E" w:rsidRPr="00936622">
        <w:rPr>
          <w:rFonts w:hint="cs"/>
          <w:rtl/>
        </w:rPr>
        <w:t xml:space="preserve"> - </w:t>
      </w:r>
      <w:r w:rsidRPr="00936622">
        <w:rPr>
          <w:rFonts w:hint="cs"/>
          <w:rtl/>
        </w:rPr>
        <w:t>8</w:t>
      </w:r>
      <w:r w:rsidRPr="00936622">
        <w:rPr>
          <w:rStyle w:val="libFootnoteAlaemChar"/>
          <w:rFonts w:hint="cs"/>
          <w:rtl/>
        </w:rPr>
        <w:t>(</w:t>
      </w:r>
      <w:r w:rsidRPr="00936622">
        <w:rPr>
          <w:rFonts w:hint="cs"/>
          <w:rtl/>
        </w:rPr>
        <w:t>وَلَقَدْ أَرْسَلْنَا مُوسَى بِآيَاتِنَا أَنْ أَخْرِجْ</w:t>
      </w:r>
      <w:r w:rsidR="00266414" w:rsidRPr="00936622">
        <w:rPr>
          <w:rFonts w:hint="cs"/>
          <w:rtl/>
        </w:rPr>
        <w:t xml:space="preserve">... </w:t>
      </w:r>
      <w:r w:rsidRPr="00936622">
        <w:rPr>
          <w:rFonts w:hint="cs"/>
          <w:rtl/>
        </w:rPr>
        <w:t>لَغَنِيٌّ حَمِيدٌ</w:t>
      </w:r>
      <w:r w:rsidRPr="00936622">
        <w:rPr>
          <w:rStyle w:val="libFootnoteAlaemChar"/>
          <w:rFonts w:hint="cs"/>
          <w:rtl/>
        </w:rPr>
        <w:t>)</w:t>
      </w:r>
      <w:r w:rsidR="00D7751B">
        <w:rPr>
          <w:rStyle w:val="libFootnoteAlaemChar"/>
          <w:rFonts w:hint="cs"/>
          <w:rtl/>
        </w:rPr>
        <w:tab/>
      </w:r>
      <w:r w:rsidRPr="00936622">
        <w:rPr>
          <w:rFonts w:hint="cs"/>
          <w:rtl/>
        </w:rPr>
        <w:t>390</w:t>
      </w:r>
      <w:r w:rsidR="00266414" w:rsidRPr="00936622">
        <w:rPr>
          <w:rFonts w:hint="cs"/>
          <w:rtl/>
        </w:rPr>
        <w:t xml:space="preserve">، </w:t>
      </w:r>
      <w:r w:rsidRPr="00936622">
        <w:rPr>
          <w:rFonts w:hint="cs"/>
          <w:rtl/>
        </w:rPr>
        <w:t>53</w:t>
      </w:r>
    </w:p>
    <w:p w:rsidR="00633CFE" w:rsidRPr="00E35ED1" w:rsidRDefault="00633CFE" w:rsidP="00936622">
      <w:pPr>
        <w:pStyle w:val="libCenterBold2"/>
        <w:rPr>
          <w:rtl/>
        </w:rPr>
      </w:pPr>
      <w:r w:rsidRPr="00E35ED1">
        <w:rPr>
          <w:rtl/>
        </w:rPr>
        <w:t>الحجر (15)</w:t>
      </w:r>
    </w:p>
    <w:p w:rsidR="00633CFE" w:rsidRPr="00936622" w:rsidRDefault="00633CFE" w:rsidP="00D7751B">
      <w:pPr>
        <w:pStyle w:val="libVar0"/>
        <w:tabs>
          <w:tab w:val="right" w:pos="7512"/>
        </w:tabs>
      </w:pPr>
      <w:r w:rsidRPr="00936622">
        <w:rPr>
          <w:rFonts w:hint="cs"/>
          <w:rtl/>
        </w:rPr>
        <w:t>22</w:t>
      </w:r>
      <w:r w:rsidRPr="00936622">
        <w:rPr>
          <w:rStyle w:val="libFootnoteAlaemChar"/>
          <w:rFonts w:hint="cs"/>
          <w:rtl/>
        </w:rPr>
        <w:t>(</w:t>
      </w:r>
      <w:r w:rsidRPr="00936622">
        <w:rPr>
          <w:rFonts w:hint="cs"/>
          <w:rtl/>
        </w:rPr>
        <w:t>وَأَرْسَلْنَا الرِّيَاحَ لَوَاقِحَ</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186</w:t>
      </w:r>
    </w:p>
    <w:p w:rsidR="00633CFE" w:rsidRPr="00936622" w:rsidRDefault="00633CFE" w:rsidP="00D7751B">
      <w:pPr>
        <w:pStyle w:val="libVar0"/>
        <w:tabs>
          <w:tab w:val="right" w:pos="7512"/>
        </w:tabs>
        <w:rPr>
          <w:rtl/>
        </w:rPr>
      </w:pPr>
      <w:r w:rsidRPr="00936622">
        <w:rPr>
          <w:rFonts w:hint="cs"/>
          <w:rtl/>
        </w:rPr>
        <w:t>50</w:t>
      </w:r>
      <w:r w:rsidR="00266414" w:rsidRPr="00936622">
        <w:rPr>
          <w:rFonts w:hint="cs"/>
          <w:rtl/>
        </w:rPr>
        <w:t xml:space="preserve">، </w:t>
      </w:r>
      <w:r w:rsidRPr="00936622">
        <w:rPr>
          <w:rFonts w:hint="cs"/>
          <w:rtl/>
        </w:rPr>
        <w:t>49</w:t>
      </w:r>
      <w:r w:rsidRPr="00936622">
        <w:rPr>
          <w:rStyle w:val="libFootnoteAlaemChar"/>
          <w:rFonts w:hint="cs"/>
          <w:rtl/>
        </w:rPr>
        <w:t>(</w:t>
      </w:r>
      <w:r w:rsidRPr="00936622">
        <w:rPr>
          <w:rFonts w:hint="cs"/>
          <w:rtl/>
        </w:rPr>
        <w:t>نَبِّئْ عِبَادِي أَنِّي أَنَا الْغَفُورُ</w:t>
      </w:r>
      <w:r w:rsidR="00266414" w:rsidRPr="00936622">
        <w:rPr>
          <w:rFonts w:hint="cs"/>
          <w:rtl/>
        </w:rPr>
        <w:t xml:space="preserve">... </w:t>
      </w:r>
      <w:r w:rsidRPr="00936622">
        <w:rPr>
          <w:rFonts w:hint="cs"/>
          <w:rtl/>
        </w:rPr>
        <w:t>الأَلِيمَ</w:t>
      </w:r>
      <w:r w:rsidRPr="00936622">
        <w:rPr>
          <w:rStyle w:val="libFootnoteAlaemChar"/>
          <w:rFonts w:hint="cs"/>
          <w:rtl/>
        </w:rPr>
        <w:t>)</w:t>
      </w:r>
      <w:r w:rsidR="00D7751B">
        <w:rPr>
          <w:rStyle w:val="libFootnoteAlaemChar"/>
          <w:rFonts w:hint="cs"/>
          <w:rtl/>
        </w:rPr>
        <w:tab/>
      </w:r>
      <w:r w:rsidRPr="00936622">
        <w:rPr>
          <w:rFonts w:hint="cs"/>
          <w:rtl/>
        </w:rPr>
        <w:t>362</w:t>
      </w:r>
    </w:p>
    <w:p w:rsidR="00633CFE" w:rsidRPr="00936622" w:rsidRDefault="00633CFE" w:rsidP="00D7751B">
      <w:pPr>
        <w:pStyle w:val="libVar0"/>
        <w:tabs>
          <w:tab w:val="right" w:pos="7512"/>
        </w:tabs>
        <w:rPr>
          <w:rtl/>
        </w:rPr>
      </w:pPr>
      <w:r w:rsidRPr="00936622">
        <w:rPr>
          <w:rFonts w:hint="cs"/>
          <w:rtl/>
        </w:rPr>
        <w:t>53</w:t>
      </w:r>
      <w:r w:rsidR="00266414" w:rsidRPr="00936622">
        <w:rPr>
          <w:rFonts w:hint="cs"/>
          <w:rtl/>
        </w:rPr>
        <w:t xml:space="preserve">، </w:t>
      </w:r>
      <w:r w:rsidRPr="00936622">
        <w:rPr>
          <w:rFonts w:hint="cs"/>
          <w:rtl/>
        </w:rPr>
        <w:t>51</w:t>
      </w:r>
      <w:r w:rsidRPr="00936622">
        <w:rPr>
          <w:rStyle w:val="libFootnoteAlaemChar"/>
          <w:rFonts w:hint="cs"/>
          <w:rtl/>
        </w:rPr>
        <w:t>(</w:t>
      </w:r>
      <w:r w:rsidRPr="00936622">
        <w:rPr>
          <w:rFonts w:hint="cs"/>
          <w:rtl/>
        </w:rPr>
        <w:t>وَنَبِّئْهُمْ عَن ضَيْفِ إِبْراَهِيمَ* إِذْ دَخَلُواْ عَلَيْهِ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362</w:t>
      </w:r>
    </w:p>
    <w:p w:rsidR="00633CFE" w:rsidRPr="00936622" w:rsidRDefault="00633CFE" w:rsidP="00D7751B">
      <w:pPr>
        <w:pStyle w:val="libVar0"/>
        <w:tabs>
          <w:tab w:val="right" w:pos="7512"/>
        </w:tabs>
        <w:rPr>
          <w:rtl/>
        </w:rPr>
      </w:pPr>
      <w:r w:rsidRPr="00936622">
        <w:rPr>
          <w:rFonts w:hint="cs"/>
          <w:rtl/>
        </w:rPr>
        <w:t>61</w:t>
      </w:r>
      <w:r w:rsidR="0006252E" w:rsidRPr="00936622">
        <w:rPr>
          <w:rFonts w:hint="cs"/>
          <w:rtl/>
        </w:rPr>
        <w:t xml:space="preserve"> - </w:t>
      </w:r>
      <w:r w:rsidRPr="00936622">
        <w:rPr>
          <w:rFonts w:hint="cs"/>
          <w:rtl/>
        </w:rPr>
        <w:t>62</w:t>
      </w:r>
      <w:r w:rsidRPr="00936622">
        <w:rPr>
          <w:rStyle w:val="libFootnoteAlaemChar"/>
          <w:rFonts w:hint="cs"/>
          <w:rtl/>
        </w:rPr>
        <w:t>(</w:t>
      </w:r>
      <w:r w:rsidRPr="00936622">
        <w:rPr>
          <w:rFonts w:hint="cs"/>
          <w:rtl/>
        </w:rPr>
        <w:t>فَلَمَّا جَاء آلَ لُوطٍ الْمُرْسَلُونَ* قَالَ</w:t>
      </w:r>
      <w:r w:rsidR="00266414" w:rsidRPr="00936622">
        <w:rPr>
          <w:rFonts w:hint="cs"/>
          <w:rtl/>
        </w:rPr>
        <w:t xml:space="preserve">... </w:t>
      </w:r>
      <w:r w:rsidRPr="00936622">
        <w:rPr>
          <w:rFonts w:hint="cs"/>
          <w:rtl/>
        </w:rPr>
        <w:t>مَقْطُوعٌ مُّصْبِحِينَ</w:t>
      </w:r>
      <w:r w:rsidRPr="00936622">
        <w:rPr>
          <w:rStyle w:val="libFootnoteAlaemChar"/>
          <w:rFonts w:hint="cs"/>
          <w:rtl/>
        </w:rPr>
        <w:t>)</w:t>
      </w:r>
      <w:r w:rsidR="00D7751B">
        <w:rPr>
          <w:rStyle w:val="libFootnoteAlaemChar"/>
          <w:rFonts w:hint="cs"/>
          <w:rtl/>
        </w:rPr>
        <w:tab/>
      </w:r>
      <w:r w:rsidRPr="00936622">
        <w:rPr>
          <w:rFonts w:hint="cs"/>
          <w:rtl/>
        </w:rPr>
        <w:t>362</w:t>
      </w:r>
    </w:p>
    <w:p w:rsidR="00633CFE" w:rsidRPr="00936622" w:rsidRDefault="00633CFE" w:rsidP="00D7751B">
      <w:pPr>
        <w:pStyle w:val="libVar0"/>
        <w:tabs>
          <w:tab w:val="right" w:pos="7512"/>
        </w:tabs>
        <w:rPr>
          <w:rtl/>
        </w:rPr>
      </w:pPr>
      <w:r w:rsidRPr="00936622">
        <w:rPr>
          <w:rFonts w:hint="cs"/>
          <w:rtl/>
        </w:rPr>
        <w:t>80</w:t>
      </w:r>
      <w:r w:rsidR="0006252E" w:rsidRPr="00936622">
        <w:rPr>
          <w:rFonts w:hint="cs"/>
          <w:rtl/>
        </w:rPr>
        <w:t xml:space="preserve"> - </w:t>
      </w:r>
      <w:r w:rsidRPr="00936622">
        <w:rPr>
          <w:rFonts w:hint="cs"/>
          <w:rtl/>
        </w:rPr>
        <w:t>84</w:t>
      </w:r>
      <w:r w:rsidRPr="00936622">
        <w:rPr>
          <w:rStyle w:val="libFootnoteAlaemChar"/>
          <w:rFonts w:hint="cs"/>
          <w:rtl/>
        </w:rPr>
        <w:t>(</w:t>
      </w:r>
      <w:r w:rsidRPr="00936622">
        <w:rPr>
          <w:rFonts w:hint="cs"/>
          <w:rtl/>
        </w:rPr>
        <w:t>وَلَقَدْ كَذَّبَ أَصْحَابُ الحِجْرِ</w:t>
      </w:r>
      <w:r w:rsidR="00266414" w:rsidRPr="00936622">
        <w:rPr>
          <w:rFonts w:hint="cs"/>
          <w:rtl/>
        </w:rPr>
        <w:t xml:space="preserve">... </w:t>
      </w:r>
      <w:r w:rsidRPr="00936622">
        <w:rPr>
          <w:rFonts w:hint="cs"/>
          <w:rtl/>
        </w:rPr>
        <w:t>يَكْسِبُونَ</w:t>
      </w:r>
      <w:r w:rsidRPr="00936622">
        <w:rPr>
          <w:rStyle w:val="libFootnoteAlaemChar"/>
          <w:rFonts w:hint="cs"/>
          <w:rtl/>
        </w:rPr>
        <w:t>)</w:t>
      </w:r>
      <w:r w:rsidR="00D7751B">
        <w:rPr>
          <w:rStyle w:val="libFootnoteAlaemChar"/>
          <w:rFonts w:hint="cs"/>
          <w:rtl/>
        </w:rPr>
        <w:tab/>
      </w:r>
      <w:r w:rsidRPr="00936622">
        <w:rPr>
          <w:rFonts w:hint="cs"/>
          <w:rtl/>
        </w:rPr>
        <w:t>363</w:t>
      </w:r>
    </w:p>
    <w:p w:rsidR="00633CFE" w:rsidRPr="00936622" w:rsidRDefault="00633CFE" w:rsidP="00D7751B">
      <w:pPr>
        <w:pStyle w:val="libVar0"/>
        <w:tabs>
          <w:tab w:val="right" w:pos="7512"/>
        </w:tabs>
        <w:rPr>
          <w:rtl/>
        </w:rPr>
      </w:pPr>
      <w:r w:rsidRPr="00936622">
        <w:rPr>
          <w:rFonts w:hint="cs"/>
          <w:rtl/>
        </w:rPr>
        <w:t>87</w:t>
      </w:r>
      <w:r w:rsidR="0006252E" w:rsidRPr="00936622">
        <w:rPr>
          <w:rFonts w:hint="cs"/>
          <w:rtl/>
        </w:rPr>
        <w:t xml:space="preserve"> - </w:t>
      </w:r>
      <w:r w:rsidRPr="00936622">
        <w:rPr>
          <w:rFonts w:hint="cs"/>
          <w:rtl/>
        </w:rPr>
        <w:t>88</w:t>
      </w:r>
      <w:r w:rsidRPr="00936622">
        <w:rPr>
          <w:rStyle w:val="libFootnoteAlaemChar"/>
          <w:rFonts w:hint="cs"/>
          <w:rtl/>
        </w:rPr>
        <w:t>(</w:t>
      </w:r>
      <w:r w:rsidRPr="00936622">
        <w:rPr>
          <w:rFonts w:hint="cs"/>
          <w:rtl/>
        </w:rPr>
        <w:t>وَلَقَدْ آتَيْنَاكَ سَبْعاً مِّنَ الْمَثَانِي</w:t>
      </w:r>
      <w:r w:rsidR="00266414" w:rsidRPr="00936622">
        <w:rPr>
          <w:rFonts w:hint="cs"/>
          <w:rtl/>
        </w:rPr>
        <w:t xml:space="preserve">... </w:t>
      </w:r>
      <w:r w:rsidRPr="00936622">
        <w:rPr>
          <w:rFonts w:hint="cs"/>
          <w:rtl/>
        </w:rPr>
        <w:t>جَنَاحَكَ لِلْمُؤْمِنِينَ</w:t>
      </w:r>
      <w:r w:rsidRPr="00936622">
        <w:rPr>
          <w:rStyle w:val="libFootnoteAlaemChar"/>
          <w:rFonts w:hint="cs"/>
          <w:rtl/>
        </w:rPr>
        <w:t>)</w:t>
      </w:r>
      <w:r w:rsidR="00D7751B">
        <w:rPr>
          <w:rStyle w:val="libFootnoteAlaemChar"/>
          <w:rFonts w:hint="cs"/>
          <w:rtl/>
        </w:rPr>
        <w:tab/>
      </w:r>
      <w:r w:rsidRPr="00936622">
        <w:rPr>
          <w:rFonts w:hint="cs"/>
          <w:rtl/>
        </w:rPr>
        <w:t>83</w:t>
      </w:r>
    </w:p>
    <w:p w:rsidR="00633CFE" w:rsidRPr="00E35ED1" w:rsidRDefault="00633CFE" w:rsidP="00936622">
      <w:pPr>
        <w:pStyle w:val="libCenterBold2"/>
        <w:rPr>
          <w:rtl/>
        </w:rPr>
      </w:pPr>
      <w:r w:rsidRPr="00E35ED1">
        <w:rPr>
          <w:rtl/>
        </w:rPr>
        <w:t>النحل (16)</w:t>
      </w:r>
    </w:p>
    <w:p w:rsidR="00633CFE" w:rsidRPr="00936622" w:rsidRDefault="00633CFE" w:rsidP="00D7751B">
      <w:pPr>
        <w:pStyle w:val="libVar0"/>
        <w:tabs>
          <w:tab w:val="right" w:pos="7512"/>
        </w:tabs>
      </w:pPr>
      <w:r w:rsidRPr="00936622">
        <w:rPr>
          <w:rFonts w:hint="cs"/>
          <w:rtl/>
        </w:rPr>
        <w:t>36</w:t>
      </w:r>
      <w:r w:rsidRPr="00936622">
        <w:rPr>
          <w:rStyle w:val="libFootnoteAlaemChar"/>
          <w:rFonts w:hint="cs"/>
          <w:rtl/>
        </w:rPr>
        <w:t>(</w:t>
      </w:r>
      <w:r w:rsidRPr="00936622">
        <w:rPr>
          <w:rFonts w:hint="cs"/>
          <w:rtl/>
        </w:rPr>
        <w:t>وَلَقَدْ بَعَثْنَا فِي كُلِّ أُمَّةٍ رَّسُولاً أَنِ اعْبُدُواْ اللّهَ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370</w:t>
      </w:r>
      <w:r w:rsidR="00266414" w:rsidRPr="00936622">
        <w:rPr>
          <w:rFonts w:hint="cs"/>
          <w:rtl/>
        </w:rPr>
        <w:t xml:space="preserve">، </w:t>
      </w:r>
      <w:r w:rsidRPr="00936622">
        <w:rPr>
          <w:rFonts w:hint="cs"/>
          <w:rtl/>
        </w:rPr>
        <w:t>51</w:t>
      </w:r>
    </w:p>
    <w:p w:rsidR="00633CFE" w:rsidRPr="00936622" w:rsidRDefault="00633CFE" w:rsidP="00D7751B">
      <w:pPr>
        <w:pStyle w:val="libVar0"/>
        <w:tabs>
          <w:tab w:val="right" w:pos="7512"/>
        </w:tabs>
        <w:rPr>
          <w:rtl/>
        </w:rPr>
      </w:pPr>
      <w:r w:rsidRPr="00936622">
        <w:rPr>
          <w:rFonts w:hint="cs"/>
          <w:rtl/>
        </w:rPr>
        <w:t>44</w:t>
      </w:r>
      <w:r w:rsidRPr="00936622">
        <w:rPr>
          <w:rStyle w:val="libFootnoteAlaemChar"/>
          <w:rFonts w:hint="cs"/>
          <w:rtl/>
        </w:rPr>
        <w:t>(</w:t>
      </w:r>
      <w:r w:rsidR="00266414" w:rsidRPr="00936622">
        <w:rPr>
          <w:rFonts w:hint="cs"/>
          <w:rtl/>
        </w:rPr>
        <w:t xml:space="preserve">... </w:t>
      </w:r>
      <w:r w:rsidRPr="00936622">
        <w:rPr>
          <w:rFonts w:hint="cs"/>
          <w:rtl/>
        </w:rPr>
        <w:t>وَأَنزَلْنَا إِلَيْكَ الذِّكْرَ لِتُبَيِّنَ لِلنَّاسِ مَا نُزِّلَ إِلَيْهِمْ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253</w:t>
      </w:r>
      <w:r w:rsidR="00266414" w:rsidRPr="00936622">
        <w:rPr>
          <w:rFonts w:hint="cs"/>
          <w:rtl/>
        </w:rPr>
        <w:t xml:space="preserve">، </w:t>
      </w:r>
      <w:r w:rsidRPr="00936622">
        <w:rPr>
          <w:rFonts w:hint="cs"/>
          <w:rtl/>
        </w:rPr>
        <w:t>19</w:t>
      </w:r>
    </w:p>
    <w:p w:rsidR="00BC518D" w:rsidRPr="00936622" w:rsidRDefault="00633CFE" w:rsidP="00D7751B">
      <w:pPr>
        <w:pStyle w:val="libVar0"/>
        <w:tabs>
          <w:tab w:val="right" w:pos="7512"/>
        </w:tabs>
        <w:rPr>
          <w:rtl/>
        </w:rPr>
      </w:pPr>
      <w:r w:rsidRPr="00936622">
        <w:rPr>
          <w:rFonts w:hint="cs"/>
          <w:rtl/>
        </w:rPr>
        <w:t>47</w:t>
      </w:r>
      <w:r w:rsidRPr="00936622">
        <w:rPr>
          <w:rStyle w:val="libFootnoteAlaemChar"/>
          <w:rFonts w:hint="cs"/>
          <w:rtl/>
        </w:rPr>
        <w:t>(</w:t>
      </w:r>
      <w:r w:rsidRPr="00936622">
        <w:rPr>
          <w:rFonts w:hint="cs"/>
          <w:rtl/>
        </w:rPr>
        <w:t>أَوْ يَأْخُذَهُمْ عَلَى تَخَوُّفٍ</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249</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633CFE" w:rsidRPr="00936622" w:rsidRDefault="00633CFE" w:rsidP="00D7751B">
      <w:pPr>
        <w:pStyle w:val="libVar0"/>
        <w:tabs>
          <w:tab w:val="right" w:pos="7512"/>
        </w:tabs>
      </w:pPr>
      <w:r w:rsidRPr="00936622">
        <w:rPr>
          <w:rFonts w:hint="cs"/>
          <w:rtl/>
        </w:rPr>
        <w:t>64</w:t>
      </w:r>
      <w:r w:rsidRPr="00936622">
        <w:rPr>
          <w:rStyle w:val="libFootnoteAlaemChar"/>
          <w:rFonts w:hint="cs"/>
          <w:rtl/>
        </w:rPr>
        <w:t>(</w:t>
      </w:r>
      <w:r w:rsidRPr="00936622">
        <w:rPr>
          <w:rFonts w:hint="cs"/>
          <w:rtl/>
        </w:rPr>
        <w:t>وَمَا أَنزَلْنَا عَلَيْكَ الْكِتَابَ إِلاَّ لِتُبَيِّنَ لَهُمُ الَّذِي اخْتَلَفُواْ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48</w:t>
      </w:r>
    </w:p>
    <w:p w:rsidR="003C3A11" w:rsidRPr="00936622" w:rsidRDefault="00633CFE" w:rsidP="00D7751B">
      <w:pPr>
        <w:pStyle w:val="libVar0"/>
        <w:tabs>
          <w:tab w:val="right" w:pos="7512"/>
        </w:tabs>
        <w:rPr>
          <w:rtl/>
        </w:rPr>
      </w:pPr>
      <w:r w:rsidRPr="00936622">
        <w:rPr>
          <w:rFonts w:hint="cs"/>
          <w:rtl/>
        </w:rPr>
        <w:t>89</w:t>
      </w:r>
      <w:r w:rsidRPr="00936622">
        <w:rPr>
          <w:rStyle w:val="libFootnoteAlaemChar"/>
          <w:rFonts w:hint="cs"/>
          <w:rtl/>
        </w:rPr>
        <w:t>(</w:t>
      </w:r>
      <w:r w:rsidR="00266414" w:rsidRPr="00936622">
        <w:rPr>
          <w:rFonts w:hint="cs"/>
          <w:rtl/>
        </w:rPr>
        <w:t xml:space="preserve">... </w:t>
      </w:r>
      <w:r w:rsidRPr="00936622">
        <w:rPr>
          <w:rFonts w:hint="cs"/>
          <w:rtl/>
        </w:rPr>
        <w:t>وَنَزَّلْنَا عَلَيْكَ الْكِتَابَ تِبْيَاناً لِّكُلِّ شَيْءٍ</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54</w:t>
      </w:r>
      <w:r w:rsidR="00266414" w:rsidRPr="00936622">
        <w:rPr>
          <w:rFonts w:hint="cs"/>
          <w:rtl/>
        </w:rPr>
        <w:t xml:space="preserve">، </w:t>
      </w:r>
      <w:r w:rsidRPr="00936622">
        <w:rPr>
          <w:rFonts w:hint="cs"/>
          <w:rtl/>
        </w:rPr>
        <w:t>48</w:t>
      </w:r>
      <w:r w:rsidR="00266414" w:rsidRPr="00936622">
        <w:rPr>
          <w:rFonts w:hint="cs"/>
          <w:rtl/>
        </w:rPr>
        <w:t xml:space="preserve">، </w:t>
      </w:r>
      <w:r w:rsidRPr="00936622">
        <w:rPr>
          <w:rFonts w:hint="cs"/>
          <w:rtl/>
        </w:rPr>
        <w:t>45</w:t>
      </w:r>
    </w:p>
    <w:p w:rsidR="00633CFE" w:rsidRPr="00936622" w:rsidRDefault="00936622" w:rsidP="00D7751B">
      <w:pPr>
        <w:pStyle w:val="libVar0"/>
        <w:tabs>
          <w:tab w:val="right" w:pos="7512"/>
        </w:tabs>
        <w:rPr>
          <w:rtl/>
        </w:rPr>
      </w:pPr>
      <w:r>
        <w:rPr>
          <w:rtl/>
        </w:rPr>
        <w:tab/>
      </w:r>
      <w:r w:rsidR="00633CFE" w:rsidRPr="00936622">
        <w:rPr>
          <w:rFonts w:hint="cs"/>
          <w:rtl/>
        </w:rPr>
        <w:t>438</w:t>
      </w:r>
      <w:r w:rsidR="00266414" w:rsidRPr="00936622">
        <w:rPr>
          <w:rFonts w:hint="cs"/>
          <w:rtl/>
        </w:rPr>
        <w:t xml:space="preserve">، </w:t>
      </w:r>
      <w:r w:rsidR="00633CFE" w:rsidRPr="00936622">
        <w:rPr>
          <w:rFonts w:hint="cs"/>
          <w:rtl/>
        </w:rPr>
        <w:t>239</w:t>
      </w:r>
      <w:r w:rsidR="00266414" w:rsidRPr="00936622">
        <w:rPr>
          <w:rFonts w:hint="cs"/>
          <w:rtl/>
        </w:rPr>
        <w:t xml:space="preserve">، </w:t>
      </w:r>
      <w:r w:rsidR="00633CFE" w:rsidRPr="00936622">
        <w:rPr>
          <w:rFonts w:hint="cs"/>
          <w:rtl/>
        </w:rPr>
        <w:t>220</w:t>
      </w:r>
      <w:r w:rsidR="00266414" w:rsidRPr="00936622">
        <w:rPr>
          <w:rFonts w:hint="cs"/>
          <w:rtl/>
        </w:rPr>
        <w:t xml:space="preserve">، </w:t>
      </w:r>
      <w:r w:rsidR="00633CFE" w:rsidRPr="00936622">
        <w:rPr>
          <w:rFonts w:hint="cs"/>
          <w:rtl/>
        </w:rPr>
        <w:t>61</w:t>
      </w:r>
    </w:p>
    <w:p w:rsidR="00633CFE" w:rsidRPr="00936622" w:rsidRDefault="00633CFE" w:rsidP="00D7751B">
      <w:pPr>
        <w:pStyle w:val="libVar0"/>
        <w:tabs>
          <w:tab w:val="right" w:pos="7512"/>
        </w:tabs>
        <w:rPr>
          <w:rtl/>
        </w:rPr>
      </w:pPr>
      <w:r w:rsidRPr="00936622">
        <w:rPr>
          <w:rFonts w:hint="cs"/>
          <w:rtl/>
        </w:rPr>
        <w:t>101</w:t>
      </w:r>
      <w:r w:rsidRPr="00936622">
        <w:rPr>
          <w:rStyle w:val="libFootnoteAlaemChar"/>
          <w:rFonts w:hint="cs"/>
          <w:rtl/>
        </w:rPr>
        <w:t>(</w:t>
      </w:r>
      <w:r w:rsidRPr="00936622">
        <w:rPr>
          <w:rFonts w:hint="cs"/>
          <w:rtl/>
        </w:rPr>
        <w:t>وَإِذَا بَدَّلْنَا آيَةً مَّكَانَ آيَةٍ وَاللّهُ أَعْلَمُ بِمَا يُنَزِّلُ قَالُواْ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193</w:t>
      </w:r>
    </w:p>
    <w:p w:rsidR="00633CFE" w:rsidRPr="00936622" w:rsidRDefault="00633CFE" w:rsidP="00D7751B">
      <w:pPr>
        <w:pStyle w:val="libVar0"/>
        <w:tabs>
          <w:tab w:val="right" w:pos="7512"/>
        </w:tabs>
        <w:rPr>
          <w:rtl/>
        </w:rPr>
      </w:pPr>
      <w:r w:rsidRPr="00936622">
        <w:rPr>
          <w:rFonts w:hint="cs"/>
          <w:rtl/>
        </w:rPr>
        <w:t>103</w:t>
      </w:r>
      <w:r w:rsidRPr="00936622">
        <w:rPr>
          <w:rStyle w:val="libFootnoteAlaemChar"/>
          <w:rFonts w:hint="cs"/>
          <w:rtl/>
        </w:rPr>
        <w:t>(</w:t>
      </w:r>
      <w:r w:rsidR="00266414" w:rsidRPr="00936622">
        <w:rPr>
          <w:rFonts w:hint="cs"/>
          <w:rtl/>
        </w:rPr>
        <w:t xml:space="preserve">... </w:t>
      </w:r>
      <w:r w:rsidRPr="00936622">
        <w:rPr>
          <w:rFonts w:hint="cs"/>
          <w:rtl/>
        </w:rPr>
        <w:t>لِّسَانُ الَّذِي يُلْحِدُونَ إِلَيْهِ أَعْجَمِيٌّ وَهَذَا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239</w:t>
      </w:r>
      <w:r w:rsidR="00266414" w:rsidRPr="00936622">
        <w:rPr>
          <w:rFonts w:hint="cs"/>
          <w:rtl/>
        </w:rPr>
        <w:t xml:space="preserve">، </w:t>
      </w:r>
      <w:r w:rsidRPr="00936622">
        <w:rPr>
          <w:rFonts w:hint="cs"/>
          <w:rtl/>
        </w:rPr>
        <w:t>238</w:t>
      </w:r>
      <w:r w:rsidR="00266414" w:rsidRPr="00936622">
        <w:rPr>
          <w:rFonts w:hint="cs"/>
          <w:rtl/>
        </w:rPr>
        <w:t xml:space="preserve">، </w:t>
      </w:r>
      <w:r w:rsidRPr="00936622">
        <w:rPr>
          <w:rFonts w:hint="cs"/>
          <w:rtl/>
        </w:rPr>
        <w:t>132</w:t>
      </w:r>
    </w:p>
    <w:p w:rsidR="00633CFE" w:rsidRPr="00936622" w:rsidRDefault="00633CFE" w:rsidP="00D7751B">
      <w:pPr>
        <w:pStyle w:val="libVar0"/>
        <w:tabs>
          <w:tab w:val="right" w:pos="7512"/>
        </w:tabs>
        <w:rPr>
          <w:rtl/>
        </w:rPr>
      </w:pPr>
      <w:r w:rsidRPr="00936622">
        <w:rPr>
          <w:rFonts w:hint="cs"/>
          <w:rtl/>
        </w:rPr>
        <w:t>121</w:t>
      </w:r>
      <w:r w:rsidR="00266414" w:rsidRPr="00936622">
        <w:rPr>
          <w:rFonts w:hint="cs"/>
          <w:rtl/>
        </w:rPr>
        <w:t xml:space="preserve">، </w:t>
      </w:r>
      <w:r w:rsidRPr="00936622">
        <w:rPr>
          <w:rFonts w:hint="cs"/>
          <w:rtl/>
        </w:rPr>
        <w:t>120</w:t>
      </w:r>
      <w:r w:rsidRPr="00936622">
        <w:rPr>
          <w:rStyle w:val="libFootnoteAlaemChar"/>
          <w:rFonts w:hint="cs"/>
          <w:rtl/>
        </w:rPr>
        <w:t>(</w:t>
      </w:r>
      <w:r w:rsidRPr="00936622">
        <w:rPr>
          <w:rFonts w:hint="cs"/>
          <w:rtl/>
        </w:rPr>
        <w:t>إِنَّ إِبْرَاهِيمَ كَانَ أُمَّةً قَانِتاً لِلّهِ حَنِيفاً</w:t>
      </w:r>
      <w:r w:rsidR="00266414" w:rsidRPr="00936622">
        <w:rPr>
          <w:rFonts w:hint="cs"/>
          <w:rtl/>
        </w:rPr>
        <w:t xml:space="preserve">... </w:t>
      </w:r>
      <w:r w:rsidRPr="00936622">
        <w:rPr>
          <w:rFonts w:hint="cs"/>
          <w:rtl/>
        </w:rPr>
        <w:t>صِرَاطٍ مُّسْتَقِيمٍ</w:t>
      </w:r>
      <w:r w:rsidRPr="00936622">
        <w:rPr>
          <w:rStyle w:val="libFootnoteAlaemChar"/>
          <w:rFonts w:hint="cs"/>
          <w:rtl/>
        </w:rPr>
        <w:t>)</w:t>
      </w:r>
      <w:r w:rsidR="00D7751B">
        <w:rPr>
          <w:rStyle w:val="libFootnoteAlaemChar"/>
          <w:rFonts w:hint="cs"/>
          <w:rtl/>
        </w:rPr>
        <w:tab/>
      </w:r>
      <w:r w:rsidRPr="00936622">
        <w:rPr>
          <w:rFonts w:hint="cs"/>
          <w:rtl/>
        </w:rPr>
        <w:t>55</w:t>
      </w:r>
    </w:p>
    <w:p w:rsidR="00633CFE" w:rsidRPr="00C51032" w:rsidRDefault="00633CFE" w:rsidP="00936622">
      <w:pPr>
        <w:pStyle w:val="libCenterBold2"/>
        <w:rPr>
          <w:rtl/>
        </w:rPr>
      </w:pPr>
      <w:r w:rsidRPr="00C51032">
        <w:rPr>
          <w:rtl/>
        </w:rPr>
        <w:t>الإسراء (17)</w:t>
      </w:r>
    </w:p>
    <w:p w:rsidR="00633CFE" w:rsidRPr="00936622" w:rsidRDefault="00633CFE" w:rsidP="00D7751B">
      <w:pPr>
        <w:pStyle w:val="libVar0"/>
        <w:tabs>
          <w:tab w:val="right" w:pos="7512"/>
        </w:tabs>
      </w:pPr>
      <w:r w:rsidRPr="00936622">
        <w:rPr>
          <w:rFonts w:hint="cs"/>
          <w:rtl/>
        </w:rPr>
        <w:t>9</w:t>
      </w:r>
      <w:r w:rsidRPr="00936622">
        <w:rPr>
          <w:rStyle w:val="libFootnoteAlaemChar"/>
          <w:rFonts w:hint="cs"/>
          <w:rtl/>
        </w:rPr>
        <w:t>(</w:t>
      </w:r>
      <w:r w:rsidRPr="00936622">
        <w:rPr>
          <w:rFonts w:hint="cs"/>
          <w:rtl/>
        </w:rPr>
        <w:t>إِنَّ هَذَا الْقُرْآنَ يِهْدِي لِلَّتِي هِيَ أَقْوَمُ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54</w:t>
      </w:r>
      <w:r w:rsidR="00266414" w:rsidRPr="00936622">
        <w:rPr>
          <w:rFonts w:hint="cs"/>
          <w:rtl/>
        </w:rPr>
        <w:t xml:space="preserve">، </w:t>
      </w:r>
      <w:r w:rsidRPr="00936622">
        <w:rPr>
          <w:rFonts w:hint="cs"/>
          <w:rtl/>
        </w:rPr>
        <w:t>5</w:t>
      </w:r>
    </w:p>
    <w:p w:rsidR="00633CFE" w:rsidRPr="00936622" w:rsidRDefault="00633CFE" w:rsidP="00D7751B">
      <w:pPr>
        <w:pStyle w:val="libVar0"/>
        <w:tabs>
          <w:tab w:val="right" w:pos="7512"/>
        </w:tabs>
        <w:rPr>
          <w:rtl/>
        </w:rPr>
      </w:pPr>
      <w:r w:rsidRPr="00936622">
        <w:rPr>
          <w:rFonts w:hint="cs"/>
          <w:rtl/>
        </w:rPr>
        <w:t>36</w:t>
      </w:r>
      <w:r w:rsidRPr="00936622">
        <w:rPr>
          <w:rStyle w:val="libFootnoteAlaemChar"/>
          <w:rFonts w:hint="cs"/>
          <w:rtl/>
        </w:rPr>
        <w:t>(</w:t>
      </w:r>
      <w:r w:rsidRPr="00936622">
        <w:rPr>
          <w:rFonts w:hint="cs"/>
          <w:rtl/>
        </w:rPr>
        <w:t>وَلاَ تَقْفُ مَا لَيْسَ لَكَ بِهِ عِلْمٌ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79</w:t>
      </w:r>
    </w:p>
    <w:p w:rsidR="00633CFE" w:rsidRPr="00936622" w:rsidRDefault="00633CFE" w:rsidP="00D7751B">
      <w:pPr>
        <w:pStyle w:val="libVar0"/>
        <w:tabs>
          <w:tab w:val="right" w:pos="7512"/>
        </w:tabs>
        <w:rPr>
          <w:rtl/>
        </w:rPr>
      </w:pPr>
      <w:r w:rsidRPr="00936622">
        <w:rPr>
          <w:rFonts w:hint="cs"/>
          <w:rtl/>
        </w:rPr>
        <w:t>73</w:t>
      </w:r>
      <w:r w:rsidR="0006252E" w:rsidRPr="00936622">
        <w:rPr>
          <w:rFonts w:hint="cs"/>
          <w:rtl/>
        </w:rPr>
        <w:t xml:space="preserve"> - </w:t>
      </w:r>
      <w:r w:rsidRPr="00936622">
        <w:rPr>
          <w:rFonts w:hint="cs"/>
          <w:rtl/>
        </w:rPr>
        <w:t>75</w:t>
      </w:r>
      <w:r w:rsidRPr="00936622">
        <w:rPr>
          <w:rStyle w:val="libFootnoteAlaemChar"/>
          <w:rFonts w:hint="cs"/>
          <w:rtl/>
        </w:rPr>
        <w:t>(</w:t>
      </w:r>
      <w:r w:rsidRPr="00936622">
        <w:rPr>
          <w:rFonts w:hint="cs"/>
          <w:rtl/>
        </w:rPr>
        <w:t>وَإِن كَادُواْ لَيَفْتِنُونَكَ عَنِ الَّذِي أَوْحَيْنَا</w:t>
      </w:r>
      <w:r w:rsidR="00266414" w:rsidRPr="00936622">
        <w:rPr>
          <w:rFonts w:hint="cs"/>
          <w:rtl/>
        </w:rPr>
        <w:t xml:space="preserve">... </w:t>
      </w:r>
      <w:r w:rsidRPr="00936622">
        <w:rPr>
          <w:rFonts w:hint="cs"/>
          <w:rtl/>
        </w:rPr>
        <w:t>نَصِيراً</w:t>
      </w:r>
      <w:r w:rsidRPr="00936622">
        <w:rPr>
          <w:rStyle w:val="libFootnoteAlaemChar"/>
          <w:rFonts w:hint="cs"/>
          <w:rtl/>
        </w:rPr>
        <w:t>)</w:t>
      </w:r>
      <w:r w:rsidR="00D7751B">
        <w:rPr>
          <w:rStyle w:val="libFootnoteAlaemChar"/>
          <w:rFonts w:hint="cs"/>
          <w:rtl/>
        </w:rPr>
        <w:tab/>
      </w:r>
      <w:r w:rsidRPr="00936622">
        <w:rPr>
          <w:rFonts w:hint="cs"/>
          <w:rtl/>
        </w:rPr>
        <w:t>160</w:t>
      </w:r>
    </w:p>
    <w:p w:rsidR="00633CFE" w:rsidRPr="00936622" w:rsidRDefault="00633CFE" w:rsidP="00D7751B">
      <w:pPr>
        <w:pStyle w:val="libVar0"/>
        <w:tabs>
          <w:tab w:val="right" w:pos="7512"/>
        </w:tabs>
        <w:rPr>
          <w:rtl/>
        </w:rPr>
      </w:pPr>
      <w:r w:rsidRPr="00936622">
        <w:rPr>
          <w:rFonts w:hint="cs"/>
          <w:rtl/>
        </w:rPr>
        <w:t>82</w:t>
      </w:r>
      <w:r w:rsidRPr="00936622">
        <w:rPr>
          <w:rStyle w:val="libFootnoteAlaemChar"/>
          <w:rFonts w:hint="cs"/>
          <w:rtl/>
        </w:rPr>
        <w:t>(</w:t>
      </w:r>
      <w:r w:rsidRPr="00936622">
        <w:rPr>
          <w:rFonts w:hint="cs"/>
          <w:rtl/>
        </w:rPr>
        <w:t>وَنُنَزِّلُ مِنَ الْقُرْآنِ مَا هُوَ شِفَاء وَرَحْمَةٌ لِّلْمُؤْمِنِينَ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54</w:t>
      </w:r>
    </w:p>
    <w:p w:rsidR="00633CFE" w:rsidRPr="00936622" w:rsidRDefault="00633CFE" w:rsidP="00D7751B">
      <w:pPr>
        <w:pStyle w:val="libVar0"/>
        <w:tabs>
          <w:tab w:val="right" w:pos="7512"/>
        </w:tabs>
        <w:rPr>
          <w:rtl/>
        </w:rPr>
      </w:pPr>
      <w:r w:rsidRPr="00936622">
        <w:rPr>
          <w:rFonts w:hint="cs"/>
          <w:rtl/>
        </w:rPr>
        <w:t>85</w:t>
      </w:r>
      <w:r w:rsidRPr="00936622">
        <w:rPr>
          <w:rStyle w:val="libFootnoteAlaemChar"/>
          <w:rFonts w:hint="cs"/>
          <w:rtl/>
        </w:rPr>
        <w:t>(</w:t>
      </w:r>
      <w:r w:rsidR="00266414" w:rsidRPr="00936622">
        <w:rPr>
          <w:rFonts w:hint="cs"/>
          <w:rtl/>
        </w:rPr>
        <w:t xml:space="preserve">... </w:t>
      </w:r>
      <w:r w:rsidRPr="00936622">
        <w:rPr>
          <w:rFonts w:hint="cs"/>
          <w:rtl/>
        </w:rPr>
        <w:t>قُلِ الرُّوحُ مِنْ أَمْرِ رَبِّي وَمَا أُوتِيتُم مِّن الْعِلْمِ إِلاَّ قَلِيلاً</w:t>
      </w:r>
      <w:r w:rsidRPr="00936622">
        <w:rPr>
          <w:rStyle w:val="libFootnoteAlaemChar"/>
          <w:rFonts w:hint="cs"/>
          <w:rtl/>
        </w:rPr>
        <w:t>)</w:t>
      </w:r>
      <w:r w:rsidR="00D7751B">
        <w:rPr>
          <w:rStyle w:val="libFootnoteAlaemChar"/>
          <w:rFonts w:hint="cs"/>
          <w:rtl/>
        </w:rPr>
        <w:tab/>
      </w:r>
      <w:r w:rsidRPr="00936622">
        <w:rPr>
          <w:rFonts w:hint="cs"/>
          <w:rtl/>
        </w:rPr>
        <w:t>38</w:t>
      </w:r>
    </w:p>
    <w:p w:rsidR="00633CFE" w:rsidRPr="00936622" w:rsidRDefault="00633CFE" w:rsidP="00D7751B">
      <w:pPr>
        <w:pStyle w:val="libVar0"/>
        <w:tabs>
          <w:tab w:val="right" w:pos="7512"/>
        </w:tabs>
        <w:rPr>
          <w:rtl/>
        </w:rPr>
      </w:pPr>
      <w:r w:rsidRPr="00936622">
        <w:rPr>
          <w:rFonts w:hint="cs"/>
          <w:rtl/>
        </w:rPr>
        <w:t>89</w:t>
      </w:r>
      <w:r w:rsidR="0006252E" w:rsidRPr="00936622">
        <w:rPr>
          <w:rFonts w:hint="cs"/>
          <w:rtl/>
        </w:rPr>
        <w:t xml:space="preserve"> - </w:t>
      </w:r>
      <w:r w:rsidRPr="00936622">
        <w:rPr>
          <w:rFonts w:hint="cs"/>
          <w:rtl/>
        </w:rPr>
        <w:t>92</w:t>
      </w:r>
      <w:r w:rsidRPr="00936622">
        <w:rPr>
          <w:rStyle w:val="libFootnoteAlaemChar"/>
          <w:rFonts w:hint="cs"/>
          <w:rtl/>
        </w:rPr>
        <w:t>(</w:t>
      </w:r>
      <w:r w:rsidRPr="00936622">
        <w:rPr>
          <w:rFonts w:hint="cs"/>
          <w:rtl/>
        </w:rPr>
        <w:t>وَلَقَدْ صَرَّفْنَا لِلنَّاسِ فِي هَذَا الْقُرْآنِ مِن</w:t>
      </w:r>
      <w:r w:rsidR="00266414" w:rsidRPr="00936622">
        <w:rPr>
          <w:rFonts w:hint="cs"/>
          <w:rtl/>
        </w:rPr>
        <w:t xml:space="preserve">... </w:t>
      </w:r>
      <w:r w:rsidRPr="00936622">
        <w:rPr>
          <w:rFonts w:hint="cs"/>
          <w:rtl/>
        </w:rPr>
        <w:t>قَبِيلاً</w:t>
      </w:r>
      <w:r w:rsidRPr="00936622">
        <w:rPr>
          <w:rStyle w:val="libFootnoteAlaemChar"/>
          <w:rFonts w:hint="cs"/>
          <w:rtl/>
        </w:rPr>
        <w:t>)</w:t>
      </w:r>
      <w:r w:rsidR="00D7751B">
        <w:rPr>
          <w:rStyle w:val="libFootnoteAlaemChar"/>
          <w:rFonts w:hint="cs"/>
          <w:rtl/>
        </w:rPr>
        <w:tab/>
      </w:r>
      <w:r w:rsidRPr="00936622">
        <w:rPr>
          <w:rFonts w:hint="cs"/>
          <w:rtl/>
        </w:rPr>
        <w:t>392</w:t>
      </w:r>
      <w:r w:rsidR="00266414" w:rsidRPr="00936622">
        <w:rPr>
          <w:rFonts w:hint="cs"/>
          <w:rtl/>
        </w:rPr>
        <w:t xml:space="preserve">، </w:t>
      </w:r>
      <w:r w:rsidRPr="00936622">
        <w:rPr>
          <w:rFonts w:hint="cs"/>
          <w:rtl/>
        </w:rPr>
        <w:t>324</w:t>
      </w:r>
      <w:r w:rsidR="00266414" w:rsidRPr="00936622">
        <w:rPr>
          <w:rFonts w:hint="cs"/>
          <w:rtl/>
        </w:rPr>
        <w:t xml:space="preserve">، </w:t>
      </w:r>
      <w:r w:rsidRPr="00936622">
        <w:rPr>
          <w:rFonts w:hint="cs"/>
          <w:rtl/>
        </w:rPr>
        <w:t>47</w:t>
      </w:r>
    </w:p>
    <w:p w:rsidR="00633CFE" w:rsidRPr="00936622" w:rsidRDefault="00633CFE" w:rsidP="00D7751B">
      <w:pPr>
        <w:pStyle w:val="libVar0"/>
        <w:tabs>
          <w:tab w:val="right" w:pos="7512"/>
        </w:tabs>
        <w:rPr>
          <w:rtl/>
        </w:rPr>
      </w:pPr>
      <w:r w:rsidRPr="00936622">
        <w:rPr>
          <w:rFonts w:hint="cs"/>
          <w:rtl/>
        </w:rPr>
        <w:t>101</w:t>
      </w:r>
      <w:r w:rsidR="0006252E" w:rsidRPr="00936622">
        <w:rPr>
          <w:rFonts w:hint="cs"/>
          <w:rtl/>
        </w:rPr>
        <w:t xml:space="preserve"> - </w:t>
      </w:r>
      <w:r w:rsidRPr="00936622">
        <w:rPr>
          <w:rFonts w:hint="cs"/>
          <w:rtl/>
        </w:rPr>
        <w:t>104</w:t>
      </w:r>
      <w:r w:rsidRPr="00936622">
        <w:rPr>
          <w:rStyle w:val="libFootnoteAlaemChar"/>
          <w:rFonts w:hint="cs"/>
          <w:rtl/>
        </w:rPr>
        <w:t>(</w:t>
      </w:r>
      <w:r w:rsidRPr="00936622">
        <w:rPr>
          <w:rFonts w:hint="cs"/>
          <w:rtl/>
        </w:rPr>
        <w:t>وَلَقَدْ آتَيْنَا مُوسَى تِسْعَ آيَاتٍ بَيِّنَاتٍ</w:t>
      </w:r>
      <w:r w:rsidR="00266414" w:rsidRPr="00936622">
        <w:rPr>
          <w:rFonts w:hint="cs"/>
          <w:rtl/>
        </w:rPr>
        <w:t xml:space="preserve">... </w:t>
      </w:r>
      <w:r w:rsidRPr="00936622">
        <w:rPr>
          <w:rFonts w:hint="cs"/>
          <w:rtl/>
        </w:rPr>
        <w:t>لَفِيفاً</w:t>
      </w:r>
      <w:r w:rsidRPr="00936622">
        <w:rPr>
          <w:rStyle w:val="libFootnoteAlaemChar"/>
          <w:rFonts w:hint="cs"/>
          <w:rtl/>
        </w:rPr>
        <w:t>)</w:t>
      </w:r>
      <w:r w:rsidR="00D7751B">
        <w:rPr>
          <w:rStyle w:val="libFootnoteAlaemChar"/>
          <w:rFonts w:hint="cs"/>
          <w:rtl/>
        </w:rPr>
        <w:tab/>
      </w:r>
      <w:r w:rsidRPr="00936622">
        <w:rPr>
          <w:rFonts w:hint="cs"/>
          <w:rtl/>
        </w:rPr>
        <w:t>392</w:t>
      </w:r>
    </w:p>
    <w:p w:rsidR="00633CFE" w:rsidRPr="00936622" w:rsidRDefault="00633CFE" w:rsidP="00D7751B">
      <w:pPr>
        <w:pStyle w:val="libVar0"/>
        <w:tabs>
          <w:tab w:val="right" w:pos="7512"/>
        </w:tabs>
        <w:rPr>
          <w:rtl/>
        </w:rPr>
      </w:pPr>
      <w:r w:rsidRPr="00936622">
        <w:rPr>
          <w:rFonts w:hint="cs"/>
          <w:rtl/>
        </w:rPr>
        <w:t>105</w:t>
      </w:r>
      <w:r w:rsidRPr="00936622">
        <w:rPr>
          <w:rStyle w:val="libFootnoteAlaemChar"/>
          <w:rFonts w:hint="cs"/>
          <w:rtl/>
        </w:rPr>
        <w:t>(</w:t>
      </w:r>
      <w:r w:rsidRPr="00936622">
        <w:rPr>
          <w:rFonts w:hint="cs"/>
          <w:rtl/>
        </w:rPr>
        <w:t>وَبِالْحَقِّ أَنزَلْنَاهُ وَبِالْحَقِّ نَزَلَ وَمَا أَرْسَلْنَاكَ إِلاَّ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393</w:t>
      </w:r>
    </w:p>
    <w:p w:rsidR="00BC518D" w:rsidRDefault="00633CFE" w:rsidP="00936622">
      <w:pPr>
        <w:pStyle w:val="libCenterBold2"/>
        <w:rPr>
          <w:rtl/>
        </w:rPr>
      </w:pPr>
      <w:r w:rsidRPr="00C51032">
        <w:rPr>
          <w:rtl/>
        </w:rPr>
        <w:t>الكهف (18)</w:t>
      </w:r>
    </w:p>
    <w:p w:rsidR="00633CFE" w:rsidRPr="00936622" w:rsidRDefault="00633CFE" w:rsidP="00D7751B">
      <w:pPr>
        <w:pStyle w:val="libVar0"/>
        <w:tabs>
          <w:tab w:val="right" w:pos="7512"/>
        </w:tabs>
        <w:rPr>
          <w:rtl/>
        </w:rPr>
      </w:pPr>
      <w:r w:rsidRPr="00936622">
        <w:rPr>
          <w:rFonts w:hint="cs"/>
          <w:rtl/>
        </w:rPr>
        <w:t>1 و 2</w:t>
      </w:r>
      <w:r w:rsidRPr="00936622">
        <w:rPr>
          <w:rStyle w:val="libFootnoteAlaemChar"/>
          <w:rFonts w:hint="cs"/>
          <w:rtl/>
        </w:rPr>
        <w:t>(</w:t>
      </w:r>
      <w:r w:rsidR="00266414" w:rsidRPr="00936622">
        <w:rPr>
          <w:rFonts w:hint="cs"/>
          <w:rtl/>
        </w:rPr>
        <w:t xml:space="preserve">... </w:t>
      </w:r>
      <w:r w:rsidRPr="00936622">
        <w:rPr>
          <w:rFonts w:hint="cs"/>
          <w:rtl/>
        </w:rPr>
        <w:t>أَنزَلَ عَلَى عَبْدِهِ الْكِتَابَ وَلَمْ يَجْعَل لَّهُ عِوَجَا* قَيِّماً</w:t>
      </w:r>
      <w:r w:rsidRPr="00936622">
        <w:rPr>
          <w:rStyle w:val="libFootnoteAlaemChar"/>
          <w:rFonts w:hint="cs"/>
          <w:rtl/>
        </w:rPr>
        <w:t>)</w:t>
      </w:r>
      <w:r w:rsidR="00D7751B">
        <w:rPr>
          <w:rStyle w:val="libFootnoteAlaemChar"/>
          <w:rFonts w:hint="cs"/>
          <w:rtl/>
        </w:rPr>
        <w:tab/>
      </w:r>
      <w:r w:rsidRPr="00936622">
        <w:rPr>
          <w:rFonts w:hint="cs"/>
          <w:rtl/>
        </w:rPr>
        <w:t>174</w:t>
      </w:r>
    </w:p>
    <w:p w:rsidR="00633CFE" w:rsidRPr="00936622" w:rsidRDefault="00633CFE" w:rsidP="00D7751B">
      <w:pPr>
        <w:pStyle w:val="libVar0"/>
        <w:tabs>
          <w:tab w:val="right" w:pos="7512"/>
        </w:tabs>
        <w:rPr>
          <w:rtl/>
        </w:rPr>
      </w:pPr>
      <w:r w:rsidRPr="00936622">
        <w:rPr>
          <w:rFonts w:hint="cs"/>
          <w:rtl/>
        </w:rPr>
        <w:t>50</w:t>
      </w:r>
      <w:r w:rsidRPr="00936622">
        <w:rPr>
          <w:rStyle w:val="libFootnoteAlaemChar"/>
          <w:rFonts w:hint="cs"/>
          <w:rtl/>
        </w:rPr>
        <w:t>(</w:t>
      </w:r>
      <w:r w:rsidRPr="00936622">
        <w:rPr>
          <w:rFonts w:hint="cs"/>
          <w:rtl/>
        </w:rPr>
        <w:t>وَإِذْ قُلْنَا لِلْمَلَائِكَةِ اسْجُدُوا لِآدَمَ</w:t>
      </w:r>
      <w:r w:rsidR="00266414" w:rsidRPr="00936622">
        <w:rPr>
          <w:rFonts w:hint="cs"/>
          <w:rtl/>
        </w:rPr>
        <w:t xml:space="preserve">... </w:t>
      </w:r>
      <w:r w:rsidRPr="00936622">
        <w:rPr>
          <w:rFonts w:hint="cs"/>
          <w:rtl/>
        </w:rPr>
        <w:t>أَفَتَتَّخِذُونَهُ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470</w:t>
      </w:r>
      <w:r w:rsidR="00266414" w:rsidRPr="00936622">
        <w:rPr>
          <w:rFonts w:hint="cs"/>
          <w:rtl/>
        </w:rPr>
        <w:t xml:space="preserve">، </w:t>
      </w:r>
      <w:r w:rsidRPr="00936622">
        <w:rPr>
          <w:rFonts w:hint="cs"/>
          <w:rtl/>
        </w:rPr>
        <w:t>300</w:t>
      </w:r>
    </w:p>
    <w:p w:rsidR="00633CFE" w:rsidRPr="00936622" w:rsidRDefault="00633CFE" w:rsidP="00D7751B">
      <w:pPr>
        <w:pStyle w:val="libVar0"/>
        <w:tabs>
          <w:tab w:val="right" w:pos="7512"/>
        </w:tabs>
        <w:rPr>
          <w:rtl/>
        </w:rPr>
      </w:pPr>
      <w:r w:rsidRPr="00936622">
        <w:rPr>
          <w:rFonts w:hint="cs"/>
          <w:rtl/>
        </w:rPr>
        <w:t>55</w:t>
      </w:r>
      <w:r w:rsidR="0006252E" w:rsidRPr="00936622">
        <w:rPr>
          <w:rFonts w:hint="cs"/>
          <w:rtl/>
        </w:rPr>
        <w:t xml:space="preserve"> - </w:t>
      </w:r>
      <w:r w:rsidRPr="00936622">
        <w:rPr>
          <w:rFonts w:hint="cs"/>
          <w:rtl/>
        </w:rPr>
        <w:t>56</w:t>
      </w:r>
      <w:r w:rsidRPr="00936622">
        <w:rPr>
          <w:rStyle w:val="libFootnoteAlaemChar"/>
          <w:rFonts w:hint="cs"/>
          <w:rtl/>
        </w:rPr>
        <w:t>(</w:t>
      </w:r>
      <w:r w:rsidRPr="00936622">
        <w:rPr>
          <w:rFonts w:hint="cs"/>
          <w:rtl/>
        </w:rPr>
        <w:t>وَمَا مَنَعَ النَّاسَ أَن يُؤْمِنُوا إِذْ جَاءهُمُ الْهُدَى</w:t>
      </w:r>
      <w:r w:rsidR="00266414" w:rsidRPr="00936622">
        <w:rPr>
          <w:rFonts w:hint="cs"/>
          <w:rtl/>
        </w:rPr>
        <w:t xml:space="preserve">... </w:t>
      </w:r>
      <w:r w:rsidRPr="00936622">
        <w:rPr>
          <w:rFonts w:hint="cs"/>
          <w:rtl/>
        </w:rPr>
        <w:t>هُزُواً</w:t>
      </w:r>
      <w:r w:rsidRPr="00936622">
        <w:rPr>
          <w:rStyle w:val="libFootnoteAlaemChar"/>
          <w:rFonts w:hint="cs"/>
          <w:rtl/>
        </w:rPr>
        <w:t>)</w:t>
      </w:r>
      <w:r w:rsidR="00D7751B">
        <w:rPr>
          <w:rStyle w:val="libFootnoteAlaemChar"/>
          <w:rFonts w:hint="cs"/>
          <w:rtl/>
        </w:rPr>
        <w:tab/>
      </w:r>
      <w:r w:rsidRPr="00936622">
        <w:rPr>
          <w:rFonts w:hint="cs"/>
          <w:rtl/>
        </w:rPr>
        <w:t>364</w:t>
      </w:r>
    </w:p>
    <w:p w:rsidR="00BC518D" w:rsidRPr="00936622" w:rsidRDefault="00633CFE" w:rsidP="00D7751B">
      <w:pPr>
        <w:pStyle w:val="libVar0"/>
        <w:tabs>
          <w:tab w:val="right" w:pos="7512"/>
        </w:tabs>
        <w:rPr>
          <w:rtl/>
        </w:rPr>
      </w:pPr>
      <w:r w:rsidRPr="00936622">
        <w:rPr>
          <w:rFonts w:hint="cs"/>
          <w:rtl/>
        </w:rPr>
        <w:t>58</w:t>
      </w:r>
      <w:r w:rsidR="0006252E" w:rsidRPr="00936622">
        <w:rPr>
          <w:rFonts w:hint="cs"/>
          <w:rtl/>
        </w:rPr>
        <w:t xml:space="preserve"> - </w:t>
      </w:r>
      <w:r w:rsidRPr="00936622">
        <w:rPr>
          <w:rFonts w:hint="cs"/>
          <w:rtl/>
        </w:rPr>
        <w:t>59</w:t>
      </w:r>
      <w:r w:rsidRPr="00936622">
        <w:rPr>
          <w:rStyle w:val="libFootnoteAlaemChar"/>
          <w:rFonts w:hint="cs"/>
          <w:rtl/>
        </w:rPr>
        <w:t>(</w:t>
      </w:r>
      <w:r w:rsidRPr="00936622">
        <w:rPr>
          <w:rFonts w:hint="cs"/>
          <w:rtl/>
        </w:rPr>
        <w:t>وَرَبُّكَ الْغَفُورُ ذُو الرَّحْمَةِ لَوْ يُؤَاخِذُهُم بِمَا كَسَبُوا</w:t>
      </w:r>
      <w:r w:rsidR="00266414" w:rsidRPr="00936622">
        <w:rPr>
          <w:rFonts w:hint="cs"/>
          <w:rtl/>
        </w:rPr>
        <w:t xml:space="preserve">... </w:t>
      </w:r>
      <w:r w:rsidRPr="00936622">
        <w:rPr>
          <w:rFonts w:hint="cs"/>
          <w:rtl/>
        </w:rPr>
        <w:t>مَّوْعِداً</w:t>
      </w:r>
      <w:r w:rsidRPr="00936622">
        <w:rPr>
          <w:rStyle w:val="libFootnoteAlaemChar"/>
          <w:rFonts w:hint="cs"/>
          <w:rtl/>
        </w:rPr>
        <w:t>)</w:t>
      </w:r>
      <w:r w:rsidR="00D7751B">
        <w:rPr>
          <w:rStyle w:val="libFootnoteAlaemChar"/>
          <w:rFonts w:hint="cs"/>
          <w:rtl/>
        </w:rPr>
        <w:tab/>
      </w:r>
      <w:r w:rsidRPr="00936622">
        <w:rPr>
          <w:rFonts w:hint="cs"/>
          <w:rtl/>
        </w:rPr>
        <w:t>394</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633CFE" w:rsidRPr="00936622" w:rsidRDefault="00633CFE" w:rsidP="00D7751B">
      <w:pPr>
        <w:pStyle w:val="libVar0"/>
        <w:tabs>
          <w:tab w:val="right" w:pos="7512"/>
        </w:tabs>
      </w:pPr>
      <w:r w:rsidRPr="00936622">
        <w:rPr>
          <w:rFonts w:hint="cs"/>
          <w:rtl/>
        </w:rPr>
        <w:t>60</w:t>
      </w:r>
      <w:r w:rsidR="0006252E" w:rsidRPr="00936622">
        <w:rPr>
          <w:rFonts w:hint="cs"/>
          <w:rtl/>
        </w:rPr>
        <w:t xml:space="preserve"> - </w:t>
      </w:r>
      <w:r w:rsidRPr="00936622">
        <w:rPr>
          <w:rFonts w:hint="cs"/>
          <w:rtl/>
        </w:rPr>
        <w:t>61</w:t>
      </w:r>
      <w:r w:rsidRPr="00936622">
        <w:rPr>
          <w:rStyle w:val="libFootnoteAlaemChar"/>
          <w:rFonts w:hint="cs"/>
          <w:rtl/>
        </w:rPr>
        <w:t>(</w:t>
      </w:r>
      <w:r w:rsidRPr="00936622">
        <w:rPr>
          <w:rFonts w:hint="cs"/>
          <w:rtl/>
        </w:rPr>
        <w:t>وَإِذْ قَالَ مُوسَى لِفَتَاهُ لَا أَبْرَحُ حَتَّى أَبْلُغَ</w:t>
      </w:r>
      <w:r w:rsidR="00266414" w:rsidRPr="00936622">
        <w:rPr>
          <w:rFonts w:hint="cs"/>
          <w:rtl/>
        </w:rPr>
        <w:t xml:space="preserve">... </w:t>
      </w:r>
      <w:r w:rsidRPr="00936622">
        <w:rPr>
          <w:rFonts w:hint="cs"/>
          <w:rtl/>
        </w:rPr>
        <w:t>سَرَباً</w:t>
      </w:r>
      <w:r w:rsidRPr="00936622">
        <w:rPr>
          <w:rStyle w:val="libFootnoteAlaemChar"/>
          <w:rFonts w:hint="cs"/>
          <w:rtl/>
        </w:rPr>
        <w:t>)</w:t>
      </w:r>
      <w:r w:rsidR="00D7751B">
        <w:rPr>
          <w:rStyle w:val="libFootnoteAlaemChar"/>
          <w:rFonts w:hint="cs"/>
          <w:rtl/>
        </w:rPr>
        <w:tab/>
      </w:r>
      <w:r w:rsidRPr="00936622">
        <w:rPr>
          <w:rFonts w:hint="cs"/>
          <w:rtl/>
        </w:rPr>
        <w:t>394</w:t>
      </w:r>
      <w:r w:rsidR="00266414" w:rsidRPr="00936622">
        <w:rPr>
          <w:rFonts w:hint="cs"/>
          <w:rtl/>
        </w:rPr>
        <w:t xml:space="preserve">، </w:t>
      </w:r>
      <w:r w:rsidRPr="00936622">
        <w:rPr>
          <w:rFonts w:hint="cs"/>
          <w:rtl/>
        </w:rPr>
        <w:t>279</w:t>
      </w:r>
    </w:p>
    <w:p w:rsidR="00633CFE" w:rsidRPr="00936622" w:rsidRDefault="00633CFE" w:rsidP="00D7751B">
      <w:pPr>
        <w:pStyle w:val="libVar0"/>
        <w:tabs>
          <w:tab w:val="right" w:pos="7512"/>
        </w:tabs>
        <w:rPr>
          <w:rtl/>
        </w:rPr>
      </w:pPr>
      <w:r w:rsidRPr="00936622">
        <w:rPr>
          <w:rFonts w:hint="cs"/>
          <w:rtl/>
        </w:rPr>
        <w:t>65</w:t>
      </w:r>
      <w:r w:rsidRPr="00936622">
        <w:rPr>
          <w:rStyle w:val="libFootnoteAlaemChar"/>
          <w:rFonts w:hint="cs"/>
          <w:rtl/>
        </w:rPr>
        <w:t>(</w:t>
      </w:r>
      <w:r w:rsidR="00266414" w:rsidRPr="00936622">
        <w:rPr>
          <w:rFonts w:hint="cs"/>
          <w:rtl/>
        </w:rPr>
        <w:t xml:space="preserve">... </w:t>
      </w:r>
      <w:r w:rsidRPr="00936622">
        <w:rPr>
          <w:rFonts w:hint="cs"/>
          <w:rtl/>
        </w:rPr>
        <w:t>مِّنْ عِبَادِنَا آتَيْنَاهُ رَحْمَةً مِنْ عِندِنَا وَعَلَّمْنَاهُ مِن لَّدُنَّا عِلْماً</w:t>
      </w:r>
      <w:r w:rsidRPr="00936622">
        <w:rPr>
          <w:rStyle w:val="libFootnoteAlaemChar"/>
          <w:rFonts w:hint="cs"/>
          <w:rtl/>
        </w:rPr>
        <w:t>)</w:t>
      </w:r>
      <w:r w:rsidR="00D7751B">
        <w:rPr>
          <w:rStyle w:val="libFootnoteAlaemChar"/>
          <w:rFonts w:hint="cs"/>
          <w:rtl/>
        </w:rPr>
        <w:tab/>
      </w:r>
      <w:r w:rsidRPr="00936622">
        <w:rPr>
          <w:rFonts w:hint="cs"/>
          <w:rtl/>
        </w:rPr>
        <w:t>365</w:t>
      </w:r>
    </w:p>
    <w:p w:rsidR="00633CFE" w:rsidRPr="00936622" w:rsidRDefault="00633CFE" w:rsidP="00D7751B">
      <w:pPr>
        <w:pStyle w:val="libVar0"/>
        <w:tabs>
          <w:tab w:val="right" w:pos="7512"/>
        </w:tabs>
        <w:rPr>
          <w:rtl/>
        </w:rPr>
      </w:pPr>
      <w:r w:rsidRPr="00936622">
        <w:rPr>
          <w:rFonts w:hint="cs"/>
          <w:rtl/>
        </w:rPr>
        <w:t>82</w:t>
      </w:r>
      <w:r w:rsidRPr="00936622">
        <w:rPr>
          <w:rStyle w:val="libFootnoteAlaemChar"/>
          <w:rFonts w:hint="cs"/>
          <w:rtl/>
        </w:rPr>
        <w:t>(</w:t>
      </w:r>
      <w:r w:rsidRPr="00936622">
        <w:rPr>
          <w:rFonts w:hint="cs"/>
          <w:rtl/>
        </w:rPr>
        <w:t>وَأَمَّا الْجِدَارُ فَكَانَ لِغُلَامَيْنِ</w:t>
      </w:r>
      <w:r w:rsidR="00266414" w:rsidRPr="00936622">
        <w:rPr>
          <w:rFonts w:hint="cs"/>
          <w:rtl/>
        </w:rPr>
        <w:t xml:space="preserve">... </w:t>
      </w:r>
      <w:r w:rsidRPr="00936622">
        <w:rPr>
          <w:rFonts w:hint="cs"/>
          <w:rtl/>
        </w:rPr>
        <w:t>ذَلِكَ تَأْوِيلُ مَا لَمْ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394</w:t>
      </w:r>
      <w:r w:rsidR="00266414" w:rsidRPr="00936622">
        <w:rPr>
          <w:rFonts w:hint="cs"/>
          <w:rtl/>
        </w:rPr>
        <w:t xml:space="preserve">، </w:t>
      </w:r>
      <w:r w:rsidRPr="00936622">
        <w:rPr>
          <w:rFonts w:hint="cs"/>
          <w:rtl/>
        </w:rPr>
        <w:t>337</w:t>
      </w:r>
    </w:p>
    <w:p w:rsidR="00633CFE" w:rsidRPr="00936622" w:rsidRDefault="00633CFE" w:rsidP="00D7751B">
      <w:pPr>
        <w:pStyle w:val="libVar0"/>
        <w:tabs>
          <w:tab w:val="right" w:pos="7512"/>
        </w:tabs>
        <w:rPr>
          <w:rtl/>
        </w:rPr>
      </w:pPr>
      <w:r w:rsidRPr="00936622">
        <w:rPr>
          <w:rFonts w:hint="cs"/>
          <w:rtl/>
        </w:rPr>
        <w:t>110</w:t>
      </w:r>
      <w:r w:rsidRPr="00936622">
        <w:rPr>
          <w:rStyle w:val="libFootnoteAlaemChar"/>
          <w:rFonts w:hint="cs"/>
          <w:rtl/>
        </w:rPr>
        <w:t>(</w:t>
      </w:r>
      <w:r w:rsidRPr="00936622">
        <w:rPr>
          <w:rFonts w:hint="cs"/>
          <w:rtl/>
        </w:rPr>
        <w:t>قُلْ إِنَّمَا أَنَا بَشَرٌ مِّثْلُكُمْ يُوحَى إِلَيَّ أَنَّمَا إِلَهُكُمْ إِلَهٌ وَاحِدٌ</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159</w:t>
      </w:r>
    </w:p>
    <w:p w:rsidR="00633CFE" w:rsidRPr="00C51032" w:rsidRDefault="00633CFE" w:rsidP="00936622">
      <w:pPr>
        <w:pStyle w:val="libCenterBold2"/>
        <w:rPr>
          <w:rtl/>
        </w:rPr>
      </w:pPr>
      <w:r w:rsidRPr="00C51032">
        <w:rPr>
          <w:rtl/>
        </w:rPr>
        <w:t>مريم (19)</w:t>
      </w:r>
    </w:p>
    <w:p w:rsidR="00633CFE" w:rsidRPr="00936622" w:rsidRDefault="00633CFE" w:rsidP="00D7751B">
      <w:pPr>
        <w:pStyle w:val="libVar0"/>
        <w:tabs>
          <w:tab w:val="right" w:pos="7512"/>
        </w:tabs>
      </w:pPr>
      <w:r w:rsidRPr="00936622">
        <w:rPr>
          <w:rFonts w:hint="cs"/>
          <w:rtl/>
        </w:rPr>
        <w:t>39</w:t>
      </w:r>
      <w:r w:rsidRPr="00936622">
        <w:rPr>
          <w:rStyle w:val="libFootnoteAlaemChar"/>
          <w:rFonts w:hint="cs"/>
          <w:rtl/>
        </w:rPr>
        <w:t>(</w:t>
      </w:r>
      <w:r w:rsidRPr="00936622">
        <w:rPr>
          <w:rFonts w:hint="cs"/>
          <w:rtl/>
        </w:rPr>
        <w:t>وَأَنذِرْهُمْ يَوْمَ الْحَسْرَةِ</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296</w:t>
      </w:r>
    </w:p>
    <w:p w:rsidR="00633CFE" w:rsidRPr="00936622" w:rsidRDefault="00633CFE" w:rsidP="00D7751B">
      <w:pPr>
        <w:pStyle w:val="libVar0"/>
        <w:tabs>
          <w:tab w:val="right" w:pos="7512"/>
        </w:tabs>
        <w:rPr>
          <w:rtl/>
        </w:rPr>
      </w:pPr>
      <w:r w:rsidRPr="00936622">
        <w:rPr>
          <w:rFonts w:hint="cs"/>
          <w:rtl/>
        </w:rPr>
        <w:t>51</w:t>
      </w:r>
      <w:r w:rsidR="0006252E" w:rsidRPr="00936622">
        <w:rPr>
          <w:rFonts w:hint="cs"/>
          <w:rtl/>
        </w:rPr>
        <w:t xml:space="preserve"> - </w:t>
      </w:r>
      <w:r w:rsidRPr="00936622">
        <w:rPr>
          <w:rFonts w:hint="cs"/>
          <w:rtl/>
        </w:rPr>
        <w:t>53</w:t>
      </w:r>
      <w:r w:rsidRPr="00936622">
        <w:rPr>
          <w:rStyle w:val="libFootnoteAlaemChar"/>
          <w:rFonts w:hint="cs"/>
          <w:rtl/>
        </w:rPr>
        <w:t>(</w:t>
      </w:r>
      <w:r w:rsidRPr="00936622">
        <w:rPr>
          <w:rFonts w:hint="cs"/>
          <w:rtl/>
        </w:rPr>
        <w:t>وَاذْكُرْ فِي الْكِتَابِ مُوسَى إِنَّهُ كَانَ مُخْلَصاً</w:t>
      </w:r>
      <w:r w:rsidR="00266414" w:rsidRPr="00936622">
        <w:rPr>
          <w:rFonts w:hint="cs"/>
          <w:rtl/>
        </w:rPr>
        <w:t xml:space="preserve">... </w:t>
      </w:r>
      <w:r w:rsidRPr="00936622">
        <w:rPr>
          <w:rFonts w:hint="cs"/>
          <w:rtl/>
        </w:rPr>
        <w:t>هَارُونَ نَبِيّاً</w:t>
      </w:r>
      <w:r w:rsidRPr="00936622">
        <w:rPr>
          <w:rStyle w:val="libFootnoteAlaemChar"/>
          <w:rFonts w:hint="cs"/>
          <w:rtl/>
        </w:rPr>
        <w:t>)</w:t>
      </w:r>
      <w:r w:rsidR="00D7751B">
        <w:rPr>
          <w:rStyle w:val="libFootnoteAlaemChar"/>
          <w:rFonts w:hint="cs"/>
          <w:rtl/>
        </w:rPr>
        <w:tab/>
      </w:r>
      <w:r w:rsidRPr="00936622">
        <w:rPr>
          <w:rFonts w:hint="cs"/>
          <w:rtl/>
        </w:rPr>
        <w:t>395</w:t>
      </w:r>
    </w:p>
    <w:p w:rsidR="00633CFE" w:rsidRPr="00936622" w:rsidRDefault="00633CFE" w:rsidP="00D7751B">
      <w:pPr>
        <w:pStyle w:val="libVar0"/>
        <w:tabs>
          <w:tab w:val="right" w:pos="7512"/>
        </w:tabs>
        <w:rPr>
          <w:rtl/>
        </w:rPr>
      </w:pPr>
      <w:r w:rsidRPr="00936622">
        <w:rPr>
          <w:rFonts w:hint="cs"/>
          <w:rtl/>
        </w:rPr>
        <w:t>58</w:t>
      </w:r>
      <w:r w:rsidR="0006252E" w:rsidRPr="00936622">
        <w:rPr>
          <w:rFonts w:hint="cs"/>
          <w:rtl/>
        </w:rPr>
        <w:t xml:space="preserve"> - </w:t>
      </w:r>
      <w:r w:rsidRPr="00936622">
        <w:rPr>
          <w:rFonts w:hint="cs"/>
          <w:rtl/>
        </w:rPr>
        <w:t>59</w:t>
      </w:r>
      <w:r w:rsidRPr="00936622">
        <w:rPr>
          <w:rStyle w:val="libFootnoteAlaemChar"/>
          <w:rFonts w:hint="cs"/>
          <w:rtl/>
        </w:rPr>
        <w:t>(</w:t>
      </w:r>
      <w:r w:rsidRPr="00936622">
        <w:rPr>
          <w:rFonts w:hint="cs"/>
          <w:rtl/>
        </w:rPr>
        <w:t>أُوْلَئِكَ الَّذِينَ أَنْعَمَ اللَّهُ عَلَيْهِم مِّنَ النَّبِيِّينَ مِن</w:t>
      </w:r>
      <w:r w:rsidR="00266414" w:rsidRPr="00936622">
        <w:rPr>
          <w:rFonts w:hint="cs"/>
          <w:rtl/>
        </w:rPr>
        <w:t xml:space="preserve">... </w:t>
      </w:r>
      <w:r w:rsidRPr="00936622">
        <w:rPr>
          <w:rFonts w:hint="cs"/>
          <w:rtl/>
        </w:rPr>
        <w:t>يَلْقَوْنَ غَيّاً</w:t>
      </w:r>
      <w:r w:rsidRPr="00936622">
        <w:rPr>
          <w:rStyle w:val="libFootnoteAlaemChar"/>
          <w:rFonts w:hint="cs"/>
          <w:rtl/>
        </w:rPr>
        <w:t>)</w:t>
      </w:r>
      <w:r w:rsidR="00D7751B">
        <w:rPr>
          <w:rStyle w:val="libFootnoteAlaemChar"/>
          <w:rFonts w:hint="cs"/>
          <w:rtl/>
        </w:rPr>
        <w:tab/>
      </w:r>
      <w:r w:rsidRPr="00936622">
        <w:rPr>
          <w:rFonts w:hint="cs"/>
          <w:rtl/>
        </w:rPr>
        <w:t>395</w:t>
      </w:r>
    </w:p>
    <w:p w:rsidR="00633CFE" w:rsidRPr="00C51032" w:rsidRDefault="00633CFE" w:rsidP="00936622">
      <w:pPr>
        <w:pStyle w:val="libCenterBold2"/>
        <w:rPr>
          <w:rtl/>
        </w:rPr>
      </w:pPr>
      <w:r w:rsidRPr="00C51032">
        <w:rPr>
          <w:rtl/>
        </w:rPr>
        <w:t>طه (20)</w:t>
      </w:r>
    </w:p>
    <w:p w:rsidR="00633CFE" w:rsidRPr="00936622" w:rsidRDefault="00633CFE" w:rsidP="00D7751B">
      <w:pPr>
        <w:pStyle w:val="libVar0"/>
        <w:tabs>
          <w:tab w:val="right" w:pos="7512"/>
        </w:tabs>
      </w:pPr>
      <w:r w:rsidRPr="00936622">
        <w:rPr>
          <w:rFonts w:hint="cs"/>
          <w:rtl/>
        </w:rPr>
        <w:t>1</w:t>
      </w:r>
      <w:r w:rsidR="0006252E" w:rsidRPr="00936622">
        <w:rPr>
          <w:rFonts w:hint="cs"/>
          <w:rtl/>
        </w:rPr>
        <w:t xml:space="preserve"> - </w:t>
      </w:r>
      <w:r w:rsidRPr="00936622">
        <w:rPr>
          <w:rFonts w:hint="cs"/>
          <w:rtl/>
        </w:rPr>
        <w:t>3</w:t>
      </w:r>
      <w:r w:rsidRPr="00936622">
        <w:rPr>
          <w:rStyle w:val="libFootnoteAlaemChar"/>
          <w:rFonts w:hint="cs"/>
          <w:rtl/>
        </w:rPr>
        <w:t>(</w:t>
      </w:r>
      <w:r w:rsidRPr="00936622">
        <w:rPr>
          <w:rFonts w:hint="cs"/>
          <w:rtl/>
        </w:rPr>
        <w:t>طه* مَا أَنزَلْنَا عَلَيْكَ الْقُرْآنَ</w:t>
      </w:r>
      <w:r w:rsidR="00266414" w:rsidRPr="00936622">
        <w:rPr>
          <w:rFonts w:hint="cs"/>
          <w:rtl/>
        </w:rPr>
        <w:t xml:space="preserve">... </w:t>
      </w:r>
      <w:r w:rsidRPr="00936622">
        <w:rPr>
          <w:rFonts w:hint="cs"/>
          <w:rtl/>
        </w:rPr>
        <w:t>يَخْشَى</w:t>
      </w:r>
      <w:r w:rsidRPr="00936622">
        <w:rPr>
          <w:rStyle w:val="libFootnoteAlaemChar"/>
          <w:rFonts w:hint="cs"/>
          <w:rtl/>
        </w:rPr>
        <w:t>)</w:t>
      </w:r>
      <w:r w:rsidR="00D7751B">
        <w:rPr>
          <w:rStyle w:val="libFootnoteAlaemChar"/>
          <w:rFonts w:hint="cs"/>
          <w:rtl/>
        </w:rPr>
        <w:tab/>
      </w:r>
      <w:r w:rsidRPr="00936622">
        <w:rPr>
          <w:rFonts w:hint="cs"/>
          <w:rtl/>
        </w:rPr>
        <w:t>396</w:t>
      </w:r>
    </w:p>
    <w:p w:rsidR="00633CFE" w:rsidRPr="00936622" w:rsidRDefault="00633CFE" w:rsidP="00D7751B">
      <w:pPr>
        <w:pStyle w:val="libVar0"/>
        <w:tabs>
          <w:tab w:val="right" w:pos="7512"/>
        </w:tabs>
        <w:rPr>
          <w:rtl/>
        </w:rPr>
      </w:pPr>
      <w:r w:rsidRPr="00936622">
        <w:rPr>
          <w:rFonts w:hint="cs"/>
          <w:rtl/>
        </w:rPr>
        <w:t>5</w:t>
      </w:r>
      <w:r w:rsidR="00D7751B">
        <w:rPr>
          <w:rFonts w:hint="cs"/>
          <w:rtl/>
        </w:rPr>
        <w:t xml:space="preserve"> </w:t>
      </w:r>
      <w:r w:rsidRPr="00936622">
        <w:rPr>
          <w:rStyle w:val="libFootnoteAlaemChar"/>
          <w:rFonts w:hint="cs"/>
          <w:rtl/>
        </w:rPr>
        <w:t>(</w:t>
      </w:r>
      <w:r w:rsidRPr="00936622">
        <w:rPr>
          <w:rFonts w:hint="cs"/>
          <w:rtl/>
        </w:rPr>
        <w:t>الرَّحْمَنُ عَلَى الْعَرْشِ اسْتَوَى</w:t>
      </w:r>
      <w:r w:rsidRPr="00936622">
        <w:rPr>
          <w:rStyle w:val="libFootnoteAlaemChar"/>
          <w:rFonts w:hint="cs"/>
          <w:rtl/>
        </w:rPr>
        <w:t>)</w:t>
      </w:r>
      <w:r w:rsidR="00D7751B">
        <w:rPr>
          <w:rStyle w:val="libFootnoteAlaemChar"/>
          <w:rFonts w:hint="cs"/>
          <w:rtl/>
        </w:rPr>
        <w:tab/>
      </w:r>
      <w:r w:rsidRPr="00936622">
        <w:rPr>
          <w:rFonts w:hint="cs"/>
          <w:rtl/>
        </w:rPr>
        <w:t>186</w:t>
      </w:r>
      <w:r w:rsidR="00266414" w:rsidRPr="00936622">
        <w:rPr>
          <w:rFonts w:hint="cs"/>
          <w:rtl/>
        </w:rPr>
        <w:t xml:space="preserve">، </w:t>
      </w:r>
      <w:r w:rsidRPr="00936622">
        <w:rPr>
          <w:rFonts w:hint="cs"/>
          <w:rtl/>
        </w:rPr>
        <w:t>171</w:t>
      </w:r>
    </w:p>
    <w:p w:rsidR="00633CFE" w:rsidRPr="00936622" w:rsidRDefault="00633CFE" w:rsidP="00D7751B">
      <w:pPr>
        <w:pStyle w:val="libVar0"/>
        <w:tabs>
          <w:tab w:val="right" w:pos="7512"/>
        </w:tabs>
        <w:rPr>
          <w:rtl/>
        </w:rPr>
      </w:pPr>
      <w:r w:rsidRPr="00936622">
        <w:rPr>
          <w:rFonts w:hint="cs"/>
          <w:rtl/>
        </w:rPr>
        <w:t>9</w:t>
      </w:r>
      <w:r w:rsidR="0006252E" w:rsidRPr="00936622">
        <w:rPr>
          <w:rFonts w:hint="cs"/>
          <w:rtl/>
        </w:rPr>
        <w:t xml:space="preserve"> - </w:t>
      </w:r>
      <w:r w:rsidRPr="00936622">
        <w:rPr>
          <w:rFonts w:hint="cs"/>
          <w:rtl/>
        </w:rPr>
        <w:t>10</w:t>
      </w:r>
      <w:r w:rsidRPr="00936622">
        <w:rPr>
          <w:rStyle w:val="libFootnoteAlaemChar"/>
          <w:rFonts w:hint="cs"/>
          <w:rtl/>
        </w:rPr>
        <w:t>(</w:t>
      </w:r>
      <w:r w:rsidRPr="00936622">
        <w:rPr>
          <w:rFonts w:hint="cs"/>
          <w:rtl/>
        </w:rPr>
        <w:t>وَهَلْ أَتَاكَ حَدِيثُ مُوسَى* إِذْ رَأَى نَاراً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396</w:t>
      </w:r>
    </w:p>
    <w:p w:rsidR="00633CFE" w:rsidRPr="00936622" w:rsidRDefault="00633CFE" w:rsidP="00D7751B">
      <w:pPr>
        <w:pStyle w:val="libVar0"/>
        <w:tabs>
          <w:tab w:val="right" w:pos="7512"/>
        </w:tabs>
        <w:rPr>
          <w:rtl/>
        </w:rPr>
      </w:pPr>
      <w:r w:rsidRPr="00936622">
        <w:rPr>
          <w:rFonts w:hint="cs"/>
          <w:rtl/>
        </w:rPr>
        <w:t>47</w:t>
      </w:r>
      <w:r w:rsidR="00D7751B">
        <w:rPr>
          <w:rFonts w:hint="cs"/>
          <w:rtl/>
        </w:rPr>
        <w:t xml:space="preserve"> </w:t>
      </w:r>
      <w:r w:rsidRPr="00936622">
        <w:rPr>
          <w:rStyle w:val="libFootnoteAlaemChar"/>
          <w:rFonts w:hint="cs"/>
          <w:rtl/>
        </w:rPr>
        <w:t>(</w:t>
      </w:r>
      <w:r w:rsidRPr="00936622">
        <w:rPr>
          <w:rFonts w:hint="cs"/>
          <w:rtl/>
        </w:rPr>
        <w:t>فَأْتِيَاهُ فَقُولَا إِنَّا رَسُولَا رَبِّكَ فَأَرْسِلْ مَعَنَا بَنِي إِسْرَائِيلَ</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414</w:t>
      </w:r>
    </w:p>
    <w:p w:rsidR="00633CFE" w:rsidRPr="00936622" w:rsidRDefault="00633CFE" w:rsidP="00D7751B">
      <w:pPr>
        <w:pStyle w:val="libVar0"/>
        <w:tabs>
          <w:tab w:val="right" w:pos="7512"/>
        </w:tabs>
        <w:rPr>
          <w:rtl/>
        </w:rPr>
      </w:pPr>
      <w:r w:rsidRPr="00936622">
        <w:rPr>
          <w:rFonts w:hint="cs"/>
          <w:rtl/>
        </w:rPr>
        <w:t>71</w:t>
      </w:r>
      <w:r w:rsidR="00D7751B">
        <w:rPr>
          <w:rFonts w:hint="cs"/>
          <w:rtl/>
        </w:rPr>
        <w:t xml:space="preserve"> </w:t>
      </w:r>
      <w:r w:rsidRPr="00936622">
        <w:rPr>
          <w:rStyle w:val="libFootnoteAlaemChar"/>
          <w:rFonts w:hint="cs"/>
          <w:rtl/>
        </w:rPr>
        <w:t>(</w:t>
      </w:r>
      <w:r w:rsidRPr="00936622">
        <w:rPr>
          <w:rFonts w:hint="cs"/>
          <w:rtl/>
        </w:rPr>
        <w:t>آمَنتُمْ لَهُ قَبْلَ أَنْ آذَنَ لَكُمْ إِنَّهُ لَكَبِيرُكُمُ الَّذِي عَلَّمَكُمُ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417</w:t>
      </w:r>
    </w:p>
    <w:p w:rsidR="00633CFE" w:rsidRPr="00936622" w:rsidRDefault="00633CFE" w:rsidP="00D7751B">
      <w:pPr>
        <w:pStyle w:val="libVar0"/>
        <w:tabs>
          <w:tab w:val="right" w:pos="7512"/>
        </w:tabs>
        <w:rPr>
          <w:rtl/>
        </w:rPr>
      </w:pPr>
      <w:r w:rsidRPr="00936622">
        <w:rPr>
          <w:rFonts w:hint="cs"/>
          <w:rtl/>
        </w:rPr>
        <w:t>97</w:t>
      </w:r>
      <w:r w:rsidR="0006252E" w:rsidRPr="00936622">
        <w:rPr>
          <w:rFonts w:hint="cs"/>
          <w:rtl/>
        </w:rPr>
        <w:t xml:space="preserve"> - </w:t>
      </w:r>
      <w:r w:rsidRPr="00936622">
        <w:rPr>
          <w:rFonts w:hint="cs"/>
          <w:rtl/>
        </w:rPr>
        <w:t>98</w:t>
      </w:r>
      <w:r w:rsidRPr="00936622">
        <w:rPr>
          <w:rStyle w:val="libFootnoteAlaemChar"/>
          <w:rFonts w:hint="cs"/>
          <w:rtl/>
        </w:rPr>
        <w:t>(</w:t>
      </w:r>
      <w:r w:rsidRPr="00936622">
        <w:rPr>
          <w:rFonts w:hint="cs"/>
          <w:rtl/>
        </w:rPr>
        <w:t>قَالَ فَاذْهَبْ فَإِنَّ لَكَ فِي الْحَيَاةِ أَن تَقُولَ</w:t>
      </w:r>
      <w:r w:rsidR="00266414" w:rsidRPr="00936622">
        <w:rPr>
          <w:rFonts w:hint="cs"/>
          <w:rtl/>
        </w:rPr>
        <w:t xml:space="preserve">... </w:t>
      </w:r>
      <w:r w:rsidRPr="00936622">
        <w:rPr>
          <w:rFonts w:hint="cs"/>
          <w:rtl/>
        </w:rPr>
        <w:t>شَيْءٍ عِلْماً</w:t>
      </w:r>
      <w:r w:rsidRPr="00936622">
        <w:rPr>
          <w:rStyle w:val="libFootnoteAlaemChar"/>
          <w:rFonts w:hint="cs"/>
          <w:rtl/>
        </w:rPr>
        <w:t>)</w:t>
      </w:r>
      <w:r w:rsidR="00D7751B">
        <w:rPr>
          <w:rStyle w:val="libFootnoteAlaemChar"/>
          <w:rFonts w:hint="cs"/>
          <w:rtl/>
        </w:rPr>
        <w:tab/>
      </w:r>
      <w:r w:rsidRPr="00936622">
        <w:rPr>
          <w:rFonts w:hint="cs"/>
          <w:rtl/>
        </w:rPr>
        <w:t>396</w:t>
      </w:r>
    </w:p>
    <w:p w:rsidR="00633CFE" w:rsidRPr="00936622" w:rsidRDefault="00633CFE" w:rsidP="00D7751B">
      <w:pPr>
        <w:pStyle w:val="libVar0"/>
        <w:tabs>
          <w:tab w:val="right" w:pos="7512"/>
        </w:tabs>
        <w:rPr>
          <w:rtl/>
        </w:rPr>
      </w:pPr>
      <w:r w:rsidRPr="00936622">
        <w:rPr>
          <w:rFonts w:hint="cs"/>
          <w:rtl/>
        </w:rPr>
        <w:t>99</w:t>
      </w:r>
      <w:r w:rsidRPr="00936622">
        <w:rPr>
          <w:rStyle w:val="libFootnoteAlaemChar"/>
          <w:rFonts w:hint="cs"/>
          <w:rtl/>
        </w:rPr>
        <w:t>(</w:t>
      </w:r>
      <w:r w:rsidRPr="00936622">
        <w:rPr>
          <w:rFonts w:hint="cs"/>
          <w:rtl/>
        </w:rPr>
        <w:t>كَذَلِكَ نَقُصُّ عَلَيْكَ مِنْ أَنبَاء مَا قَدْ سَبَقَ وَقَدْ آتَيْنَاكَ</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396</w:t>
      </w:r>
    </w:p>
    <w:p w:rsidR="00633CFE" w:rsidRPr="00936622" w:rsidRDefault="00633CFE" w:rsidP="00D7751B">
      <w:pPr>
        <w:pStyle w:val="libVar0"/>
        <w:tabs>
          <w:tab w:val="right" w:pos="7512"/>
        </w:tabs>
        <w:rPr>
          <w:rtl/>
        </w:rPr>
      </w:pPr>
      <w:r w:rsidRPr="00936622">
        <w:rPr>
          <w:rFonts w:hint="cs"/>
          <w:rtl/>
        </w:rPr>
        <w:t>114</w:t>
      </w:r>
      <w:r w:rsidRPr="00936622">
        <w:rPr>
          <w:rStyle w:val="libFootnoteAlaemChar"/>
          <w:rFonts w:hint="cs"/>
          <w:rtl/>
        </w:rPr>
        <w:t>(</w:t>
      </w:r>
      <w:r w:rsidRPr="00936622">
        <w:rPr>
          <w:rFonts w:hint="cs"/>
          <w:rtl/>
        </w:rPr>
        <w:t>وَلَا تَعْجَلْ بِالْقُرْآنِ مِن قَبْلِ أَن يُقْضَى إِلَيْكَ وَحْيُهُ وَقُل</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161</w:t>
      </w:r>
    </w:p>
    <w:p w:rsidR="00633CFE" w:rsidRPr="00936622" w:rsidRDefault="00633CFE" w:rsidP="00D7751B">
      <w:pPr>
        <w:pStyle w:val="libVar0"/>
        <w:tabs>
          <w:tab w:val="right" w:pos="7512"/>
        </w:tabs>
        <w:rPr>
          <w:rtl/>
        </w:rPr>
      </w:pPr>
      <w:r w:rsidRPr="00936622">
        <w:rPr>
          <w:rFonts w:hint="cs"/>
          <w:rtl/>
        </w:rPr>
        <w:t>118</w:t>
      </w:r>
      <w:r w:rsidR="0006252E" w:rsidRPr="00936622">
        <w:rPr>
          <w:rFonts w:hint="cs"/>
          <w:rtl/>
        </w:rPr>
        <w:t xml:space="preserve"> - </w:t>
      </w:r>
      <w:r w:rsidRPr="00936622">
        <w:rPr>
          <w:rFonts w:hint="cs"/>
          <w:rtl/>
        </w:rPr>
        <w:t>119</w:t>
      </w:r>
      <w:r w:rsidRPr="00936622">
        <w:rPr>
          <w:rStyle w:val="libFootnoteAlaemChar"/>
          <w:rFonts w:hint="cs"/>
          <w:rtl/>
        </w:rPr>
        <w:t>(</w:t>
      </w:r>
      <w:r w:rsidRPr="00936622">
        <w:rPr>
          <w:rFonts w:hint="cs"/>
          <w:rtl/>
        </w:rPr>
        <w:t>إِنَّ لَكَ أَلَّا تَجُوعَ فِيهَا وَلَا تَعْرَى* وَأَنَّكَ لَا تَظْمَأُ فِيهَا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476</w:t>
      </w:r>
    </w:p>
    <w:p w:rsidR="00BC518D" w:rsidRPr="00936622" w:rsidRDefault="00633CFE" w:rsidP="00D7751B">
      <w:pPr>
        <w:pStyle w:val="libVar0"/>
        <w:tabs>
          <w:tab w:val="right" w:pos="7512"/>
        </w:tabs>
        <w:rPr>
          <w:rtl/>
        </w:rPr>
      </w:pPr>
      <w:r w:rsidRPr="00936622">
        <w:rPr>
          <w:rFonts w:hint="cs"/>
          <w:rtl/>
        </w:rPr>
        <w:t>121</w:t>
      </w:r>
      <w:r w:rsidRPr="00936622">
        <w:rPr>
          <w:rStyle w:val="libFootnoteAlaemChar"/>
          <w:rFonts w:hint="cs"/>
          <w:rtl/>
        </w:rPr>
        <w:t>(</w:t>
      </w:r>
      <w:r w:rsidR="00266414" w:rsidRPr="00936622">
        <w:rPr>
          <w:rFonts w:hint="cs"/>
          <w:rtl/>
        </w:rPr>
        <w:t xml:space="preserve">... </w:t>
      </w:r>
      <w:r w:rsidRPr="00936622">
        <w:rPr>
          <w:rFonts w:hint="cs"/>
          <w:rtl/>
        </w:rPr>
        <w:t>وَعَصَى آدَمُ رَبَّهُ فَغَوَى</w:t>
      </w:r>
      <w:r w:rsidRPr="00936622">
        <w:rPr>
          <w:rStyle w:val="libFootnoteAlaemChar"/>
          <w:rFonts w:hint="cs"/>
          <w:rtl/>
        </w:rPr>
        <w:t>)</w:t>
      </w:r>
      <w:r w:rsidR="00D7751B">
        <w:rPr>
          <w:rStyle w:val="libFootnoteAlaemChar"/>
          <w:rFonts w:hint="cs"/>
          <w:rtl/>
        </w:rPr>
        <w:tab/>
      </w:r>
      <w:r w:rsidRPr="00936622">
        <w:rPr>
          <w:rFonts w:hint="cs"/>
          <w:rtl/>
        </w:rPr>
        <w:t>473</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D7751B" w:rsidRPr="00C51032" w:rsidRDefault="00D7751B" w:rsidP="00D7751B">
      <w:pPr>
        <w:pStyle w:val="libCenterBold2"/>
      </w:pPr>
      <w:r w:rsidRPr="00C51032">
        <w:rPr>
          <w:rtl/>
        </w:rPr>
        <w:t>الأنبياء (21)</w:t>
      </w:r>
    </w:p>
    <w:p w:rsidR="00633CFE" w:rsidRPr="00936622" w:rsidRDefault="00633CFE" w:rsidP="00D7751B">
      <w:pPr>
        <w:pStyle w:val="libVar0"/>
        <w:tabs>
          <w:tab w:val="right" w:pos="7512"/>
        </w:tabs>
      </w:pPr>
      <w:r w:rsidRPr="00936622">
        <w:rPr>
          <w:rFonts w:hint="cs"/>
          <w:rtl/>
        </w:rPr>
        <w:t>10</w:t>
      </w:r>
      <w:r w:rsidRPr="00936622">
        <w:rPr>
          <w:rStyle w:val="libFootnoteAlaemChar"/>
          <w:rFonts w:hint="cs"/>
          <w:rtl/>
        </w:rPr>
        <w:t>(</w:t>
      </w:r>
      <w:r w:rsidRPr="00936622">
        <w:rPr>
          <w:rFonts w:hint="cs"/>
          <w:rtl/>
        </w:rPr>
        <w:t>لَقَدْ أَنزَلْنَا إِلَيْكُمْ كِتَاباً فِيهِ ذِكْرُكُمْ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19</w:t>
      </w:r>
    </w:p>
    <w:p w:rsidR="00633CFE" w:rsidRPr="00936622" w:rsidRDefault="00633CFE" w:rsidP="00D7751B">
      <w:pPr>
        <w:pStyle w:val="libVar0"/>
        <w:tabs>
          <w:tab w:val="right" w:pos="7512"/>
        </w:tabs>
        <w:rPr>
          <w:rtl/>
        </w:rPr>
      </w:pPr>
      <w:r w:rsidRPr="00936622">
        <w:rPr>
          <w:rFonts w:hint="cs"/>
          <w:rtl/>
        </w:rPr>
        <w:t>22</w:t>
      </w:r>
      <w:r w:rsidR="0006252E" w:rsidRPr="00936622">
        <w:rPr>
          <w:rFonts w:hint="cs"/>
          <w:rtl/>
        </w:rPr>
        <w:t xml:space="preserve"> - </w:t>
      </w:r>
      <w:r w:rsidRPr="00936622">
        <w:rPr>
          <w:rFonts w:hint="cs"/>
          <w:rtl/>
        </w:rPr>
        <w:t>24</w:t>
      </w:r>
      <w:r w:rsidRPr="00936622">
        <w:rPr>
          <w:rStyle w:val="libFootnoteAlaemChar"/>
          <w:rFonts w:hint="cs"/>
          <w:rtl/>
        </w:rPr>
        <w:t>(</w:t>
      </w:r>
      <w:r w:rsidRPr="00936622">
        <w:rPr>
          <w:rFonts w:hint="cs"/>
          <w:rtl/>
        </w:rPr>
        <w:t>لَوْ كَانَ فِيهِمَا آلِهَةٌ إِلَّا اللَّهُ لَفَسَدَتَا</w:t>
      </w:r>
      <w:r w:rsidR="00266414" w:rsidRPr="00936622">
        <w:rPr>
          <w:rFonts w:hint="cs"/>
          <w:rtl/>
        </w:rPr>
        <w:t xml:space="preserve">... </w:t>
      </w:r>
      <w:r w:rsidRPr="00936622">
        <w:rPr>
          <w:rFonts w:hint="cs"/>
          <w:rtl/>
        </w:rPr>
        <w:t>فَهُم مُّعْرِضُونَ</w:t>
      </w:r>
      <w:r w:rsidRPr="00936622">
        <w:rPr>
          <w:rStyle w:val="libFootnoteAlaemChar"/>
          <w:rFonts w:hint="cs"/>
          <w:rtl/>
        </w:rPr>
        <w:t>)</w:t>
      </w:r>
      <w:r w:rsidR="00D7751B">
        <w:rPr>
          <w:rStyle w:val="libFootnoteAlaemChar"/>
          <w:rFonts w:hint="cs"/>
          <w:rtl/>
        </w:rPr>
        <w:tab/>
      </w:r>
      <w:r w:rsidRPr="00936622">
        <w:rPr>
          <w:rFonts w:hint="cs"/>
          <w:rtl/>
        </w:rPr>
        <w:t>89</w:t>
      </w:r>
    </w:p>
    <w:p w:rsidR="00633CFE" w:rsidRPr="00936622" w:rsidRDefault="00633CFE" w:rsidP="00D7751B">
      <w:pPr>
        <w:pStyle w:val="libVar0"/>
        <w:tabs>
          <w:tab w:val="right" w:pos="7512"/>
        </w:tabs>
        <w:rPr>
          <w:rtl/>
        </w:rPr>
      </w:pPr>
      <w:r w:rsidRPr="00936622">
        <w:rPr>
          <w:rFonts w:hint="cs"/>
          <w:rtl/>
        </w:rPr>
        <w:t>26</w:t>
      </w:r>
      <w:r w:rsidRPr="00936622">
        <w:rPr>
          <w:rStyle w:val="libFootnoteAlaemChar"/>
          <w:rFonts w:hint="cs"/>
          <w:rtl/>
        </w:rPr>
        <w:t>(</w:t>
      </w:r>
      <w:r w:rsidR="00266414" w:rsidRPr="00936622">
        <w:rPr>
          <w:rFonts w:hint="cs"/>
          <w:rtl/>
        </w:rPr>
        <w:t xml:space="preserve">... </w:t>
      </w:r>
      <w:r w:rsidRPr="00936622">
        <w:rPr>
          <w:rFonts w:hint="cs"/>
          <w:rtl/>
        </w:rPr>
        <w:t>عِبَادٌ مُّكْرَمُونَ</w:t>
      </w:r>
      <w:r w:rsidRPr="00936622">
        <w:rPr>
          <w:rStyle w:val="libFootnoteAlaemChar"/>
          <w:rFonts w:hint="cs"/>
          <w:rtl/>
        </w:rPr>
        <w:t>)</w:t>
      </w:r>
      <w:r w:rsidR="00D7751B">
        <w:rPr>
          <w:rStyle w:val="libFootnoteAlaemChar"/>
          <w:rFonts w:hint="cs"/>
          <w:rtl/>
        </w:rPr>
        <w:tab/>
      </w:r>
      <w:r w:rsidRPr="00936622">
        <w:rPr>
          <w:rFonts w:hint="cs"/>
          <w:rtl/>
        </w:rPr>
        <w:t>470</w:t>
      </w:r>
    </w:p>
    <w:p w:rsidR="00633CFE" w:rsidRPr="00936622" w:rsidRDefault="00633CFE" w:rsidP="00D7751B">
      <w:pPr>
        <w:pStyle w:val="libVar0"/>
        <w:tabs>
          <w:tab w:val="right" w:pos="7512"/>
        </w:tabs>
        <w:rPr>
          <w:rtl/>
        </w:rPr>
      </w:pPr>
      <w:r w:rsidRPr="00936622">
        <w:rPr>
          <w:rFonts w:hint="cs"/>
          <w:rtl/>
        </w:rPr>
        <w:t>30</w:t>
      </w:r>
      <w:r w:rsidRPr="00936622">
        <w:rPr>
          <w:rStyle w:val="libFootnoteAlaemChar"/>
          <w:rFonts w:hint="cs"/>
          <w:rtl/>
        </w:rPr>
        <w:t>(</w:t>
      </w:r>
      <w:r w:rsidR="00266414" w:rsidRPr="00936622">
        <w:rPr>
          <w:rFonts w:hint="cs"/>
          <w:rtl/>
        </w:rPr>
        <w:t xml:space="preserve">... </w:t>
      </w:r>
      <w:r w:rsidRPr="00936622">
        <w:rPr>
          <w:rFonts w:hint="cs"/>
          <w:rtl/>
        </w:rPr>
        <w:t>وَجَعَلْنَا مِنَ الْمَاء كُلَّ شَيْءٍ حَيٍّ</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186</w:t>
      </w:r>
    </w:p>
    <w:p w:rsidR="00633CFE" w:rsidRPr="00936622" w:rsidRDefault="00633CFE" w:rsidP="00D7751B">
      <w:pPr>
        <w:pStyle w:val="libVar0"/>
        <w:tabs>
          <w:tab w:val="right" w:pos="7512"/>
        </w:tabs>
        <w:rPr>
          <w:rtl/>
        </w:rPr>
      </w:pPr>
      <w:r w:rsidRPr="00936622">
        <w:rPr>
          <w:rFonts w:hint="cs"/>
          <w:rtl/>
        </w:rPr>
        <w:t>48</w:t>
      </w:r>
      <w:r w:rsidR="0006252E" w:rsidRPr="00936622">
        <w:rPr>
          <w:rFonts w:hint="cs"/>
          <w:rtl/>
        </w:rPr>
        <w:t xml:space="preserve"> - </w:t>
      </w:r>
      <w:r w:rsidRPr="00936622">
        <w:rPr>
          <w:rFonts w:hint="cs"/>
          <w:rtl/>
        </w:rPr>
        <w:t>80</w:t>
      </w:r>
      <w:r w:rsidRPr="00936622">
        <w:rPr>
          <w:rStyle w:val="libFootnoteAlaemChar"/>
          <w:rFonts w:hint="cs"/>
          <w:rtl/>
        </w:rPr>
        <w:t>(</w:t>
      </w:r>
      <w:r w:rsidRPr="00936622">
        <w:rPr>
          <w:rFonts w:hint="cs"/>
          <w:rtl/>
        </w:rPr>
        <w:t>وَلَقَدْ آتَيْنَا مُوسَى وَهَارُونَ الْفُرْقَانَ</w:t>
      </w:r>
      <w:r w:rsidR="00266414" w:rsidRPr="00936622">
        <w:rPr>
          <w:rFonts w:hint="cs"/>
          <w:rtl/>
        </w:rPr>
        <w:t xml:space="preserve">... </w:t>
      </w:r>
      <w:r w:rsidRPr="00936622">
        <w:rPr>
          <w:rFonts w:hint="cs"/>
          <w:rtl/>
        </w:rPr>
        <w:t>شَاكِرُونَ</w:t>
      </w:r>
      <w:r w:rsidRPr="00936622">
        <w:rPr>
          <w:rStyle w:val="libFootnoteAlaemChar"/>
          <w:rFonts w:hint="cs"/>
          <w:rtl/>
        </w:rPr>
        <w:t>)</w:t>
      </w:r>
      <w:r w:rsidR="00D7751B">
        <w:rPr>
          <w:rStyle w:val="libFootnoteAlaemChar"/>
          <w:rFonts w:hint="cs"/>
          <w:rtl/>
        </w:rPr>
        <w:tab/>
      </w:r>
      <w:r w:rsidRPr="00936622">
        <w:rPr>
          <w:rFonts w:hint="cs"/>
          <w:rtl/>
        </w:rPr>
        <w:t>357</w:t>
      </w:r>
    </w:p>
    <w:p w:rsidR="00633CFE" w:rsidRPr="00936622" w:rsidRDefault="00633CFE" w:rsidP="00D7751B">
      <w:pPr>
        <w:pStyle w:val="libVar0"/>
        <w:tabs>
          <w:tab w:val="right" w:pos="7512"/>
        </w:tabs>
        <w:rPr>
          <w:rtl/>
        </w:rPr>
      </w:pPr>
      <w:r w:rsidRPr="00936622">
        <w:rPr>
          <w:rFonts w:hint="cs"/>
          <w:rtl/>
        </w:rPr>
        <w:t>50</w:t>
      </w:r>
      <w:r w:rsidRPr="00936622">
        <w:rPr>
          <w:rStyle w:val="libFootnoteAlaemChar"/>
          <w:rFonts w:hint="cs"/>
          <w:rtl/>
        </w:rPr>
        <w:t>(</w:t>
      </w:r>
      <w:r w:rsidRPr="00936622">
        <w:rPr>
          <w:rFonts w:hint="cs"/>
          <w:rtl/>
        </w:rPr>
        <w:t>وَهَذَا ذِكْرٌ مُّبَارَكٌ أَنزَلْنَاهُ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19</w:t>
      </w:r>
    </w:p>
    <w:p w:rsidR="00633CFE" w:rsidRPr="00936622" w:rsidRDefault="00633CFE" w:rsidP="00D7751B">
      <w:pPr>
        <w:pStyle w:val="libVar0"/>
        <w:tabs>
          <w:tab w:val="right" w:pos="7512"/>
        </w:tabs>
        <w:rPr>
          <w:rtl/>
        </w:rPr>
      </w:pPr>
      <w:r w:rsidRPr="00936622">
        <w:rPr>
          <w:rFonts w:hint="cs"/>
          <w:rtl/>
        </w:rPr>
        <w:t>63</w:t>
      </w:r>
      <w:r w:rsidRPr="00936622">
        <w:rPr>
          <w:rStyle w:val="libFootnoteAlaemChar"/>
          <w:rFonts w:hint="cs"/>
          <w:rtl/>
        </w:rPr>
        <w:t>(</w:t>
      </w:r>
      <w:r w:rsidR="00266414" w:rsidRPr="00936622">
        <w:rPr>
          <w:rFonts w:hint="cs"/>
          <w:rtl/>
        </w:rPr>
        <w:t xml:space="preserve">... </w:t>
      </w:r>
      <w:r w:rsidRPr="00936622">
        <w:rPr>
          <w:rFonts w:hint="cs"/>
          <w:rtl/>
        </w:rPr>
        <w:t>بَلْ فَعَلَهُ كَبِيرُهُمْ هَذَا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295</w:t>
      </w:r>
    </w:p>
    <w:p w:rsidR="00633CFE" w:rsidRPr="00936622" w:rsidRDefault="00633CFE" w:rsidP="00D7751B">
      <w:pPr>
        <w:pStyle w:val="libVar0"/>
        <w:tabs>
          <w:tab w:val="right" w:pos="7512"/>
        </w:tabs>
        <w:rPr>
          <w:rtl/>
        </w:rPr>
      </w:pPr>
      <w:r w:rsidRPr="00936622">
        <w:rPr>
          <w:rFonts w:hint="cs"/>
          <w:rtl/>
        </w:rPr>
        <w:t>81</w:t>
      </w:r>
      <w:r w:rsidR="0006252E" w:rsidRPr="00936622">
        <w:rPr>
          <w:rFonts w:hint="cs"/>
          <w:rtl/>
        </w:rPr>
        <w:t xml:space="preserve"> - </w:t>
      </w:r>
      <w:r w:rsidRPr="00936622">
        <w:rPr>
          <w:rFonts w:hint="cs"/>
          <w:rtl/>
        </w:rPr>
        <w:t>92</w:t>
      </w:r>
      <w:r w:rsidRPr="00936622">
        <w:rPr>
          <w:rStyle w:val="libFootnoteAlaemChar"/>
          <w:rFonts w:hint="cs"/>
          <w:rtl/>
        </w:rPr>
        <w:t>(</w:t>
      </w:r>
      <w:r w:rsidRPr="00936622">
        <w:rPr>
          <w:rFonts w:hint="cs"/>
          <w:rtl/>
        </w:rPr>
        <w:t>وَلِسُلَيْمَانَ الرِّيحَ عَاصِفَةً تَجْرِي بِأَمْرِهِ</w:t>
      </w:r>
      <w:r w:rsidR="00266414" w:rsidRPr="00936622">
        <w:rPr>
          <w:rFonts w:hint="cs"/>
          <w:rtl/>
        </w:rPr>
        <w:t xml:space="preserve">... </w:t>
      </w:r>
      <w:r w:rsidRPr="00936622">
        <w:rPr>
          <w:rFonts w:hint="cs"/>
          <w:rtl/>
        </w:rPr>
        <w:t>فَاعْبُدُونِ</w:t>
      </w:r>
      <w:r w:rsidRPr="00936622">
        <w:rPr>
          <w:rStyle w:val="libFootnoteAlaemChar"/>
          <w:rFonts w:hint="cs"/>
          <w:rtl/>
        </w:rPr>
        <w:t>)</w:t>
      </w:r>
      <w:r w:rsidR="00D7751B">
        <w:rPr>
          <w:rStyle w:val="libFootnoteAlaemChar"/>
          <w:rFonts w:hint="cs"/>
          <w:rtl/>
        </w:rPr>
        <w:tab/>
      </w:r>
      <w:r w:rsidRPr="00936622">
        <w:rPr>
          <w:rFonts w:hint="cs"/>
          <w:rtl/>
        </w:rPr>
        <w:t>358</w:t>
      </w:r>
    </w:p>
    <w:p w:rsidR="00633CFE" w:rsidRPr="00936622" w:rsidRDefault="00633CFE" w:rsidP="00D7751B">
      <w:pPr>
        <w:pStyle w:val="libVar0"/>
        <w:tabs>
          <w:tab w:val="right" w:pos="7512"/>
        </w:tabs>
        <w:rPr>
          <w:rtl/>
        </w:rPr>
      </w:pPr>
      <w:r w:rsidRPr="00936622">
        <w:rPr>
          <w:rFonts w:hint="cs"/>
          <w:rtl/>
        </w:rPr>
        <w:t>105</w:t>
      </w:r>
      <w:r w:rsidRPr="00936622">
        <w:rPr>
          <w:rStyle w:val="libFootnoteAlaemChar"/>
          <w:rFonts w:hint="cs"/>
          <w:rtl/>
        </w:rPr>
        <w:t>(</w:t>
      </w:r>
      <w:r w:rsidRPr="00936622">
        <w:rPr>
          <w:rFonts w:hint="cs"/>
          <w:rtl/>
        </w:rPr>
        <w:t>وَلَقَدْ كَتَبْنَا فِي الزَّبُورِ مِن بَعْدِ الذِّكْرِ أَنَّ الْأَرْضَ</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57</w:t>
      </w:r>
    </w:p>
    <w:p w:rsidR="00BC518D" w:rsidRDefault="00633CFE" w:rsidP="00936622">
      <w:pPr>
        <w:pStyle w:val="libCenterBold2"/>
        <w:rPr>
          <w:rtl/>
        </w:rPr>
      </w:pPr>
      <w:r w:rsidRPr="00C51032">
        <w:rPr>
          <w:rtl/>
        </w:rPr>
        <w:t>الحج (22)</w:t>
      </w:r>
    </w:p>
    <w:p w:rsidR="00633CFE" w:rsidRPr="00936622" w:rsidRDefault="00633CFE" w:rsidP="00D7751B">
      <w:pPr>
        <w:pStyle w:val="libVar0"/>
        <w:tabs>
          <w:tab w:val="right" w:pos="7512"/>
        </w:tabs>
        <w:rPr>
          <w:rtl/>
        </w:rPr>
      </w:pPr>
      <w:r w:rsidRPr="00936622">
        <w:rPr>
          <w:rFonts w:hint="cs"/>
          <w:rtl/>
        </w:rPr>
        <w:t>46</w:t>
      </w:r>
      <w:r w:rsidRPr="00936622">
        <w:rPr>
          <w:rStyle w:val="libFootnoteAlaemChar"/>
          <w:rFonts w:hint="cs"/>
          <w:rtl/>
        </w:rPr>
        <w:t>(</w:t>
      </w:r>
      <w:r w:rsidRPr="00936622">
        <w:rPr>
          <w:rFonts w:hint="cs"/>
          <w:rtl/>
        </w:rPr>
        <w:t>أَفَلَمْ يَسِيرُوا فِي الْأَرْضِ فَتَكُونَ لَهُمْ قُلُوبٌ</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68</w:t>
      </w:r>
    </w:p>
    <w:p w:rsidR="00633CFE" w:rsidRPr="00936622" w:rsidRDefault="00633CFE" w:rsidP="00D7751B">
      <w:pPr>
        <w:pStyle w:val="libVar0"/>
        <w:tabs>
          <w:tab w:val="right" w:pos="7512"/>
        </w:tabs>
        <w:rPr>
          <w:rtl/>
        </w:rPr>
      </w:pPr>
      <w:r w:rsidRPr="00936622">
        <w:rPr>
          <w:rFonts w:hint="cs"/>
          <w:rtl/>
        </w:rPr>
        <w:t>74</w:t>
      </w:r>
      <w:r w:rsidR="00266414" w:rsidRPr="00936622">
        <w:rPr>
          <w:rFonts w:hint="cs"/>
          <w:rtl/>
        </w:rPr>
        <w:t xml:space="preserve">، </w:t>
      </w:r>
      <w:r w:rsidRPr="00936622">
        <w:rPr>
          <w:rFonts w:hint="cs"/>
          <w:rtl/>
        </w:rPr>
        <w:t>73</w:t>
      </w:r>
      <w:r w:rsidRPr="00936622">
        <w:rPr>
          <w:rStyle w:val="libFootnoteAlaemChar"/>
          <w:rFonts w:hint="cs"/>
          <w:rtl/>
        </w:rPr>
        <w:t>(</w:t>
      </w:r>
      <w:r w:rsidRPr="00936622">
        <w:rPr>
          <w:rFonts w:hint="cs"/>
          <w:rtl/>
        </w:rPr>
        <w:t>يَا أَيُّهَا النَّاسُ ضُرِبَ مَثَلٌ فَاسْتَمِعُوا لَهُ</w:t>
      </w:r>
      <w:r w:rsidR="00266414" w:rsidRPr="00936622">
        <w:rPr>
          <w:rFonts w:hint="cs"/>
          <w:rtl/>
        </w:rPr>
        <w:t xml:space="preserve">... </w:t>
      </w:r>
      <w:r w:rsidRPr="00936622">
        <w:rPr>
          <w:rFonts w:hint="cs"/>
          <w:rtl/>
        </w:rPr>
        <w:t>لَقَوِيٌّ عَزِيزٌ</w:t>
      </w:r>
      <w:r w:rsidRPr="00936622">
        <w:rPr>
          <w:rStyle w:val="libFootnoteAlaemChar"/>
          <w:rFonts w:hint="cs"/>
          <w:rtl/>
        </w:rPr>
        <w:t>)</w:t>
      </w:r>
      <w:r w:rsidR="00D7751B">
        <w:rPr>
          <w:rStyle w:val="libFootnoteAlaemChar"/>
          <w:rFonts w:hint="cs"/>
          <w:rtl/>
        </w:rPr>
        <w:tab/>
      </w:r>
      <w:r w:rsidRPr="00936622">
        <w:rPr>
          <w:rFonts w:hint="cs"/>
          <w:rtl/>
        </w:rPr>
        <w:t>65</w:t>
      </w:r>
    </w:p>
    <w:p w:rsidR="00633CFE" w:rsidRPr="00936622" w:rsidRDefault="00633CFE" w:rsidP="00D7751B">
      <w:pPr>
        <w:pStyle w:val="libVar0"/>
        <w:tabs>
          <w:tab w:val="right" w:pos="7512"/>
        </w:tabs>
        <w:rPr>
          <w:rtl/>
        </w:rPr>
      </w:pPr>
      <w:r w:rsidRPr="00936622">
        <w:rPr>
          <w:rFonts w:hint="cs"/>
          <w:rtl/>
        </w:rPr>
        <w:t>78</w:t>
      </w:r>
      <w:r w:rsidRPr="00936622">
        <w:rPr>
          <w:rStyle w:val="libFootnoteAlaemChar"/>
          <w:rFonts w:hint="cs"/>
          <w:rtl/>
        </w:rPr>
        <w:t>(</w:t>
      </w:r>
      <w:r w:rsidRPr="00936622">
        <w:rPr>
          <w:rFonts w:hint="cs"/>
          <w:rtl/>
        </w:rPr>
        <w:t>وَجَاهِدُوا فِي اللَّهِ حَقَّ جِهَادِهِ هُوَ</w:t>
      </w:r>
      <w:r w:rsidR="00266414" w:rsidRPr="00936622">
        <w:rPr>
          <w:rFonts w:hint="cs"/>
          <w:rtl/>
        </w:rPr>
        <w:t xml:space="preserve">... </w:t>
      </w:r>
      <w:r w:rsidRPr="00936622">
        <w:rPr>
          <w:rFonts w:hint="cs"/>
          <w:rtl/>
        </w:rPr>
        <w:t>وَمَا جَعَلَ عَلَيْكُمْ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375</w:t>
      </w:r>
      <w:r w:rsidR="00266414" w:rsidRPr="00936622">
        <w:rPr>
          <w:rFonts w:hint="cs"/>
          <w:rtl/>
        </w:rPr>
        <w:t xml:space="preserve">، </w:t>
      </w:r>
      <w:r w:rsidRPr="00936622">
        <w:rPr>
          <w:rFonts w:hint="cs"/>
          <w:rtl/>
        </w:rPr>
        <w:t>242</w:t>
      </w:r>
    </w:p>
    <w:p w:rsidR="00633CFE" w:rsidRPr="00C51032" w:rsidRDefault="00633CFE" w:rsidP="00936622">
      <w:pPr>
        <w:pStyle w:val="libCenterBold2"/>
        <w:rPr>
          <w:rtl/>
        </w:rPr>
      </w:pPr>
      <w:r w:rsidRPr="00C51032">
        <w:rPr>
          <w:rtl/>
        </w:rPr>
        <w:t>المؤمنون (23)</w:t>
      </w:r>
    </w:p>
    <w:p w:rsidR="00633CFE" w:rsidRPr="00936622" w:rsidRDefault="00633CFE" w:rsidP="00D7751B">
      <w:pPr>
        <w:pStyle w:val="libVar0"/>
        <w:tabs>
          <w:tab w:val="right" w:pos="7512"/>
        </w:tabs>
      </w:pPr>
      <w:r w:rsidRPr="00936622">
        <w:rPr>
          <w:rFonts w:hint="cs"/>
          <w:rtl/>
        </w:rPr>
        <w:t>18</w:t>
      </w:r>
      <w:r w:rsidRPr="00936622">
        <w:rPr>
          <w:rStyle w:val="libFootnoteAlaemChar"/>
          <w:rFonts w:hint="cs"/>
          <w:rtl/>
        </w:rPr>
        <w:t>(</w:t>
      </w:r>
      <w:r w:rsidRPr="00936622">
        <w:rPr>
          <w:rFonts w:hint="cs"/>
          <w:rtl/>
        </w:rPr>
        <w:t>وَأَنزَلْنَا مِنَ السَّمَاءِ مَاءً بِقَدَرٍ فَأَسْكَنَّاهُ فِي الْأَرْضِ</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223</w:t>
      </w:r>
    </w:p>
    <w:p w:rsidR="00633CFE" w:rsidRPr="00936622" w:rsidRDefault="00633CFE" w:rsidP="00D7751B">
      <w:pPr>
        <w:pStyle w:val="libVar0"/>
        <w:tabs>
          <w:tab w:val="right" w:pos="7512"/>
        </w:tabs>
        <w:rPr>
          <w:rtl/>
        </w:rPr>
      </w:pPr>
      <w:r w:rsidRPr="00936622">
        <w:rPr>
          <w:rFonts w:hint="cs"/>
          <w:rtl/>
        </w:rPr>
        <w:t>91</w:t>
      </w:r>
      <w:r w:rsidRPr="00936622">
        <w:rPr>
          <w:rStyle w:val="libFootnoteAlaemChar"/>
          <w:rFonts w:hint="cs"/>
          <w:rtl/>
        </w:rPr>
        <w:t>(</w:t>
      </w:r>
      <w:r w:rsidRPr="00936622">
        <w:rPr>
          <w:rFonts w:hint="cs"/>
          <w:rtl/>
        </w:rPr>
        <w:t>مَا اتَّخَذَ اللَّهُ مِن وَلَدٍ وَمَا كَانَ مَعَهُ مِنْ إِلَهٍ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89</w:t>
      </w:r>
    </w:p>
    <w:p w:rsidR="00BC518D" w:rsidRPr="00936622" w:rsidRDefault="00633CFE" w:rsidP="00D7751B">
      <w:pPr>
        <w:pStyle w:val="libVar0"/>
        <w:tabs>
          <w:tab w:val="right" w:pos="7512"/>
        </w:tabs>
        <w:rPr>
          <w:rtl/>
        </w:rPr>
      </w:pPr>
      <w:r w:rsidRPr="00936622">
        <w:rPr>
          <w:rFonts w:hint="cs"/>
          <w:rtl/>
        </w:rPr>
        <w:t>115</w:t>
      </w:r>
      <w:r w:rsidRPr="00936622">
        <w:rPr>
          <w:rStyle w:val="libFootnoteAlaemChar"/>
          <w:rFonts w:hint="cs"/>
          <w:rtl/>
        </w:rPr>
        <w:t>(</w:t>
      </w:r>
      <w:r w:rsidRPr="00936622">
        <w:rPr>
          <w:rFonts w:hint="cs"/>
          <w:rtl/>
        </w:rPr>
        <w:t>أَفَحَسِبْتُمْ أَنَّمَا خَلَقْنَاكُمْ عَبَثاً وَأَنَّكُمْ إِلَيْنَا لَا تُرْجَعُونَ</w:t>
      </w:r>
      <w:r w:rsidRPr="00936622">
        <w:rPr>
          <w:rStyle w:val="libFootnoteAlaemChar"/>
          <w:rFonts w:hint="cs"/>
          <w:rtl/>
        </w:rPr>
        <w:t>)</w:t>
      </w:r>
      <w:r w:rsidR="00D7751B">
        <w:rPr>
          <w:rStyle w:val="libFootnoteAlaemChar"/>
          <w:rFonts w:hint="cs"/>
          <w:rtl/>
        </w:rPr>
        <w:tab/>
      </w:r>
      <w:r w:rsidRPr="00936622">
        <w:rPr>
          <w:rFonts w:hint="cs"/>
          <w:rtl/>
        </w:rPr>
        <w:t>90</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D7751B" w:rsidRPr="00C51032" w:rsidRDefault="00D7751B" w:rsidP="00D7751B">
      <w:pPr>
        <w:pStyle w:val="libCenterBold2"/>
      </w:pPr>
      <w:r w:rsidRPr="00C51032">
        <w:rPr>
          <w:rtl/>
        </w:rPr>
        <w:t>النور (24)</w:t>
      </w:r>
    </w:p>
    <w:p w:rsidR="00633CFE" w:rsidRPr="00936622" w:rsidRDefault="00633CFE" w:rsidP="00D7751B">
      <w:pPr>
        <w:pStyle w:val="libVar0"/>
        <w:tabs>
          <w:tab w:val="right" w:pos="7512"/>
        </w:tabs>
      </w:pPr>
      <w:r w:rsidRPr="00936622">
        <w:rPr>
          <w:rFonts w:hint="cs"/>
          <w:rtl/>
        </w:rPr>
        <w:t>2</w:t>
      </w:r>
      <w:r w:rsidRPr="00936622">
        <w:rPr>
          <w:rStyle w:val="libFootnoteAlaemChar"/>
          <w:rFonts w:hint="cs"/>
          <w:rtl/>
        </w:rPr>
        <w:t>(</w:t>
      </w:r>
      <w:r w:rsidRPr="00936622">
        <w:rPr>
          <w:rFonts w:hint="cs"/>
          <w:rtl/>
        </w:rPr>
        <w:t>الزَّانِيَةُ وَالزَّانِي فَاجْلِدُوا كُلَّ وَاحِدٍ مِّنْهُمَا مِئَةَ جَلْدَةٍ</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209</w:t>
      </w:r>
    </w:p>
    <w:p w:rsidR="00633CFE" w:rsidRPr="00936622" w:rsidRDefault="00633CFE" w:rsidP="00D7751B">
      <w:pPr>
        <w:pStyle w:val="libVar0"/>
        <w:tabs>
          <w:tab w:val="right" w:pos="7512"/>
        </w:tabs>
        <w:rPr>
          <w:rtl/>
        </w:rPr>
      </w:pPr>
      <w:r w:rsidRPr="00936622">
        <w:rPr>
          <w:rFonts w:hint="cs"/>
          <w:rtl/>
        </w:rPr>
        <w:t>6</w:t>
      </w:r>
      <w:r w:rsidRPr="00936622">
        <w:rPr>
          <w:rStyle w:val="libFootnoteAlaemChar"/>
          <w:rFonts w:hint="cs"/>
          <w:rtl/>
        </w:rPr>
        <w:t>(</w:t>
      </w:r>
      <w:r w:rsidRPr="00936622">
        <w:rPr>
          <w:rFonts w:hint="cs"/>
          <w:rtl/>
        </w:rPr>
        <w:t>وَالَّذِينَ يَرْمُونَ أَزْوَاجَهُمْ وَلَمْ يَكُن لَّهُمْ شُهَدَاء</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40</w:t>
      </w:r>
    </w:p>
    <w:p w:rsidR="00633CFE" w:rsidRPr="00936622" w:rsidRDefault="00633CFE" w:rsidP="00D7751B">
      <w:pPr>
        <w:pStyle w:val="libVar0"/>
        <w:tabs>
          <w:tab w:val="right" w:pos="7512"/>
        </w:tabs>
        <w:rPr>
          <w:rtl/>
        </w:rPr>
      </w:pPr>
      <w:r w:rsidRPr="00936622">
        <w:rPr>
          <w:rFonts w:hint="cs"/>
          <w:rtl/>
        </w:rPr>
        <w:t>35</w:t>
      </w:r>
      <w:r w:rsidRPr="00936622">
        <w:rPr>
          <w:rStyle w:val="libFootnoteAlaemChar"/>
          <w:rFonts w:hint="cs"/>
          <w:rtl/>
        </w:rPr>
        <w:t>(</w:t>
      </w:r>
      <w:r w:rsidRPr="00936622">
        <w:rPr>
          <w:rFonts w:hint="cs"/>
          <w:rtl/>
        </w:rPr>
        <w:t>اللَّهُ نُورُ السَّمَاوَاتِ وَالْأَرْضِ مَثَلُ نُورِهِ كَمِشْكَاةٍ</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51</w:t>
      </w:r>
    </w:p>
    <w:p w:rsidR="00633CFE" w:rsidRPr="00936622" w:rsidRDefault="00633CFE" w:rsidP="00D7751B">
      <w:pPr>
        <w:pStyle w:val="libVar0"/>
        <w:tabs>
          <w:tab w:val="right" w:pos="7512"/>
        </w:tabs>
        <w:rPr>
          <w:rtl/>
        </w:rPr>
      </w:pPr>
      <w:r w:rsidRPr="00936622">
        <w:rPr>
          <w:rFonts w:hint="cs"/>
          <w:rtl/>
        </w:rPr>
        <w:t>45</w:t>
      </w:r>
      <w:r w:rsidRPr="00936622">
        <w:rPr>
          <w:rStyle w:val="libFootnoteAlaemChar"/>
          <w:rFonts w:hint="cs"/>
          <w:rtl/>
        </w:rPr>
        <w:t>(</w:t>
      </w:r>
      <w:r w:rsidRPr="00936622">
        <w:rPr>
          <w:rFonts w:hint="cs"/>
          <w:rtl/>
        </w:rPr>
        <w:t>وَاللَّهُ خَلَقَ كُلَّ دَابَّةٍ مِن مَّاء فَمِنْهُم مَّن يَمْشِي عَلَى بَطْنِهِ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459</w:t>
      </w:r>
    </w:p>
    <w:p w:rsidR="00633CFE" w:rsidRPr="00C51032" w:rsidRDefault="00633CFE" w:rsidP="00936622">
      <w:pPr>
        <w:pStyle w:val="libCenterBold2"/>
        <w:rPr>
          <w:rtl/>
        </w:rPr>
      </w:pPr>
      <w:r w:rsidRPr="00C51032">
        <w:rPr>
          <w:rtl/>
        </w:rPr>
        <w:t>الفرقان (25)</w:t>
      </w:r>
    </w:p>
    <w:p w:rsidR="00633CFE" w:rsidRPr="00936622" w:rsidRDefault="00633CFE" w:rsidP="00D7751B">
      <w:pPr>
        <w:pStyle w:val="libVar0"/>
        <w:tabs>
          <w:tab w:val="right" w:pos="7512"/>
        </w:tabs>
      </w:pPr>
      <w:r w:rsidRPr="00936622">
        <w:rPr>
          <w:rFonts w:hint="cs"/>
          <w:rtl/>
        </w:rPr>
        <w:t>1</w:t>
      </w:r>
      <w:r w:rsidRPr="00936622">
        <w:rPr>
          <w:rStyle w:val="libFootnoteAlaemChar"/>
          <w:rFonts w:hint="cs"/>
          <w:rtl/>
        </w:rPr>
        <w:t>(</w:t>
      </w:r>
      <w:r w:rsidRPr="00936622">
        <w:rPr>
          <w:rFonts w:hint="cs"/>
          <w:rtl/>
        </w:rPr>
        <w:t>تَبَارَكَ الَّذِي نَزَّلَ الْفُرْقَانَ عَلَى عَبْدِهِ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18</w:t>
      </w:r>
    </w:p>
    <w:p w:rsidR="00633CFE" w:rsidRPr="00936622" w:rsidRDefault="00633CFE" w:rsidP="00D7751B">
      <w:pPr>
        <w:pStyle w:val="libVar0"/>
        <w:tabs>
          <w:tab w:val="right" w:pos="7512"/>
        </w:tabs>
        <w:rPr>
          <w:rtl/>
        </w:rPr>
      </w:pPr>
      <w:r w:rsidRPr="00936622">
        <w:rPr>
          <w:rFonts w:hint="cs"/>
          <w:rtl/>
        </w:rPr>
        <w:t>5</w:t>
      </w:r>
      <w:r w:rsidRPr="00936622">
        <w:rPr>
          <w:rStyle w:val="libFootnoteAlaemChar"/>
          <w:rFonts w:hint="cs"/>
          <w:rtl/>
        </w:rPr>
        <w:t>(</w:t>
      </w:r>
      <w:r w:rsidRPr="00936622">
        <w:rPr>
          <w:rFonts w:hint="cs"/>
          <w:rtl/>
        </w:rPr>
        <w:t>وَقَالُوا أَسَاطِيرُ الْأَوَّلِينَ اكْتَتَبَهَا فَهِيَ تُمْلَى</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133</w:t>
      </w:r>
    </w:p>
    <w:p w:rsidR="00633CFE" w:rsidRPr="00936622" w:rsidRDefault="00633CFE" w:rsidP="00D7751B">
      <w:pPr>
        <w:pStyle w:val="libVar0"/>
        <w:tabs>
          <w:tab w:val="right" w:pos="7512"/>
        </w:tabs>
        <w:rPr>
          <w:rtl/>
        </w:rPr>
      </w:pPr>
      <w:r w:rsidRPr="00936622">
        <w:rPr>
          <w:rFonts w:hint="cs"/>
          <w:rtl/>
        </w:rPr>
        <w:t>32</w:t>
      </w:r>
      <w:r w:rsidR="0006252E" w:rsidRPr="00936622">
        <w:rPr>
          <w:rFonts w:hint="cs"/>
          <w:rtl/>
        </w:rPr>
        <w:t xml:space="preserve"> - </w:t>
      </w:r>
      <w:r w:rsidRPr="00936622">
        <w:rPr>
          <w:rFonts w:hint="cs"/>
          <w:rtl/>
        </w:rPr>
        <w:t>35</w:t>
      </w:r>
      <w:r w:rsidRPr="00936622">
        <w:rPr>
          <w:rStyle w:val="libFootnoteAlaemChar"/>
          <w:rFonts w:hint="cs"/>
          <w:rtl/>
        </w:rPr>
        <w:t>(</w:t>
      </w:r>
      <w:r w:rsidRPr="00936622">
        <w:rPr>
          <w:rFonts w:hint="cs"/>
          <w:rtl/>
        </w:rPr>
        <w:t>وَقَالَ الَّذِينَ كَفَرُوا لَوْلَا نُزِّلَ عَلَيْهِ الْقُرْآنُ</w:t>
      </w:r>
      <w:r w:rsidR="00266414" w:rsidRPr="00936622">
        <w:rPr>
          <w:rFonts w:hint="cs"/>
          <w:rtl/>
        </w:rPr>
        <w:t xml:space="preserve">... </w:t>
      </w:r>
      <w:r w:rsidRPr="00936622">
        <w:rPr>
          <w:rFonts w:hint="cs"/>
          <w:rtl/>
        </w:rPr>
        <w:t>وَزِيراً</w:t>
      </w:r>
      <w:r w:rsidRPr="00936622">
        <w:rPr>
          <w:rStyle w:val="libFootnoteAlaemChar"/>
          <w:rFonts w:hint="cs"/>
          <w:rtl/>
        </w:rPr>
        <w:t>)</w:t>
      </w:r>
      <w:r w:rsidR="00D7751B">
        <w:rPr>
          <w:rStyle w:val="libFootnoteAlaemChar"/>
          <w:rFonts w:hint="cs"/>
          <w:rtl/>
        </w:rPr>
        <w:tab/>
      </w:r>
      <w:r w:rsidRPr="00936622">
        <w:rPr>
          <w:rFonts w:hint="cs"/>
          <w:rtl/>
        </w:rPr>
        <w:t>368</w:t>
      </w:r>
      <w:r w:rsidR="00266414" w:rsidRPr="00936622">
        <w:rPr>
          <w:rFonts w:hint="cs"/>
          <w:rtl/>
        </w:rPr>
        <w:t xml:space="preserve">، </w:t>
      </w:r>
      <w:r w:rsidRPr="00936622">
        <w:rPr>
          <w:rFonts w:hint="cs"/>
          <w:rtl/>
        </w:rPr>
        <w:t>29</w:t>
      </w:r>
    </w:p>
    <w:p w:rsidR="00633CFE" w:rsidRPr="00936622" w:rsidRDefault="00633CFE" w:rsidP="00D7751B">
      <w:pPr>
        <w:pStyle w:val="libVar0"/>
        <w:tabs>
          <w:tab w:val="right" w:pos="7512"/>
        </w:tabs>
        <w:rPr>
          <w:rtl/>
        </w:rPr>
      </w:pPr>
      <w:r w:rsidRPr="00936622">
        <w:rPr>
          <w:rFonts w:hint="cs"/>
          <w:rtl/>
        </w:rPr>
        <w:t>33</w:t>
      </w:r>
      <w:r w:rsidRPr="00936622">
        <w:rPr>
          <w:rStyle w:val="libFootnoteAlaemChar"/>
          <w:rFonts w:hint="cs"/>
          <w:rtl/>
        </w:rPr>
        <w:t>(</w:t>
      </w:r>
      <w:r w:rsidRPr="00936622">
        <w:rPr>
          <w:rFonts w:hint="cs"/>
          <w:rtl/>
        </w:rPr>
        <w:t>وَلا يَأْتُونَكَ بِمَثَلٍ إِلاَّ جِئْنَاكَ بِالْحَقِّ وَأَحْسَنَ تَفْسِيراً</w:t>
      </w:r>
      <w:r w:rsidRPr="00936622">
        <w:rPr>
          <w:rStyle w:val="libFootnoteAlaemChar"/>
          <w:rFonts w:hint="cs"/>
          <w:rtl/>
        </w:rPr>
        <w:t>)</w:t>
      </w:r>
      <w:r w:rsidR="00D7751B">
        <w:rPr>
          <w:rStyle w:val="libFootnoteAlaemChar"/>
          <w:rFonts w:hint="cs"/>
          <w:rtl/>
        </w:rPr>
        <w:tab/>
      </w:r>
      <w:r w:rsidRPr="00936622">
        <w:rPr>
          <w:rFonts w:hint="cs"/>
          <w:rtl/>
        </w:rPr>
        <w:t>217</w:t>
      </w:r>
      <w:r w:rsidR="00266414" w:rsidRPr="00936622">
        <w:rPr>
          <w:rFonts w:hint="cs"/>
          <w:rtl/>
        </w:rPr>
        <w:t xml:space="preserve">، </w:t>
      </w:r>
      <w:r w:rsidRPr="00936622">
        <w:rPr>
          <w:rFonts w:hint="cs"/>
          <w:rtl/>
        </w:rPr>
        <w:t>31</w:t>
      </w:r>
    </w:p>
    <w:p w:rsidR="00633CFE" w:rsidRPr="00C51032" w:rsidRDefault="00633CFE" w:rsidP="00936622">
      <w:pPr>
        <w:pStyle w:val="libCenterBold2"/>
        <w:rPr>
          <w:rtl/>
        </w:rPr>
      </w:pPr>
      <w:r w:rsidRPr="00C51032">
        <w:rPr>
          <w:rtl/>
        </w:rPr>
        <w:t>الشعراء (26)</w:t>
      </w:r>
    </w:p>
    <w:p w:rsidR="00633CFE" w:rsidRPr="00936622" w:rsidRDefault="00633CFE" w:rsidP="00D7751B">
      <w:pPr>
        <w:pStyle w:val="libVar0"/>
        <w:tabs>
          <w:tab w:val="right" w:pos="7512"/>
        </w:tabs>
      </w:pPr>
      <w:r w:rsidRPr="00936622">
        <w:rPr>
          <w:rFonts w:hint="cs"/>
          <w:rtl/>
        </w:rPr>
        <w:t>4</w:t>
      </w:r>
      <w:r w:rsidR="00266414" w:rsidRPr="00936622">
        <w:rPr>
          <w:rFonts w:hint="cs"/>
          <w:rtl/>
        </w:rPr>
        <w:t xml:space="preserve">، </w:t>
      </w:r>
      <w:r w:rsidRPr="00936622">
        <w:rPr>
          <w:rFonts w:hint="cs"/>
          <w:rtl/>
        </w:rPr>
        <w:t>3</w:t>
      </w:r>
      <w:r w:rsidRPr="00936622">
        <w:rPr>
          <w:rStyle w:val="libFootnoteAlaemChar"/>
          <w:rFonts w:hint="cs"/>
          <w:rtl/>
        </w:rPr>
        <w:t>(</w:t>
      </w:r>
      <w:r w:rsidRPr="00936622">
        <w:rPr>
          <w:rFonts w:hint="cs"/>
          <w:rtl/>
        </w:rPr>
        <w:t>لَعَلَّكَ بَاخِعٌ نَّفْسَكَ أَلَّا يَكُونُوا</w:t>
      </w:r>
      <w:r w:rsidR="00266414" w:rsidRPr="00936622">
        <w:rPr>
          <w:rFonts w:hint="cs"/>
          <w:rtl/>
        </w:rPr>
        <w:t xml:space="preserve">... </w:t>
      </w:r>
      <w:r w:rsidRPr="00936622">
        <w:rPr>
          <w:rFonts w:hint="cs"/>
          <w:rtl/>
        </w:rPr>
        <w:t>خَاضِعِينَ</w:t>
      </w:r>
      <w:r w:rsidRPr="00936622">
        <w:rPr>
          <w:rStyle w:val="libFootnoteAlaemChar"/>
          <w:rFonts w:hint="cs"/>
          <w:rtl/>
        </w:rPr>
        <w:t>)</w:t>
      </w:r>
      <w:r w:rsidR="00D7751B">
        <w:rPr>
          <w:rStyle w:val="libFootnoteAlaemChar"/>
          <w:rFonts w:hint="cs"/>
          <w:rtl/>
        </w:rPr>
        <w:tab/>
      </w:r>
      <w:r w:rsidRPr="00936622">
        <w:rPr>
          <w:rFonts w:hint="cs"/>
          <w:rtl/>
        </w:rPr>
        <w:t>399</w:t>
      </w:r>
      <w:r w:rsidR="00266414" w:rsidRPr="00936622">
        <w:rPr>
          <w:rFonts w:hint="cs"/>
          <w:rtl/>
        </w:rPr>
        <w:t xml:space="preserve">، </w:t>
      </w:r>
      <w:r w:rsidRPr="00936622">
        <w:rPr>
          <w:rFonts w:hint="cs"/>
          <w:rtl/>
        </w:rPr>
        <w:t>59</w:t>
      </w:r>
    </w:p>
    <w:p w:rsidR="00633CFE" w:rsidRPr="00936622" w:rsidRDefault="00633CFE" w:rsidP="00D7751B">
      <w:pPr>
        <w:pStyle w:val="libVar0"/>
        <w:tabs>
          <w:tab w:val="right" w:pos="7512"/>
        </w:tabs>
        <w:rPr>
          <w:rtl/>
        </w:rPr>
      </w:pPr>
      <w:r w:rsidRPr="00936622">
        <w:rPr>
          <w:rFonts w:hint="cs"/>
          <w:rtl/>
        </w:rPr>
        <w:t>4</w:t>
      </w:r>
      <w:r w:rsidR="0006252E" w:rsidRPr="00936622">
        <w:rPr>
          <w:rFonts w:hint="cs"/>
          <w:rtl/>
        </w:rPr>
        <w:t xml:space="preserve"> - </w:t>
      </w:r>
      <w:r w:rsidRPr="00936622">
        <w:rPr>
          <w:rFonts w:hint="cs"/>
          <w:rtl/>
        </w:rPr>
        <w:t>5</w:t>
      </w:r>
      <w:r w:rsidRPr="00936622">
        <w:rPr>
          <w:rStyle w:val="libFootnoteAlaemChar"/>
          <w:rFonts w:hint="cs"/>
          <w:rtl/>
        </w:rPr>
        <w:t>(</w:t>
      </w:r>
      <w:r w:rsidRPr="00936622">
        <w:rPr>
          <w:rFonts w:hint="cs"/>
          <w:rtl/>
        </w:rPr>
        <w:t>إِن نَّشَأْ نُنَزِّلْ عَلَيْهِم مِّن السَّمَاء آيَةً فَظَلَّتْ</w:t>
      </w:r>
      <w:r w:rsidR="00266414" w:rsidRPr="00936622">
        <w:rPr>
          <w:rFonts w:hint="cs"/>
          <w:rtl/>
        </w:rPr>
        <w:t xml:space="preserve">... </w:t>
      </w:r>
      <w:r w:rsidRPr="00936622">
        <w:rPr>
          <w:rFonts w:hint="cs"/>
          <w:rtl/>
        </w:rPr>
        <w:t>مُعْرِضِينَ</w:t>
      </w:r>
      <w:r w:rsidRPr="00936622">
        <w:rPr>
          <w:rStyle w:val="libFootnoteAlaemChar"/>
          <w:rFonts w:hint="cs"/>
          <w:rtl/>
        </w:rPr>
        <w:t>)</w:t>
      </w:r>
      <w:r w:rsidR="00D7751B">
        <w:rPr>
          <w:rStyle w:val="libFootnoteAlaemChar"/>
          <w:rFonts w:hint="cs"/>
          <w:rtl/>
        </w:rPr>
        <w:tab/>
      </w:r>
      <w:r w:rsidRPr="00936622">
        <w:rPr>
          <w:rFonts w:hint="cs"/>
          <w:rtl/>
        </w:rPr>
        <w:t>399</w:t>
      </w:r>
    </w:p>
    <w:p w:rsidR="00633CFE" w:rsidRPr="00936622" w:rsidRDefault="00633CFE" w:rsidP="00D7751B">
      <w:pPr>
        <w:pStyle w:val="libVar0"/>
        <w:tabs>
          <w:tab w:val="right" w:pos="7512"/>
        </w:tabs>
        <w:rPr>
          <w:rtl/>
        </w:rPr>
      </w:pPr>
      <w:r w:rsidRPr="00936622">
        <w:rPr>
          <w:rFonts w:hint="cs"/>
          <w:rtl/>
        </w:rPr>
        <w:t>7</w:t>
      </w:r>
      <w:r w:rsidR="0006252E" w:rsidRPr="00936622">
        <w:rPr>
          <w:rFonts w:hint="cs"/>
          <w:rtl/>
        </w:rPr>
        <w:t xml:space="preserve"> - </w:t>
      </w:r>
      <w:r w:rsidRPr="00936622">
        <w:rPr>
          <w:rFonts w:hint="cs"/>
          <w:rtl/>
        </w:rPr>
        <w:t>9</w:t>
      </w:r>
      <w:r w:rsidRPr="00936622">
        <w:rPr>
          <w:rStyle w:val="libFootnoteAlaemChar"/>
          <w:rFonts w:hint="cs"/>
          <w:rtl/>
        </w:rPr>
        <w:t>(</w:t>
      </w:r>
      <w:r w:rsidRPr="00936622">
        <w:rPr>
          <w:rFonts w:hint="cs"/>
          <w:rtl/>
        </w:rPr>
        <w:t>أَوَلَمْ يَرَوْا إِلَى الْأَرْضِ كَمْ أَنبَتْنَا فِيهَا</w:t>
      </w:r>
      <w:r w:rsidR="00266414" w:rsidRPr="00936622">
        <w:rPr>
          <w:rFonts w:hint="cs"/>
          <w:rtl/>
        </w:rPr>
        <w:t xml:space="preserve">... </w:t>
      </w:r>
      <w:r w:rsidRPr="00936622">
        <w:rPr>
          <w:rFonts w:hint="cs"/>
          <w:rtl/>
        </w:rPr>
        <w:t>الْعَزِيزُ الرَّحِيمُ</w:t>
      </w:r>
      <w:r w:rsidRPr="00936622">
        <w:rPr>
          <w:rStyle w:val="libFootnoteAlaemChar"/>
          <w:rFonts w:hint="cs"/>
          <w:rtl/>
        </w:rPr>
        <w:t>)</w:t>
      </w:r>
      <w:r w:rsidR="00D7751B">
        <w:rPr>
          <w:rStyle w:val="libFootnoteAlaemChar"/>
          <w:rFonts w:hint="cs"/>
          <w:rtl/>
        </w:rPr>
        <w:tab/>
      </w:r>
      <w:r w:rsidRPr="00936622">
        <w:rPr>
          <w:rFonts w:hint="cs"/>
          <w:rtl/>
        </w:rPr>
        <w:t>399</w:t>
      </w:r>
    </w:p>
    <w:p w:rsidR="00633CFE" w:rsidRPr="00936622" w:rsidRDefault="00633CFE" w:rsidP="00D7751B">
      <w:pPr>
        <w:pStyle w:val="libVar0"/>
        <w:tabs>
          <w:tab w:val="right" w:pos="7512"/>
        </w:tabs>
        <w:rPr>
          <w:rtl/>
        </w:rPr>
      </w:pPr>
      <w:r w:rsidRPr="00936622">
        <w:rPr>
          <w:rFonts w:hint="cs"/>
          <w:rtl/>
        </w:rPr>
        <w:t>10</w:t>
      </w:r>
      <w:r w:rsidR="0006252E" w:rsidRPr="00936622">
        <w:rPr>
          <w:rFonts w:hint="cs"/>
          <w:rtl/>
        </w:rPr>
        <w:t xml:space="preserve"> - </w:t>
      </w:r>
      <w:r w:rsidRPr="00936622">
        <w:rPr>
          <w:rFonts w:hint="cs"/>
          <w:rtl/>
        </w:rPr>
        <w:t>11</w:t>
      </w:r>
      <w:r w:rsidRPr="00936622">
        <w:rPr>
          <w:rStyle w:val="libFootnoteAlaemChar"/>
          <w:rFonts w:hint="cs"/>
          <w:rtl/>
        </w:rPr>
        <w:t>(</w:t>
      </w:r>
      <w:r w:rsidRPr="00936622">
        <w:rPr>
          <w:rFonts w:hint="cs"/>
          <w:rtl/>
        </w:rPr>
        <w:t>وَإِذْ نَادَى رَبُّكَ مُوسَى أَنِ ائْتِ الْقَوْمَ</w:t>
      </w:r>
      <w:r w:rsidR="00266414" w:rsidRPr="00936622">
        <w:rPr>
          <w:rFonts w:hint="cs"/>
          <w:rtl/>
        </w:rPr>
        <w:t xml:space="preserve">... </w:t>
      </w:r>
      <w:r w:rsidRPr="00936622">
        <w:rPr>
          <w:rFonts w:hint="cs"/>
          <w:rtl/>
        </w:rPr>
        <w:t>يَتَّقُونَ</w:t>
      </w:r>
      <w:r w:rsidRPr="00936622">
        <w:rPr>
          <w:rStyle w:val="libFootnoteAlaemChar"/>
          <w:rFonts w:hint="cs"/>
          <w:rtl/>
        </w:rPr>
        <w:t>)</w:t>
      </w:r>
      <w:r w:rsidR="00D7751B">
        <w:rPr>
          <w:rStyle w:val="libFootnoteAlaemChar"/>
          <w:rFonts w:hint="cs"/>
          <w:rtl/>
        </w:rPr>
        <w:tab/>
      </w:r>
      <w:r w:rsidRPr="00936622">
        <w:rPr>
          <w:rFonts w:hint="cs"/>
          <w:rtl/>
        </w:rPr>
        <w:t>398</w:t>
      </w:r>
    </w:p>
    <w:p w:rsidR="00633CFE" w:rsidRPr="00936622" w:rsidRDefault="00633CFE" w:rsidP="00D7751B">
      <w:pPr>
        <w:pStyle w:val="libVar0"/>
        <w:tabs>
          <w:tab w:val="right" w:pos="7512"/>
        </w:tabs>
        <w:rPr>
          <w:rtl/>
        </w:rPr>
      </w:pPr>
      <w:r w:rsidRPr="00936622">
        <w:rPr>
          <w:rFonts w:hint="cs"/>
          <w:rtl/>
        </w:rPr>
        <w:t>18</w:t>
      </w:r>
      <w:r w:rsidR="0006252E" w:rsidRPr="00936622">
        <w:rPr>
          <w:rFonts w:hint="cs"/>
          <w:rtl/>
        </w:rPr>
        <w:t xml:space="preserve"> - </w:t>
      </w:r>
      <w:r w:rsidRPr="00936622">
        <w:rPr>
          <w:rFonts w:hint="cs"/>
          <w:rtl/>
        </w:rPr>
        <w:t>21أَلَمْ نُرَبِّكَ فِينَا وَلِيداً وَلَبِثْتَ فِينَا</w:t>
      </w:r>
      <w:r w:rsidR="00266414" w:rsidRPr="00936622">
        <w:rPr>
          <w:rFonts w:hint="cs"/>
          <w:rtl/>
        </w:rPr>
        <w:t xml:space="preserve">... </w:t>
      </w:r>
      <w:r w:rsidRPr="00936622">
        <w:rPr>
          <w:rFonts w:hint="cs"/>
          <w:rtl/>
        </w:rPr>
        <w:t>مِنَ الْمُرْسَلِينَ</w:t>
      </w:r>
      <w:r w:rsidRPr="00936622">
        <w:rPr>
          <w:rStyle w:val="libFootnoteAlaemChar"/>
          <w:rFonts w:hint="cs"/>
          <w:rtl/>
        </w:rPr>
        <w:t>)</w:t>
      </w:r>
      <w:r w:rsidR="00D7751B">
        <w:rPr>
          <w:rStyle w:val="libFootnoteAlaemChar"/>
          <w:rFonts w:hint="cs"/>
          <w:rtl/>
        </w:rPr>
        <w:tab/>
      </w:r>
      <w:r w:rsidRPr="00936622">
        <w:rPr>
          <w:rFonts w:hint="cs"/>
          <w:rtl/>
        </w:rPr>
        <w:t>415</w:t>
      </w:r>
    </w:p>
    <w:p w:rsidR="00633CFE" w:rsidRPr="00936622" w:rsidRDefault="00633CFE" w:rsidP="00D7751B">
      <w:pPr>
        <w:pStyle w:val="libVar0"/>
        <w:tabs>
          <w:tab w:val="right" w:pos="7512"/>
        </w:tabs>
        <w:rPr>
          <w:rtl/>
        </w:rPr>
      </w:pPr>
      <w:r w:rsidRPr="00936622">
        <w:rPr>
          <w:rFonts w:hint="cs"/>
          <w:rtl/>
        </w:rPr>
        <w:t>63</w:t>
      </w:r>
      <w:r w:rsidRPr="00936622">
        <w:rPr>
          <w:rStyle w:val="libFootnoteAlaemChar"/>
          <w:rFonts w:hint="cs"/>
          <w:rtl/>
        </w:rPr>
        <w:t>(</w:t>
      </w:r>
      <w:r w:rsidRPr="00936622">
        <w:rPr>
          <w:rFonts w:hint="cs"/>
          <w:rtl/>
        </w:rPr>
        <w:t>فَأَوْحَيْنَا إِلَى مُوسَى أَنِ اضْرِب بِّعَصَاكَ الْبَحْرَ فَانفَلَقَ فَكَانَ</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418</w:t>
      </w:r>
    </w:p>
    <w:p w:rsidR="00633CFE" w:rsidRPr="00936622" w:rsidRDefault="00633CFE" w:rsidP="00D7751B">
      <w:pPr>
        <w:pStyle w:val="libVar0"/>
        <w:tabs>
          <w:tab w:val="right" w:pos="7512"/>
        </w:tabs>
        <w:rPr>
          <w:rtl/>
        </w:rPr>
      </w:pPr>
      <w:r w:rsidRPr="00936622">
        <w:rPr>
          <w:rFonts w:hint="cs"/>
          <w:rtl/>
        </w:rPr>
        <w:t>67</w:t>
      </w:r>
      <w:r w:rsidR="0006252E" w:rsidRPr="00936622">
        <w:rPr>
          <w:rFonts w:hint="cs"/>
          <w:rtl/>
        </w:rPr>
        <w:t xml:space="preserve"> - </w:t>
      </w:r>
      <w:r w:rsidRPr="00936622">
        <w:rPr>
          <w:rFonts w:hint="cs"/>
          <w:rtl/>
        </w:rPr>
        <w:t>68</w:t>
      </w:r>
      <w:r w:rsidRPr="00936622">
        <w:rPr>
          <w:rStyle w:val="libFootnoteAlaemChar"/>
          <w:rFonts w:hint="cs"/>
          <w:rtl/>
        </w:rPr>
        <w:t>(</w:t>
      </w:r>
      <w:r w:rsidRPr="00936622">
        <w:rPr>
          <w:rFonts w:hint="cs"/>
          <w:rtl/>
        </w:rPr>
        <w:t>إِنَّ فِي ذَلِكَ لَآيَةً وَمَا كَانَ أَكْثَرُهُم مُّؤْمِنِينَ* وَإِنَّ رَبَّكَ</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398</w:t>
      </w:r>
    </w:p>
    <w:p w:rsidR="00BC518D" w:rsidRPr="00936622" w:rsidRDefault="00633CFE" w:rsidP="00D7751B">
      <w:pPr>
        <w:pStyle w:val="libVar0"/>
        <w:tabs>
          <w:tab w:val="right" w:pos="7512"/>
        </w:tabs>
        <w:rPr>
          <w:rtl/>
        </w:rPr>
      </w:pPr>
      <w:r w:rsidRPr="00936622">
        <w:rPr>
          <w:rFonts w:hint="cs"/>
          <w:rtl/>
        </w:rPr>
        <w:t>159</w:t>
      </w:r>
      <w:r w:rsidR="00266414" w:rsidRPr="00936622">
        <w:rPr>
          <w:rFonts w:hint="cs"/>
          <w:rtl/>
        </w:rPr>
        <w:t xml:space="preserve">، </w:t>
      </w:r>
      <w:r w:rsidRPr="00936622">
        <w:rPr>
          <w:rFonts w:hint="cs"/>
          <w:rtl/>
        </w:rPr>
        <w:t>158</w:t>
      </w:r>
      <w:r w:rsidRPr="00936622">
        <w:rPr>
          <w:rStyle w:val="libFootnoteAlaemChar"/>
          <w:rFonts w:hint="cs"/>
          <w:rtl/>
        </w:rPr>
        <w:t>(</w:t>
      </w:r>
      <w:r w:rsidRPr="00936622">
        <w:rPr>
          <w:rFonts w:hint="cs"/>
          <w:rtl/>
        </w:rPr>
        <w:t>إِنَّ فِي ذَلِكَ لَآيَةً وَمَا كَانَ أَكْثَرُهُم</w:t>
      </w:r>
      <w:r w:rsidR="00266414" w:rsidRPr="00936622">
        <w:rPr>
          <w:rFonts w:hint="cs"/>
          <w:rtl/>
        </w:rPr>
        <w:t xml:space="preserve">... </w:t>
      </w:r>
      <w:r w:rsidRPr="00936622">
        <w:rPr>
          <w:rFonts w:hint="cs"/>
          <w:rtl/>
        </w:rPr>
        <w:t>الرَّحِيمُ</w:t>
      </w:r>
      <w:r w:rsidRPr="00936622">
        <w:rPr>
          <w:rStyle w:val="libFootnoteAlaemChar"/>
          <w:rFonts w:hint="cs"/>
          <w:rtl/>
        </w:rPr>
        <w:t>)</w:t>
      </w:r>
      <w:r w:rsidR="00D7751B">
        <w:rPr>
          <w:rStyle w:val="libFootnoteAlaemChar"/>
          <w:rFonts w:hint="cs"/>
          <w:rtl/>
        </w:rPr>
        <w:tab/>
      </w:r>
      <w:r w:rsidRPr="00936622">
        <w:rPr>
          <w:rFonts w:hint="cs"/>
          <w:rtl/>
        </w:rPr>
        <w:t>365</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633CFE" w:rsidRPr="00936622" w:rsidRDefault="00633CFE" w:rsidP="00D7751B">
      <w:pPr>
        <w:pStyle w:val="libVar0"/>
        <w:tabs>
          <w:tab w:val="right" w:pos="7512"/>
        </w:tabs>
      </w:pPr>
      <w:r w:rsidRPr="00936622">
        <w:rPr>
          <w:rFonts w:hint="cs"/>
          <w:rtl/>
        </w:rPr>
        <w:t>192</w:t>
      </w:r>
      <w:r w:rsidR="0006252E" w:rsidRPr="00936622">
        <w:rPr>
          <w:rFonts w:hint="cs"/>
          <w:rtl/>
        </w:rPr>
        <w:t xml:space="preserve"> - </w:t>
      </w:r>
      <w:r w:rsidRPr="00936622">
        <w:rPr>
          <w:rFonts w:hint="cs"/>
          <w:rtl/>
        </w:rPr>
        <w:t>195</w:t>
      </w:r>
      <w:r w:rsidRPr="00936622">
        <w:rPr>
          <w:rStyle w:val="libFootnoteAlaemChar"/>
          <w:rFonts w:hint="cs"/>
          <w:rtl/>
        </w:rPr>
        <w:t>(</w:t>
      </w:r>
      <w:r w:rsidRPr="00936622">
        <w:rPr>
          <w:rFonts w:hint="cs"/>
          <w:rtl/>
        </w:rPr>
        <w:t>وَإِنَّهُ لَتَنزِيلُ رَبِّ الْعَالَمِينَ* نَزَلَ بِهِ الرُّوحُ</w:t>
      </w:r>
      <w:r w:rsidR="00266414" w:rsidRPr="00936622">
        <w:rPr>
          <w:rFonts w:hint="cs"/>
          <w:rtl/>
        </w:rPr>
        <w:t xml:space="preserve">... </w:t>
      </w:r>
      <w:r w:rsidRPr="00936622">
        <w:rPr>
          <w:rFonts w:hint="cs"/>
          <w:rtl/>
        </w:rPr>
        <w:t>مُّبِينٍ</w:t>
      </w:r>
      <w:r w:rsidRPr="00936622">
        <w:rPr>
          <w:rStyle w:val="libFootnoteAlaemChar"/>
          <w:rFonts w:hint="cs"/>
          <w:rtl/>
        </w:rPr>
        <w:t>)</w:t>
      </w:r>
      <w:r w:rsidR="00D7751B">
        <w:rPr>
          <w:rStyle w:val="libFootnoteAlaemChar"/>
          <w:rFonts w:hint="cs"/>
          <w:rtl/>
        </w:rPr>
        <w:tab/>
      </w:r>
      <w:r w:rsidRPr="00936622">
        <w:rPr>
          <w:rFonts w:hint="cs"/>
          <w:rtl/>
        </w:rPr>
        <w:t>35</w:t>
      </w:r>
    </w:p>
    <w:p w:rsidR="00633CFE" w:rsidRPr="00936622" w:rsidRDefault="00633CFE" w:rsidP="00D7751B">
      <w:pPr>
        <w:pStyle w:val="libVar0"/>
        <w:tabs>
          <w:tab w:val="right" w:pos="7512"/>
        </w:tabs>
        <w:rPr>
          <w:rtl/>
        </w:rPr>
      </w:pPr>
      <w:r w:rsidRPr="00936622">
        <w:rPr>
          <w:rFonts w:hint="cs"/>
          <w:rtl/>
        </w:rPr>
        <w:t>195</w:t>
      </w:r>
      <w:r w:rsidRPr="00936622">
        <w:rPr>
          <w:rStyle w:val="libFootnoteAlaemChar"/>
          <w:rFonts w:hint="cs"/>
          <w:rtl/>
        </w:rPr>
        <w:t>(</w:t>
      </w:r>
      <w:r w:rsidRPr="00936622">
        <w:rPr>
          <w:rFonts w:hint="cs"/>
          <w:rtl/>
        </w:rPr>
        <w:t>بِلِسَانٍ عَرَبِيٍّ مُّبِينٍ</w:t>
      </w:r>
      <w:r w:rsidRPr="00936622">
        <w:rPr>
          <w:rStyle w:val="libFootnoteAlaemChar"/>
          <w:rFonts w:hint="cs"/>
          <w:rtl/>
        </w:rPr>
        <w:t>)</w:t>
      </w:r>
      <w:r w:rsidR="00D7751B">
        <w:rPr>
          <w:rStyle w:val="libFootnoteAlaemChar"/>
          <w:rFonts w:hint="cs"/>
          <w:rtl/>
        </w:rPr>
        <w:tab/>
      </w:r>
      <w:r w:rsidRPr="00936622">
        <w:rPr>
          <w:rFonts w:hint="cs"/>
          <w:rtl/>
        </w:rPr>
        <w:t>438</w:t>
      </w:r>
      <w:r w:rsidR="00266414" w:rsidRPr="00936622">
        <w:rPr>
          <w:rFonts w:hint="cs"/>
          <w:rtl/>
        </w:rPr>
        <w:t xml:space="preserve">، </w:t>
      </w:r>
      <w:r w:rsidRPr="00936622">
        <w:rPr>
          <w:rFonts w:hint="cs"/>
          <w:rtl/>
        </w:rPr>
        <w:t>281</w:t>
      </w:r>
    </w:p>
    <w:p w:rsidR="00633CFE" w:rsidRPr="00936622" w:rsidRDefault="00633CFE" w:rsidP="00D7751B">
      <w:pPr>
        <w:pStyle w:val="libVar0"/>
        <w:tabs>
          <w:tab w:val="right" w:pos="7512"/>
        </w:tabs>
        <w:rPr>
          <w:rtl/>
        </w:rPr>
      </w:pPr>
      <w:r w:rsidRPr="00936622">
        <w:rPr>
          <w:rFonts w:hint="cs"/>
          <w:rtl/>
        </w:rPr>
        <w:t>199</w:t>
      </w:r>
      <w:r w:rsidR="00266414" w:rsidRPr="00936622">
        <w:rPr>
          <w:rFonts w:hint="cs"/>
          <w:rtl/>
        </w:rPr>
        <w:t xml:space="preserve">، </w:t>
      </w:r>
      <w:r w:rsidRPr="00936622">
        <w:rPr>
          <w:rFonts w:hint="cs"/>
          <w:rtl/>
        </w:rPr>
        <w:t>198</w:t>
      </w:r>
      <w:r w:rsidRPr="00936622">
        <w:rPr>
          <w:rStyle w:val="libFootnoteAlaemChar"/>
          <w:rFonts w:hint="cs"/>
          <w:rtl/>
        </w:rPr>
        <w:t>(</w:t>
      </w:r>
      <w:r w:rsidRPr="00936622">
        <w:rPr>
          <w:rFonts w:hint="cs"/>
          <w:rtl/>
        </w:rPr>
        <w:t>وَلَوْ نَزَّلْنَاهُ عَلَى بَعْضِ الْأَعْجَمِينَ* فَقَرَأَهُ عَلَيْهِم مَّا كَانُوا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32</w:t>
      </w:r>
    </w:p>
    <w:p w:rsidR="00633CFE" w:rsidRPr="00C51032" w:rsidRDefault="00633CFE" w:rsidP="00936622">
      <w:pPr>
        <w:pStyle w:val="libCenterBold2"/>
        <w:rPr>
          <w:rtl/>
        </w:rPr>
      </w:pPr>
      <w:r w:rsidRPr="00C51032">
        <w:rPr>
          <w:rtl/>
        </w:rPr>
        <w:t>النمل (27)</w:t>
      </w:r>
    </w:p>
    <w:p w:rsidR="00633CFE" w:rsidRPr="00936622" w:rsidRDefault="00633CFE" w:rsidP="00D7751B">
      <w:pPr>
        <w:pStyle w:val="libVar0"/>
        <w:tabs>
          <w:tab w:val="right" w:pos="7512"/>
        </w:tabs>
      </w:pPr>
      <w:r w:rsidRPr="00936622">
        <w:rPr>
          <w:rFonts w:hint="cs"/>
          <w:rtl/>
        </w:rPr>
        <w:t>4</w:t>
      </w:r>
      <w:r w:rsidR="0006252E" w:rsidRPr="00936622">
        <w:rPr>
          <w:rFonts w:hint="cs"/>
          <w:rtl/>
        </w:rPr>
        <w:t xml:space="preserve"> - </w:t>
      </w:r>
      <w:r w:rsidRPr="00936622">
        <w:rPr>
          <w:rFonts w:hint="cs"/>
          <w:rtl/>
        </w:rPr>
        <w:t>6</w:t>
      </w:r>
      <w:r w:rsidRPr="00936622">
        <w:rPr>
          <w:rStyle w:val="libFootnoteAlaemChar"/>
          <w:rFonts w:hint="cs"/>
          <w:rtl/>
        </w:rPr>
        <w:t>(</w:t>
      </w:r>
      <w:r w:rsidRPr="00936622">
        <w:rPr>
          <w:rFonts w:hint="cs"/>
          <w:rtl/>
        </w:rPr>
        <w:t>إِنَّ الَّذِينَ لَا يُؤْمِنُونَ بِالْآخِرَةِ زَيَّنَّا لَهُمْ أَعْمَالَهُمْ</w:t>
      </w:r>
      <w:r w:rsidR="00266414" w:rsidRPr="00936622">
        <w:rPr>
          <w:rFonts w:hint="cs"/>
          <w:rtl/>
        </w:rPr>
        <w:t xml:space="preserve">... </w:t>
      </w:r>
      <w:r w:rsidRPr="00936622">
        <w:rPr>
          <w:rFonts w:hint="cs"/>
          <w:rtl/>
        </w:rPr>
        <w:t>حَكِيمٍ عَلِيمٍ</w:t>
      </w:r>
      <w:r w:rsidRPr="00936622">
        <w:rPr>
          <w:rStyle w:val="libFootnoteAlaemChar"/>
          <w:rFonts w:hint="cs"/>
          <w:rtl/>
        </w:rPr>
        <w:t>)</w:t>
      </w:r>
      <w:r w:rsidR="00D7751B">
        <w:rPr>
          <w:rStyle w:val="libFootnoteAlaemChar"/>
          <w:rFonts w:hint="cs"/>
          <w:rtl/>
        </w:rPr>
        <w:tab/>
      </w:r>
      <w:r w:rsidRPr="00936622">
        <w:rPr>
          <w:rFonts w:hint="cs"/>
          <w:rtl/>
        </w:rPr>
        <w:t>401</w:t>
      </w:r>
    </w:p>
    <w:p w:rsidR="00633CFE" w:rsidRPr="00936622" w:rsidRDefault="00633CFE" w:rsidP="00D7751B">
      <w:pPr>
        <w:pStyle w:val="libVar0"/>
        <w:tabs>
          <w:tab w:val="right" w:pos="7512"/>
        </w:tabs>
        <w:rPr>
          <w:rtl/>
        </w:rPr>
      </w:pPr>
      <w:r w:rsidRPr="00936622">
        <w:rPr>
          <w:rFonts w:hint="cs"/>
          <w:rtl/>
        </w:rPr>
        <w:t>7</w:t>
      </w:r>
      <w:r w:rsidRPr="00936622">
        <w:rPr>
          <w:rStyle w:val="libFootnoteAlaemChar"/>
          <w:rFonts w:hint="cs"/>
          <w:rtl/>
        </w:rPr>
        <w:t>(</w:t>
      </w:r>
      <w:r w:rsidRPr="00936622">
        <w:rPr>
          <w:rFonts w:hint="cs"/>
          <w:rtl/>
        </w:rPr>
        <w:t>إِذْ قَالَ مُوسَى لِأَهْلِهِ إِنِّي آنَسْتُ نَاراً سَآتِيكُم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401</w:t>
      </w:r>
    </w:p>
    <w:p w:rsidR="00633CFE" w:rsidRPr="00936622" w:rsidRDefault="00633CFE" w:rsidP="00D7751B">
      <w:pPr>
        <w:pStyle w:val="libVar0"/>
        <w:tabs>
          <w:tab w:val="right" w:pos="7512"/>
        </w:tabs>
        <w:rPr>
          <w:rtl/>
        </w:rPr>
      </w:pPr>
      <w:r w:rsidRPr="00936622">
        <w:rPr>
          <w:rFonts w:hint="cs"/>
          <w:rtl/>
        </w:rPr>
        <w:t>10</w:t>
      </w:r>
      <w:r w:rsidRPr="00936622">
        <w:rPr>
          <w:rStyle w:val="libFootnoteAlaemChar"/>
          <w:rFonts w:hint="cs"/>
          <w:rtl/>
        </w:rPr>
        <w:t>(</w:t>
      </w:r>
      <w:r w:rsidRPr="00936622">
        <w:rPr>
          <w:rFonts w:hint="cs"/>
          <w:rtl/>
        </w:rPr>
        <w:t>إِنِّي لَا يَخَافُ لَدَيَّ الْمُرْسَلُونَ</w:t>
      </w:r>
      <w:r w:rsidRPr="00936622">
        <w:rPr>
          <w:rStyle w:val="libFootnoteAlaemChar"/>
          <w:rFonts w:hint="cs"/>
          <w:rtl/>
        </w:rPr>
        <w:t>)</w:t>
      </w:r>
      <w:r w:rsidR="00D7751B">
        <w:rPr>
          <w:rStyle w:val="libFootnoteAlaemChar"/>
          <w:rFonts w:hint="cs"/>
          <w:rtl/>
        </w:rPr>
        <w:tab/>
      </w:r>
      <w:r w:rsidRPr="00936622">
        <w:rPr>
          <w:rFonts w:hint="cs"/>
          <w:rtl/>
        </w:rPr>
        <w:t>414</w:t>
      </w:r>
    </w:p>
    <w:p w:rsidR="00633CFE" w:rsidRPr="00936622" w:rsidRDefault="00633CFE" w:rsidP="00D7751B">
      <w:pPr>
        <w:pStyle w:val="libVar0"/>
        <w:tabs>
          <w:tab w:val="right" w:pos="7512"/>
        </w:tabs>
        <w:rPr>
          <w:rtl/>
        </w:rPr>
      </w:pPr>
      <w:r w:rsidRPr="00936622">
        <w:rPr>
          <w:rFonts w:hint="cs"/>
          <w:rtl/>
        </w:rPr>
        <w:t>12</w:t>
      </w:r>
      <w:r w:rsidRPr="00936622">
        <w:rPr>
          <w:rStyle w:val="libFootnoteAlaemChar"/>
          <w:rFonts w:hint="cs"/>
          <w:rtl/>
        </w:rPr>
        <w:t>(</w:t>
      </w:r>
      <w:r w:rsidRPr="00936622">
        <w:rPr>
          <w:rFonts w:hint="cs"/>
          <w:rtl/>
        </w:rPr>
        <w:t>وَأَدْخِلْ يَدَكَ فِي جَيْبِكَ تَخْرُجْ بَيْضَاء مِنْ غَيْرِ سُوءٍ</w:t>
      </w:r>
      <w:r w:rsidRPr="00936622">
        <w:rPr>
          <w:rStyle w:val="libFootnoteAlaemChar"/>
          <w:rFonts w:hint="cs"/>
          <w:rtl/>
        </w:rPr>
        <w:t>)</w:t>
      </w:r>
      <w:r w:rsidR="00D7751B">
        <w:rPr>
          <w:rStyle w:val="libFootnoteAlaemChar"/>
          <w:rFonts w:hint="cs"/>
          <w:rtl/>
        </w:rPr>
        <w:tab/>
      </w:r>
      <w:r w:rsidRPr="00936622">
        <w:rPr>
          <w:rFonts w:hint="cs"/>
          <w:rtl/>
        </w:rPr>
        <w:t>401</w:t>
      </w:r>
    </w:p>
    <w:p w:rsidR="00633CFE" w:rsidRPr="00936622" w:rsidRDefault="00633CFE" w:rsidP="00D7751B">
      <w:pPr>
        <w:pStyle w:val="libVar0"/>
        <w:tabs>
          <w:tab w:val="right" w:pos="7512"/>
        </w:tabs>
        <w:rPr>
          <w:rtl/>
        </w:rPr>
      </w:pPr>
      <w:r w:rsidRPr="00936622">
        <w:rPr>
          <w:rFonts w:hint="cs"/>
          <w:rtl/>
        </w:rPr>
        <w:t>14</w:t>
      </w:r>
      <w:r w:rsidRPr="00936622">
        <w:rPr>
          <w:rStyle w:val="libFootnoteAlaemChar"/>
          <w:rFonts w:hint="cs"/>
          <w:rtl/>
        </w:rPr>
        <w:t>(</w:t>
      </w:r>
      <w:r w:rsidRPr="00936622">
        <w:rPr>
          <w:rFonts w:hint="cs"/>
          <w:rtl/>
        </w:rPr>
        <w:t>وَجَحَدُوا بِهَا وَاسْتَيْقَنَتْهَا أَنفُسُهُمْ ظُلْماً وَعُلُوّاً فَانظُرْ كَيْفَ</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403</w:t>
      </w:r>
    </w:p>
    <w:p w:rsidR="00633CFE" w:rsidRPr="00C51032" w:rsidRDefault="00633CFE" w:rsidP="00936622">
      <w:pPr>
        <w:pStyle w:val="libCenterBold2"/>
        <w:rPr>
          <w:rtl/>
        </w:rPr>
      </w:pPr>
      <w:r w:rsidRPr="00C51032">
        <w:rPr>
          <w:rtl/>
        </w:rPr>
        <w:t>القصصص (28)</w:t>
      </w:r>
    </w:p>
    <w:p w:rsidR="00633CFE" w:rsidRPr="00936622" w:rsidRDefault="00633CFE" w:rsidP="00D7751B">
      <w:pPr>
        <w:pStyle w:val="libVar0"/>
        <w:tabs>
          <w:tab w:val="right" w:pos="7512"/>
        </w:tabs>
      </w:pPr>
      <w:r w:rsidRPr="00936622">
        <w:rPr>
          <w:rFonts w:hint="cs"/>
          <w:rtl/>
        </w:rPr>
        <w:t>1</w:t>
      </w:r>
      <w:r w:rsidR="0006252E" w:rsidRPr="00936622">
        <w:rPr>
          <w:rFonts w:hint="cs"/>
          <w:rtl/>
        </w:rPr>
        <w:t xml:space="preserve"> - </w:t>
      </w:r>
      <w:r w:rsidRPr="00936622">
        <w:rPr>
          <w:rFonts w:hint="cs"/>
          <w:rtl/>
        </w:rPr>
        <w:t>2</w:t>
      </w:r>
      <w:r w:rsidRPr="00936622">
        <w:rPr>
          <w:rStyle w:val="libFootnoteAlaemChar"/>
          <w:rFonts w:hint="cs"/>
          <w:rtl/>
        </w:rPr>
        <w:t>(</w:t>
      </w:r>
      <w:r w:rsidRPr="00936622">
        <w:rPr>
          <w:rFonts w:hint="cs"/>
          <w:rtl/>
        </w:rPr>
        <w:t>طسم* تِلْكَ آيَاتُ الْكِتَابِ الْمُبِينِ</w:t>
      </w:r>
      <w:r w:rsidRPr="00936622">
        <w:rPr>
          <w:rStyle w:val="libFootnoteAlaemChar"/>
          <w:rFonts w:hint="cs"/>
          <w:rtl/>
        </w:rPr>
        <w:t>)</w:t>
      </w:r>
      <w:r w:rsidR="00D7751B">
        <w:rPr>
          <w:rStyle w:val="libFootnoteAlaemChar"/>
          <w:rFonts w:hint="cs"/>
          <w:rtl/>
        </w:rPr>
        <w:tab/>
      </w:r>
      <w:r w:rsidRPr="00936622">
        <w:rPr>
          <w:rFonts w:hint="cs"/>
          <w:rtl/>
        </w:rPr>
        <w:t>402</w:t>
      </w:r>
    </w:p>
    <w:p w:rsidR="00633CFE" w:rsidRPr="00936622" w:rsidRDefault="00633CFE" w:rsidP="00D7751B">
      <w:pPr>
        <w:pStyle w:val="libVar0"/>
        <w:tabs>
          <w:tab w:val="right" w:pos="7512"/>
        </w:tabs>
        <w:rPr>
          <w:rtl/>
        </w:rPr>
      </w:pPr>
      <w:r w:rsidRPr="00936622">
        <w:rPr>
          <w:rFonts w:hint="cs"/>
          <w:rtl/>
        </w:rPr>
        <w:t>3</w:t>
      </w:r>
      <w:r w:rsidRPr="00936622">
        <w:rPr>
          <w:rStyle w:val="libFootnoteAlaemChar"/>
          <w:rFonts w:hint="cs"/>
          <w:rtl/>
        </w:rPr>
        <w:t>(</w:t>
      </w:r>
      <w:r w:rsidRPr="00936622">
        <w:rPr>
          <w:rFonts w:hint="cs"/>
          <w:rtl/>
        </w:rPr>
        <w:t>نَتْلُوا عَلَيْكَ مِن نَّبَإِ مُوسَى وَفِرْعَوْنَ بِالْحَقِّ لِقَوْمٍ يُؤْمِنُونَ</w:t>
      </w:r>
      <w:r w:rsidRPr="00936622">
        <w:rPr>
          <w:rStyle w:val="libFootnoteAlaemChar"/>
          <w:rFonts w:hint="cs"/>
          <w:rtl/>
        </w:rPr>
        <w:t>)</w:t>
      </w:r>
      <w:r w:rsidR="00D7751B">
        <w:rPr>
          <w:rStyle w:val="libFootnoteAlaemChar"/>
          <w:rFonts w:hint="cs"/>
          <w:rtl/>
        </w:rPr>
        <w:tab/>
      </w:r>
      <w:r w:rsidRPr="00936622">
        <w:rPr>
          <w:rFonts w:hint="cs"/>
          <w:rtl/>
        </w:rPr>
        <w:t>403</w:t>
      </w:r>
    </w:p>
    <w:p w:rsidR="00633CFE" w:rsidRPr="00936622" w:rsidRDefault="00633CFE" w:rsidP="00D7751B">
      <w:pPr>
        <w:pStyle w:val="libVar0"/>
        <w:tabs>
          <w:tab w:val="right" w:pos="7512"/>
        </w:tabs>
        <w:rPr>
          <w:rtl/>
        </w:rPr>
      </w:pPr>
      <w:r w:rsidRPr="00936622">
        <w:rPr>
          <w:rFonts w:hint="cs"/>
          <w:rtl/>
        </w:rPr>
        <w:t>4</w:t>
      </w:r>
      <w:r w:rsidR="0006252E" w:rsidRPr="00936622">
        <w:rPr>
          <w:rFonts w:hint="cs"/>
          <w:rtl/>
        </w:rPr>
        <w:t xml:space="preserve"> - </w:t>
      </w:r>
      <w:r w:rsidRPr="00936622">
        <w:rPr>
          <w:rFonts w:hint="cs"/>
          <w:rtl/>
        </w:rPr>
        <w:t>6</w:t>
      </w:r>
      <w:r w:rsidRPr="00936622">
        <w:rPr>
          <w:rStyle w:val="libFootnoteAlaemChar"/>
          <w:rFonts w:hint="cs"/>
          <w:rtl/>
        </w:rPr>
        <w:t>(</w:t>
      </w:r>
      <w:r w:rsidRPr="00936622">
        <w:rPr>
          <w:rFonts w:hint="cs"/>
          <w:rtl/>
        </w:rPr>
        <w:t>إِنَّ فِرْعَوْنَ عَلَا فِي الْأَرْضِ وَجَعَلَ أَهْلَهَا شِيَعاً</w:t>
      </w:r>
      <w:r w:rsidR="00266414" w:rsidRPr="00936622">
        <w:rPr>
          <w:rFonts w:hint="cs"/>
          <w:rtl/>
        </w:rPr>
        <w:t xml:space="preserve">... </w:t>
      </w:r>
      <w:r w:rsidRPr="00936622">
        <w:rPr>
          <w:rFonts w:hint="cs"/>
          <w:rtl/>
        </w:rPr>
        <w:t>يَحْذَرُونَ</w:t>
      </w:r>
      <w:r w:rsidRPr="00936622">
        <w:rPr>
          <w:rStyle w:val="libFootnoteAlaemChar"/>
          <w:rFonts w:hint="cs"/>
          <w:rtl/>
        </w:rPr>
        <w:t>)</w:t>
      </w:r>
      <w:r w:rsidR="00D7751B">
        <w:rPr>
          <w:rStyle w:val="libFootnoteAlaemChar"/>
          <w:rFonts w:hint="cs"/>
          <w:rtl/>
        </w:rPr>
        <w:tab/>
      </w:r>
      <w:r w:rsidRPr="00936622">
        <w:rPr>
          <w:rFonts w:hint="cs"/>
          <w:rtl/>
        </w:rPr>
        <w:t>474</w:t>
      </w:r>
    </w:p>
    <w:p w:rsidR="00633CFE" w:rsidRPr="00936622" w:rsidRDefault="00633CFE" w:rsidP="00D7751B">
      <w:pPr>
        <w:pStyle w:val="libVar0"/>
        <w:tabs>
          <w:tab w:val="right" w:pos="7512"/>
        </w:tabs>
        <w:rPr>
          <w:rtl/>
        </w:rPr>
      </w:pPr>
      <w:r w:rsidRPr="00936622">
        <w:rPr>
          <w:rFonts w:hint="cs"/>
          <w:rtl/>
        </w:rPr>
        <w:t>16</w:t>
      </w:r>
      <w:r w:rsidRPr="00936622">
        <w:rPr>
          <w:rStyle w:val="libFootnoteAlaemChar"/>
          <w:rFonts w:hint="cs"/>
          <w:rtl/>
        </w:rPr>
        <w:t>(</w:t>
      </w:r>
      <w:r w:rsidRPr="00936622">
        <w:rPr>
          <w:rFonts w:hint="cs"/>
          <w:rtl/>
        </w:rPr>
        <w:t>قَالَ رَبِّ إِنِّي ظَلَمْتُ نَفْسِي فَاغْفِرْ لِي فَغَفَرَ لَهُ إِنَّهُ</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414</w:t>
      </w:r>
    </w:p>
    <w:p w:rsidR="00633CFE" w:rsidRPr="00936622" w:rsidRDefault="00633CFE" w:rsidP="00D7751B">
      <w:pPr>
        <w:pStyle w:val="libVar0"/>
        <w:tabs>
          <w:tab w:val="right" w:pos="7512"/>
        </w:tabs>
        <w:rPr>
          <w:rtl/>
        </w:rPr>
      </w:pPr>
      <w:r w:rsidRPr="00936622">
        <w:rPr>
          <w:rFonts w:hint="cs"/>
          <w:rtl/>
        </w:rPr>
        <w:t>33</w:t>
      </w:r>
      <w:r w:rsidR="0006252E" w:rsidRPr="00936622">
        <w:rPr>
          <w:rFonts w:hint="cs"/>
          <w:rtl/>
        </w:rPr>
        <w:t xml:space="preserve"> - </w:t>
      </w:r>
      <w:r w:rsidRPr="00936622">
        <w:rPr>
          <w:rFonts w:hint="cs"/>
          <w:rtl/>
        </w:rPr>
        <w:t>34</w:t>
      </w:r>
      <w:r w:rsidRPr="00936622">
        <w:rPr>
          <w:rStyle w:val="libFootnoteAlaemChar"/>
          <w:rFonts w:hint="cs"/>
          <w:rtl/>
        </w:rPr>
        <w:t>(</w:t>
      </w:r>
      <w:r w:rsidRPr="00936622">
        <w:rPr>
          <w:rFonts w:hint="cs"/>
          <w:rtl/>
        </w:rPr>
        <w:t>قَالَ رَبِّ إِنِّي قَتَلْتُ مِنْهُمْ نَفْساً فَأَخَافُ</w:t>
      </w:r>
      <w:r w:rsidR="00266414" w:rsidRPr="00936622">
        <w:rPr>
          <w:rFonts w:hint="cs"/>
          <w:rtl/>
        </w:rPr>
        <w:t xml:space="preserve">... </w:t>
      </w:r>
      <w:r w:rsidRPr="00936622">
        <w:rPr>
          <w:rFonts w:hint="cs"/>
          <w:rtl/>
        </w:rPr>
        <w:t>مَعِيَ</w:t>
      </w:r>
      <w:r w:rsidRPr="00936622">
        <w:rPr>
          <w:rStyle w:val="libFootnoteAlaemChar"/>
          <w:rFonts w:hint="cs"/>
          <w:rtl/>
        </w:rPr>
        <w:t>)</w:t>
      </w:r>
      <w:r w:rsidR="00D7751B">
        <w:rPr>
          <w:rStyle w:val="libFootnoteAlaemChar"/>
          <w:rFonts w:hint="cs"/>
          <w:rtl/>
        </w:rPr>
        <w:tab/>
      </w:r>
      <w:r w:rsidRPr="00936622">
        <w:rPr>
          <w:rFonts w:hint="cs"/>
          <w:rtl/>
        </w:rPr>
        <w:t>414</w:t>
      </w:r>
    </w:p>
    <w:p w:rsidR="00633CFE" w:rsidRPr="00936622" w:rsidRDefault="00633CFE" w:rsidP="00D7751B">
      <w:pPr>
        <w:pStyle w:val="libVar0"/>
        <w:tabs>
          <w:tab w:val="right" w:pos="7512"/>
        </w:tabs>
        <w:rPr>
          <w:rtl/>
        </w:rPr>
      </w:pPr>
      <w:r w:rsidRPr="00936622">
        <w:rPr>
          <w:rFonts w:hint="cs"/>
          <w:rtl/>
        </w:rPr>
        <w:t>35</w:t>
      </w:r>
      <w:r w:rsidRPr="00936622">
        <w:rPr>
          <w:rStyle w:val="libFootnoteAlaemChar"/>
          <w:rFonts w:hint="cs"/>
          <w:rtl/>
        </w:rPr>
        <w:t>(</w:t>
      </w:r>
      <w:r w:rsidRPr="00936622">
        <w:rPr>
          <w:rFonts w:hint="cs"/>
          <w:rtl/>
        </w:rPr>
        <w:t>سَنَشُدُّ عَضُدَكَ بِأَخِيكَ وَنَجْعَلُ لَكُمَا سُلْطَاناً فَلَا</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414</w:t>
      </w:r>
    </w:p>
    <w:p w:rsidR="00633CFE" w:rsidRPr="00936622" w:rsidRDefault="00633CFE" w:rsidP="00D7751B">
      <w:pPr>
        <w:pStyle w:val="libVar0"/>
        <w:tabs>
          <w:tab w:val="right" w:pos="7512"/>
        </w:tabs>
        <w:rPr>
          <w:rtl/>
        </w:rPr>
      </w:pPr>
      <w:r w:rsidRPr="00936622">
        <w:rPr>
          <w:rFonts w:hint="cs"/>
          <w:rtl/>
        </w:rPr>
        <w:t>42</w:t>
      </w:r>
      <w:r w:rsidRPr="00936622">
        <w:rPr>
          <w:rStyle w:val="libFootnoteAlaemChar"/>
          <w:rFonts w:hint="cs"/>
          <w:rtl/>
        </w:rPr>
        <w:t>(</w:t>
      </w:r>
      <w:r w:rsidRPr="00936622">
        <w:rPr>
          <w:rFonts w:hint="cs"/>
          <w:rtl/>
        </w:rPr>
        <w:t>وَأَتْبَعْنَاهُمْ فِي هَذِهِ الدُّنْيَا لَعْنَةً وَيَوْمَ الْقِيَامَةِ هُم</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403</w:t>
      </w:r>
    </w:p>
    <w:p w:rsidR="00633CFE" w:rsidRPr="00936622" w:rsidRDefault="00633CFE" w:rsidP="00D7751B">
      <w:pPr>
        <w:pStyle w:val="libVar0"/>
        <w:tabs>
          <w:tab w:val="right" w:pos="7512"/>
        </w:tabs>
        <w:rPr>
          <w:rtl/>
        </w:rPr>
      </w:pPr>
      <w:r w:rsidRPr="00936622">
        <w:rPr>
          <w:rFonts w:hint="cs"/>
          <w:rtl/>
        </w:rPr>
        <w:t>44</w:t>
      </w:r>
      <w:r w:rsidR="0006252E" w:rsidRPr="00936622">
        <w:rPr>
          <w:rFonts w:hint="cs"/>
          <w:rtl/>
        </w:rPr>
        <w:t xml:space="preserve"> - </w:t>
      </w:r>
      <w:r w:rsidRPr="00936622">
        <w:rPr>
          <w:rFonts w:hint="cs"/>
          <w:rtl/>
        </w:rPr>
        <w:t>46</w:t>
      </w:r>
      <w:r w:rsidRPr="00936622">
        <w:rPr>
          <w:rStyle w:val="libFootnoteAlaemChar"/>
          <w:rFonts w:hint="cs"/>
          <w:rtl/>
        </w:rPr>
        <w:t>(</w:t>
      </w:r>
      <w:r w:rsidRPr="00936622">
        <w:rPr>
          <w:rFonts w:hint="cs"/>
          <w:rtl/>
        </w:rPr>
        <w:t>وَمَا كُنتَ بِجَانِبِ الْغَرْبِيِّ إِذْ قَضَيْنَا</w:t>
      </w:r>
      <w:r w:rsidR="00266414" w:rsidRPr="00936622">
        <w:rPr>
          <w:rFonts w:hint="cs"/>
          <w:rtl/>
        </w:rPr>
        <w:t xml:space="preserve">... </w:t>
      </w:r>
      <w:r w:rsidRPr="00936622">
        <w:rPr>
          <w:rFonts w:hint="cs"/>
          <w:rtl/>
        </w:rPr>
        <w:t>يَتَذَكَّرُونَ</w:t>
      </w:r>
      <w:r w:rsidRPr="00936622">
        <w:rPr>
          <w:rStyle w:val="libFootnoteAlaemChar"/>
          <w:rFonts w:hint="cs"/>
          <w:rtl/>
        </w:rPr>
        <w:t>)</w:t>
      </w:r>
      <w:r w:rsidR="00D7751B">
        <w:rPr>
          <w:rStyle w:val="libFootnoteAlaemChar"/>
          <w:rFonts w:hint="cs"/>
          <w:rtl/>
        </w:rPr>
        <w:tab/>
      </w:r>
      <w:r w:rsidRPr="00936622">
        <w:rPr>
          <w:rFonts w:hint="cs"/>
          <w:rtl/>
        </w:rPr>
        <w:t>403</w:t>
      </w:r>
      <w:r w:rsidR="00266414" w:rsidRPr="00936622">
        <w:rPr>
          <w:rFonts w:hint="cs"/>
          <w:rtl/>
        </w:rPr>
        <w:t xml:space="preserve">، </w:t>
      </w:r>
      <w:r w:rsidRPr="00936622">
        <w:rPr>
          <w:rFonts w:hint="cs"/>
          <w:rtl/>
        </w:rPr>
        <w:t>355</w:t>
      </w:r>
      <w:r w:rsidR="00266414" w:rsidRPr="00936622">
        <w:rPr>
          <w:rFonts w:hint="cs"/>
          <w:rtl/>
        </w:rPr>
        <w:t xml:space="preserve">، </w:t>
      </w:r>
      <w:r w:rsidRPr="00936622">
        <w:rPr>
          <w:rFonts w:hint="cs"/>
          <w:rtl/>
        </w:rPr>
        <w:t>133</w:t>
      </w:r>
    </w:p>
    <w:p w:rsidR="00BC518D" w:rsidRPr="00936622" w:rsidRDefault="00633CFE" w:rsidP="00D7751B">
      <w:pPr>
        <w:pStyle w:val="libVar0"/>
        <w:tabs>
          <w:tab w:val="right" w:pos="7512"/>
        </w:tabs>
        <w:rPr>
          <w:rtl/>
        </w:rPr>
      </w:pPr>
      <w:r w:rsidRPr="00936622">
        <w:rPr>
          <w:rFonts w:hint="cs"/>
          <w:rtl/>
        </w:rPr>
        <w:t>56</w:t>
      </w:r>
      <w:r w:rsidRPr="00936622">
        <w:rPr>
          <w:rStyle w:val="libFootnoteAlaemChar"/>
          <w:rFonts w:hint="cs"/>
          <w:rtl/>
        </w:rPr>
        <w:t>(</w:t>
      </w:r>
      <w:r w:rsidRPr="00936622">
        <w:rPr>
          <w:rFonts w:hint="cs"/>
          <w:rtl/>
        </w:rPr>
        <w:t>إِنَّكَ لَا تَهْدِي مَنْ أَحْبَبْتَ وَلَكِنَّ اللَّهَ يَهْدِي مَن يَشَاءُ</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60</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633CFE" w:rsidRPr="00936622" w:rsidRDefault="00633CFE" w:rsidP="00D7751B">
      <w:pPr>
        <w:pStyle w:val="libVar0"/>
        <w:tabs>
          <w:tab w:val="right" w:pos="7512"/>
        </w:tabs>
      </w:pPr>
      <w:r w:rsidRPr="00936622">
        <w:rPr>
          <w:rFonts w:hint="cs"/>
          <w:rtl/>
        </w:rPr>
        <w:t>85</w:t>
      </w:r>
      <w:r w:rsidRPr="00936622">
        <w:rPr>
          <w:rStyle w:val="libFootnoteAlaemChar"/>
          <w:rFonts w:hint="cs"/>
          <w:rtl/>
        </w:rPr>
        <w:t>(</w:t>
      </w:r>
      <w:r w:rsidRPr="00936622">
        <w:rPr>
          <w:rFonts w:hint="cs"/>
          <w:rtl/>
        </w:rPr>
        <w:t>إِنَّ الَّذِي فَرَضَ عَلَيْكَ الْقُرْآنَ لَرَادُّكَ إِلَى مَعَادٍ</w:t>
      </w:r>
      <w:r w:rsidR="00266414" w:rsidRPr="00936622">
        <w:rPr>
          <w:rFonts w:hint="cs"/>
          <w:rtl/>
        </w:rPr>
        <w:t xml:space="preserve">... </w:t>
      </w:r>
      <w:r w:rsidRPr="00936622">
        <w:rPr>
          <w:rStyle w:val="libFootnoteAlaemChar"/>
          <w:rFonts w:hint="cs"/>
          <w:rtl/>
        </w:rPr>
        <w:t>)</w:t>
      </w:r>
      <w:r w:rsidR="00D7751B">
        <w:rPr>
          <w:rStyle w:val="libFootnoteAlaemChar"/>
          <w:rFonts w:hint="cs"/>
          <w:rtl/>
        </w:rPr>
        <w:tab/>
      </w:r>
      <w:r w:rsidRPr="00936622">
        <w:rPr>
          <w:rFonts w:hint="cs"/>
          <w:rtl/>
        </w:rPr>
        <w:t>23</w:t>
      </w:r>
    </w:p>
    <w:p w:rsidR="00633CFE" w:rsidRPr="007160BB" w:rsidRDefault="00633CFE" w:rsidP="00936622">
      <w:pPr>
        <w:pStyle w:val="libCenterBold2"/>
        <w:rPr>
          <w:rtl/>
        </w:rPr>
      </w:pPr>
      <w:r w:rsidRPr="00E512DA">
        <w:rPr>
          <w:rtl/>
        </w:rPr>
        <w:t>العنكبوت (29)</w:t>
      </w:r>
    </w:p>
    <w:p w:rsidR="00633CFE" w:rsidRPr="00936622" w:rsidRDefault="00633CFE" w:rsidP="00E92973">
      <w:pPr>
        <w:pStyle w:val="libVar0"/>
        <w:tabs>
          <w:tab w:val="right" w:pos="7654"/>
        </w:tabs>
      </w:pPr>
      <w:r w:rsidRPr="00936622">
        <w:rPr>
          <w:rFonts w:hint="cs"/>
          <w:rtl/>
        </w:rPr>
        <w:t>14</w:t>
      </w:r>
      <w:r w:rsidR="0006252E" w:rsidRPr="00936622">
        <w:rPr>
          <w:rFonts w:hint="cs"/>
          <w:rtl/>
        </w:rPr>
        <w:t xml:space="preserve"> - </w:t>
      </w:r>
      <w:r w:rsidRPr="00936622">
        <w:rPr>
          <w:rFonts w:hint="cs"/>
          <w:rtl/>
        </w:rPr>
        <w:t>16</w:t>
      </w:r>
      <w:r w:rsidRPr="00936622">
        <w:rPr>
          <w:rStyle w:val="libFootnoteAlaemChar"/>
          <w:rFonts w:hint="cs"/>
          <w:rtl/>
        </w:rPr>
        <w:t>(</w:t>
      </w:r>
      <w:r w:rsidRPr="00936622">
        <w:rPr>
          <w:rFonts w:hint="cs"/>
          <w:rtl/>
        </w:rPr>
        <w:t>وَلَقَدْ أَرْسَلْنَا نُوحاً إِلَى قَوْمِهِ فَلَبِثَ فِيهِمْ أَلْفَ سَنَةٍ</w:t>
      </w:r>
      <w:r w:rsidR="00266414" w:rsidRPr="00936622">
        <w:rPr>
          <w:rFonts w:hint="cs"/>
          <w:rtl/>
        </w:rPr>
        <w:t xml:space="preserve">... </w:t>
      </w:r>
      <w:r w:rsidRPr="00936622">
        <w:rPr>
          <w:rFonts w:hint="cs"/>
          <w:rtl/>
        </w:rPr>
        <w:t>تَعْلَمُونَ</w:t>
      </w:r>
      <w:r w:rsidRPr="00936622">
        <w:rPr>
          <w:rStyle w:val="libFootnoteAlaemChar"/>
          <w:rFonts w:hint="cs"/>
          <w:rtl/>
        </w:rPr>
        <w:t>)</w:t>
      </w:r>
      <w:r w:rsidR="00E92973">
        <w:rPr>
          <w:rStyle w:val="libFootnoteAlaemChar"/>
          <w:rFonts w:hint="cs"/>
          <w:rtl/>
        </w:rPr>
        <w:tab/>
      </w:r>
      <w:r w:rsidRPr="00936622">
        <w:rPr>
          <w:rFonts w:hint="cs"/>
          <w:rtl/>
        </w:rPr>
        <w:t>361</w:t>
      </w:r>
    </w:p>
    <w:p w:rsidR="00633CFE" w:rsidRPr="00936622" w:rsidRDefault="00633CFE" w:rsidP="00E92973">
      <w:pPr>
        <w:pStyle w:val="libVar0"/>
        <w:tabs>
          <w:tab w:val="right" w:pos="7654"/>
        </w:tabs>
        <w:rPr>
          <w:rtl/>
        </w:rPr>
      </w:pPr>
      <w:r w:rsidRPr="00936622">
        <w:rPr>
          <w:rFonts w:hint="cs"/>
          <w:rtl/>
        </w:rPr>
        <w:t>20</w:t>
      </w:r>
      <w:r w:rsidRPr="00936622">
        <w:rPr>
          <w:rStyle w:val="libFootnoteAlaemChar"/>
          <w:rFonts w:hint="cs"/>
          <w:rtl/>
        </w:rPr>
        <w:t>(</w:t>
      </w:r>
      <w:r w:rsidRPr="00936622">
        <w:rPr>
          <w:rFonts w:hint="cs"/>
          <w:rtl/>
        </w:rPr>
        <w:t>قُلْ سِيرُوا فِي الْأَرْضِ فَانظُرُوا كَيْفَ بَدَأَ الْخَلْقَ</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68</w:t>
      </w:r>
    </w:p>
    <w:p w:rsidR="00633CFE" w:rsidRPr="00936622" w:rsidRDefault="00633CFE" w:rsidP="00E92973">
      <w:pPr>
        <w:pStyle w:val="libVar0"/>
        <w:tabs>
          <w:tab w:val="right" w:pos="7654"/>
        </w:tabs>
        <w:rPr>
          <w:rtl/>
        </w:rPr>
      </w:pPr>
      <w:r w:rsidRPr="00936622">
        <w:rPr>
          <w:rFonts w:hint="cs"/>
          <w:rtl/>
        </w:rPr>
        <w:t>24</w:t>
      </w:r>
      <w:r w:rsidRPr="00936622">
        <w:rPr>
          <w:rStyle w:val="libFootnoteAlaemChar"/>
          <w:rFonts w:hint="cs"/>
          <w:rtl/>
        </w:rPr>
        <w:t>(</w:t>
      </w:r>
      <w:r w:rsidRPr="00936622">
        <w:rPr>
          <w:rFonts w:hint="cs"/>
          <w:rtl/>
        </w:rPr>
        <w:t>فَمَا كَانَ جَوَابَ قَوْمِهِ إِلَّا أَن قَالُوا اقْتُلُوهُ</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361</w:t>
      </w:r>
    </w:p>
    <w:p w:rsidR="00633CFE" w:rsidRPr="00936622" w:rsidRDefault="00633CFE" w:rsidP="00E92973">
      <w:pPr>
        <w:pStyle w:val="libVar0"/>
        <w:tabs>
          <w:tab w:val="right" w:pos="7654"/>
        </w:tabs>
        <w:rPr>
          <w:rtl/>
        </w:rPr>
      </w:pPr>
      <w:r w:rsidRPr="00936622">
        <w:rPr>
          <w:rFonts w:hint="cs"/>
          <w:rtl/>
        </w:rPr>
        <w:t>28</w:t>
      </w:r>
      <w:r w:rsidRPr="00936622">
        <w:rPr>
          <w:rStyle w:val="libFootnoteAlaemChar"/>
          <w:rFonts w:hint="cs"/>
          <w:rtl/>
        </w:rPr>
        <w:t>(</w:t>
      </w:r>
      <w:r w:rsidRPr="00936622">
        <w:rPr>
          <w:rFonts w:hint="cs"/>
          <w:rtl/>
        </w:rPr>
        <w:t>وَلُوطاً إِذْ قَالَ لِقَوْمِهِ إِنَّكُمْ لَتَأْتُونَ الْفَاحِشَةَ مَا سَبَقَكُم بِهَا</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361</w:t>
      </w:r>
    </w:p>
    <w:p w:rsidR="00633CFE" w:rsidRPr="00936622" w:rsidRDefault="00633CFE" w:rsidP="00E92973">
      <w:pPr>
        <w:pStyle w:val="libVar0"/>
        <w:tabs>
          <w:tab w:val="right" w:pos="7654"/>
        </w:tabs>
        <w:rPr>
          <w:rtl/>
        </w:rPr>
      </w:pPr>
      <w:r w:rsidRPr="00936622">
        <w:rPr>
          <w:rFonts w:hint="cs"/>
          <w:rtl/>
        </w:rPr>
        <w:t>34</w:t>
      </w:r>
      <w:r w:rsidR="0006252E" w:rsidRPr="00936622">
        <w:rPr>
          <w:rFonts w:hint="cs"/>
          <w:rtl/>
        </w:rPr>
        <w:t xml:space="preserve"> - </w:t>
      </w:r>
      <w:r w:rsidRPr="00936622">
        <w:rPr>
          <w:rFonts w:hint="cs"/>
          <w:rtl/>
        </w:rPr>
        <w:t>40</w:t>
      </w:r>
      <w:r w:rsidRPr="00936622">
        <w:rPr>
          <w:rStyle w:val="libFootnoteAlaemChar"/>
          <w:rFonts w:hint="cs"/>
          <w:rtl/>
        </w:rPr>
        <w:t>(</w:t>
      </w:r>
      <w:r w:rsidRPr="00936622">
        <w:rPr>
          <w:rFonts w:hint="cs"/>
          <w:rtl/>
        </w:rPr>
        <w:t>إِنَّا مُنزِلُونَ عَلَى أَهْلِ هَذِهِ الْقَرْيَةِ رِجْزاً</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361</w:t>
      </w:r>
    </w:p>
    <w:p w:rsidR="00633CFE" w:rsidRPr="00936622" w:rsidRDefault="00633CFE" w:rsidP="00E92973">
      <w:pPr>
        <w:pStyle w:val="libVar0"/>
        <w:tabs>
          <w:tab w:val="right" w:pos="7654"/>
        </w:tabs>
        <w:rPr>
          <w:rtl/>
        </w:rPr>
      </w:pPr>
      <w:r w:rsidRPr="00936622">
        <w:rPr>
          <w:rFonts w:hint="cs"/>
          <w:rtl/>
        </w:rPr>
        <w:t>48</w:t>
      </w:r>
      <w:r w:rsidR="0006252E" w:rsidRPr="00936622">
        <w:rPr>
          <w:rFonts w:hint="cs"/>
          <w:rtl/>
        </w:rPr>
        <w:t xml:space="preserve"> - </w:t>
      </w:r>
      <w:r w:rsidRPr="00936622">
        <w:rPr>
          <w:rFonts w:hint="cs"/>
          <w:rtl/>
        </w:rPr>
        <w:t>51</w:t>
      </w:r>
      <w:r w:rsidRPr="00936622">
        <w:rPr>
          <w:rStyle w:val="libFootnoteAlaemChar"/>
          <w:rFonts w:hint="cs"/>
          <w:rtl/>
        </w:rPr>
        <w:t>(</w:t>
      </w:r>
      <w:r w:rsidRPr="00936622">
        <w:rPr>
          <w:rFonts w:hint="cs"/>
          <w:rtl/>
        </w:rPr>
        <w:t>وَمَا كُنتَ تَتْلُو مِن قَبْلِهِ مِن كِتَابٍ</w:t>
      </w:r>
      <w:r w:rsidR="00266414" w:rsidRPr="00936622">
        <w:rPr>
          <w:rFonts w:hint="cs"/>
          <w:rtl/>
        </w:rPr>
        <w:t xml:space="preserve">... </w:t>
      </w:r>
      <w:r w:rsidRPr="00936622">
        <w:rPr>
          <w:rFonts w:hint="cs"/>
          <w:rtl/>
        </w:rPr>
        <w:t>لِقَوْمٍ يُؤْمِنُونَ</w:t>
      </w:r>
      <w:r w:rsidRPr="00936622">
        <w:rPr>
          <w:rStyle w:val="libFootnoteAlaemChar"/>
          <w:rFonts w:hint="cs"/>
          <w:rtl/>
        </w:rPr>
        <w:t>)</w:t>
      </w:r>
      <w:r w:rsidR="00E92973">
        <w:rPr>
          <w:rStyle w:val="libFootnoteAlaemChar"/>
          <w:rFonts w:hint="cs"/>
          <w:rtl/>
        </w:rPr>
        <w:tab/>
      </w:r>
      <w:r w:rsidRPr="00936622">
        <w:rPr>
          <w:rFonts w:hint="cs"/>
          <w:rtl/>
        </w:rPr>
        <w:t>131</w:t>
      </w:r>
      <w:r w:rsidR="00266414" w:rsidRPr="00936622">
        <w:rPr>
          <w:rFonts w:hint="cs"/>
          <w:rtl/>
        </w:rPr>
        <w:t xml:space="preserve">، </w:t>
      </w:r>
      <w:r w:rsidRPr="00936622">
        <w:rPr>
          <w:rFonts w:hint="cs"/>
          <w:rtl/>
        </w:rPr>
        <w:t>89</w:t>
      </w:r>
    </w:p>
    <w:p w:rsidR="00633CFE" w:rsidRPr="007160BB" w:rsidRDefault="00633CFE" w:rsidP="00936622">
      <w:pPr>
        <w:pStyle w:val="libCenterBold2"/>
        <w:rPr>
          <w:rtl/>
        </w:rPr>
      </w:pPr>
      <w:r w:rsidRPr="00E512DA">
        <w:rPr>
          <w:rtl/>
        </w:rPr>
        <w:t>الروم (30)</w:t>
      </w:r>
    </w:p>
    <w:p w:rsidR="00633CFE" w:rsidRPr="00936622" w:rsidRDefault="00633CFE" w:rsidP="00E92973">
      <w:pPr>
        <w:pStyle w:val="libVar0"/>
        <w:tabs>
          <w:tab w:val="right" w:pos="7654"/>
        </w:tabs>
      </w:pPr>
      <w:r w:rsidRPr="00936622">
        <w:rPr>
          <w:rFonts w:hint="cs"/>
          <w:rtl/>
        </w:rPr>
        <w:t>2</w:t>
      </w:r>
      <w:r w:rsidR="0006252E" w:rsidRPr="00936622">
        <w:rPr>
          <w:rFonts w:hint="cs"/>
          <w:rtl/>
        </w:rPr>
        <w:t xml:space="preserve"> - </w:t>
      </w:r>
      <w:r w:rsidRPr="00936622">
        <w:rPr>
          <w:rFonts w:hint="cs"/>
          <w:rtl/>
        </w:rPr>
        <w:t>4</w:t>
      </w:r>
      <w:r w:rsidRPr="00936622">
        <w:rPr>
          <w:rStyle w:val="libFootnoteAlaemChar"/>
          <w:rFonts w:hint="cs"/>
          <w:rtl/>
        </w:rPr>
        <w:t>(</w:t>
      </w:r>
      <w:r w:rsidRPr="00936622">
        <w:rPr>
          <w:rFonts w:hint="cs"/>
          <w:rtl/>
        </w:rPr>
        <w:t>غُلِبَتِ الرُّومُ* فِي أَدْنَى الْأَرْضِ</w:t>
      </w:r>
      <w:r w:rsidR="00266414" w:rsidRPr="00936622">
        <w:rPr>
          <w:rFonts w:hint="cs"/>
          <w:rtl/>
        </w:rPr>
        <w:t xml:space="preserve">... </w:t>
      </w:r>
      <w:r w:rsidRPr="00936622">
        <w:rPr>
          <w:rFonts w:hint="cs"/>
          <w:rtl/>
        </w:rPr>
        <w:t>سِنِينَ</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134</w:t>
      </w:r>
    </w:p>
    <w:p w:rsidR="00633CFE" w:rsidRPr="007160BB" w:rsidRDefault="00633CFE" w:rsidP="00936622">
      <w:pPr>
        <w:pStyle w:val="libCenterBold2"/>
        <w:rPr>
          <w:rtl/>
        </w:rPr>
      </w:pPr>
      <w:r w:rsidRPr="00E512DA">
        <w:rPr>
          <w:rtl/>
        </w:rPr>
        <w:t>لقمان (31)</w:t>
      </w:r>
    </w:p>
    <w:p w:rsidR="00633CFE" w:rsidRPr="00936622" w:rsidRDefault="00633CFE" w:rsidP="00E92973">
      <w:pPr>
        <w:pStyle w:val="libVar0"/>
        <w:tabs>
          <w:tab w:val="right" w:pos="7654"/>
        </w:tabs>
      </w:pPr>
      <w:r w:rsidRPr="00936622">
        <w:rPr>
          <w:rFonts w:hint="cs"/>
          <w:rtl/>
        </w:rPr>
        <w:t>13</w:t>
      </w:r>
      <w:r w:rsidRPr="00936622">
        <w:rPr>
          <w:rStyle w:val="libFootnoteAlaemChar"/>
          <w:rFonts w:hint="cs"/>
          <w:rtl/>
        </w:rPr>
        <w:t>(</w:t>
      </w:r>
      <w:r w:rsidR="00266414" w:rsidRPr="00936622">
        <w:rPr>
          <w:rFonts w:hint="cs"/>
          <w:rtl/>
        </w:rPr>
        <w:t xml:space="preserve">... </w:t>
      </w:r>
      <w:r w:rsidRPr="00936622">
        <w:rPr>
          <w:rFonts w:hint="cs"/>
          <w:rtl/>
        </w:rPr>
        <w:t>يَا بُنَيَّ لَا تُشْرِكْ بِاللَّهِ إِنَّ الشِّرْكَ لَظُلْمٌ عَظِيمٌ</w:t>
      </w:r>
      <w:r w:rsidRPr="00936622">
        <w:rPr>
          <w:rStyle w:val="libFootnoteAlaemChar"/>
          <w:rFonts w:hint="cs"/>
          <w:rtl/>
        </w:rPr>
        <w:t>)</w:t>
      </w:r>
      <w:r w:rsidR="00E92973">
        <w:rPr>
          <w:rStyle w:val="libFootnoteAlaemChar"/>
          <w:rFonts w:hint="cs"/>
          <w:rtl/>
        </w:rPr>
        <w:tab/>
      </w:r>
      <w:r w:rsidRPr="00936622">
        <w:rPr>
          <w:rFonts w:hint="cs"/>
          <w:rtl/>
        </w:rPr>
        <w:t>278</w:t>
      </w:r>
      <w:r w:rsidR="00266414" w:rsidRPr="00936622">
        <w:rPr>
          <w:rFonts w:hint="cs"/>
          <w:rtl/>
        </w:rPr>
        <w:t xml:space="preserve">، </w:t>
      </w:r>
      <w:r w:rsidRPr="00936622">
        <w:rPr>
          <w:rFonts w:hint="cs"/>
          <w:rtl/>
        </w:rPr>
        <w:t>35</w:t>
      </w:r>
    </w:p>
    <w:p w:rsidR="00633CFE" w:rsidRPr="007160BB" w:rsidRDefault="00633CFE" w:rsidP="00936622">
      <w:pPr>
        <w:pStyle w:val="libCenterBold2"/>
        <w:rPr>
          <w:rtl/>
        </w:rPr>
      </w:pPr>
      <w:r w:rsidRPr="00E512DA">
        <w:rPr>
          <w:rtl/>
        </w:rPr>
        <w:t>الأحزاب (33)</w:t>
      </w:r>
    </w:p>
    <w:p w:rsidR="00633CFE" w:rsidRPr="00936622" w:rsidRDefault="00633CFE" w:rsidP="00E92973">
      <w:pPr>
        <w:pStyle w:val="libVar0"/>
        <w:tabs>
          <w:tab w:val="right" w:pos="7654"/>
        </w:tabs>
      </w:pPr>
      <w:r w:rsidRPr="00936622">
        <w:rPr>
          <w:rFonts w:hint="cs"/>
          <w:rtl/>
        </w:rPr>
        <w:t>35</w:t>
      </w:r>
      <w:r w:rsidRPr="00936622">
        <w:rPr>
          <w:rStyle w:val="libFootnoteAlaemChar"/>
          <w:rFonts w:hint="cs"/>
          <w:rtl/>
        </w:rPr>
        <w:t>(</w:t>
      </w:r>
      <w:r w:rsidRPr="00936622">
        <w:rPr>
          <w:rFonts w:hint="cs"/>
          <w:rtl/>
        </w:rPr>
        <w:t>إِنَّ الْمُسْلِمِينَ وَالْمُسْلِمَاتِ وَالْمُؤْمِنِينَ وَالْمُؤْمِنَاتِ</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41</w:t>
      </w:r>
    </w:p>
    <w:p w:rsidR="00633CFE" w:rsidRPr="007160BB" w:rsidRDefault="00633CFE" w:rsidP="00936622">
      <w:pPr>
        <w:pStyle w:val="libCenterBold2"/>
        <w:rPr>
          <w:rtl/>
        </w:rPr>
      </w:pPr>
      <w:r w:rsidRPr="00E512DA">
        <w:rPr>
          <w:rtl/>
        </w:rPr>
        <w:t>سبأ (34)</w:t>
      </w:r>
    </w:p>
    <w:p w:rsidR="00633CFE" w:rsidRPr="00936622" w:rsidRDefault="00633CFE" w:rsidP="00E92973">
      <w:pPr>
        <w:pStyle w:val="libVar0"/>
        <w:tabs>
          <w:tab w:val="right" w:pos="7654"/>
        </w:tabs>
      </w:pPr>
      <w:r w:rsidRPr="00936622">
        <w:rPr>
          <w:rFonts w:hint="cs"/>
          <w:rtl/>
        </w:rPr>
        <w:t>41</w:t>
      </w:r>
      <w:r w:rsidR="00266414" w:rsidRPr="00936622">
        <w:rPr>
          <w:rFonts w:hint="cs"/>
          <w:rtl/>
        </w:rPr>
        <w:t xml:space="preserve">، </w:t>
      </w:r>
      <w:r w:rsidRPr="00936622">
        <w:rPr>
          <w:rFonts w:hint="cs"/>
          <w:rtl/>
        </w:rPr>
        <w:t>40</w:t>
      </w:r>
      <w:r w:rsidRPr="00936622">
        <w:rPr>
          <w:rStyle w:val="libFootnoteAlaemChar"/>
          <w:rFonts w:hint="cs"/>
          <w:rtl/>
        </w:rPr>
        <w:t>(</w:t>
      </w:r>
      <w:r w:rsidRPr="00936622">
        <w:rPr>
          <w:rFonts w:hint="cs"/>
          <w:rtl/>
        </w:rPr>
        <w:t>وَيَوْمَ يَحْشُرُهُمْ جَمِيعاً ثُمَّ يَقُولُ لِلْمَلَائِكَةِ</w:t>
      </w:r>
      <w:r w:rsidR="00266414" w:rsidRPr="00936622">
        <w:rPr>
          <w:rFonts w:hint="cs"/>
          <w:rtl/>
        </w:rPr>
        <w:t xml:space="preserve">... </w:t>
      </w:r>
      <w:r w:rsidRPr="00936622">
        <w:rPr>
          <w:rFonts w:hint="cs"/>
          <w:rtl/>
        </w:rPr>
        <w:t>بِهِم مُّؤْمِنُونَ</w:t>
      </w:r>
      <w:r w:rsidRPr="00936622">
        <w:rPr>
          <w:rStyle w:val="libFootnoteAlaemChar"/>
          <w:rFonts w:hint="cs"/>
          <w:rtl/>
        </w:rPr>
        <w:t>)</w:t>
      </w:r>
      <w:r w:rsidR="00E92973">
        <w:rPr>
          <w:rStyle w:val="libFootnoteAlaemChar"/>
          <w:rFonts w:hint="cs"/>
          <w:rtl/>
        </w:rPr>
        <w:tab/>
      </w:r>
      <w:r w:rsidRPr="00936622">
        <w:rPr>
          <w:rFonts w:hint="cs"/>
          <w:rtl/>
        </w:rPr>
        <w:t>64</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E92973" w:rsidRPr="007160BB" w:rsidRDefault="00E92973" w:rsidP="00E92973">
      <w:pPr>
        <w:pStyle w:val="libCenterBold2"/>
      </w:pPr>
      <w:r w:rsidRPr="00E512DA">
        <w:rPr>
          <w:rtl/>
        </w:rPr>
        <w:t>فاطر (35)</w:t>
      </w:r>
    </w:p>
    <w:p w:rsidR="00633CFE" w:rsidRPr="00936622" w:rsidRDefault="00633CFE" w:rsidP="00E92973">
      <w:pPr>
        <w:pStyle w:val="libVar0"/>
        <w:tabs>
          <w:tab w:val="right" w:pos="7654"/>
        </w:tabs>
      </w:pPr>
      <w:r w:rsidRPr="00936622">
        <w:rPr>
          <w:rFonts w:hint="cs"/>
          <w:rtl/>
        </w:rPr>
        <w:t>1</w:t>
      </w:r>
      <w:r w:rsidRPr="00936622">
        <w:rPr>
          <w:rStyle w:val="libFootnoteAlaemChar"/>
          <w:rFonts w:hint="cs"/>
          <w:rtl/>
        </w:rPr>
        <w:t>(</w:t>
      </w:r>
      <w:r w:rsidR="00266414" w:rsidRPr="00936622">
        <w:rPr>
          <w:rFonts w:hint="cs"/>
          <w:rtl/>
        </w:rPr>
        <w:t xml:space="preserve">... </w:t>
      </w:r>
      <w:r w:rsidRPr="00936622">
        <w:rPr>
          <w:rFonts w:hint="cs"/>
          <w:rtl/>
        </w:rPr>
        <w:t>جَاعِلِ الْمَلَائِكَةِ رُسُلاً أُولِي أَجْنِحَةٍ مَّثْنَى وَثُلَاثَ وَرُبَاعَ</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470</w:t>
      </w:r>
    </w:p>
    <w:p w:rsidR="00633CFE" w:rsidRPr="00936622" w:rsidRDefault="00633CFE" w:rsidP="00E92973">
      <w:pPr>
        <w:pStyle w:val="libVar0"/>
        <w:tabs>
          <w:tab w:val="right" w:pos="7654"/>
        </w:tabs>
        <w:rPr>
          <w:rtl/>
        </w:rPr>
      </w:pPr>
      <w:r w:rsidRPr="00936622">
        <w:rPr>
          <w:rFonts w:hint="cs"/>
          <w:rtl/>
        </w:rPr>
        <w:t>24</w:t>
      </w:r>
      <w:r w:rsidRPr="00936622">
        <w:rPr>
          <w:rStyle w:val="libFootnoteAlaemChar"/>
          <w:rFonts w:hint="cs"/>
          <w:rtl/>
        </w:rPr>
        <w:t>(</w:t>
      </w:r>
      <w:r w:rsidRPr="00936622">
        <w:rPr>
          <w:rFonts w:hint="cs"/>
          <w:rtl/>
        </w:rPr>
        <w:t>إِنَّا أَرْسَلْنَاكَ بِالْحَقِّ بَشِيراً وَنَذِيراً وَإِن مِّنْ أُمَّةٍ إِلَّا خلَا</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371</w:t>
      </w:r>
    </w:p>
    <w:p w:rsidR="00633CFE" w:rsidRPr="007160BB" w:rsidRDefault="00633CFE" w:rsidP="00936622">
      <w:pPr>
        <w:pStyle w:val="libCenterBold2"/>
        <w:rPr>
          <w:rtl/>
        </w:rPr>
      </w:pPr>
      <w:r w:rsidRPr="00E512DA">
        <w:rPr>
          <w:rtl/>
        </w:rPr>
        <w:t>يس (36)</w:t>
      </w:r>
    </w:p>
    <w:p w:rsidR="00633CFE" w:rsidRPr="00936622" w:rsidRDefault="00633CFE" w:rsidP="00E92973">
      <w:pPr>
        <w:pStyle w:val="libVar0"/>
        <w:tabs>
          <w:tab w:val="right" w:pos="7654"/>
        </w:tabs>
      </w:pPr>
      <w:r w:rsidRPr="00936622">
        <w:rPr>
          <w:rFonts w:hint="cs"/>
          <w:rtl/>
        </w:rPr>
        <w:t>38</w:t>
      </w:r>
      <w:r w:rsidRPr="00936622">
        <w:rPr>
          <w:rStyle w:val="libFootnoteAlaemChar"/>
          <w:rFonts w:hint="cs"/>
          <w:rtl/>
        </w:rPr>
        <w:t>(</w:t>
      </w:r>
      <w:r w:rsidRPr="00936622">
        <w:rPr>
          <w:rFonts w:hint="cs"/>
          <w:rtl/>
        </w:rPr>
        <w:t>وَالشَّمْسُ تَجْرِي لِمُسْتَقَرٍّ لَّهَا</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186</w:t>
      </w:r>
    </w:p>
    <w:p w:rsidR="00633CFE" w:rsidRPr="007160BB" w:rsidRDefault="00633CFE" w:rsidP="00936622">
      <w:pPr>
        <w:pStyle w:val="libCenterBold2"/>
        <w:rPr>
          <w:rtl/>
        </w:rPr>
      </w:pPr>
      <w:r w:rsidRPr="00E512DA">
        <w:rPr>
          <w:rtl/>
        </w:rPr>
        <w:t>الصافات (37)</w:t>
      </w:r>
    </w:p>
    <w:p w:rsidR="00633CFE" w:rsidRPr="00936622" w:rsidRDefault="00633CFE" w:rsidP="00E92973">
      <w:pPr>
        <w:pStyle w:val="libVar0"/>
        <w:tabs>
          <w:tab w:val="right" w:pos="7654"/>
        </w:tabs>
      </w:pPr>
      <w:r w:rsidRPr="00936622">
        <w:rPr>
          <w:rFonts w:hint="cs"/>
          <w:rtl/>
        </w:rPr>
        <w:t>89</w:t>
      </w:r>
      <w:r w:rsidRPr="00936622">
        <w:rPr>
          <w:rStyle w:val="libFootnoteAlaemChar"/>
          <w:rFonts w:hint="cs"/>
          <w:rtl/>
        </w:rPr>
        <w:t>(</w:t>
      </w:r>
      <w:r w:rsidR="00266414" w:rsidRPr="00936622">
        <w:rPr>
          <w:rFonts w:hint="cs"/>
          <w:rtl/>
        </w:rPr>
        <w:t xml:space="preserve">... </w:t>
      </w:r>
      <w:r w:rsidRPr="00936622">
        <w:rPr>
          <w:rFonts w:hint="cs"/>
          <w:rtl/>
        </w:rPr>
        <w:t>إِنِّي سَقِيمٌ</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295</w:t>
      </w:r>
    </w:p>
    <w:p w:rsidR="00633CFE" w:rsidRPr="00936622" w:rsidRDefault="00633CFE" w:rsidP="00E92973">
      <w:pPr>
        <w:pStyle w:val="libVar0"/>
        <w:tabs>
          <w:tab w:val="right" w:pos="7654"/>
        </w:tabs>
        <w:rPr>
          <w:rtl/>
        </w:rPr>
      </w:pPr>
      <w:r w:rsidRPr="00936622">
        <w:rPr>
          <w:rFonts w:hint="cs"/>
          <w:rtl/>
        </w:rPr>
        <w:t>158</w:t>
      </w:r>
      <w:r w:rsidRPr="00936622">
        <w:rPr>
          <w:rStyle w:val="libFootnoteAlaemChar"/>
          <w:rFonts w:hint="cs"/>
          <w:rtl/>
        </w:rPr>
        <w:t>(</w:t>
      </w:r>
      <w:r w:rsidRPr="00936622">
        <w:rPr>
          <w:rFonts w:hint="cs"/>
          <w:rtl/>
        </w:rPr>
        <w:t>وَجَعَلُوا بَيْنَهُ وَبَيْنَ الْجِنَّةِ نَسَباً</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471</w:t>
      </w:r>
    </w:p>
    <w:p w:rsidR="00633CFE" w:rsidRPr="007160BB" w:rsidRDefault="00633CFE" w:rsidP="00936622">
      <w:pPr>
        <w:pStyle w:val="libCenterBold2"/>
        <w:rPr>
          <w:rtl/>
        </w:rPr>
      </w:pPr>
      <w:r w:rsidRPr="00E512DA">
        <w:rPr>
          <w:rtl/>
        </w:rPr>
        <w:t>ص (38)</w:t>
      </w:r>
    </w:p>
    <w:p w:rsidR="00633CFE" w:rsidRPr="00936622" w:rsidRDefault="00633CFE" w:rsidP="00E92973">
      <w:pPr>
        <w:pStyle w:val="libVar0"/>
        <w:tabs>
          <w:tab w:val="right" w:pos="7654"/>
        </w:tabs>
      </w:pPr>
      <w:r w:rsidRPr="00936622">
        <w:rPr>
          <w:rFonts w:hint="cs"/>
          <w:rtl/>
        </w:rPr>
        <w:t>26</w:t>
      </w:r>
      <w:r w:rsidRPr="00936622">
        <w:rPr>
          <w:rStyle w:val="libFootnoteAlaemChar"/>
          <w:rFonts w:hint="cs"/>
          <w:rtl/>
        </w:rPr>
        <w:t>(</w:t>
      </w:r>
      <w:r w:rsidRPr="00936622">
        <w:rPr>
          <w:rFonts w:hint="cs"/>
          <w:rtl/>
        </w:rPr>
        <w:t>يَا دَاوُودُ إِنَّا جَعَلْنَاكَ خَلِيفَةً</w:t>
      </w:r>
      <w:r w:rsidR="00266414" w:rsidRPr="00936622">
        <w:rPr>
          <w:rFonts w:hint="cs"/>
          <w:rtl/>
        </w:rPr>
        <w:t xml:space="preserve">... </w:t>
      </w:r>
      <w:r w:rsidRPr="00936622">
        <w:rPr>
          <w:rFonts w:hint="cs"/>
          <w:rtl/>
        </w:rPr>
        <w:t>بِمَا نَسُوا يَوْمَ الْحِسَابِ</w:t>
      </w:r>
      <w:r w:rsidRPr="00936622">
        <w:rPr>
          <w:rStyle w:val="libFootnoteAlaemChar"/>
          <w:rFonts w:hint="cs"/>
          <w:rtl/>
        </w:rPr>
        <w:t>)</w:t>
      </w:r>
      <w:r w:rsidR="00E92973">
        <w:rPr>
          <w:rStyle w:val="libFootnoteAlaemChar"/>
          <w:rFonts w:hint="cs"/>
          <w:rtl/>
        </w:rPr>
        <w:tab/>
      </w:r>
      <w:r w:rsidRPr="00936622">
        <w:rPr>
          <w:rFonts w:hint="cs"/>
          <w:rtl/>
        </w:rPr>
        <w:t>453</w:t>
      </w:r>
      <w:r w:rsidR="00266414" w:rsidRPr="00936622">
        <w:rPr>
          <w:rFonts w:hint="cs"/>
          <w:rtl/>
        </w:rPr>
        <w:t xml:space="preserve">، </w:t>
      </w:r>
      <w:r w:rsidRPr="00936622">
        <w:rPr>
          <w:rFonts w:hint="cs"/>
          <w:rtl/>
        </w:rPr>
        <w:t>300</w:t>
      </w:r>
    </w:p>
    <w:p w:rsidR="00633CFE" w:rsidRPr="00936622" w:rsidRDefault="00633CFE" w:rsidP="00E92973">
      <w:pPr>
        <w:pStyle w:val="libVar0"/>
        <w:tabs>
          <w:tab w:val="right" w:pos="7654"/>
        </w:tabs>
        <w:rPr>
          <w:rtl/>
        </w:rPr>
      </w:pPr>
      <w:r w:rsidRPr="00936622">
        <w:rPr>
          <w:rFonts w:hint="cs"/>
          <w:rtl/>
        </w:rPr>
        <w:t>29</w:t>
      </w:r>
      <w:r w:rsidRPr="00936622">
        <w:rPr>
          <w:rStyle w:val="libFootnoteAlaemChar"/>
          <w:rFonts w:hint="cs"/>
          <w:rtl/>
        </w:rPr>
        <w:t>(</w:t>
      </w:r>
      <w:r w:rsidRPr="00936622">
        <w:rPr>
          <w:rFonts w:hint="cs"/>
          <w:rtl/>
        </w:rPr>
        <w:t>كِتَابٌ أَنزَلْنَاهُ إِلَيْكَ مُبَارَكٌ لِّيَدَّبَّرُوا آيَاتِهِ وَلِيَتَذَكَّرَ</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240</w:t>
      </w:r>
    </w:p>
    <w:p w:rsidR="00633CFE" w:rsidRPr="00936622" w:rsidRDefault="00633CFE" w:rsidP="00E92973">
      <w:pPr>
        <w:pStyle w:val="libVar0"/>
        <w:tabs>
          <w:tab w:val="right" w:pos="7654"/>
        </w:tabs>
        <w:rPr>
          <w:rtl/>
        </w:rPr>
      </w:pPr>
      <w:r w:rsidRPr="00936622">
        <w:rPr>
          <w:rFonts w:hint="cs"/>
          <w:rtl/>
        </w:rPr>
        <w:t>67</w:t>
      </w:r>
      <w:r w:rsidR="0006252E" w:rsidRPr="00936622">
        <w:rPr>
          <w:rFonts w:hint="cs"/>
          <w:rtl/>
        </w:rPr>
        <w:t xml:space="preserve"> - </w:t>
      </w:r>
      <w:r w:rsidRPr="00936622">
        <w:rPr>
          <w:rFonts w:hint="cs"/>
          <w:rtl/>
        </w:rPr>
        <w:t>70</w:t>
      </w:r>
      <w:r w:rsidRPr="00936622">
        <w:rPr>
          <w:rStyle w:val="libFootnoteAlaemChar"/>
          <w:rFonts w:hint="cs"/>
          <w:rtl/>
        </w:rPr>
        <w:t>(</w:t>
      </w:r>
      <w:r w:rsidRPr="00936622">
        <w:rPr>
          <w:rFonts w:hint="cs"/>
          <w:rtl/>
        </w:rPr>
        <w:t>قُلْ هُوَ نَبَأٌ عَظِيمٌ* أَنتُمْ عَنْهُ</w:t>
      </w:r>
      <w:r w:rsidR="00266414" w:rsidRPr="00936622">
        <w:rPr>
          <w:rFonts w:hint="cs"/>
          <w:rtl/>
        </w:rPr>
        <w:t xml:space="preserve">... </w:t>
      </w:r>
      <w:r w:rsidRPr="00936622">
        <w:rPr>
          <w:rFonts w:hint="cs"/>
          <w:rtl/>
        </w:rPr>
        <w:t>نَذِيرٌ مُّبِينٌ</w:t>
      </w:r>
      <w:r w:rsidRPr="00936622">
        <w:rPr>
          <w:rStyle w:val="libFootnoteAlaemChar"/>
          <w:rFonts w:hint="cs"/>
          <w:rtl/>
        </w:rPr>
        <w:t>)</w:t>
      </w:r>
      <w:r w:rsidR="00E92973">
        <w:rPr>
          <w:rStyle w:val="libFootnoteAlaemChar"/>
          <w:rFonts w:hint="cs"/>
          <w:rtl/>
        </w:rPr>
        <w:tab/>
      </w:r>
      <w:r w:rsidRPr="00936622">
        <w:rPr>
          <w:rFonts w:hint="cs"/>
          <w:rtl/>
        </w:rPr>
        <w:t>355</w:t>
      </w:r>
    </w:p>
    <w:p w:rsidR="00633CFE" w:rsidRPr="00936622" w:rsidRDefault="00633CFE" w:rsidP="00E92973">
      <w:pPr>
        <w:pStyle w:val="libVar0"/>
        <w:tabs>
          <w:tab w:val="right" w:pos="7654"/>
        </w:tabs>
        <w:rPr>
          <w:rtl/>
        </w:rPr>
      </w:pPr>
      <w:r w:rsidRPr="00936622">
        <w:rPr>
          <w:rFonts w:hint="cs"/>
          <w:rtl/>
        </w:rPr>
        <w:t>82</w:t>
      </w:r>
      <w:r w:rsidR="0006252E" w:rsidRPr="00936622">
        <w:rPr>
          <w:rFonts w:hint="cs"/>
          <w:rtl/>
        </w:rPr>
        <w:t xml:space="preserve"> - </w:t>
      </w:r>
      <w:r w:rsidRPr="00936622">
        <w:rPr>
          <w:rFonts w:hint="cs"/>
          <w:rtl/>
        </w:rPr>
        <w:t>83</w:t>
      </w:r>
      <w:r w:rsidRPr="00936622">
        <w:rPr>
          <w:rStyle w:val="libFootnoteAlaemChar"/>
          <w:rFonts w:hint="cs"/>
          <w:rtl/>
        </w:rPr>
        <w:t>(</w:t>
      </w:r>
      <w:r w:rsidRPr="00936622">
        <w:rPr>
          <w:rFonts w:hint="cs"/>
          <w:rtl/>
        </w:rPr>
        <w:t>قَالَ فَبِعِزَّتِكَ لَأُغْوِيَنَّهُمْ أَجْمَعِينَ* إِلَّا عِبَادَكَ مِنْهُمُ الْمُخْلَصِينَ</w:t>
      </w:r>
      <w:r w:rsidRPr="00936622">
        <w:rPr>
          <w:rStyle w:val="libFootnoteAlaemChar"/>
          <w:rFonts w:hint="cs"/>
          <w:rtl/>
        </w:rPr>
        <w:t>)</w:t>
      </w:r>
      <w:r w:rsidR="00E92973">
        <w:rPr>
          <w:rStyle w:val="libFootnoteAlaemChar"/>
          <w:rFonts w:hint="cs"/>
          <w:rtl/>
        </w:rPr>
        <w:tab/>
      </w:r>
      <w:r w:rsidRPr="00936622">
        <w:rPr>
          <w:rFonts w:hint="cs"/>
          <w:rtl/>
        </w:rPr>
        <w:t>470</w:t>
      </w:r>
    </w:p>
    <w:p w:rsidR="00633CFE" w:rsidRPr="007160BB" w:rsidRDefault="00633CFE" w:rsidP="00936622">
      <w:pPr>
        <w:pStyle w:val="libCenterBold2"/>
        <w:rPr>
          <w:rtl/>
        </w:rPr>
      </w:pPr>
      <w:r w:rsidRPr="00E512DA">
        <w:rPr>
          <w:rtl/>
        </w:rPr>
        <w:t>الزمر (39)</w:t>
      </w:r>
    </w:p>
    <w:p w:rsidR="00633CFE" w:rsidRPr="00936622" w:rsidRDefault="00633CFE" w:rsidP="00E92973">
      <w:pPr>
        <w:pStyle w:val="libVar0"/>
        <w:tabs>
          <w:tab w:val="right" w:pos="7654"/>
        </w:tabs>
      </w:pPr>
      <w:r w:rsidRPr="00936622">
        <w:rPr>
          <w:rFonts w:hint="cs"/>
          <w:rtl/>
        </w:rPr>
        <w:t>3</w:t>
      </w:r>
      <w:r w:rsidRPr="00936622">
        <w:rPr>
          <w:rStyle w:val="libFootnoteAlaemChar"/>
          <w:rFonts w:hint="cs"/>
          <w:rtl/>
        </w:rPr>
        <w:t>(</w:t>
      </w:r>
      <w:r w:rsidRPr="00936622">
        <w:rPr>
          <w:rFonts w:hint="cs"/>
          <w:rtl/>
        </w:rPr>
        <w:t>أَلَا لِلَّهِ الدِّينُ الْخَالِصُ وَالَّذِينَ اتَّخَذُوا مِن دُونِهِ أَوْلِيَاء</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63</w:t>
      </w:r>
    </w:p>
    <w:p w:rsidR="00633CFE" w:rsidRPr="00936622" w:rsidRDefault="00633CFE" w:rsidP="00E92973">
      <w:pPr>
        <w:pStyle w:val="libVar0"/>
        <w:tabs>
          <w:tab w:val="right" w:pos="7654"/>
        </w:tabs>
        <w:rPr>
          <w:rtl/>
        </w:rPr>
      </w:pPr>
      <w:r w:rsidRPr="00936622">
        <w:rPr>
          <w:rFonts w:hint="cs"/>
          <w:rtl/>
        </w:rPr>
        <w:t>18</w:t>
      </w:r>
      <w:r w:rsidR="00266414" w:rsidRPr="00936622">
        <w:rPr>
          <w:rFonts w:hint="cs"/>
          <w:rtl/>
        </w:rPr>
        <w:t xml:space="preserve">، </w:t>
      </w:r>
      <w:r w:rsidRPr="00936622">
        <w:rPr>
          <w:rFonts w:hint="cs"/>
          <w:rtl/>
        </w:rPr>
        <w:t>17</w:t>
      </w:r>
      <w:r w:rsidRPr="00936622">
        <w:rPr>
          <w:rStyle w:val="libFootnoteAlaemChar"/>
          <w:rFonts w:hint="cs"/>
          <w:rtl/>
        </w:rPr>
        <w:t>(</w:t>
      </w:r>
      <w:r w:rsidRPr="00936622">
        <w:rPr>
          <w:rFonts w:hint="cs"/>
          <w:rtl/>
        </w:rPr>
        <w:t>وَالَّذِينَ اجْتَنَبُوا الطَّاغُوتَ أَن يَعْبُدُوهَا</w:t>
      </w:r>
      <w:r w:rsidR="00266414" w:rsidRPr="00936622">
        <w:rPr>
          <w:rFonts w:hint="cs"/>
          <w:rtl/>
        </w:rPr>
        <w:t xml:space="preserve">... </w:t>
      </w:r>
      <w:r w:rsidRPr="00936622">
        <w:rPr>
          <w:rFonts w:hint="cs"/>
          <w:rtl/>
        </w:rPr>
        <w:t>أُوْلُوا الْأَلْبَابِ</w:t>
      </w:r>
      <w:r w:rsidRPr="00936622">
        <w:rPr>
          <w:rStyle w:val="libFootnoteAlaemChar"/>
          <w:rFonts w:hint="cs"/>
          <w:rtl/>
        </w:rPr>
        <w:t>)</w:t>
      </w:r>
      <w:r w:rsidR="00E92973">
        <w:rPr>
          <w:rStyle w:val="libFootnoteAlaemChar"/>
          <w:rFonts w:hint="cs"/>
          <w:rtl/>
        </w:rPr>
        <w:tab/>
      </w:r>
      <w:r w:rsidRPr="00936622">
        <w:rPr>
          <w:rFonts w:hint="cs"/>
          <w:rtl/>
        </w:rPr>
        <w:t>51</w:t>
      </w:r>
    </w:p>
    <w:p w:rsidR="00633CFE" w:rsidRPr="00936622" w:rsidRDefault="00633CFE" w:rsidP="00E92973">
      <w:pPr>
        <w:pStyle w:val="libVar0"/>
        <w:tabs>
          <w:tab w:val="right" w:pos="7654"/>
        </w:tabs>
        <w:rPr>
          <w:rtl/>
        </w:rPr>
      </w:pPr>
      <w:r w:rsidRPr="00936622">
        <w:rPr>
          <w:rFonts w:hint="cs"/>
          <w:rtl/>
        </w:rPr>
        <w:t>23</w:t>
      </w:r>
      <w:r w:rsidRPr="00936622">
        <w:rPr>
          <w:rStyle w:val="libFootnoteAlaemChar"/>
          <w:rFonts w:hint="cs"/>
          <w:rtl/>
        </w:rPr>
        <w:t>(</w:t>
      </w:r>
      <w:r w:rsidRPr="00936622">
        <w:rPr>
          <w:rFonts w:hint="cs"/>
          <w:rtl/>
        </w:rPr>
        <w:t>اللَّهُ نَزَّلَ أَحْسَنَ الْحَدِيثِ كِتَاباً مُّتَشَابِهاً مَّثَانِيَ</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167</w:t>
      </w:r>
    </w:p>
    <w:p w:rsidR="00633CFE" w:rsidRPr="00936622" w:rsidRDefault="00633CFE" w:rsidP="00E92973">
      <w:pPr>
        <w:pStyle w:val="libVar0"/>
        <w:tabs>
          <w:tab w:val="right" w:pos="7654"/>
        </w:tabs>
        <w:rPr>
          <w:rtl/>
        </w:rPr>
      </w:pPr>
      <w:r w:rsidRPr="00936622">
        <w:rPr>
          <w:rFonts w:hint="cs"/>
          <w:rtl/>
        </w:rPr>
        <w:t>27</w:t>
      </w:r>
      <w:r w:rsidRPr="00936622">
        <w:rPr>
          <w:rStyle w:val="libFootnoteAlaemChar"/>
          <w:rFonts w:hint="cs"/>
          <w:rtl/>
        </w:rPr>
        <w:t>(</w:t>
      </w:r>
      <w:r w:rsidRPr="00936622">
        <w:rPr>
          <w:rFonts w:hint="cs"/>
          <w:rtl/>
        </w:rPr>
        <w:t>وَلَقَدْ ضَرَبْنَا لِلنَّاسِ فِي هَذَا الْقُرْآنِ مِن كُلِّ مَثَلٍ</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60</w:t>
      </w:r>
      <w:r w:rsidR="00266414" w:rsidRPr="00936622">
        <w:rPr>
          <w:rFonts w:hint="cs"/>
          <w:rtl/>
        </w:rPr>
        <w:t xml:space="preserve">، </w:t>
      </w:r>
      <w:r w:rsidRPr="00936622">
        <w:rPr>
          <w:rFonts w:hint="cs"/>
          <w:rtl/>
        </w:rPr>
        <w:t>47</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633CFE" w:rsidRPr="00936622" w:rsidRDefault="00633CFE" w:rsidP="00E92973">
      <w:pPr>
        <w:pStyle w:val="libVar0"/>
        <w:tabs>
          <w:tab w:val="right" w:pos="7654"/>
        </w:tabs>
      </w:pPr>
      <w:r w:rsidRPr="00936622">
        <w:rPr>
          <w:rFonts w:hint="cs"/>
          <w:rtl/>
        </w:rPr>
        <w:t>53</w:t>
      </w:r>
      <w:r w:rsidRPr="00936622">
        <w:rPr>
          <w:rStyle w:val="libFootnoteAlaemChar"/>
          <w:rFonts w:hint="cs"/>
          <w:rtl/>
        </w:rPr>
        <w:t>(</w:t>
      </w:r>
      <w:r w:rsidRPr="00936622">
        <w:rPr>
          <w:rFonts w:hint="cs"/>
          <w:rtl/>
        </w:rPr>
        <w:t>قُلْ يَا عِبَادِيَ الَّذِينَ أَسْرَفُوا عَلَى أَنفُسِهِمْ</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84</w:t>
      </w:r>
    </w:p>
    <w:p w:rsidR="00633CFE" w:rsidRPr="007160BB" w:rsidRDefault="00633CFE" w:rsidP="00936622">
      <w:pPr>
        <w:pStyle w:val="libCenterBold2"/>
        <w:rPr>
          <w:rtl/>
        </w:rPr>
      </w:pPr>
      <w:r w:rsidRPr="00E512DA">
        <w:rPr>
          <w:rtl/>
        </w:rPr>
        <w:t>المؤمن (40)</w:t>
      </w:r>
    </w:p>
    <w:p w:rsidR="00633CFE" w:rsidRPr="00936622" w:rsidRDefault="00633CFE" w:rsidP="00E92973">
      <w:pPr>
        <w:pStyle w:val="libVar0"/>
        <w:tabs>
          <w:tab w:val="right" w:pos="7654"/>
        </w:tabs>
      </w:pPr>
      <w:r w:rsidRPr="00936622">
        <w:rPr>
          <w:rFonts w:hint="cs"/>
          <w:rtl/>
        </w:rPr>
        <w:t>3</w:t>
      </w:r>
      <w:r w:rsidRPr="00936622">
        <w:rPr>
          <w:rStyle w:val="libFootnoteAlaemChar"/>
          <w:rFonts w:hint="cs"/>
          <w:rtl/>
        </w:rPr>
        <w:t>(</w:t>
      </w:r>
      <w:r w:rsidRPr="00936622">
        <w:rPr>
          <w:rFonts w:hint="cs"/>
          <w:rtl/>
        </w:rPr>
        <w:t>غَافِرِ الذَّنبِ وَقَابِلِ التَّوْبِ شَدِيدِ الْعِقَابِ ذِي الطَّوْلِ لَا إِلَهَ</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406</w:t>
      </w:r>
    </w:p>
    <w:p w:rsidR="00633CFE" w:rsidRPr="00936622" w:rsidRDefault="00633CFE" w:rsidP="00E92973">
      <w:pPr>
        <w:pStyle w:val="libVar0"/>
        <w:tabs>
          <w:tab w:val="right" w:pos="7654"/>
        </w:tabs>
        <w:rPr>
          <w:rtl/>
        </w:rPr>
      </w:pPr>
      <w:r w:rsidRPr="00936622">
        <w:rPr>
          <w:rFonts w:hint="cs"/>
          <w:rtl/>
        </w:rPr>
        <w:t>4</w:t>
      </w:r>
      <w:r w:rsidRPr="00936622">
        <w:rPr>
          <w:rStyle w:val="libFootnoteAlaemChar"/>
          <w:rFonts w:hint="cs"/>
          <w:rtl/>
        </w:rPr>
        <w:t>(</w:t>
      </w:r>
      <w:r w:rsidRPr="00936622">
        <w:rPr>
          <w:rFonts w:hint="cs"/>
          <w:rtl/>
        </w:rPr>
        <w:t>مَا يُجَادِلُ فِي آيَاتِ اللَّهِ إِلَّا الَّذِينَ كَفَرُوا فَلَا يَغْرُرْكَ تَقَلُّبُهُمْ</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405</w:t>
      </w:r>
    </w:p>
    <w:p w:rsidR="00633CFE" w:rsidRPr="00936622" w:rsidRDefault="00633CFE" w:rsidP="00E92973">
      <w:pPr>
        <w:pStyle w:val="libVar0"/>
        <w:tabs>
          <w:tab w:val="right" w:pos="7654"/>
        </w:tabs>
        <w:rPr>
          <w:rtl/>
        </w:rPr>
      </w:pPr>
      <w:r w:rsidRPr="00936622">
        <w:rPr>
          <w:rFonts w:hint="cs"/>
          <w:rtl/>
        </w:rPr>
        <w:t>21</w:t>
      </w:r>
      <w:r w:rsidRPr="00936622">
        <w:rPr>
          <w:rStyle w:val="libFootnoteAlaemChar"/>
          <w:rFonts w:hint="cs"/>
          <w:rtl/>
        </w:rPr>
        <w:t>(</w:t>
      </w:r>
      <w:r w:rsidRPr="00936622">
        <w:rPr>
          <w:rFonts w:hint="cs"/>
          <w:rtl/>
        </w:rPr>
        <w:t>أَوَ لَمْ يَسِيرُوا فِي الْأَرْضِ فَيَنظُرُوا كَيْفَ كَانَ عَاقِبَةُ</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405</w:t>
      </w:r>
    </w:p>
    <w:p w:rsidR="00633CFE" w:rsidRPr="00936622" w:rsidRDefault="00633CFE" w:rsidP="00E92973">
      <w:pPr>
        <w:pStyle w:val="libVar0"/>
        <w:tabs>
          <w:tab w:val="right" w:pos="7654"/>
        </w:tabs>
        <w:rPr>
          <w:rtl/>
        </w:rPr>
      </w:pPr>
      <w:r w:rsidRPr="00936622">
        <w:rPr>
          <w:rFonts w:hint="cs"/>
          <w:rtl/>
        </w:rPr>
        <w:t>23</w:t>
      </w:r>
      <w:r w:rsidR="0006252E" w:rsidRPr="00936622">
        <w:rPr>
          <w:rFonts w:hint="cs"/>
          <w:rtl/>
        </w:rPr>
        <w:t xml:space="preserve"> - </w:t>
      </w:r>
      <w:r w:rsidRPr="00936622">
        <w:rPr>
          <w:rFonts w:hint="cs"/>
          <w:rtl/>
        </w:rPr>
        <w:t>24</w:t>
      </w:r>
      <w:r w:rsidRPr="00936622">
        <w:rPr>
          <w:rStyle w:val="libFootnoteAlaemChar"/>
          <w:rFonts w:hint="cs"/>
          <w:rtl/>
        </w:rPr>
        <w:t>(</w:t>
      </w:r>
      <w:r w:rsidRPr="00936622">
        <w:rPr>
          <w:rFonts w:hint="cs"/>
          <w:rtl/>
        </w:rPr>
        <w:t>وَلَقَدْ أَرْسَلْنَا مُوسَى بِآيَاتِنَا وَسُلْطَانٍ مُّبِينٍ* إِلَى فِرْعَوْنَ</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405</w:t>
      </w:r>
    </w:p>
    <w:p w:rsidR="00633CFE" w:rsidRPr="00936622" w:rsidRDefault="00633CFE" w:rsidP="00E92973">
      <w:pPr>
        <w:pStyle w:val="libVar0"/>
        <w:tabs>
          <w:tab w:val="right" w:pos="7654"/>
        </w:tabs>
        <w:rPr>
          <w:rtl/>
        </w:rPr>
      </w:pPr>
      <w:r w:rsidRPr="00936622">
        <w:rPr>
          <w:rFonts w:hint="cs"/>
          <w:rtl/>
        </w:rPr>
        <w:t>44</w:t>
      </w:r>
      <w:r w:rsidR="0006252E" w:rsidRPr="00936622">
        <w:rPr>
          <w:rFonts w:hint="cs"/>
          <w:rtl/>
        </w:rPr>
        <w:t xml:space="preserve"> - </w:t>
      </w:r>
      <w:r w:rsidRPr="00936622">
        <w:rPr>
          <w:rFonts w:hint="cs"/>
          <w:rtl/>
        </w:rPr>
        <w:t>45</w:t>
      </w:r>
      <w:r w:rsidRPr="00936622">
        <w:rPr>
          <w:rStyle w:val="libFootnoteAlaemChar"/>
          <w:rFonts w:hint="cs"/>
          <w:rtl/>
        </w:rPr>
        <w:t>(</w:t>
      </w:r>
      <w:r w:rsidRPr="00936622">
        <w:rPr>
          <w:rFonts w:hint="cs"/>
          <w:rtl/>
        </w:rPr>
        <w:t>فَسَتَذْكُرُونَ مَا أَقُولُ لَكُمْ وَأُفَوِّضُ أَمْرِي</w:t>
      </w:r>
      <w:r w:rsidR="00266414" w:rsidRPr="00936622">
        <w:rPr>
          <w:rFonts w:hint="cs"/>
          <w:rtl/>
        </w:rPr>
        <w:t xml:space="preserve">... </w:t>
      </w:r>
      <w:r w:rsidRPr="00936622">
        <w:rPr>
          <w:rFonts w:hint="cs"/>
          <w:rtl/>
        </w:rPr>
        <w:t>سُوءُ الْعَذَابِ</w:t>
      </w:r>
      <w:r w:rsidRPr="00936622">
        <w:rPr>
          <w:rStyle w:val="libFootnoteAlaemChar"/>
          <w:rFonts w:hint="cs"/>
          <w:rtl/>
        </w:rPr>
        <w:t>)</w:t>
      </w:r>
      <w:r w:rsidR="00E92973">
        <w:rPr>
          <w:rStyle w:val="libFootnoteAlaemChar"/>
          <w:rFonts w:hint="cs"/>
          <w:rtl/>
        </w:rPr>
        <w:tab/>
      </w:r>
      <w:r w:rsidRPr="00936622">
        <w:rPr>
          <w:rFonts w:hint="cs"/>
          <w:rtl/>
        </w:rPr>
        <w:t>405</w:t>
      </w:r>
    </w:p>
    <w:p w:rsidR="00633CFE" w:rsidRPr="00936622" w:rsidRDefault="00633CFE" w:rsidP="00E92973">
      <w:pPr>
        <w:pStyle w:val="libVar0"/>
        <w:tabs>
          <w:tab w:val="right" w:pos="7654"/>
        </w:tabs>
        <w:rPr>
          <w:rtl/>
        </w:rPr>
      </w:pPr>
      <w:r w:rsidRPr="00936622">
        <w:rPr>
          <w:rFonts w:hint="cs"/>
          <w:rtl/>
        </w:rPr>
        <w:t>51</w:t>
      </w:r>
      <w:r w:rsidRPr="00936622">
        <w:rPr>
          <w:rStyle w:val="libFootnoteAlaemChar"/>
          <w:rFonts w:hint="cs"/>
          <w:rtl/>
        </w:rPr>
        <w:t>(</w:t>
      </w:r>
      <w:r w:rsidRPr="00936622">
        <w:rPr>
          <w:rFonts w:hint="cs"/>
          <w:rtl/>
        </w:rPr>
        <w:t>إِنَّا لَنَنصُرُ رُسُلَنَا وَالَّذِينَ آمَنُوا فِي الْحَيَاةِ الدُّنْيَا</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57</w:t>
      </w:r>
    </w:p>
    <w:p w:rsidR="00633CFE" w:rsidRPr="007160BB" w:rsidRDefault="00633CFE" w:rsidP="00936622">
      <w:pPr>
        <w:pStyle w:val="libCenterBold2"/>
        <w:rPr>
          <w:rtl/>
        </w:rPr>
      </w:pPr>
      <w:r w:rsidRPr="00E512DA">
        <w:rPr>
          <w:rtl/>
        </w:rPr>
        <w:t>فصلت (41)</w:t>
      </w:r>
    </w:p>
    <w:p w:rsidR="00633CFE" w:rsidRPr="00936622" w:rsidRDefault="00633CFE" w:rsidP="00E92973">
      <w:pPr>
        <w:pStyle w:val="libVar0"/>
        <w:tabs>
          <w:tab w:val="right" w:pos="7654"/>
        </w:tabs>
      </w:pPr>
      <w:r w:rsidRPr="00936622">
        <w:rPr>
          <w:rFonts w:hint="cs"/>
          <w:rtl/>
        </w:rPr>
        <w:t>26</w:t>
      </w:r>
      <w:r w:rsidRPr="00936622">
        <w:rPr>
          <w:rStyle w:val="libFootnoteAlaemChar"/>
          <w:rFonts w:hint="cs"/>
          <w:rtl/>
        </w:rPr>
        <w:t>(</w:t>
      </w:r>
      <w:r w:rsidRPr="00936622">
        <w:rPr>
          <w:rFonts w:hint="cs"/>
          <w:rtl/>
        </w:rPr>
        <w:t>لَا تَسْمَعُوا لِهَذَا الْقُرْآنِ وَالْغَوْا فِيهِ لَعَلَّكُمْ تَغْلِبُونَ</w:t>
      </w:r>
      <w:r w:rsidRPr="00936622">
        <w:rPr>
          <w:rStyle w:val="libFootnoteAlaemChar"/>
          <w:rFonts w:hint="cs"/>
          <w:rtl/>
        </w:rPr>
        <w:t>)</w:t>
      </w:r>
      <w:r w:rsidR="00E92973">
        <w:rPr>
          <w:rStyle w:val="libFootnoteAlaemChar"/>
          <w:rFonts w:hint="cs"/>
          <w:rtl/>
        </w:rPr>
        <w:tab/>
      </w:r>
      <w:r w:rsidRPr="00936622">
        <w:rPr>
          <w:rFonts w:hint="cs"/>
          <w:rtl/>
        </w:rPr>
        <w:t>444</w:t>
      </w:r>
    </w:p>
    <w:p w:rsidR="00633CFE" w:rsidRPr="00936622" w:rsidRDefault="00633CFE" w:rsidP="00E92973">
      <w:pPr>
        <w:pStyle w:val="libVar0"/>
        <w:tabs>
          <w:tab w:val="right" w:pos="7654"/>
        </w:tabs>
        <w:rPr>
          <w:rtl/>
        </w:rPr>
      </w:pPr>
      <w:r w:rsidRPr="00936622">
        <w:rPr>
          <w:rFonts w:hint="cs"/>
          <w:rtl/>
        </w:rPr>
        <w:t>30</w:t>
      </w:r>
      <w:r w:rsidRPr="00936622">
        <w:rPr>
          <w:rStyle w:val="libFootnoteAlaemChar"/>
          <w:rFonts w:hint="cs"/>
          <w:rtl/>
        </w:rPr>
        <w:t>(</w:t>
      </w:r>
      <w:r w:rsidRPr="00936622">
        <w:rPr>
          <w:rFonts w:hint="cs"/>
          <w:rtl/>
        </w:rPr>
        <w:t>إِنَّ الَّذِينَ قَالُوا رَبُّنَا اللَّهُ ثُمَّ اسْتَقَامُوا تَتَنَزَّلُ عَلَيْهِمُ</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469</w:t>
      </w:r>
    </w:p>
    <w:p w:rsidR="00633CFE" w:rsidRPr="00936622" w:rsidRDefault="00633CFE" w:rsidP="00E92973">
      <w:pPr>
        <w:pStyle w:val="libVar0"/>
        <w:tabs>
          <w:tab w:val="right" w:pos="7654"/>
        </w:tabs>
        <w:rPr>
          <w:rtl/>
        </w:rPr>
      </w:pPr>
      <w:r w:rsidRPr="00936622">
        <w:rPr>
          <w:rFonts w:hint="cs"/>
          <w:rtl/>
        </w:rPr>
        <w:t>33</w:t>
      </w:r>
      <w:r w:rsidR="0006252E" w:rsidRPr="00936622">
        <w:rPr>
          <w:rFonts w:hint="cs"/>
          <w:rtl/>
        </w:rPr>
        <w:t xml:space="preserve"> - </w:t>
      </w:r>
      <w:r w:rsidRPr="00936622">
        <w:rPr>
          <w:rFonts w:hint="cs"/>
          <w:rtl/>
        </w:rPr>
        <w:t>35</w:t>
      </w:r>
      <w:r w:rsidRPr="00936622">
        <w:rPr>
          <w:rStyle w:val="libFootnoteAlaemChar"/>
          <w:rFonts w:hint="cs"/>
          <w:rtl/>
        </w:rPr>
        <w:t>(</w:t>
      </w:r>
      <w:r w:rsidRPr="00936622">
        <w:rPr>
          <w:rFonts w:hint="cs"/>
          <w:rtl/>
        </w:rPr>
        <w:t>وَمَنْ أَحْسَنُ قَوْلاً مِّمَّن دَعَا إِلَى اللَّهِ</w:t>
      </w:r>
      <w:r w:rsidR="00266414" w:rsidRPr="00936622">
        <w:rPr>
          <w:rFonts w:hint="cs"/>
          <w:rtl/>
        </w:rPr>
        <w:t xml:space="preserve">... </w:t>
      </w:r>
      <w:r w:rsidRPr="00936622">
        <w:rPr>
          <w:rFonts w:hint="cs"/>
          <w:rtl/>
        </w:rPr>
        <w:t>حَظٍّ عَظِيمٍ</w:t>
      </w:r>
      <w:r w:rsidRPr="00936622">
        <w:rPr>
          <w:rStyle w:val="libFootnoteAlaemChar"/>
          <w:rFonts w:hint="cs"/>
          <w:rtl/>
        </w:rPr>
        <w:t>)</w:t>
      </w:r>
      <w:r w:rsidR="00E92973">
        <w:rPr>
          <w:rStyle w:val="libFootnoteAlaemChar"/>
          <w:rFonts w:hint="cs"/>
          <w:rtl/>
        </w:rPr>
        <w:tab/>
      </w:r>
      <w:r w:rsidRPr="00936622">
        <w:rPr>
          <w:rFonts w:hint="cs"/>
          <w:rtl/>
        </w:rPr>
        <w:t>83</w:t>
      </w:r>
    </w:p>
    <w:p w:rsidR="00633CFE" w:rsidRPr="00936622" w:rsidRDefault="00633CFE" w:rsidP="00E92973">
      <w:pPr>
        <w:pStyle w:val="libVar0"/>
        <w:tabs>
          <w:tab w:val="right" w:pos="7654"/>
        </w:tabs>
        <w:rPr>
          <w:rtl/>
        </w:rPr>
      </w:pPr>
      <w:r w:rsidRPr="00936622">
        <w:rPr>
          <w:rFonts w:hint="cs"/>
          <w:rtl/>
        </w:rPr>
        <w:t>41</w:t>
      </w:r>
      <w:r w:rsidRPr="00936622">
        <w:rPr>
          <w:rStyle w:val="libFootnoteAlaemChar"/>
          <w:rFonts w:hint="cs"/>
          <w:rtl/>
        </w:rPr>
        <w:t>(</w:t>
      </w:r>
      <w:r w:rsidR="00266414" w:rsidRPr="00936622">
        <w:rPr>
          <w:rFonts w:hint="cs"/>
          <w:rtl/>
        </w:rPr>
        <w:t xml:space="preserve">... </w:t>
      </w:r>
      <w:r w:rsidRPr="00936622">
        <w:rPr>
          <w:rFonts w:hint="cs"/>
          <w:rtl/>
        </w:rPr>
        <w:t>وَإِنَّهُ لَكِتَابٌ عَزِيزٌ</w:t>
      </w:r>
      <w:r w:rsidRPr="00936622">
        <w:rPr>
          <w:rStyle w:val="libFootnoteAlaemChar"/>
          <w:rFonts w:hint="cs"/>
          <w:rtl/>
        </w:rPr>
        <w:t>)</w:t>
      </w:r>
      <w:r w:rsidR="00E92973">
        <w:rPr>
          <w:rStyle w:val="libFootnoteAlaemChar"/>
          <w:rFonts w:hint="cs"/>
          <w:rtl/>
        </w:rPr>
        <w:tab/>
      </w:r>
      <w:r w:rsidRPr="00936622">
        <w:rPr>
          <w:rFonts w:hint="cs"/>
          <w:rtl/>
        </w:rPr>
        <w:t>19</w:t>
      </w:r>
    </w:p>
    <w:p w:rsidR="00633CFE" w:rsidRPr="00936622" w:rsidRDefault="00633CFE" w:rsidP="00E92973">
      <w:pPr>
        <w:pStyle w:val="libVar0"/>
        <w:tabs>
          <w:tab w:val="right" w:pos="7654"/>
        </w:tabs>
        <w:rPr>
          <w:rtl/>
        </w:rPr>
      </w:pPr>
      <w:r w:rsidRPr="00936622">
        <w:rPr>
          <w:rFonts w:hint="cs"/>
          <w:rtl/>
        </w:rPr>
        <w:t>42</w:t>
      </w:r>
      <w:r w:rsidRPr="00936622">
        <w:rPr>
          <w:rStyle w:val="libFootnoteAlaemChar"/>
          <w:rFonts w:hint="cs"/>
          <w:rtl/>
        </w:rPr>
        <w:t>(</w:t>
      </w:r>
      <w:r w:rsidRPr="00936622">
        <w:rPr>
          <w:rFonts w:hint="cs"/>
          <w:rtl/>
        </w:rPr>
        <w:t>لَا يَأْتِيهِ الْبَاطِلُ مِن بَيْنِ يَدَيْهِ وَلَا مِنْ خَلْفِهِ تَنزِيلٌ مِّنْ</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203</w:t>
      </w:r>
    </w:p>
    <w:p w:rsidR="00633CFE" w:rsidRPr="00936622" w:rsidRDefault="00633CFE" w:rsidP="00E92973">
      <w:pPr>
        <w:pStyle w:val="libVar0"/>
        <w:tabs>
          <w:tab w:val="right" w:pos="7654"/>
        </w:tabs>
        <w:rPr>
          <w:rtl/>
        </w:rPr>
      </w:pPr>
      <w:r w:rsidRPr="00936622">
        <w:rPr>
          <w:rFonts w:hint="cs"/>
          <w:rtl/>
        </w:rPr>
        <w:t>44</w:t>
      </w:r>
      <w:r w:rsidRPr="00936622">
        <w:rPr>
          <w:rStyle w:val="libFootnoteAlaemChar"/>
          <w:rFonts w:hint="cs"/>
          <w:rtl/>
        </w:rPr>
        <w:t>(</w:t>
      </w:r>
      <w:r w:rsidRPr="00936622">
        <w:rPr>
          <w:rFonts w:hint="cs"/>
          <w:rtl/>
        </w:rPr>
        <w:t>وَلَوْ جَعَلْنَاهُ قُرْآناً أَعْجَمِيّاً لَّقَالُوا لَوْلَا فُصِّلَتْ آيَاتُهُ</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32</w:t>
      </w:r>
    </w:p>
    <w:p w:rsidR="00633CFE" w:rsidRPr="00936622" w:rsidRDefault="00633CFE" w:rsidP="00E92973">
      <w:pPr>
        <w:pStyle w:val="libVar0"/>
        <w:tabs>
          <w:tab w:val="right" w:pos="7654"/>
        </w:tabs>
        <w:rPr>
          <w:rtl/>
        </w:rPr>
      </w:pPr>
      <w:r w:rsidRPr="00936622">
        <w:rPr>
          <w:rFonts w:hint="cs"/>
          <w:rtl/>
        </w:rPr>
        <w:t>53</w:t>
      </w:r>
      <w:r w:rsidRPr="00936622">
        <w:rPr>
          <w:rStyle w:val="libFootnoteAlaemChar"/>
          <w:rFonts w:hint="cs"/>
          <w:rtl/>
        </w:rPr>
        <w:t>(</w:t>
      </w:r>
      <w:r w:rsidRPr="00936622">
        <w:rPr>
          <w:rFonts w:hint="cs"/>
          <w:rtl/>
        </w:rPr>
        <w:t>سَنُرِيهِمْ آيَاتِنَا فِي الْآفَاقِ وَفِي أَنفُسِهِمْ</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69</w:t>
      </w:r>
    </w:p>
    <w:p w:rsidR="00633CFE" w:rsidRPr="007160BB" w:rsidRDefault="00633CFE" w:rsidP="00936622">
      <w:pPr>
        <w:pStyle w:val="libCenterBold2"/>
        <w:rPr>
          <w:rtl/>
        </w:rPr>
      </w:pPr>
      <w:r w:rsidRPr="00E512DA">
        <w:rPr>
          <w:rtl/>
        </w:rPr>
        <w:t>الشورى (42)</w:t>
      </w:r>
    </w:p>
    <w:p w:rsidR="00633CFE" w:rsidRPr="00936622" w:rsidRDefault="00633CFE" w:rsidP="00E92973">
      <w:pPr>
        <w:pStyle w:val="libVar0"/>
        <w:tabs>
          <w:tab w:val="right" w:pos="7654"/>
        </w:tabs>
      </w:pPr>
      <w:r w:rsidRPr="00936622">
        <w:rPr>
          <w:rFonts w:hint="cs"/>
          <w:rtl/>
        </w:rPr>
        <w:t>7</w:t>
      </w:r>
      <w:r w:rsidRPr="00936622">
        <w:rPr>
          <w:rStyle w:val="libFootnoteAlaemChar"/>
          <w:rFonts w:hint="cs"/>
          <w:rtl/>
        </w:rPr>
        <w:t>(</w:t>
      </w:r>
      <w:r w:rsidRPr="00936622">
        <w:rPr>
          <w:rFonts w:hint="cs"/>
          <w:rtl/>
        </w:rPr>
        <w:t>وَكَذَلِكَ أَوْحَيْنَا إِلَيْكَ قُرْآناً عَرَبِيّاً لِّتُنذِرَ أُمَّ الْقُرَى</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56</w:t>
      </w:r>
      <w:r w:rsidR="00266414" w:rsidRPr="00936622">
        <w:rPr>
          <w:rFonts w:hint="cs"/>
          <w:rtl/>
        </w:rPr>
        <w:t xml:space="preserve">، </w:t>
      </w:r>
      <w:r w:rsidRPr="00936622">
        <w:rPr>
          <w:rFonts w:hint="cs"/>
          <w:rtl/>
        </w:rPr>
        <w:t>33</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633CFE" w:rsidRPr="00936622" w:rsidRDefault="00633CFE" w:rsidP="00E92973">
      <w:pPr>
        <w:pStyle w:val="libVar0"/>
        <w:tabs>
          <w:tab w:val="right" w:pos="7654"/>
        </w:tabs>
      </w:pPr>
      <w:r w:rsidRPr="00936622">
        <w:rPr>
          <w:rFonts w:hint="cs"/>
          <w:rtl/>
        </w:rPr>
        <w:t>11</w:t>
      </w:r>
      <w:r w:rsidRPr="00936622">
        <w:rPr>
          <w:rStyle w:val="libFootnoteAlaemChar"/>
          <w:rFonts w:hint="cs"/>
          <w:rtl/>
        </w:rPr>
        <w:t>(</w:t>
      </w:r>
      <w:r w:rsidR="00266414" w:rsidRPr="00936622">
        <w:rPr>
          <w:rFonts w:hint="cs"/>
          <w:rtl/>
        </w:rPr>
        <w:t xml:space="preserve">... </w:t>
      </w:r>
      <w:r w:rsidRPr="00936622">
        <w:rPr>
          <w:rFonts w:hint="cs"/>
          <w:rtl/>
        </w:rPr>
        <w:t>لَيْسَ كَمِثْلِهِ شَيْءٌ</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186</w:t>
      </w:r>
      <w:r w:rsidR="00266414" w:rsidRPr="00936622">
        <w:rPr>
          <w:rFonts w:hint="cs"/>
          <w:rtl/>
        </w:rPr>
        <w:t xml:space="preserve">، </w:t>
      </w:r>
      <w:r w:rsidRPr="00936622">
        <w:rPr>
          <w:rFonts w:hint="cs"/>
          <w:rtl/>
        </w:rPr>
        <w:t>174</w:t>
      </w:r>
      <w:r w:rsidR="00266414" w:rsidRPr="00936622">
        <w:rPr>
          <w:rFonts w:hint="cs"/>
          <w:rtl/>
        </w:rPr>
        <w:t xml:space="preserve">، </w:t>
      </w:r>
      <w:r w:rsidRPr="00936622">
        <w:rPr>
          <w:rFonts w:hint="cs"/>
          <w:rtl/>
        </w:rPr>
        <w:t>171</w:t>
      </w:r>
    </w:p>
    <w:p w:rsidR="00633CFE" w:rsidRPr="00936622" w:rsidRDefault="00633CFE" w:rsidP="00E92973">
      <w:pPr>
        <w:pStyle w:val="libVar0"/>
        <w:tabs>
          <w:tab w:val="right" w:pos="7654"/>
        </w:tabs>
        <w:rPr>
          <w:rtl/>
        </w:rPr>
      </w:pPr>
      <w:r w:rsidRPr="00936622">
        <w:rPr>
          <w:rFonts w:hint="cs"/>
          <w:rtl/>
        </w:rPr>
        <w:t>36</w:t>
      </w:r>
      <w:r w:rsidR="0006252E" w:rsidRPr="00936622">
        <w:rPr>
          <w:rFonts w:hint="cs"/>
          <w:rtl/>
        </w:rPr>
        <w:t xml:space="preserve"> - </w:t>
      </w:r>
      <w:r w:rsidRPr="00936622">
        <w:rPr>
          <w:rFonts w:hint="cs"/>
          <w:rtl/>
        </w:rPr>
        <w:t>43</w:t>
      </w:r>
      <w:r w:rsidRPr="00936622">
        <w:rPr>
          <w:rStyle w:val="libFootnoteAlaemChar"/>
          <w:rFonts w:hint="cs"/>
          <w:rtl/>
        </w:rPr>
        <w:t>(</w:t>
      </w:r>
      <w:r w:rsidRPr="00936622">
        <w:rPr>
          <w:rFonts w:hint="cs"/>
          <w:rtl/>
        </w:rPr>
        <w:t>فَمَا أُوتِيتُم مِّن شَيْءٍ فَمَتَاعُ الْحَيَاةِ الدُّنْيَا</w:t>
      </w:r>
      <w:r w:rsidR="00266414" w:rsidRPr="00936622">
        <w:rPr>
          <w:rFonts w:hint="cs"/>
          <w:rtl/>
        </w:rPr>
        <w:t xml:space="preserve">... </w:t>
      </w:r>
      <w:r w:rsidRPr="00936622">
        <w:rPr>
          <w:rFonts w:hint="cs"/>
          <w:rtl/>
        </w:rPr>
        <w:t>عَزْمِ الْأُمُورِ</w:t>
      </w:r>
      <w:r w:rsidRPr="00936622">
        <w:rPr>
          <w:rStyle w:val="libFootnoteAlaemChar"/>
          <w:rFonts w:hint="cs"/>
          <w:rtl/>
        </w:rPr>
        <w:t>)</w:t>
      </w:r>
      <w:r w:rsidR="00E92973">
        <w:rPr>
          <w:rStyle w:val="libFootnoteAlaemChar"/>
          <w:rFonts w:hint="cs"/>
          <w:rtl/>
        </w:rPr>
        <w:tab/>
      </w:r>
      <w:r w:rsidRPr="00936622">
        <w:rPr>
          <w:rFonts w:hint="cs"/>
          <w:rtl/>
        </w:rPr>
        <w:t>83</w:t>
      </w:r>
    </w:p>
    <w:p w:rsidR="00633CFE" w:rsidRPr="00936622" w:rsidRDefault="00633CFE" w:rsidP="00E92973">
      <w:pPr>
        <w:pStyle w:val="libVar0"/>
        <w:tabs>
          <w:tab w:val="right" w:pos="7654"/>
        </w:tabs>
        <w:rPr>
          <w:rtl/>
        </w:rPr>
      </w:pPr>
      <w:r w:rsidRPr="00936622">
        <w:rPr>
          <w:rFonts w:hint="cs"/>
          <w:rtl/>
        </w:rPr>
        <w:t>51</w:t>
      </w:r>
      <w:r w:rsidRPr="00936622">
        <w:rPr>
          <w:rStyle w:val="libFootnoteAlaemChar"/>
          <w:rFonts w:hint="cs"/>
          <w:rtl/>
        </w:rPr>
        <w:t>(</w:t>
      </w:r>
      <w:r w:rsidRPr="00936622">
        <w:rPr>
          <w:rFonts w:hint="cs"/>
          <w:rtl/>
        </w:rPr>
        <w:t>وَمَا كَانَ لِبَشَرٍ أَن يُكَلِّمَهُ اللَّهُ إِلَّا وَحْياً</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26</w:t>
      </w:r>
    </w:p>
    <w:p w:rsidR="00633CFE" w:rsidRPr="00936622" w:rsidRDefault="00633CFE" w:rsidP="00E92973">
      <w:pPr>
        <w:pStyle w:val="libVar0"/>
        <w:tabs>
          <w:tab w:val="right" w:pos="7654"/>
        </w:tabs>
        <w:rPr>
          <w:rtl/>
        </w:rPr>
      </w:pPr>
      <w:r w:rsidRPr="00936622">
        <w:rPr>
          <w:rFonts w:hint="cs"/>
          <w:rtl/>
        </w:rPr>
        <w:t>52</w:t>
      </w:r>
      <w:r w:rsidRPr="00936622">
        <w:rPr>
          <w:rStyle w:val="libFootnoteAlaemChar"/>
          <w:rFonts w:hint="cs"/>
          <w:rtl/>
        </w:rPr>
        <w:t>(</w:t>
      </w:r>
      <w:r w:rsidRPr="00936622">
        <w:rPr>
          <w:rFonts w:hint="cs"/>
          <w:rtl/>
        </w:rPr>
        <w:t>وَكَذَلِكَ أَوْحَيْنَا إِلَيْكَ رُوحاً مِّنْ أَمْرِنَا مَا كُنتَ تَدْرِي</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238</w:t>
      </w:r>
    </w:p>
    <w:p w:rsidR="00633CFE" w:rsidRPr="007160BB" w:rsidRDefault="00633CFE" w:rsidP="00936622">
      <w:pPr>
        <w:pStyle w:val="libCenterBold2"/>
        <w:rPr>
          <w:rtl/>
        </w:rPr>
      </w:pPr>
      <w:r w:rsidRPr="00E512DA">
        <w:rPr>
          <w:rtl/>
        </w:rPr>
        <w:t>الزخرف (43)</w:t>
      </w:r>
    </w:p>
    <w:p w:rsidR="00633CFE" w:rsidRPr="00936622" w:rsidRDefault="00633CFE" w:rsidP="00E92973">
      <w:pPr>
        <w:pStyle w:val="libVar0"/>
        <w:tabs>
          <w:tab w:val="right" w:pos="7654"/>
        </w:tabs>
      </w:pPr>
      <w:r w:rsidRPr="00936622">
        <w:rPr>
          <w:rFonts w:hint="cs"/>
          <w:rtl/>
        </w:rPr>
        <w:t>3</w:t>
      </w:r>
      <w:r w:rsidRPr="00936622">
        <w:rPr>
          <w:rStyle w:val="libFootnoteAlaemChar"/>
          <w:rFonts w:hint="cs"/>
          <w:rtl/>
        </w:rPr>
        <w:t>(</w:t>
      </w:r>
      <w:r w:rsidRPr="00936622">
        <w:rPr>
          <w:rFonts w:hint="cs"/>
          <w:rtl/>
        </w:rPr>
        <w:t>إِنَّا جَعَلْنَاهُ قُرْآناً عَرَبِيّاً</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281</w:t>
      </w:r>
    </w:p>
    <w:p w:rsidR="00633CFE" w:rsidRPr="00936622" w:rsidRDefault="00633CFE" w:rsidP="00E92973">
      <w:pPr>
        <w:pStyle w:val="libVar0"/>
        <w:tabs>
          <w:tab w:val="right" w:pos="7654"/>
        </w:tabs>
        <w:rPr>
          <w:rtl/>
        </w:rPr>
      </w:pPr>
      <w:r w:rsidRPr="00936622">
        <w:rPr>
          <w:rFonts w:hint="cs"/>
          <w:rtl/>
        </w:rPr>
        <w:t>4</w:t>
      </w:r>
      <w:r w:rsidRPr="00936622">
        <w:rPr>
          <w:rStyle w:val="libFootnoteAlaemChar"/>
          <w:rFonts w:hint="cs"/>
          <w:rtl/>
        </w:rPr>
        <w:t>(</w:t>
      </w:r>
      <w:r w:rsidRPr="00936622">
        <w:rPr>
          <w:rFonts w:hint="cs"/>
          <w:rtl/>
        </w:rPr>
        <w:t>وَإِنَّهُ فِي أُمِّ الْكِتَابِ لَدَيْنَا لَعَلِيٌّ حَكِيمٌ</w:t>
      </w:r>
      <w:r w:rsidRPr="00936622">
        <w:rPr>
          <w:rStyle w:val="libFootnoteAlaemChar"/>
          <w:rFonts w:hint="cs"/>
          <w:rtl/>
        </w:rPr>
        <w:t>)</w:t>
      </w:r>
      <w:r w:rsidR="00E92973">
        <w:rPr>
          <w:rStyle w:val="libFootnoteAlaemChar"/>
          <w:rFonts w:hint="cs"/>
          <w:rtl/>
        </w:rPr>
        <w:tab/>
      </w:r>
      <w:r w:rsidRPr="00936622">
        <w:rPr>
          <w:rFonts w:hint="cs"/>
          <w:rtl/>
        </w:rPr>
        <w:t>19</w:t>
      </w:r>
    </w:p>
    <w:p w:rsidR="00633CFE" w:rsidRPr="00936622" w:rsidRDefault="00633CFE" w:rsidP="00E92973">
      <w:pPr>
        <w:pStyle w:val="libVar0"/>
        <w:tabs>
          <w:tab w:val="right" w:pos="7654"/>
        </w:tabs>
        <w:rPr>
          <w:rtl/>
        </w:rPr>
      </w:pPr>
      <w:r w:rsidRPr="00936622">
        <w:rPr>
          <w:rFonts w:hint="cs"/>
          <w:rtl/>
        </w:rPr>
        <w:t>31</w:t>
      </w:r>
      <w:r w:rsidRPr="00936622">
        <w:rPr>
          <w:rStyle w:val="libFootnoteAlaemChar"/>
          <w:rFonts w:hint="cs"/>
          <w:rtl/>
        </w:rPr>
        <w:t>(</w:t>
      </w:r>
      <w:r w:rsidRPr="00936622">
        <w:rPr>
          <w:rFonts w:hint="cs"/>
          <w:rtl/>
        </w:rPr>
        <w:t>وَقَالُوا لَوْلَا نُزِّلَ هَذَا الْقُرْآنُ عَلَى رَجُلٍ مِّنَ الْقَرْيَتَيْنِ عَظِيمٍ</w:t>
      </w:r>
      <w:r w:rsidRPr="00936622">
        <w:rPr>
          <w:rStyle w:val="libFootnoteAlaemChar"/>
          <w:rFonts w:hint="cs"/>
          <w:rtl/>
        </w:rPr>
        <w:t>)</w:t>
      </w:r>
      <w:r w:rsidR="00E92973">
        <w:rPr>
          <w:rStyle w:val="libFootnoteAlaemChar"/>
          <w:rFonts w:hint="cs"/>
          <w:rtl/>
        </w:rPr>
        <w:tab/>
      </w:r>
      <w:r w:rsidRPr="00936622">
        <w:rPr>
          <w:rFonts w:hint="cs"/>
          <w:rtl/>
        </w:rPr>
        <w:t>407</w:t>
      </w:r>
    </w:p>
    <w:p w:rsidR="00633CFE" w:rsidRPr="00936622" w:rsidRDefault="00633CFE" w:rsidP="00E92973">
      <w:pPr>
        <w:pStyle w:val="libVar0"/>
        <w:tabs>
          <w:tab w:val="right" w:pos="7654"/>
        </w:tabs>
        <w:rPr>
          <w:rtl/>
        </w:rPr>
      </w:pPr>
      <w:r w:rsidRPr="00936622">
        <w:rPr>
          <w:rFonts w:hint="cs"/>
          <w:rtl/>
        </w:rPr>
        <w:t>32</w:t>
      </w:r>
      <w:r w:rsidRPr="00936622">
        <w:rPr>
          <w:rStyle w:val="libFootnoteAlaemChar"/>
          <w:rFonts w:hint="cs"/>
          <w:rtl/>
        </w:rPr>
        <w:t>(</w:t>
      </w:r>
      <w:r w:rsidRPr="00936622">
        <w:rPr>
          <w:rFonts w:hint="cs"/>
          <w:rtl/>
        </w:rPr>
        <w:t>أَهُمْ يَقْسِمُونَ رَحْمَةَ رَبِّكَ نَحْنُ قَسَمْنَا بَيْنَهُم</w:t>
      </w:r>
      <w:r w:rsidR="00266414" w:rsidRPr="00936622">
        <w:rPr>
          <w:rFonts w:hint="cs"/>
          <w:rtl/>
        </w:rPr>
        <w:t xml:space="preserve">... </w:t>
      </w:r>
      <w:r w:rsidRPr="00936622">
        <w:rPr>
          <w:rFonts w:hint="cs"/>
          <w:rtl/>
        </w:rPr>
        <w:t>مِّمَّا يَجْمَعُونَ</w:t>
      </w:r>
      <w:r w:rsidRPr="00936622">
        <w:rPr>
          <w:rStyle w:val="libFootnoteAlaemChar"/>
          <w:rFonts w:hint="cs"/>
          <w:rtl/>
        </w:rPr>
        <w:t>)</w:t>
      </w:r>
      <w:r w:rsidR="00E92973">
        <w:rPr>
          <w:rStyle w:val="libFootnoteAlaemChar"/>
          <w:rFonts w:hint="cs"/>
          <w:rtl/>
        </w:rPr>
        <w:tab/>
      </w:r>
      <w:r w:rsidRPr="00936622">
        <w:rPr>
          <w:rFonts w:hint="cs"/>
          <w:rtl/>
        </w:rPr>
        <w:t>407</w:t>
      </w:r>
    </w:p>
    <w:p w:rsidR="00633CFE" w:rsidRPr="00936622" w:rsidRDefault="00633CFE" w:rsidP="00E92973">
      <w:pPr>
        <w:pStyle w:val="libVar0"/>
        <w:tabs>
          <w:tab w:val="right" w:pos="7654"/>
        </w:tabs>
        <w:rPr>
          <w:rtl/>
        </w:rPr>
      </w:pPr>
      <w:r w:rsidRPr="00936622">
        <w:rPr>
          <w:rFonts w:hint="cs"/>
          <w:rtl/>
        </w:rPr>
        <w:t>33</w:t>
      </w:r>
      <w:r w:rsidRPr="00936622">
        <w:rPr>
          <w:rStyle w:val="libFootnoteAlaemChar"/>
          <w:rFonts w:hint="cs"/>
          <w:rtl/>
        </w:rPr>
        <w:t>(</w:t>
      </w:r>
      <w:r w:rsidRPr="00936622">
        <w:rPr>
          <w:rFonts w:hint="cs"/>
          <w:rtl/>
        </w:rPr>
        <w:t>وَلَوْلَا أَن يَكُونَ النَّاسُ أُمَّةً وَاحِدَةً لَجَعَلْنَا لِمَن يَكْفُرُ</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407</w:t>
      </w:r>
    </w:p>
    <w:p w:rsidR="00633CFE" w:rsidRPr="00936622" w:rsidRDefault="00633CFE" w:rsidP="00E92973">
      <w:pPr>
        <w:pStyle w:val="libVar0"/>
        <w:tabs>
          <w:tab w:val="right" w:pos="7654"/>
        </w:tabs>
        <w:rPr>
          <w:rtl/>
        </w:rPr>
      </w:pPr>
      <w:r w:rsidRPr="00936622">
        <w:rPr>
          <w:rFonts w:hint="cs"/>
          <w:rtl/>
        </w:rPr>
        <w:t>46</w:t>
      </w:r>
      <w:r w:rsidRPr="00936622">
        <w:rPr>
          <w:rStyle w:val="libFootnoteAlaemChar"/>
          <w:rFonts w:hint="cs"/>
          <w:rtl/>
        </w:rPr>
        <w:t>(</w:t>
      </w:r>
      <w:r w:rsidRPr="00936622">
        <w:rPr>
          <w:rFonts w:hint="cs"/>
          <w:rtl/>
        </w:rPr>
        <w:t>وَلَقَدْ أَرْسَلْنَا مُوسَى بِآيَاتِنَا إِلَى فِرْعَوْنَ وَمَلَئِهِ فَقَالَ</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406</w:t>
      </w:r>
    </w:p>
    <w:p w:rsidR="00633CFE" w:rsidRPr="00936622" w:rsidRDefault="00633CFE" w:rsidP="00E92973">
      <w:pPr>
        <w:pStyle w:val="libVar0"/>
        <w:tabs>
          <w:tab w:val="right" w:pos="7654"/>
        </w:tabs>
        <w:rPr>
          <w:rtl/>
        </w:rPr>
      </w:pPr>
      <w:r w:rsidRPr="00936622">
        <w:rPr>
          <w:rFonts w:hint="cs"/>
          <w:rtl/>
        </w:rPr>
        <w:t>55</w:t>
      </w:r>
      <w:r w:rsidR="0006252E" w:rsidRPr="00936622">
        <w:rPr>
          <w:rFonts w:hint="cs"/>
          <w:rtl/>
        </w:rPr>
        <w:t xml:space="preserve"> - </w:t>
      </w:r>
      <w:r w:rsidRPr="00936622">
        <w:rPr>
          <w:rFonts w:hint="cs"/>
          <w:rtl/>
        </w:rPr>
        <w:t>56</w:t>
      </w:r>
      <w:r w:rsidRPr="00936622">
        <w:rPr>
          <w:rStyle w:val="libFootnoteAlaemChar"/>
          <w:rFonts w:hint="cs"/>
          <w:rtl/>
        </w:rPr>
        <w:t>(</w:t>
      </w:r>
      <w:r w:rsidRPr="00936622">
        <w:rPr>
          <w:rFonts w:hint="cs"/>
          <w:rtl/>
        </w:rPr>
        <w:t>فَلَمَّا آسَفُونَا انتَقَمْنَا مِنْهُمْ فَأَغْرَقْنَاهُمْ</w:t>
      </w:r>
      <w:r w:rsidR="00266414" w:rsidRPr="00936622">
        <w:rPr>
          <w:rFonts w:hint="cs"/>
          <w:rtl/>
        </w:rPr>
        <w:t xml:space="preserve">... </w:t>
      </w:r>
      <w:r w:rsidRPr="00936622">
        <w:rPr>
          <w:rFonts w:hint="cs"/>
          <w:rtl/>
        </w:rPr>
        <w:t>لِلْآخِرِينَ</w:t>
      </w:r>
      <w:r w:rsidRPr="00936622">
        <w:rPr>
          <w:rStyle w:val="libFootnoteAlaemChar"/>
          <w:rFonts w:hint="cs"/>
          <w:rtl/>
        </w:rPr>
        <w:t>)</w:t>
      </w:r>
      <w:r w:rsidR="00E92973">
        <w:rPr>
          <w:rStyle w:val="libFootnoteAlaemChar"/>
          <w:rFonts w:hint="cs"/>
          <w:rtl/>
        </w:rPr>
        <w:tab/>
      </w:r>
      <w:r w:rsidRPr="00936622">
        <w:rPr>
          <w:rFonts w:hint="cs"/>
          <w:rtl/>
        </w:rPr>
        <w:t>406</w:t>
      </w:r>
    </w:p>
    <w:p w:rsidR="00633CFE" w:rsidRPr="00936622" w:rsidRDefault="00633CFE" w:rsidP="00E92973">
      <w:pPr>
        <w:pStyle w:val="libVar0"/>
        <w:tabs>
          <w:tab w:val="right" w:pos="7654"/>
        </w:tabs>
        <w:rPr>
          <w:rtl/>
        </w:rPr>
      </w:pPr>
      <w:r w:rsidRPr="00936622">
        <w:rPr>
          <w:rFonts w:hint="cs"/>
          <w:rtl/>
        </w:rPr>
        <w:t>87</w:t>
      </w:r>
      <w:r w:rsidRPr="00936622">
        <w:rPr>
          <w:rStyle w:val="libFootnoteAlaemChar"/>
          <w:rFonts w:hint="cs"/>
          <w:rtl/>
        </w:rPr>
        <w:t>(</w:t>
      </w:r>
      <w:r w:rsidRPr="00936622">
        <w:rPr>
          <w:rFonts w:hint="cs"/>
          <w:rtl/>
        </w:rPr>
        <w:t>وَلَئِن سَأَلْتَهُم مَّنْ خَلَقَهُمْ لَيَقُولُنَّ اللَّهُ</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62</w:t>
      </w:r>
    </w:p>
    <w:p w:rsidR="00633CFE" w:rsidRPr="007160BB" w:rsidRDefault="00633CFE" w:rsidP="00936622">
      <w:pPr>
        <w:pStyle w:val="libCenterBold2"/>
        <w:rPr>
          <w:rtl/>
        </w:rPr>
      </w:pPr>
      <w:r w:rsidRPr="00E512DA">
        <w:rPr>
          <w:rtl/>
        </w:rPr>
        <w:t>الدخان (44)</w:t>
      </w:r>
    </w:p>
    <w:p w:rsidR="00633CFE" w:rsidRPr="00936622" w:rsidRDefault="00633CFE" w:rsidP="00E92973">
      <w:pPr>
        <w:pStyle w:val="libVar0"/>
        <w:tabs>
          <w:tab w:val="right" w:pos="7654"/>
        </w:tabs>
      </w:pPr>
      <w:r w:rsidRPr="00936622">
        <w:rPr>
          <w:rFonts w:hint="cs"/>
          <w:rtl/>
        </w:rPr>
        <w:t>3</w:t>
      </w:r>
      <w:r w:rsidRPr="00936622">
        <w:rPr>
          <w:rStyle w:val="libFootnoteAlaemChar"/>
          <w:rFonts w:hint="cs"/>
          <w:rtl/>
        </w:rPr>
        <w:t>(</w:t>
      </w:r>
      <w:r w:rsidRPr="00936622">
        <w:rPr>
          <w:rFonts w:hint="cs"/>
          <w:rtl/>
        </w:rPr>
        <w:t>إِنَّا أَنزَلْنَاهُ فِي لَيْلَةٍ مُّبَارَكَةٍ إِنَّا كُنَّا مُنذِرِينَ</w:t>
      </w:r>
      <w:r w:rsidRPr="00936622">
        <w:rPr>
          <w:rStyle w:val="libFootnoteAlaemChar"/>
          <w:rFonts w:hint="cs"/>
          <w:rtl/>
        </w:rPr>
        <w:t>)</w:t>
      </w:r>
      <w:r w:rsidR="00E92973">
        <w:rPr>
          <w:rStyle w:val="libFootnoteAlaemChar"/>
          <w:rFonts w:hint="cs"/>
          <w:rtl/>
        </w:rPr>
        <w:tab/>
      </w:r>
      <w:r w:rsidRPr="00936622">
        <w:rPr>
          <w:rFonts w:hint="cs"/>
          <w:rtl/>
        </w:rPr>
        <w:t>27</w:t>
      </w:r>
    </w:p>
    <w:p w:rsidR="00633CFE" w:rsidRPr="007160BB" w:rsidRDefault="00633CFE" w:rsidP="00936622">
      <w:pPr>
        <w:pStyle w:val="libCenterBold2"/>
        <w:rPr>
          <w:rtl/>
        </w:rPr>
      </w:pPr>
      <w:r w:rsidRPr="00E512DA">
        <w:rPr>
          <w:rtl/>
        </w:rPr>
        <w:t>الجاثية (45)</w:t>
      </w:r>
    </w:p>
    <w:p w:rsidR="00633CFE" w:rsidRPr="00936622" w:rsidRDefault="00633CFE" w:rsidP="00E92973">
      <w:pPr>
        <w:pStyle w:val="libVar0"/>
        <w:tabs>
          <w:tab w:val="right" w:pos="7654"/>
        </w:tabs>
      </w:pPr>
      <w:r w:rsidRPr="00936622">
        <w:rPr>
          <w:rFonts w:hint="cs"/>
          <w:rtl/>
        </w:rPr>
        <w:t>22</w:t>
      </w:r>
      <w:r w:rsidR="00266414" w:rsidRPr="00936622">
        <w:rPr>
          <w:rFonts w:hint="cs"/>
          <w:rtl/>
        </w:rPr>
        <w:t xml:space="preserve">، </w:t>
      </w:r>
      <w:r w:rsidRPr="00936622">
        <w:rPr>
          <w:rFonts w:hint="cs"/>
          <w:rtl/>
        </w:rPr>
        <w:t>21</w:t>
      </w:r>
      <w:r w:rsidRPr="00936622">
        <w:rPr>
          <w:rStyle w:val="libFootnoteAlaemChar"/>
          <w:rFonts w:hint="cs"/>
          <w:rtl/>
        </w:rPr>
        <w:t>(</w:t>
      </w:r>
      <w:r w:rsidRPr="00936622">
        <w:rPr>
          <w:rFonts w:hint="cs"/>
          <w:rtl/>
        </w:rPr>
        <w:t>أًمْ حَسِبَ الَّذِينَ اجْتَرَحُوا السَّيِّئَاتِ أّن نَّجْعَلَهُمْ</w:t>
      </w:r>
      <w:r w:rsidR="00266414" w:rsidRPr="00936622">
        <w:rPr>
          <w:rFonts w:hint="cs"/>
          <w:rtl/>
        </w:rPr>
        <w:t xml:space="preserve">... </w:t>
      </w:r>
      <w:r w:rsidRPr="00936622">
        <w:rPr>
          <w:rFonts w:hint="cs"/>
          <w:rtl/>
        </w:rPr>
        <w:t>لَا يُظْلَمُونَ</w:t>
      </w:r>
      <w:r w:rsidRPr="00936622">
        <w:rPr>
          <w:rStyle w:val="libFootnoteAlaemChar"/>
          <w:rFonts w:hint="cs"/>
          <w:rtl/>
        </w:rPr>
        <w:t>)</w:t>
      </w:r>
      <w:r w:rsidR="00E92973">
        <w:rPr>
          <w:rStyle w:val="libFootnoteAlaemChar"/>
          <w:rFonts w:hint="cs"/>
          <w:rtl/>
        </w:rPr>
        <w:tab/>
      </w:r>
      <w:r w:rsidRPr="00936622">
        <w:rPr>
          <w:rFonts w:hint="cs"/>
          <w:rtl/>
        </w:rPr>
        <w:t>90</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E92973" w:rsidRPr="007160BB" w:rsidRDefault="00E92973" w:rsidP="00E92973">
      <w:pPr>
        <w:pStyle w:val="libCenterBold2"/>
      </w:pPr>
      <w:r w:rsidRPr="00E512DA">
        <w:rPr>
          <w:rtl/>
        </w:rPr>
        <w:t>الأحقاف (46)</w:t>
      </w:r>
    </w:p>
    <w:p w:rsidR="00633CFE" w:rsidRPr="00936622" w:rsidRDefault="00633CFE" w:rsidP="00E92973">
      <w:pPr>
        <w:pStyle w:val="libVar0"/>
        <w:tabs>
          <w:tab w:val="right" w:pos="7654"/>
        </w:tabs>
      </w:pPr>
      <w:r w:rsidRPr="00936622">
        <w:rPr>
          <w:rFonts w:hint="cs"/>
          <w:rtl/>
        </w:rPr>
        <w:t>9</w:t>
      </w:r>
      <w:r w:rsidRPr="00936622">
        <w:rPr>
          <w:rStyle w:val="libFootnoteAlaemChar"/>
          <w:rFonts w:hint="cs"/>
          <w:rtl/>
        </w:rPr>
        <w:t>(</w:t>
      </w:r>
      <w:r w:rsidRPr="00936622">
        <w:rPr>
          <w:rFonts w:hint="cs"/>
          <w:rtl/>
        </w:rPr>
        <w:t>قُلْ مَا كُنتُ بِدْعاً مِّنْ الرُّسُلِ</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356</w:t>
      </w:r>
    </w:p>
    <w:p w:rsidR="00633CFE" w:rsidRPr="00936622" w:rsidRDefault="00633CFE" w:rsidP="00E92973">
      <w:pPr>
        <w:pStyle w:val="libVar0"/>
        <w:tabs>
          <w:tab w:val="right" w:pos="7654"/>
        </w:tabs>
        <w:rPr>
          <w:rtl/>
        </w:rPr>
      </w:pPr>
      <w:r w:rsidRPr="00936622">
        <w:rPr>
          <w:rFonts w:hint="cs"/>
          <w:rtl/>
        </w:rPr>
        <w:t>15</w:t>
      </w:r>
      <w:r w:rsidRPr="00936622">
        <w:rPr>
          <w:rStyle w:val="libFootnoteAlaemChar"/>
          <w:rFonts w:hint="cs"/>
          <w:rtl/>
        </w:rPr>
        <w:t>(</w:t>
      </w:r>
      <w:r w:rsidR="00266414" w:rsidRPr="00936622">
        <w:rPr>
          <w:rFonts w:hint="cs"/>
          <w:rtl/>
        </w:rPr>
        <w:t xml:space="preserve">... </w:t>
      </w:r>
      <w:r w:rsidRPr="00936622">
        <w:rPr>
          <w:rFonts w:hint="cs"/>
          <w:rtl/>
        </w:rPr>
        <w:t>وَحَمْلُهُ وَفِصَالُهُ ثَلَاثُونَ شَهْراً</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278</w:t>
      </w:r>
    </w:p>
    <w:p w:rsidR="00633CFE" w:rsidRPr="00936622" w:rsidRDefault="00633CFE" w:rsidP="00E92973">
      <w:pPr>
        <w:pStyle w:val="libVar0"/>
        <w:tabs>
          <w:tab w:val="right" w:pos="7654"/>
        </w:tabs>
        <w:rPr>
          <w:rtl/>
        </w:rPr>
      </w:pPr>
      <w:r w:rsidRPr="00936622">
        <w:rPr>
          <w:rFonts w:hint="cs"/>
          <w:rtl/>
        </w:rPr>
        <w:t>35</w:t>
      </w:r>
      <w:r w:rsidRPr="00936622">
        <w:rPr>
          <w:rStyle w:val="libFootnoteAlaemChar"/>
          <w:rFonts w:hint="cs"/>
          <w:rtl/>
        </w:rPr>
        <w:t>(</w:t>
      </w:r>
      <w:r w:rsidRPr="00936622">
        <w:rPr>
          <w:rFonts w:hint="cs"/>
          <w:rtl/>
        </w:rPr>
        <w:t>أَفَلَا يَتَدَبَّرُونَ الْقُرْآنَ أَمْ عَلَى قُلُوبٍ أَقْفَالُهَا</w:t>
      </w:r>
      <w:r w:rsidRPr="00936622">
        <w:rPr>
          <w:rStyle w:val="libFootnoteAlaemChar"/>
          <w:rFonts w:hint="cs"/>
          <w:rtl/>
        </w:rPr>
        <w:t>)</w:t>
      </w:r>
      <w:r w:rsidR="00E92973">
        <w:rPr>
          <w:rStyle w:val="libFootnoteAlaemChar"/>
          <w:rFonts w:hint="cs"/>
          <w:rtl/>
        </w:rPr>
        <w:tab/>
      </w:r>
      <w:r w:rsidRPr="00936622">
        <w:rPr>
          <w:rFonts w:hint="cs"/>
          <w:rtl/>
        </w:rPr>
        <w:t>30</w:t>
      </w:r>
    </w:p>
    <w:p w:rsidR="00633CFE" w:rsidRPr="007160BB" w:rsidRDefault="00633CFE" w:rsidP="00936622">
      <w:pPr>
        <w:pStyle w:val="libCenterBold2"/>
        <w:rPr>
          <w:rtl/>
        </w:rPr>
      </w:pPr>
      <w:r w:rsidRPr="00E512DA">
        <w:rPr>
          <w:rtl/>
        </w:rPr>
        <w:t>محمد (47)</w:t>
      </w:r>
    </w:p>
    <w:p w:rsidR="00633CFE" w:rsidRPr="00936622" w:rsidRDefault="00633CFE" w:rsidP="00E92973">
      <w:pPr>
        <w:pStyle w:val="libVar0"/>
        <w:tabs>
          <w:tab w:val="right" w:pos="7654"/>
        </w:tabs>
      </w:pPr>
      <w:r w:rsidRPr="00936622">
        <w:rPr>
          <w:rFonts w:hint="cs"/>
          <w:rtl/>
        </w:rPr>
        <w:t>24</w:t>
      </w:r>
      <w:r w:rsidRPr="00936622">
        <w:rPr>
          <w:rStyle w:val="libFootnoteAlaemChar"/>
          <w:rFonts w:hint="cs"/>
          <w:rtl/>
        </w:rPr>
        <w:t>(</w:t>
      </w:r>
      <w:r w:rsidRPr="00936622">
        <w:rPr>
          <w:rFonts w:hint="cs"/>
          <w:rtl/>
        </w:rPr>
        <w:t>أَفَلَا يَتَدَبَّرُونَ الْقُرْآنَ أَمْ عَلَى قُلُوبٍ أَقْفَالُهَا</w:t>
      </w:r>
      <w:r w:rsidRPr="00936622">
        <w:rPr>
          <w:rStyle w:val="libFootnoteAlaemChar"/>
          <w:rFonts w:hint="cs"/>
          <w:rtl/>
        </w:rPr>
        <w:t>)</w:t>
      </w:r>
      <w:r w:rsidR="00E92973">
        <w:rPr>
          <w:rStyle w:val="libFootnoteAlaemChar"/>
          <w:rFonts w:hint="cs"/>
          <w:rtl/>
        </w:rPr>
        <w:tab/>
      </w:r>
      <w:r w:rsidRPr="00936622">
        <w:rPr>
          <w:rFonts w:hint="cs"/>
          <w:rtl/>
        </w:rPr>
        <w:t>240</w:t>
      </w:r>
      <w:r w:rsidR="00266414" w:rsidRPr="00936622">
        <w:rPr>
          <w:rFonts w:hint="cs"/>
          <w:rtl/>
        </w:rPr>
        <w:t xml:space="preserve">، </w:t>
      </w:r>
      <w:r w:rsidRPr="00936622">
        <w:rPr>
          <w:rFonts w:hint="cs"/>
          <w:rtl/>
        </w:rPr>
        <w:t>23</w:t>
      </w:r>
    </w:p>
    <w:p w:rsidR="00633CFE" w:rsidRPr="00936622" w:rsidRDefault="00633CFE" w:rsidP="00E92973">
      <w:pPr>
        <w:pStyle w:val="libVar0"/>
        <w:tabs>
          <w:tab w:val="right" w:pos="7654"/>
        </w:tabs>
        <w:rPr>
          <w:rtl/>
        </w:rPr>
      </w:pPr>
      <w:r w:rsidRPr="00936622">
        <w:rPr>
          <w:rFonts w:hint="cs"/>
          <w:rtl/>
        </w:rPr>
        <w:t>38</w:t>
      </w:r>
      <w:r w:rsidRPr="00936622">
        <w:rPr>
          <w:rStyle w:val="libFootnoteAlaemChar"/>
          <w:rFonts w:hint="cs"/>
          <w:rtl/>
        </w:rPr>
        <w:t>(</w:t>
      </w:r>
      <w:r w:rsidR="00266414" w:rsidRPr="00936622">
        <w:rPr>
          <w:rFonts w:hint="cs"/>
          <w:rtl/>
        </w:rPr>
        <w:t xml:space="preserve">... </w:t>
      </w:r>
      <w:r w:rsidRPr="00936622">
        <w:rPr>
          <w:rFonts w:hint="cs"/>
          <w:rtl/>
        </w:rPr>
        <w:t>وَإِن تَتَوَلَّوْا يَسْتَبْدِلْ قَوْماً غَيْرَكُمْ ثُمَّ لَا يَكُونُوا أَمْثَالَكُمْ</w:t>
      </w:r>
      <w:r w:rsidRPr="00936622">
        <w:rPr>
          <w:rStyle w:val="libFootnoteAlaemChar"/>
          <w:rFonts w:hint="cs"/>
          <w:rtl/>
        </w:rPr>
        <w:t>)</w:t>
      </w:r>
      <w:r w:rsidR="00E92973">
        <w:rPr>
          <w:rStyle w:val="libFootnoteAlaemChar"/>
          <w:rFonts w:hint="cs"/>
          <w:rtl/>
        </w:rPr>
        <w:tab/>
      </w:r>
      <w:r w:rsidRPr="00936622">
        <w:rPr>
          <w:rFonts w:hint="cs"/>
          <w:rtl/>
        </w:rPr>
        <w:t>57</w:t>
      </w:r>
    </w:p>
    <w:p w:rsidR="00633CFE" w:rsidRPr="007160BB" w:rsidRDefault="00633CFE" w:rsidP="00936622">
      <w:pPr>
        <w:pStyle w:val="libCenterBold2"/>
        <w:rPr>
          <w:rtl/>
        </w:rPr>
      </w:pPr>
      <w:r w:rsidRPr="00E512DA">
        <w:rPr>
          <w:rtl/>
        </w:rPr>
        <w:t>الفتح (48)</w:t>
      </w:r>
    </w:p>
    <w:p w:rsidR="00633CFE" w:rsidRPr="00936622" w:rsidRDefault="00633CFE" w:rsidP="00E92973">
      <w:pPr>
        <w:pStyle w:val="libVar0"/>
        <w:tabs>
          <w:tab w:val="right" w:pos="7654"/>
        </w:tabs>
      </w:pPr>
      <w:r w:rsidRPr="00936622">
        <w:rPr>
          <w:rFonts w:hint="cs"/>
          <w:rtl/>
        </w:rPr>
        <w:t>2</w:t>
      </w:r>
      <w:r w:rsidRPr="00936622">
        <w:rPr>
          <w:rStyle w:val="libFootnoteAlaemChar"/>
          <w:rFonts w:hint="cs"/>
          <w:rtl/>
        </w:rPr>
        <w:t>(</w:t>
      </w:r>
      <w:r w:rsidRPr="00936622">
        <w:rPr>
          <w:rFonts w:hint="cs"/>
          <w:rtl/>
        </w:rPr>
        <w:t>لِيَغْفِرَ لَكَ اللَّهُ مَا تَقَدَّمَ مِن ذَنبِكَ وَمَا تَأَخَّرَ</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159</w:t>
      </w:r>
    </w:p>
    <w:p w:rsidR="00633CFE" w:rsidRPr="00936622" w:rsidRDefault="00633CFE" w:rsidP="00E92973">
      <w:pPr>
        <w:pStyle w:val="libVar0"/>
        <w:tabs>
          <w:tab w:val="right" w:pos="7654"/>
        </w:tabs>
        <w:rPr>
          <w:rtl/>
        </w:rPr>
      </w:pPr>
      <w:r w:rsidRPr="00936622">
        <w:rPr>
          <w:rFonts w:hint="cs"/>
          <w:rtl/>
        </w:rPr>
        <w:t>25</w:t>
      </w:r>
      <w:r w:rsidRPr="00936622">
        <w:rPr>
          <w:rStyle w:val="libFootnoteAlaemChar"/>
          <w:rFonts w:hint="cs"/>
          <w:rtl/>
        </w:rPr>
        <w:t>(</w:t>
      </w:r>
      <w:r w:rsidR="00266414" w:rsidRPr="00936622">
        <w:rPr>
          <w:rFonts w:hint="cs"/>
          <w:rtl/>
        </w:rPr>
        <w:t xml:space="preserve">... </w:t>
      </w:r>
      <w:r w:rsidRPr="00936622">
        <w:rPr>
          <w:rFonts w:hint="cs"/>
          <w:rtl/>
        </w:rPr>
        <w:t>وَلَوْلَا رِجَالٌ مُّؤْمِنُونَ</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175</w:t>
      </w:r>
    </w:p>
    <w:p w:rsidR="00633CFE" w:rsidRPr="007160BB" w:rsidRDefault="00633CFE" w:rsidP="00936622">
      <w:pPr>
        <w:pStyle w:val="libCenterBold2"/>
        <w:rPr>
          <w:rtl/>
        </w:rPr>
      </w:pPr>
      <w:r w:rsidRPr="00E512DA">
        <w:rPr>
          <w:rtl/>
        </w:rPr>
        <w:t>الحجرات (49)</w:t>
      </w:r>
    </w:p>
    <w:p w:rsidR="00633CFE" w:rsidRPr="00936622" w:rsidRDefault="00633CFE" w:rsidP="00E92973">
      <w:pPr>
        <w:pStyle w:val="libVar0"/>
        <w:tabs>
          <w:tab w:val="right" w:pos="7654"/>
        </w:tabs>
      </w:pPr>
      <w:r w:rsidRPr="00936622">
        <w:rPr>
          <w:rFonts w:hint="cs"/>
          <w:rtl/>
        </w:rPr>
        <w:t>14</w:t>
      </w:r>
      <w:r w:rsidRPr="00936622">
        <w:rPr>
          <w:rStyle w:val="libFootnoteAlaemChar"/>
          <w:rFonts w:hint="cs"/>
          <w:rtl/>
        </w:rPr>
        <w:t>(</w:t>
      </w:r>
      <w:r w:rsidRPr="00936622">
        <w:rPr>
          <w:rFonts w:hint="cs"/>
          <w:rtl/>
        </w:rPr>
        <w:t>قَالَتِ الْأَعْرَابُ آمَنَّا قُل لَّمْ تُؤْمِنُوا وَلَكِن قُولُوا أَسْلَمْنَا</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433</w:t>
      </w:r>
    </w:p>
    <w:p w:rsidR="00633CFE" w:rsidRPr="007160BB" w:rsidRDefault="00633CFE" w:rsidP="00936622">
      <w:pPr>
        <w:pStyle w:val="libCenterBold2"/>
        <w:rPr>
          <w:rtl/>
        </w:rPr>
      </w:pPr>
      <w:r w:rsidRPr="00E512DA">
        <w:rPr>
          <w:rtl/>
        </w:rPr>
        <w:t>ق (50)</w:t>
      </w:r>
    </w:p>
    <w:p w:rsidR="00633CFE" w:rsidRPr="00936622" w:rsidRDefault="00633CFE" w:rsidP="00E92973">
      <w:pPr>
        <w:pStyle w:val="libVar0"/>
        <w:tabs>
          <w:tab w:val="right" w:pos="7654"/>
        </w:tabs>
      </w:pPr>
      <w:r w:rsidRPr="00936622">
        <w:rPr>
          <w:rFonts w:hint="cs"/>
          <w:rtl/>
        </w:rPr>
        <w:t>9</w:t>
      </w:r>
      <w:r w:rsidR="0006252E" w:rsidRPr="00936622">
        <w:rPr>
          <w:rFonts w:hint="cs"/>
          <w:rtl/>
        </w:rPr>
        <w:t xml:space="preserve"> - </w:t>
      </w:r>
      <w:r w:rsidRPr="00936622">
        <w:rPr>
          <w:rFonts w:hint="cs"/>
          <w:rtl/>
        </w:rPr>
        <w:t>11 و 15</w:t>
      </w:r>
      <w:r w:rsidRPr="00936622">
        <w:rPr>
          <w:rStyle w:val="libFootnoteAlaemChar"/>
          <w:rFonts w:hint="cs"/>
          <w:rtl/>
        </w:rPr>
        <w:t>(</w:t>
      </w:r>
      <w:r w:rsidRPr="00936622">
        <w:rPr>
          <w:rFonts w:hint="cs"/>
          <w:rtl/>
        </w:rPr>
        <w:t>وَنَزَّلْنَا مِنَ السَّمَاءِ مَاءً</w:t>
      </w:r>
      <w:r w:rsidR="00266414" w:rsidRPr="00936622">
        <w:rPr>
          <w:rFonts w:hint="cs"/>
          <w:rtl/>
        </w:rPr>
        <w:t xml:space="preserve">... </w:t>
      </w:r>
      <w:r w:rsidRPr="00936622">
        <w:rPr>
          <w:rFonts w:hint="cs"/>
          <w:rtl/>
        </w:rPr>
        <w:t>الْخُرُوجُ*</w:t>
      </w:r>
      <w:r w:rsidR="00266414" w:rsidRPr="00936622">
        <w:rPr>
          <w:rFonts w:hint="cs"/>
          <w:rtl/>
        </w:rPr>
        <w:t xml:space="preserve">... </w:t>
      </w:r>
      <w:r w:rsidRPr="00936622">
        <w:rPr>
          <w:rFonts w:hint="cs"/>
          <w:rtl/>
        </w:rPr>
        <w:t>خَلْقٍ جَدِيدٍ</w:t>
      </w:r>
      <w:r w:rsidRPr="00936622">
        <w:rPr>
          <w:rStyle w:val="libFootnoteAlaemChar"/>
          <w:rFonts w:hint="cs"/>
          <w:rtl/>
        </w:rPr>
        <w:t>)</w:t>
      </w:r>
      <w:r w:rsidR="00E92973">
        <w:rPr>
          <w:rStyle w:val="libFootnoteAlaemChar"/>
          <w:rFonts w:hint="cs"/>
          <w:rtl/>
        </w:rPr>
        <w:tab/>
      </w:r>
      <w:r w:rsidRPr="00936622">
        <w:rPr>
          <w:rFonts w:hint="cs"/>
          <w:rtl/>
        </w:rPr>
        <w:t>90</w:t>
      </w:r>
    </w:p>
    <w:p w:rsidR="00633CFE" w:rsidRPr="007160BB" w:rsidRDefault="00633CFE" w:rsidP="00936622">
      <w:pPr>
        <w:pStyle w:val="libCenterBold2"/>
        <w:rPr>
          <w:rtl/>
        </w:rPr>
      </w:pPr>
      <w:r w:rsidRPr="00E512DA">
        <w:rPr>
          <w:rtl/>
        </w:rPr>
        <w:t>الذاريات (51)</w:t>
      </w:r>
    </w:p>
    <w:p w:rsidR="00633CFE" w:rsidRPr="00936622" w:rsidRDefault="00633CFE" w:rsidP="00E92973">
      <w:pPr>
        <w:pStyle w:val="libVar0"/>
        <w:tabs>
          <w:tab w:val="right" w:pos="7654"/>
        </w:tabs>
      </w:pPr>
      <w:r w:rsidRPr="00936622">
        <w:rPr>
          <w:rFonts w:hint="cs"/>
          <w:rtl/>
        </w:rPr>
        <w:t>1</w:t>
      </w:r>
      <w:r w:rsidRPr="00936622">
        <w:rPr>
          <w:rStyle w:val="libFootnoteAlaemChar"/>
          <w:rFonts w:hint="cs"/>
          <w:rtl/>
        </w:rPr>
        <w:t>(</w:t>
      </w:r>
      <w:r w:rsidRPr="00936622">
        <w:rPr>
          <w:rFonts w:hint="cs"/>
          <w:rtl/>
        </w:rPr>
        <w:t>وَالذَّارِيَاتِ ذَرْواً</w:t>
      </w:r>
      <w:r w:rsidRPr="00936622">
        <w:rPr>
          <w:rStyle w:val="libFootnoteAlaemChar"/>
          <w:rFonts w:hint="cs"/>
          <w:rtl/>
        </w:rPr>
        <w:t>)</w:t>
      </w:r>
      <w:r w:rsidR="00E92973">
        <w:rPr>
          <w:rStyle w:val="libFootnoteAlaemChar"/>
          <w:rFonts w:hint="cs"/>
          <w:rtl/>
        </w:rPr>
        <w:tab/>
      </w:r>
      <w:r w:rsidRPr="00936622">
        <w:rPr>
          <w:rFonts w:hint="cs"/>
          <w:rtl/>
        </w:rPr>
        <w:t>251</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633CFE" w:rsidRPr="00936622" w:rsidRDefault="00633CFE" w:rsidP="00E92973">
      <w:pPr>
        <w:pStyle w:val="libVar0"/>
        <w:tabs>
          <w:tab w:val="right" w:pos="7654"/>
        </w:tabs>
      </w:pPr>
      <w:r w:rsidRPr="00936622">
        <w:rPr>
          <w:rFonts w:hint="cs"/>
          <w:rtl/>
        </w:rPr>
        <w:t>38</w:t>
      </w:r>
      <w:r w:rsidR="0006252E" w:rsidRPr="00936622">
        <w:rPr>
          <w:rFonts w:hint="cs"/>
          <w:rtl/>
        </w:rPr>
        <w:t xml:space="preserve"> - </w:t>
      </w:r>
      <w:r w:rsidRPr="00936622">
        <w:rPr>
          <w:rFonts w:hint="cs"/>
          <w:rtl/>
        </w:rPr>
        <w:t>40</w:t>
      </w:r>
      <w:r w:rsidRPr="00936622">
        <w:rPr>
          <w:rStyle w:val="libFootnoteAlaemChar"/>
          <w:rFonts w:hint="cs"/>
          <w:rtl/>
        </w:rPr>
        <w:t>(</w:t>
      </w:r>
      <w:r w:rsidRPr="00936622">
        <w:rPr>
          <w:rFonts w:hint="cs"/>
          <w:rtl/>
        </w:rPr>
        <w:t>وَفِي مُوسَى إِذْ أَرْسَلْنَاهُ إِلَى فِرْعَوْنَ</w:t>
      </w:r>
      <w:r w:rsidR="00266414" w:rsidRPr="00936622">
        <w:rPr>
          <w:rFonts w:hint="cs"/>
          <w:rtl/>
        </w:rPr>
        <w:t xml:space="preserve">... </w:t>
      </w:r>
      <w:r w:rsidRPr="00936622">
        <w:rPr>
          <w:rFonts w:hint="cs"/>
          <w:rtl/>
        </w:rPr>
        <w:t>وَهُوَ مُلِيمٌ</w:t>
      </w:r>
      <w:r w:rsidRPr="00936622">
        <w:rPr>
          <w:rStyle w:val="libFootnoteAlaemChar"/>
          <w:rFonts w:hint="cs"/>
          <w:rtl/>
        </w:rPr>
        <w:t>)</w:t>
      </w:r>
      <w:r w:rsidR="00E92973">
        <w:rPr>
          <w:rStyle w:val="libFootnoteAlaemChar"/>
          <w:rFonts w:hint="cs"/>
          <w:rtl/>
        </w:rPr>
        <w:tab/>
      </w:r>
      <w:r w:rsidRPr="00936622">
        <w:rPr>
          <w:rFonts w:hint="cs"/>
          <w:rtl/>
        </w:rPr>
        <w:t>408</w:t>
      </w:r>
    </w:p>
    <w:p w:rsidR="00633CFE" w:rsidRPr="007160BB" w:rsidRDefault="00633CFE" w:rsidP="00936622">
      <w:pPr>
        <w:pStyle w:val="libCenterBold2"/>
        <w:rPr>
          <w:rtl/>
        </w:rPr>
      </w:pPr>
      <w:r w:rsidRPr="00E512DA">
        <w:rPr>
          <w:rtl/>
        </w:rPr>
        <w:t>النجم (53)</w:t>
      </w:r>
    </w:p>
    <w:p w:rsidR="00633CFE" w:rsidRPr="00936622" w:rsidRDefault="00633CFE" w:rsidP="00E92973">
      <w:pPr>
        <w:pStyle w:val="libVar0"/>
        <w:tabs>
          <w:tab w:val="right" w:pos="7654"/>
        </w:tabs>
      </w:pPr>
      <w:r w:rsidRPr="00936622">
        <w:rPr>
          <w:rFonts w:hint="cs"/>
          <w:rtl/>
        </w:rPr>
        <w:t>28</w:t>
      </w:r>
      <w:r w:rsidRPr="00936622">
        <w:rPr>
          <w:rStyle w:val="libFootnoteAlaemChar"/>
          <w:rFonts w:hint="cs"/>
          <w:rtl/>
        </w:rPr>
        <w:t>(</w:t>
      </w:r>
      <w:r w:rsidR="00266414" w:rsidRPr="00936622">
        <w:rPr>
          <w:rFonts w:hint="cs"/>
          <w:rtl/>
        </w:rPr>
        <w:t xml:space="preserve">... </w:t>
      </w:r>
      <w:r w:rsidRPr="00936622">
        <w:rPr>
          <w:rFonts w:hint="cs"/>
          <w:rtl/>
        </w:rPr>
        <w:t>إِنَّ الظَّنَّ لَا يُغْنِي مِنَ الْحَقِّ شَيْئاً</w:t>
      </w:r>
      <w:r w:rsidRPr="00936622">
        <w:rPr>
          <w:rStyle w:val="libFootnoteAlaemChar"/>
          <w:rFonts w:hint="cs"/>
          <w:rtl/>
        </w:rPr>
        <w:t>)</w:t>
      </w:r>
      <w:r w:rsidR="00E92973">
        <w:rPr>
          <w:rStyle w:val="libFootnoteAlaemChar"/>
          <w:rFonts w:hint="cs"/>
          <w:rtl/>
        </w:rPr>
        <w:tab/>
      </w:r>
      <w:r w:rsidRPr="00936622">
        <w:rPr>
          <w:rFonts w:hint="cs"/>
          <w:rtl/>
        </w:rPr>
        <w:t>312</w:t>
      </w:r>
    </w:p>
    <w:p w:rsidR="00633CFE" w:rsidRPr="007160BB" w:rsidRDefault="00633CFE" w:rsidP="00936622">
      <w:pPr>
        <w:pStyle w:val="libCenterBold2"/>
        <w:rPr>
          <w:rtl/>
        </w:rPr>
      </w:pPr>
      <w:r w:rsidRPr="00E512DA">
        <w:rPr>
          <w:rtl/>
        </w:rPr>
        <w:t>الواقعة (56)</w:t>
      </w:r>
    </w:p>
    <w:p w:rsidR="00633CFE" w:rsidRPr="00936622" w:rsidRDefault="00633CFE" w:rsidP="00E92973">
      <w:pPr>
        <w:pStyle w:val="libVar0"/>
        <w:tabs>
          <w:tab w:val="right" w:pos="7654"/>
        </w:tabs>
      </w:pPr>
      <w:r w:rsidRPr="00936622">
        <w:rPr>
          <w:rFonts w:hint="cs"/>
          <w:rtl/>
        </w:rPr>
        <w:t>79</w:t>
      </w:r>
      <w:r w:rsidRPr="00936622">
        <w:rPr>
          <w:rStyle w:val="libFootnoteAlaemChar"/>
          <w:rFonts w:hint="cs"/>
          <w:rtl/>
        </w:rPr>
        <w:t>(</w:t>
      </w:r>
      <w:r w:rsidRPr="00936622">
        <w:rPr>
          <w:rFonts w:hint="cs"/>
          <w:rtl/>
        </w:rPr>
        <w:t>لَّا يَمَسُّهُ إِلَّا الْمُطَهَّرُونَ</w:t>
      </w:r>
      <w:r w:rsidRPr="00936622">
        <w:rPr>
          <w:rStyle w:val="libFootnoteAlaemChar"/>
          <w:rFonts w:hint="cs"/>
          <w:rtl/>
        </w:rPr>
        <w:t>)</w:t>
      </w:r>
      <w:r w:rsidR="00E92973">
        <w:rPr>
          <w:rStyle w:val="libFootnoteAlaemChar"/>
          <w:rFonts w:hint="cs"/>
          <w:rtl/>
        </w:rPr>
        <w:tab/>
      </w:r>
      <w:r w:rsidRPr="00936622">
        <w:rPr>
          <w:rFonts w:hint="cs"/>
          <w:rtl/>
        </w:rPr>
        <w:t>340</w:t>
      </w:r>
    </w:p>
    <w:p w:rsidR="00633CFE" w:rsidRPr="007160BB" w:rsidRDefault="00633CFE" w:rsidP="00936622">
      <w:pPr>
        <w:pStyle w:val="libCenterBold2"/>
        <w:rPr>
          <w:rtl/>
        </w:rPr>
      </w:pPr>
      <w:r w:rsidRPr="00E512DA">
        <w:rPr>
          <w:rtl/>
        </w:rPr>
        <w:t>الحديد (57)</w:t>
      </w:r>
    </w:p>
    <w:p w:rsidR="00633CFE" w:rsidRPr="00936622" w:rsidRDefault="00633CFE" w:rsidP="00E92973">
      <w:pPr>
        <w:pStyle w:val="libVar0"/>
        <w:tabs>
          <w:tab w:val="right" w:pos="7654"/>
        </w:tabs>
      </w:pPr>
      <w:r w:rsidRPr="00936622">
        <w:rPr>
          <w:rFonts w:hint="cs"/>
          <w:rtl/>
        </w:rPr>
        <w:t>9</w:t>
      </w:r>
      <w:r w:rsidRPr="00936622">
        <w:rPr>
          <w:rStyle w:val="libFootnoteAlaemChar"/>
          <w:rFonts w:hint="cs"/>
          <w:rtl/>
        </w:rPr>
        <w:t>(</w:t>
      </w:r>
      <w:r w:rsidRPr="00936622">
        <w:rPr>
          <w:rFonts w:hint="cs"/>
          <w:rtl/>
        </w:rPr>
        <w:t>هُوَ الَّذِي يُنَزِّلُ عَلَى عَبْدِهِ آيَاتٍ بَيِّنَاتٍ لِيُخْرِجَكُم</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50</w:t>
      </w:r>
    </w:p>
    <w:p w:rsidR="00633CFE" w:rsidRPr="00936622" w:rsidRDefault="00633CFE" w:rsidP="00E92973">
      <w:pPr>
        <w:pStyle w:val="libVar0"/>
        <w:tabs>
          <w:tab w:val="right" w:pos="7654"/>
        </w:tabs>
        <w:rPr>
          <w:rtl/>
        </w:rPr>
      </w:pPr>
      <w:r w:rsidRPr="00936622">
        <w:rPr>
          <w:rFonts w:hint="cs"/>
          <w:rtl/>
        </w:rPr>
        <w:t>25</w:t>
      </w:r>
      <w:r w:rsidRPr="00936622">
        <w:rPr>
          <w:rStyle w:val="libFootnoteAlaemChar"/>
          <w:rFonts w:hint="cs"/>
          <w:rtl/>
        </w:rPr>
        <w:t>(</w:t>
      </w:r>
      <w:r w:rsidR="00266414" w:rsidRPr="00936622">
        <w:rPr>
          <w:rFonts w:hint="cs"/>
          <w:rtl/>
        </w:rPr>
        <w:t xml:space="preserve">... </w:t>
      </w:r>
      <w:r w:rsidRPr="00936622">
        <w:rPr>
          <w:rFonts w:hint="cs"/>
          <w:rtl/>
        </w:rPr>
        <w:t>وَأَنزَلْنَا الْحَدِيدَ فِيهِ بَأْسٌ شَدِيدٌ</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223</w:t>
      </w:r>
    </w:p>
    <w:p w:rsidR="00633CFE" w:rsidRPr="007160BB" w:rsidRDefault="00633CFE" w:rsidP="00936622">
      <w:pPr>
        <w:pStyle w:val="libCenterBold2"/>
        <w:rPr>
          <w:rtl/>
        </w:rPr>
      </w:pPr>
      <w:r w:rsidRPr="00E512DA">
        <w:rPr>
          <w:rtl/>
        </w:rPr>
        <w:t>المجادلة (58)</w:t>
      </w:r>
    </w:p>
    <w:p w:rsidR="00633CFE" w:rsidRPr="00936622" w:rsidRDefault="00633CFE" w:rsidP="00E92973">
      <w:pPr>
        <w:pStyle w:val="libVar0"/>
        <w:tabs>
          <w:tab w:val="right" w:pos="7654"/>
        </w:tabs>
      </w:pPr>
      <w:r w:rsidRPr="00936622">
        <w:rPr>
          <w:rFonts w:hint="cs"/>
          <w:rtl/>
        </w:rPr>
        <w:t>21</w:t>
      </w:r>
      <w:r w:rsidRPr="00936622">
        <w:rPr>
          <w:rStyle w:val="libFootnoteAlaemChar"/>
          <w:rFonts w:hint="cs"/>
          <w:rtl/>
        </w:rPr>
        <w:t>(</w:t>
      </w:r>
      <w:r w:rsidRPr="00936622">
        <w:rPr>
          <w:rFonts w:hint="cs"/>
          <w:rtl/>
        </w:rPr>
        <w:t>كَتَبَ اللَّهُ لَأَغْلِبَنَّ أَنَا وَرُسُلِي إِنَّ اللَّهَ قَوِيٌّ عَزِيزٌ</w:t>
      </w:r>
      <w:r w:rsidRPr="00936622">
        <w:rPr>
          <w:rStyle w:val="libFootnoteAlaemChar"/>
          <w:rFonts w:hint="cs"/>
          <w:rtl/>
        </w:rPr>
        <w:t>)</w:t>
      </w:r>
      <w:r w:rsidR="00E92973">
        <w:rPr>
          <w:rStyle w:val="libFootnoteAlaemChar"/>
          <w:rFonts w:hint="cs"/>
          <w:rtl/>
        </w:rPr>
        <w:tab/>
      </w:r>
      <w:r w:rsidRPr="00936622">
        <w:rPr>
          <w:rFonts w:hint="cs"/>
          <w:rtl/>
        </w:rPr>
        <w:t>57</w:t>
      </w:r>
    </w:p>
    <w:p w:rsidR="00633CFE" w:rsidRPr="007160BB" w:rsidRDefault="00633CFE" w:rsidP="00936622">
      <w:pPr>
        <w:pStyle w:val="libCenterBold2"/>
        <w:rPr>
          <w:rtl/>
        </w:rPr>
      </w:pPr>
      <w:r w:rsidRPr="00E512DA">
        <w:rPr>
          <w:rtl/>
        </w:rPr>
        <w:t>الحشر (59)</w:t>
      </w:r>
    </w:p>
    <w:p w:rsidR="00633CFE" w:rsidRPr="00936622" w:rsidRDefault="00633CFE" w:rsidP="00E92973">
      <w:pPr>
        <w:pStyle w:val="libVar0"/>
        <w:tabs>
          <w:tab w:val="right" w:pos="7654"/>
        </w:tabs>
      </w:pPr>
      <w:r w:rsidRPr="00936622">
        <w:rPr>
          <w:rFonts w:hint="cs"/>
          <w:rtl/>
        </w:rPr>
        <w:t>7</w:t>
      </w:r>
      <w:r w:rsidRPr="00936622">
        <w:rPr>
          <w:rStyle w:val="libFootnoteAlaemChar"/>
          <w:rFonts w:hint="cs"/>
          <w:rtl/>
        </w:rPr>
        <w:t>(</w:t>
      </w:r>
      <w:r w:rsidR="00266414" w:rsidRPr="00936622">
        <w:rPr>
          <w:rFonts w:hint="cs"/>
          <w:rtl/>
        </w:rPr>
        <w:t xml:space="preserve">... </w:t>
      </w:r>
      <w:r w:rsidRPr="00936622">
        <w:rPr>
          <w:rFonts w:hint="cs"/>
          <w:rtl/>
        </w:rPr>
        <w:t>مَا آتَاكُمُ الرَّسُولُ فَخُذُوهُ وَمَا نَهَاكُمْ عَنْهُ فَانتَهُوا</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319</w:t>
      </w:r>
      <w:r w:rsidR="00266414" w:rsidRPr="00936622">
        <w:rPr>
          <w:rFonts w:hint="cs"/>
          <w:rtl/>
        </w:rPr>
        <w:t xml:space="preserve">، </w:t>
      </w:r>
      <w:r w:rsidRPr="00936622">
        <w:rPr>
          <w:rFonts w:hint="cs"/>
          <w:rtl/>
        </w:rPr>
        <w:t>262</w:t>
      </w:r>
    </w:p>
    <w:p w:rsidR="00633CFE" w:rsidRPr="00936622" w:rsidRDefault="00633CFE" w:rsidP="00E92973">
      <w:pPr>
        <w:pStyle w:val="libVar0"/>
        <w:tabs>
          <w:tab w:val="right" w:pos="7654"/>
        </w:tabs>
        <w:rPr>
          <w:rtl/>
        </w:rPr>
      </w:pPr>
      <w:r w:rsidRPr="00936622">
        <w:rPr>
          <w:rFonts w:hint="cs"/>
          <w:rtl/>
        </w:rPr>
        <w:t>8</w:t>
      </w:r>
      <w:r w:rsidRPr="00936622">
        <w:rPr>
          <w:rStyle w:val="libFootnoteAlaemChar"/>
          <w:rFonts w:hint="cs"/>
          <w:rtl/>
        </w:rPr>
        <w:t>(</w:t>
      </w:r>
      <w:r w:rsidRPr="00936622">
        <w:rPr>
          <w:rFonts w:hint="cs"/>
          <w:rtl/>
        </w:rPr>
        <w:t>لِلْفُقَرَاء الْمُهَاجِرِينَ الَّذِينَ أُخْرِجُوا مِن دِيارِهِمْ</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302</w:t>
      </w:r>
    </w:p>
    <w:p w:rsidR="00633CFE" w:rsidRPr="007160BB" w:rsidRDefault="00633CFE" w:rsidP="00936622">
      <w:pPr>
        <w:pStyle w:val="libCenterBold2"/>
        <w:rPr>
          <w:rtl/>
        </w:rPr>
      </w:pPr>
      <w:r w:rsidRPr="00E512DA">
        <w:rPr>
          <w:rtl/>
        </w:rPr>
        <w:t>الصف (61)</w:t>
      </w:r>
    </w:p>
    <w:p w:rsidR="00BC518D" w:rsidRPr="00936622" w:rsidRDefault="00633CFE" w:rsidP="00E92973">
      <w:pPr>
        <w:pStyle w:val="libVar0"/>
        <w:tabs>
          <w:tab w:val="right" w:pos="7654"/>
        </w:tabs>
      </w:pPr>
      <w:r w:rsidRPr="00936622">
        <w:rPr>
          <w:rFonts w:hint="cs"/>
          <w:rtl/>
        </w:rPr>
        <w:t>5</w:t>
      </w:r>
      <w:r w:rsidRPr="00936622">
        <w:rPr>
          <w:rStyle w:val="libFootnoteAlaemChar"/>
          <w:rFonts w:hint="cs"/>
          <w:rtl/>
        </w:rPr>
        <w:t>(</w:t>
      </w:r>
      <w:r w:rsidRPr="00936622">
        <w:rPr>
          <w:rFonts w:hint="cs"/>
          <w:rtl/>
        </w:rPr>
        <w:t>وَإِذْ قَالَ مُوسَى لِقَوْمِهِ يَا قَوْمِ لِمَ تُؤْذُونَنِي وَقَد تَّعْلَمُونَ</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408</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E92973" w:rsidRPr="007160BB" w:rsidRDefault="00E92973" w:rsidP="00E92973">
      <w:pPr>
        <w:pStyle w:val="libCenterBold2"/>
      </w:pPr>
      <w:r w:rsidRPr="00702E8E">
        <w:rPr>
          <w:rtl/>
        </w:rPr>
        <w:t>الجمعة (62)</w:t>
      </w:r>
    </w:p>
    <w:p w:rsidR="00633CFE" w:rsidRPr="00936622" w:rsidRDefault="00633CFE" w:rsidP="00E92973">
      <w:pPr>
        <w:pStyle w:val="libVar0"/>
        <w:tabs>
          <w:tab w:val="right" w:pos="7654"/>
        </w:tabs>
      </w:pPr>
      <w:r w:rsidRPr="00936622">
        <w:rPr>
          <w:rFonts w:hint="cs"/>
          <w:rtl/>
        </w:rPr>
        <w:t>2</w:t>
      </w:r>
      <w:r w:rsidRPr="00936622">
        <w:rPr>
          <w:rStyle w:val="libFootnoteAlaemChar"/>
          <w:rFonts w:hint="cs"/>
          <w:rtl/>
        </w:rPr>
        <w:t>(</w:t>
      </w:r>
      <w:r w:rsidRPr="00936622">
        <w:rPr>
          <w:rFonts w:hint="cs"/>
          <w:rtl/>
        </w:rPr>
        <w:t>هُوَ الَّذِي بَعَثَ فِي الْأُمِّيِّينَ رَسُولاً</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56</w:t>
      </w:r>
      <w:r w:rsidR="00266414" w:rsidRPr="00936622">
        <w:rPr>
          <w:rFonts w:hint="cs"/>
          <w:rtl/>
        </w:rPr>
        <w:t xml:space="preserve">، </w:t>
      </w:r>
      <w:r w:rsidRPr="00936622">
        <w:rPr>
          <w:rFonts w:hint="cs"/>
          <w:rtl/>
        </w:rPr>
        <w:t>53</w:t>
      </w:r>
    </w:p>
    <w:p w:rsidR="00633CFE" w:rsidRPr="007160BB" w:rsidRDefault="00633CFE" w:rsidP="00936622">
      <w:pPr>
        <w:pStyle w:val="libCenterBold2"/>
        <w:rPr>
          <w:rtl/>
        </w:rPr>
      </w:pPr>
      <w:r w:rsidRPr="00702E8E">
        <w:rPr>
          <w:rtl/>
        </w:rPr>
        <w:t>المنافقون (63)</w:t>
      </w:r>
    </w:p>
    <w:p w:rsidR="00633CFE" w:rsidRPr="00936622" w:rsidRDefault="00633CFE" w:rsidP="00E92973">
      <w:pPr>
        <w:pStyle w:val="libVar0"/>
        <w:tabs>
          <w:tab w:val="right" w:pos="7654"/>
        </w:tabs>
      </w:pPr>
      <w:r w:rsidRPr="00936622">
        <w:rPr>
          <w:rFonts w:hint="cs"/>
          <w:rtl/>
        </w:rPr>
        <w:t>4</w:t>
      </w:r>
      <w:r w:rsidRPr="00936622">
        <w:rPr>
          <w:rStyle w:val="libFootnoteAlaemChar"/>
          <w:rFonts w:hint="cs"/>
          <w:rtl/>
        </w:rPr>
        <w:t>(</w:t>
      </w:r>
      <w:r w:rsidRPr="00936622">
        <w:rPr>
          <w:rFonts w:hint="cs"/>
          <w:rtl/>
        </w:rPr>
        <w:t>وَإِذَا رَأَيْتَهُمْ تُعْجِبُكَ أَجْسَامُهُمْ وَإِن يَقُولُوا تَسْمَعْ لِقَوْلِهِمْ</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261</w:t>
      </w:r>
    </w:p>
    <w:p w:rsidR="00633CFE" w:rsidRPr="007160BB" w:rsidRDefault="00633CFE" w:rsidP="00936622">
      <w:pPr>
        <w:pStyle w:val="libCenterBold2"/>
        <w:rPr>
          <w:rtl/>
        </w:rPr>
      </w:pPr>
      <w:r w:rsidRPr="00702E8E">
        <w:rPr>
          <w:rtl/>
        </w:rPr>
        <w:t>الطلاق (65)</w:t>
      </w:r>
    </w:p>
    <w:p w:rsidR="00633CFE" w:rsidRPr="00936622" w:rsidRDefault="00633CFE" w:rsidP="00E92973">
      <w:pPr>
        <w:pStyle w:val="libVar0"/>
        <w:tabs>
          <w:tab w:val="right" w:pos="7654"/>
        </w:tabs>
      </w:pPr>
      <w:r w:rsidRPr="00936622">
        <w:rPr>
          <w:rFonts w:hint="cs"/>
          <w:rtl/>
        </w:rPr>
        <w:t>1</w:t>
      </w:r>
      <w:r w:rsidRPr="00936622">
        <w:rPr>
          <w:rStyle w:val="libFootnoteAlaemChar"/>
          <w:rFonts w:hint="cs"/>
          <w:rtl/>
        </w:rPr>
        <w:t>(</w:t>
      </w:r>
      <w:r w:rsidRPr="00936622">
        <w:rPr>
          <w:rFonts w:hint="cs"/>
          <w:rtl/>
        </w:rPr>
        <w:t>يَا أَيُّهَا النَّبِيُّ إِذَا طَلَّقْتُمُ النِّسَاء فَطَلِّقُوهُنَّ لِعِدَّتِهِنَّ</w:t>
      </w:r>
      <w:r w:rsidR="00266414" w:rsidRPr="00936622">
        <w:rPr>
          <w:rFonts w:hint="cs"/>
          <w:rtl/>
        </w:rPr>
        <w:t xml:space="preserve">... </w:t>
      </w:r>
      <w:r w:rsidRPr="00936622">
        <w:rPr>
          <w:rStyle w:val="libFootnoteAlaemChar"/>
          <w:rFonts w:hint="cs"/>
          <w:rtl/>
        </w:rPr>
        <w:t>)</w:t>
      </w:r>
      <w:r w:rsidR="00E92973">
        <w:rPr>
          <w:rStyle w:val="libFootnoteAlaemChar"/>
          <w:rFonts w:hint="cs"/>
          <w:rtl/>
        </w:rPr>
        <w:tab/>
      </w:r>
      <w:r w:rsidRPr="00936622">
        <w:rPr>
          <w:rFonts w:hint="cs"/>
          <w:rtl/>
        </w:rPr>
        <w:t>212</w:t>
      </w:r>
    </w:p>
    <w:p w:rsidR="00633CFE" w:rsidRPr="007160BB" w:rsidRDefault="00633CFE" w:rsidP="00936622">
      <w:pPr>
        <w:pStyle w:val="libCenterBold2"/>
        <w:rPr>
          <w:rtl/>
        </w:rPr>
      </w:pPr>
      <w:r w:rsidRPr="00702E8E">
        <w:rPr>
          <w:rtl/>
        </w:rPr>
        <w:t>التحريم (66)</w:t>
      </w:r>
    </w:p>
    <w:p w:rsidR="00633CFE" w:rsidRPr="00936622" w:rsidRDefault="00633CFE" w:rsidP="00E92973">
      <w:pPr>
        <w:pStyle w:val="libVar0"/>
        <w:tabs>
          <w:tab w:val="right" w:pos="7654"/>
        </w:tabs>
      </w:pPr>
      <w:r w:rsidRPr="00936622">
        <w:rPr>
          <w:rFonts w:hint="cs"/>
          <w:rtl/>
        </w:rPr>
        <w:t>6</w:t>
      </w:r>
      <w:r w:rsidRPr="00936622">
        <w:rPr>
          <w:rStyle w:val="libFootnoteAlaemChar"/>
          <w:rFonts w:hint="cs"/>
          <w:rtl/>
        </w:rPr>
        <w:t>(</w:t>
      </w:r>
      <w:r w:rsidRPr="00936622">
        <w:rPr>
          <w:rFonts w:hint="cs"/>
          <w:rtl/>
        </w:rPr>
        <w:t>لَا يَعْصُونَ اللَّهَ مَا أَمَرَهُمْ</w:t>
      </w:r>
      <w:r w:rsidRPr="00936622">
        <w:rPr>
          <w:rStyle w:val="libFootnoteAlaemChar"/>
          <w:rFonts w:hint="cs"/>
          <w:rtl/>
        </w:rPr>
        <w:t>)</w:t>
      </w:r>
      <w:r w:rsidR="00E92973">
        <w:rPr>
          <w:rStyle w:val="libFootnoteAlaemChar"/>
          <w:rFonts w:hint="cs"/>
          <w:rtl/>
        </w:rPr>
        <w:tab/>
      </w:r>
      <w:r w:rsidRPr="00936622">
        <w:rPr>
          <w:rFonts w:hint="cs"/>
          <w:rtl/>
        </w:rPr>
        <w:t>470</w:t>
      </w:r>
    </w:p>
    <w:p w:rsidR="00633CFE" w:rsidRPr="007160BB" w:rsidRDefault="00633CFE" w:rsidP="00936622">
      <w:pPr>
        <w:pStyle w:val="libCenterBold2"/>
        <w:rPr>
          <w:rtl/>
        </w:rPr>
      </w:pPr>
      <w:r w:rsidRPr="00702E8E">
        <w:rPr>
          <w:rtl/>
        </w:rPr>
        <w:t>الملك (67)</w:t>
      </w:r>
    </w:p>
    <w:p w:rsidR="00633CFE" w:rsidRPr="00936622" w:rsidRDefault="00633CFE" w:rsidP="00E92973">
      <w:pPr>
        <w:pStyle w:val="libVar0"/>
        <w:tabs>
          <w:tab w:val="right" w:pos="7654"/>
        </w:tabs>
      </w:pPr>
      <w:r w:rsidRPr="00936622">
        <w:rPr>
          <w:rFonts w:hint="cs"/>
          <w:rtl/>
        </w:rPr>
        <w:t>15</w:t>
      </w:r>
      <w:r w:rsidRPr="00936622">
        <w:rPr>
          <w:rStyle w:val="libFootnoteAlaemChar"/>
          <w:rFonts w:hint="cs"/>
          <w:rtl/>
        </w:rPr>
        <w:t>(</w:t>
      </w:r>
      <w:r w:rsidR="00266414" w:rsidRPr="00936622">
        <w:rPr>
          <w:rFonts w:hint="cs"/>
          <w:rtl/>
        </w:rPr>
        <w:t xml:space="preserve">... </w:t>
      </w:r>
      <w:r w:rsidRPr="00936622">
        <w:rPr>
          <w:rFonts w:hint="cs"/>
          <w:rtl/>
        </w:rPr>
        <w:t>فَامْشُوا فِي مَنَاكِبِهَا وَكُلُوا مِن رِّزْقِهِ وَإِلَيْهِ النُّشُورُ</w:t>
      </w:r>
      <w:r w:rsidRPr="00936622">
        <w:rPr>
          <w:rStyle w:val="libFootnoteAlaemChar"/>
          <w:rFonts w:hint="cs"/>
          <w:rtl/>
        </w:rPr>
        <w:t>)</w:t>
      </w:r>
      <w:r w:rsidR="00E92973">
        <w:rPr>
          <w:rStyle w:val="libFootnoteAlaemChar"/>
          <w:rFonts w:hint="cs"/>
          <w:rtl/>
        </w:rPr>
        <w:tab/>
      </w:r>
      <w:r w:rsidRPr="00936622">
        <w:rPr>
          <w:rFonts w:hint="cs"/>
          <w:rtl/>
        </w:rPr>
        <w:t>453</w:t>
      </w:r>
    </w:p>
    <w:p w:rsidR="00633CFE" w:rsidRPr="007160BB" w:rsidRDefault="00633CFE" w:rsidP="00936622">
      <w:pPr>
        <w:pStyle w:val="libCenterBold2"/>
        <w:rPr>
          <w:rtl/>
        </w:rPr>
      </w:pPr>
      <w:r w:rsidRPr="00702E8E">
        <w:rPr>
          <w:rtl/>
        </w:rPr>
        <w:t>الحاقة (69)</w:t>
      </w:r>
    </w:p>
    <w:p w:rsidR="00633CFE" w:rsidRPr="00936622" w:rsidRDefault="00633CFE" w:rsidP="00E92973">
      <w:pPr>
        <w:pStyle w:val="libVar0"/>
        <w:tabs>
          <w:tab w:val="right" w:pos="7654"/>
        </w:tabs>
      </w:pPr>
      <w:r w:rsidRPr="00936622">
        <w:rPr>
          <w:rFonts w:hint="cs"/>
          <w:rtl/>
        </w:rPr>
        <w:t>44</w:t>
      </w:r>
      <w:r w:rsidR="0006252E" w:rsidRPr="00936622">
        <w:rPr>
          <w:rFonts w:hint="cs"/>
          <w:rtl/>
        </w:rPr>
        <w:t xml:space="preserve"> - </w:t>
      </w:r>
      <w:r w:rsidRPr="00936622">
        <w:rPr>
          <w:rFonts w:hint="cs"/>
          <w:rtl/>
        </w:rPr>
        <w:t>47</w:t>
      </w:r>
      <w:r w:rsidRPr="00936622">
        <w:rPr>
          <w:rStyle w:val="libFootnoteAlaemChar"/>
          <w:rFonts w:hint="cs"/>
          <w:rtl/>
        </w:rPr>
        <w:t>(</w:t>
      </w:r>
      <w:r w:rsidRPr="00936622">
        <w:rPr>
          <w:rFonts w:hint="cs"/>
          <w:rtl/>
        </w:rPr>
        <w:t>وَلَوْ تَقَوَّلَ عَلَيْنَا بَعْضَ الْأَقَاوِيلِ* لَأَخَذْنَا</w:t>
      </w:r>
      <w:r w:rsidR="00266414" w:rsidRPr="00936622">
        <w:rPr>
          <w:rFonts w:hint="cs"/>
          <w:rtl/>
        </w:rPr>
        <w:t xml:space="preserve">... </w:t>
      </w:r>
      <w:r w:rsidRPr="00936622">
        <w:rPr>
          <w:rFonts w:hint="cs"/>
          <w:rtl/>
        </w:rPr>
        <w:t>حَاجِزِينَ</w:t>
      </w:r>
      <w:r w:rsidRPr="00936622">
        <w:rPr>
          <w:rStyle w:val="libFootnoteAlaemChar"/>
          <w:rFonts w:hint="cs"/>
          <w:rtl/>
        </w:rPr>
        <w:t>)</w:t>
      </w:r>
      <w:r w:rsidR="00E92973">
        <w:rPr>
          <w:rStyle w:val="libFootnoteAlaemChar"/>
          <w:rFonts w:hint="cs"/>
          <w:rtl/>
        </w:rPr>
        <w:tab/>
      </w:r>
      <w:r w:rsidRPr="00936622">
        <w:rPr>
          <w:rFonts w:hint="cs"/>
          <w:rtl/>
        </w:rPr>
        <w:t>160</w:t>
      </w:r>
    </w:p>
    <w:p w:rsidR="00633CFE" w:rsidRPr="007160BB" w:rsidRDefault="00633CFE" w:rsidP="00936622">
      <w:pPr>
        <w:pStyle w:val="libCenterBold2"/>
        <w:rPr>
          <w:rtl/>
        </w:rPr>
      </w:pPr>
      <w:r w:rsidRPr="00702E8E">
        <w:rPr>
          <w:rtl/>
        </w:rPr>
        <w:t>المزمل (73)</w:t>
      </w:r>
    </w:p>
    <w:p w:rsidR="00633CFE" w:rsidRPr="00936622" w:rsidRDefault="00633CFE" w:rsidP="00E92973">
      <w:pPr>
        <w:pStyle w:val="libVar0"/>
        <w:tabs>
          <w:tab w:val="right" w:pos="7654"/>
        </w:tabs>
      </w:pPr>
      <w:r w:rsidRPr="00936622">
        <w:rPr>
          <w:rFonts w:hint="cs"/>
          <w:rtl/>
        </w:rPr>
        <w:t>10</w:t>
      </w:r>
      <w:r w:rsidRPr="00936622">
        <w:rPr>
          <w:rStyle w:val="libFootnoteAlaemChar"/>
          <w:rFonts w:hint="cs"/>
          <w:rtl/>
        </w:rPr>
        <w:t>(</w:t>
      </w:r>
      <w:r w:rsidRPr="00936622">
        <w:rPr>
          <w:rFonts w:hint="cs"/>
          <w:rtl/>
        </w:rPr>
        <w:t>وَاصْبِرْ عَلَى مَا يَقُولُونَ وَاهْجُرْهُمْ هَجْراً جَمِيلاً</w:t>
      </w:r>
      <w:r w:rsidRPr="00936622">
        <w:rPr>
          <w:rStyle w:val="libFootnoteAlaemChar"/>
          <w:rFonts w:hint="cs"/>
          <w:rtl/>
        </w:rPr>
        <w:t>)</w:t>
      </w:r>
      <w:r w:rsidR="00E92973">
        <w:rPr>
          <w:rStyle w:val="libFootnoteAlaemChar"/>
          <w:rFonts w:hint="cs"/>
          <w:rtl/>
        </w:rPr>
        <w:tab/>
      </w:r>
      <w:r w:rsidRPr="00936622">
        <w:rPr>
          <w:rFonts w:hint="cs"/>
          <w:rtl/>
        </w:rPr>
        <w:t>30</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E92973" w:rsidRPr="007160BB" w:rsidRDefault="00E92973" w:rsidP="00E92973">
      <w:pPr>
        <w:pStyle w:val="libCenterBold2"/>
      </w:pPr>
      <w:r w:rsidRPr="00702E8E">
        <w:rPr>
          <w:rtl/>
        </w:rPr>
        <w:t>المدثر (74)</w:t>
      </w:r>
    </w:p>
    <w:p w:rsidR="00633CFE" w:rsidRPr="00936622" w:rsidRDefault="00633CFE" w:rsidP="00E92973">
      <w:pPr>
        <w:pStyle w:val="libVar0"/>
        <w:tabs>
          <w:tab w:val="right" w:pos="7654"/>
        </w:tabs>
      </w:pPr>
      <w:r w:rsidRPr="00936622">
        <w:rPr>
          <w:rFonts w:hint="cs"/>
          <w:rtl/>
        </w:rPr>
        <w:t>18</w:t>
      </w:r>
      <w:r w:rsidR="0006252E" w:rsidRPr="00936622">
        <w:rPr>
          <w:rFonts w:hint="cs"/>
          <w:rtl/>
        </w:rPr>
        <w:t xml:space="preserve"> - </w:t>
      </w:r>
      <w:r w:rsidRPr="00936622">
        <w:rPr>
          <w:rFonts w:hint="cs"/>
          <w:rtl/>
        </w:rPr>
        <w:t>24</w:t>
      </w:r>
      <w:r w:rsidRPr="00936622">
        <w:rPr>
          <w:rStyle w:val="libFootnoteAlaemChar"/>
          <w:rFonts w:hint="cs"/>
          <w:rtl/>
        </w:rPr>
        <w:t>(</w:t>
      </w:r>
      <w:r w:rsidRPr="00936622">
        <w:rPr>
          <w:rFonts w:hint="cs"/>
          <w:rtl/>
        </w:rPr>
        <w:t>إِنَّهُ فَكَّرَ وَقَدَّرَ* فَقُتِلَ</w:t>
      </w:r>
      <w:r w:rsidR="00266414" w:rsidRPr="00936622">
        <w:rPr>
          <w:rFonts w:hint="cs"/>
          <w:rtl/>
        </w:rPr>
        <w:t xml:space="preserve">... </w:t>
      </w:r>
      <w:r w:rsidRPr="00936622">
        <w:rPr>
          <w:rFonts w:hint="cs"/>
          <w:rtl/>
        </w:rPr>
        <w:t>سِحْرٌ يُؤْثَرُ</w:t>
      </w:r>
      <w:r w:rsidRPr="00936622">
        <w:rPr>
          <w:rStyle w:val="libFootnoteAlaemChar"/>
          <w:rFonts w:hint="cs"/>
          <w:rtl/>
        </w:rPr>
        <w:t>)</w:t>
      </w:r>
      <w:r w:rsidR="00E92973">
        <w:rPr>
          <w:rStyle w:val="libFootnoteAlaemChar"/>
          <w:rFonts w:hint="cs"/>
          <w:rtl/>
        </w:rPr>
        <w:tab/>
      </w:r>
      <w:r w:rsidRPr="00936622">
        <w:rPr>
          <w:rFonts w:hint="cs"/>
          <w:rtl/>
        </w:rPr>
        <w:t>132</w:t>
      </w:r>
    </w:p>
    <w:p w:rsidR="00633CFE" w:rsidRPr="007160BB" w:rsidRDefault="00633CFE" w:rsidP="00936622">
      <w:pPr>
        <w:pStyle w:val="libCenterBold2"/>
        <w:rPr>
          <w:rtl/>
        </w:rPr>
      </w:pPr>
      <w:r w:rsidRPr="00702E8E">
        <w:rPr>
          <w:rtl/>
        </w:rPr>
        <w:t>القيامة (75)</w:t>
      </w:r>
    </w:p>
    <w:p w:rsidR="00633CFE" w:rsidRPr="00936622" w:rsidRDefault="00633CFE" w:rsidP="00E92973">
      <w:pPr>
        <w:pStyle w:val="libVar0"/>
        <w:tabs>
          <w:tab w:val="right" w:pos="7654"/>
        </w:tabs>
      </w:pPr>
      <w:r w:rsidRPr="00936622">
        <w:rPr>
          <w:rFonts w:hint="cs"/>
          <w:rtl/>
        </w:rPr>
        <w:t>16</w:t>
      </w:r>
      <w:r w:rsidR="0006252E" w:rsidRPr="00936622">
        <w:rPr>
          <w:rFonts w:hint="cs"/>
          <w:rtl/>
        </w:rPr>
        <w:t xml:space="preserve"> - </w:t>
      </w:r>
      <w:r w:rsidRPr="00936622">
        <w:rPr>
          <w:rFonts w:hint="cs"/>
          <w:rtl/>
        </w:rPr>
        <w:t>19</w:t>
      </w:r>
      <w:r w:rsidRPr="00936622">
        <w:rPr>
          <w:rStyle w:val="libFootnoteAlaemChar"/>
          <w:rFonts w:hint="cs"/>
          <w:rtl/>
        </w:rPr>
        <w:t>(</w:t>
      </w:r>
      <w:r w:rsidRPr="00936622">
        <w:rPr>
          <w:rFonts w:hint="cs"/>
          <w:rtl/>
        </w:rPr>
        <w:t>لَا تُحَرِّكْ بِهِ لِسَانَكَ</w:t>
      </w:r>
      <w:r w:rsidR="00266414" w:rsidRPr="00936622">
        <w:rPr>
          <w:rFonts w:hint="cs"/>
          <w:rtl/>
        </w:rPr>
        <w:t xml:space="preserve">... </w:t>
      </w:r>
      <w:r w:rsidRPr="00936622">
        <w:rPr>
          <w:rFonts w:hint="cs"/>
          <w:rtl/>
        </w:rPr>
        <w:t>عَلَيْنَا بَيَانَهُ</w:t>
      </w:r>
      <w:r w:rsidRPr="00936622">
        <w:rPr>
          <w:rStyle w:val="libFootnoteAlaemChar"/>
          <w:rFonts w:hint="cs"/>
          <w:rtl/>
        </w:rPr>
        <w:t>)</w:t>
      </w:r>
      <w:r w:rsidR="00E92973">
        <w:rPr>
          <w:rStyle w:val="libFootnoteAlaemChar"/>
          <w:rFonts w:hint="cs"/>
          <w:rtl/>
        </w:rPr>
        <w:tab/>
      </w:r>
      <w:r w:rsidRPr="00936622">
        <w:rPr>
          <w:rFonts w:hint="cs"/>
          <w:rtl/>
        </w:rPr>
        <w:t>161</w:t>
      </w:r>
    </w:p>
    <w:p w:rsidR="00633CFE" w:rsidRPr="00936622" w:rsidRDefault="00633CFE" w:rsidP="00E92973">
      <w:pPr>
        <w:pStyle w:val="libVar0"/>
        <w:tabs>
          <w:tab w:val="right" w:pos="7654"/>
        </w:tabs>
        <w:rPr>
          <w:rtl/>
        </w:rPr>
      </w:pPr>
      <w:r w:rsidRPr="00936622">
        <w:rPr>
          <w:rFonts w:hint="cs"/>
          <w:rtl/>
        </w:rPr>
        <w:t>17</w:t>
      </w:r>
      <w:r w:rsidR="0006252E" w:rsidRPr="00936622">
        <w:rPr>
          <w:rFonts w:hint="cs"/>
          <w:rtl/>
        </w:rPr>
        <w:t xml:space="preserve"> - </w:t>
      </w:r>
      <w:r w:rsidRPr="00936622">
        <w:rPr>
          <w:rFonts w:hint="cs"/>
          <w:rtl/>
        </w:rPr>
        <w:t>19</w:t>
      </w:r>
      <w:r w:rsidRPr="00936622">
        <w:rPr>
          <w:rStyle w:val="libFootnoteAlaemChar"/>
          <w:rFonts w:hint="cs"/>
          <w:rtl/>
        </w:rPr>
        <w:t>(</w:t>
      </w:r>
      <w:r w:rsidRPr="00936622">
        <w:rPr>
          <w:rFonts w:hint="cs"/>
          <w:rtl/>
        </w:rPr>
        <w:t>إِنَّ عَلَيْنَا جَمْعَهُ وَقُرْآنَهُ* فَإِذَا قَرَأْنَاهُ</w:t>
      </w:r>
      <w:r w:rsidR="00266414" w:rsidRPr="00936622">
        <w:rPr>
          <w:rFonts w:hint="cs"/>
          <w:rtl/>
        </w:rPr>
        <w:t xml:space="preserve">... </w:t>
      </w:r>
      <w:r w:rsidRPr="00936622">
        <w:rPr>
          <w:rFonts w:hint="cs"/>
          <w:rtl/>
        </w:rPr>
        <w:t>بَيَانَهُ</w:t>
      </w:r>
      <w:r w:rsidRPr="00936622">
        <w:rPr>
          <w:rStyle w:val="libFootnoteAlaemChar"/>
          <w:rFonts w:hint="cs"/>
          <w:rtl/>
        </w:rPr>
        <w:t>)</w:t>
      </w:r>
      <w:r w:rsidR="00E92973">
        <w:rPr>
          <w:rStyle w:val="libFootnoteAlaemChar"/>
          <w:rFonts w:hint="cs"/>
          <w:rtl/>
        </w:rPr>
        <w:tab/>
      </w:r>
      <w:r w:rsidRPr="00936622">
        <w:rPr>
          <w:rFonts w:hint="cs"/>
          <w:rtl/>
        </w:rPr>
        <w:t>252</w:t>
      </w:r>
    </w:p>
    <w:p w:rsidR="00633CFE" w:rsidRPr="007160BB" w:rsidRDefault="00633CFE" w:rsidP="00936622">
      <w:pPr>
        <w:pStyle w:val="libCenterBold2"/>
        <w:rPr>
          <w:rtl/>
        </w:rPr>
      </w:pPr>
      <w:r w:rsidRPr="00702E8E">
        <w:rPr>
          <w:rtl/>
        </w:rPr>
        <w:t>النازعات (79)</w:t>
      </w:r>
    </w:p>
    <w:p w:rsidR="00633CFE" w:rsidRPr="00936622" w:rsidRDefault="00633CFE" w:rsidP="00E92973">
      <w:pPr>
        <w:pStyle w:val="libVar0"/>
        <w:tabs>
          <w:tab w:val="right" w:pos="7654"/>
        </w:tabs>
      </w:pPr>
      <w:r w:rsidRPr="00936622">
        <w:rPr>
          <w:rFonts w:hint="cs"/>
          <w:rtl/>
        </w:rPr>
        <w:t>15</w:t>
      </w:r>
      <w:r w:rsidR="0006252E" w:rsidRPr="00936622">
        <w:rPr>
          <w:rFonts w:hint="cs"/>
          <w:rtl/>
        </w:rPr>
        <w:t xml:space="preserve"> - </w:t>
      </w:r>
      <w:r w:rsidRPr="00936622">
        <w:rPr>
          <w:rFonts w:hint="cs"/>
          <w:rtl/>
        </w:rPr>
        <w:t>25</w:t>
      </w:r>
      <w:r w:rsidRPr="00936622">
        <w:rPr>
          <w:rStyle w:val="libFootnoteAlaemChar"/>
          <w:rFonts w:hint="cs"/>
          <w:rtl/>
        </w:rPr>
        <w:t>(</w:t>
      </w:r>
      <w:r w:rsidRPr="00936622">
        <w:rPr>
          <w:rFonts w:hint="cs"/>
          <w:rtl/>
        </w:rPr>
        <w:t>هَلْ أتَاكَ حَدِيثُ مُوسَى* إِذْ نَادَاهُ رَبُّهُ</w:t>
      </w:r>
      <w:r w:rsidR="00266414" w:rsidRPr="00936622">
        <w:rPr>
          <w:rFonts w:hint="cs"/>
          <w:rtl/>
        </w:rPr>
        <w:t xml:space="preserve">... </w:t>
      </w:r>
      <w:r w:rsidRPr="00936622">
        <w:rPr>
          <w:rFonts w:hint="cs"/>
          <w:rtl/>
        </w:rPr>
        <w:t>الْآخِرَةِ وَالْأُولَى</w:t>
      </w:r>
      <w:r w:rsidRPr="00936622">
        <w:rPr>
          <w:rStyle w:val="libFootnoteAlaemChar"/>
          <w:rFonts w:hint="cs"/>
          <w:rtl/>
        </w:rPr>
        <w:t>)</w:t>
      </w:r>
      <w:r w:rsidR="00E92973">
        <w:rPr>
          <w:rStyle w:val="libFootnoteAlaemChar"/>
          <w:rFonts w:hint="cs"/>
          <w:rtl/>
        </w:rPr>
        <w:tab/>
      </w:r>
      <w:r w:rsidRPr="00936622">
        <w:rPr>
          <w:rFonts w:hint="cs"/>
          <w:rtl/>
        </w:rPr>
        <w:t>409</w:t>
      </w:r>
    </w:p>
    <w:p w:rsidR="00633CFE" w:rsidRPr="00936622" w:rsidRDefault="00633CFE" w:rsidP="00E92973">
      <w:pPr>
        <w:pStyle w:val="libVar0"/>
        <w:tabs>
          <w:tab w:val="right" w:pos="7654"/>
        </w:tabs>
        <w:rPr>
          <w:rtl/>
        </w:rPr>
      </w:pPr>
      <w:r w:rsidRPr="00936622">
        <w:rPr>
          <w:rFonts w:hint="cs"/>
          <w:rtl/>
        </w:rPr>
        <w:t>27</w:t>
      </w:r>
      <w:r w:rsidR="0006252E" w:rsidRPr="00936622">
        <w:rPr>
          <w:rFonts w:hint="cs"/>
          <w:rtl/>
        </w:rPr>
        <w:t xml:space="preserve"> - </w:t>
      </w:r>
      <w:r w:rsidRPr="00936622">
        <w:rPr>
          <w:rFonts w:hint="cs"/>
          <w:rtl/>
        </w:rPr>
        <w:t>32</w:t>
      </w:r>
      <w:r w:rsidRPr="00936622">
        <w:rPr>
          <w:rStyle w:val="libFootnoteAlaemChar"/>
          <w:rFonts w:hint="cs"/>
          <w:rtl/>
        </w:rPr>
        <w:t>(</w:t>
      </w:r>
      <w:r w:rsidRPr="00936622">
        <w:rPr>
          <w:rFonts w:hint="cs"/>
          <w:rtl/>
        </w:rPr>
        <w:t>أَأَنتُمْ أَشَدُّ خَلْقاً أَمِ السَّمَاء</w:t>
      </w:r>
      <w:r w:rsidR="00266414" w:rsidRPr="00936622">
        <w:rPr>
          <w:rFonts w:hint="cs"/>
          <w:rtl/>
        </w:rPr>
        <w:t xml:space="preserve">... </w:t>
      </w:r>
      <w:r w:rsidRPr="00936622">
        <w:rPr>
          <w:rFonts w:hint="cs"/>
          <w:rtl/>
        </w:rPr>
        <w:t>سَمْكَهَا</w:t>
      </w:r>
      <w:r w:rsidR="00266414" w:rsidRPr="00936622">
        <w:rPr>
          <w:rFonts w:hint="cs"/>
          <w:rtl/>
        </w:rPr>
        <w:t xml:space="preserve">... </w:t>
      </w:r>
      <w:r w:rsidRPr="00936622">
        <w:rPr>
          <w:rFonts w:hint="cs"/>
          <w:rtl/>
        </w:rPr>
        <w:t>أَرْسَاهَا</w:t>
      </w:r>
      <w:r w:rsidRPr="00936622">
        <w:rPr>
          <w:rStyle w:val="libFootnoteAlaemChar"/>
          <w:rFonts w:hint="cs"/>
          <w:rtl/>
        </w:rPr>
        <w:t>)</w:t>
      </w:r>
      <w:r w:rsidR="00E92973">
        <w:rPr>
          <w:rStyle w:val="libFootnoteAlaemChar"/>
          <w:rFonts w:hint="cs"/>
          <w:rtl/>
        </w:rPr>
        <w:tab/>
      </w:r>
      <w:r w:rsidRPr="00936622">
        <w:rPr>
          <w:rFonts w:hint="cs"/>
          <w:rtl/>
        </w:rPr>
        <w:t>410</w:t>
      </w:r>
      <w:r w:rsidR="00266414" w:rsidRPr="00936622">
        <w:rPr>
          <w:rFonts w:hint="cs"/>
          <w:rtl/>
        </w:rPr>
        <w:t xml:space="preserve">، </w:t>
      </w:r>
      <w:r w:rsidRPr="00936622">
        <w:rPr>
          <w:rFonts w:hint="cs"/>
          <w:rtl/>
        </w:rPr>
        <w:t>409</w:t>
      </w:r>
    </w:p>
    <w:p w:rsidR="00633CFE" w:rsidRPr="007160BB" w:rsidRDefault="00633CFE" w:rsidP="00936622">
      <w:pPr>
        <w:pStyle w:val="libCenterBold2"/>
        <w:rPr>
          <w:rtl/>
        </w:rPr>
      </w:pPr>
      <w:r w:rsidRPr="00702E8E">
        <w:rPr>
          <w:rtl/>
        </w:rPr>
        <w:t>عبس (80)</w:t>
      </w:r>
    </w:p>
    <w:p w:rsidR="00633CFE" w:rsidRPr="00936622" w:rsidRDefault="00633CFE" w:rsidP="00E92973">
      <w:pPr>
        <w:pStyle w:val="libVar0"/>
        <w:tabs>
          <w:tab w:val="right" w:pos="7654"/>
        </w:tabs>
      </w:pPr>
      <w:r w:rsidRPr="00936622">
        <w:rPr>
          <w:rFonts w:hint="cs"/>
          <w:rtl/>
        </w:rPr>
        <w:t>27</w:t>
      </w:r>
      <w:r w:rsidR="0006252E" w:rsidRPr="00936622">
        <w:rPr>
          <w:rFonts w:hint="cs"/>
          <w:rtl/>
        </w:rPr>
        <w:t xml:space="preserve"> - </w:t>
      </w:r>
      <w:r w:rsidRPr="00936622">
        <w:rPr>
          <w:rFonts w:hint="cs"/>
          <w:rtl/>
        </w:rPr>
        <w:t>31</w:t>
      </w:r>
      <w:r w:rsidRPr="00936622">
        <w:rPr>
          <w:rStyle w:val="libFootnoteAlaemChar"/>
          <w:rFonts w:hint="cs"/>
          <w:rtl/>
        </w:rPr>
        <w:t>(</w:t>
      </w:r>
      <w:r w:rsidRPr="00936622">
        <w:rPr>
          <w:rFonts w:hint="cs"/>
          <w:rtl/>
        </w:rPr>
        <w:t>فَأَنبَتْنَا فِيهَا حَبّاً* وَعِنَباً</w:t>
      </w:r>
      <w:r w:rsidR="00266414" w:rsidRPr="00936622">
        <w:rPr>
          <w:rFonts w:hint="cs"/>
          <w:rtl/>
        </w:rPr>
        <w:t xml:space="preserve">... </w:t>
      </w:r>
      <w:r w:rsidRPr="00936622">
        <w:rPr>
          <w:rFonts w:hint="cs"/>
          <w:rtl/>
        </w:rPr>
        <w:t>وَأَبّاً</w:t>
      </w:r>
      <w:r w:rsidRPr="00936622">
        <w:rPr>
          <w:rStyle w:val="libFootnoteAlaemChar"/>
          <w:rFonts w:hint="cs"/>
          <w:rtl/>
        </w:rPr>
        <w:t>)</w:t>
      </w:r>
      <w:r w:rsidR="00E92973">
        <w:rPr>
          <w:rStyle w:val="libFootnoteAlaemChar"/>
          <w:rFonts w:hint="cs"/>
          <w:rtl/>
        </w:rPr>
        <w:tab/>
      </w:r>
      <w:r w:rsidRPr="00936622">
        <w:rPr>
          <w:rFonts w:hint="cs"/>
          <w:rtl/>
        </w:rPr>
        <w:t>249</w:t>
      </w:r>
    </w:p>
    <w:p w:rsidR="00633CFE" w:rsidRPr="007160BB" w:rsidRDefault="00633CFE" w:rsidP="00936622">
      <w:pPr>
        <w:pStyle w:val="libCenterBold2"/>
        <w:rPr>
          <w:rtl/>
        </w:rPr>
      </w:pPr>
      <w:r w:rsidRPr="00702E8E">
        <w:rPr>
          <w:rtl/>
        </w:rPr>
        <w:t>البروج (85)</w:t>
      </w:r>
    </w:p>
    <w:p w:rsidR="00633CFE" w:rsidRPr="00936622" w:rsidRDefault="00633CFE" w:rsidP="00E92973">
      <w:pPr>
        <w:pStyle w:val="libVar0"/>
        <w:tabs>
          <w:tab w:val="right" w:pos="7654"/>
        </w:tabs>
      </w:pPr>
      <w:r w:rsidRPr="00936622">
        <w:rPr>
          <w:rFonts w:hint="cs"/>
          <w:rtl/>
        </w:rPr>
        <w:t>21</w:t>
      </w:r>
      <w:r w:rsidRPr="00936622">
        <w:rPr>
          <w:rStyle w:val="libFootnoteAlaemChar"/>
          <w:rFonts w:hint="cs"/>
          <w:rtl/>
        </w:rPr>
        <w:t>(</w:t>
      </w:r>
      <w:r w:rsidRPr="00936622">
        <w:rPr>
          <w:rFonts w:hint="cs"/>
          <w:rtl/>
        </w:rPr>
        <w:t>بَلْ هُوَ قُرْآنٌ مَّجِيدٌ</w:t>
      </w:r>
      <w:r w:rsidRPr="00936622">
        <w:rPr>
          <w:rStyle w:val="libFootnoteAlaemChar"/>
          <w:rFonts w:hint="cs"/>
          <w:rtl/>
        </w:rPr>
        <w:t>)</w:t>
      </w:r>
      <w:r w:rsidR="00E92973">
        <w:rPr>
          <w:rStyle w:val="libFootnoteAlaemChar"/>
          <w:rFonts w:hint="cs"/>
          <w:rtl/>
        </w:rPr>
        <w:tab/>
      </w:r>
      <w:r w:rsidRPr="00936622">
        <w:rPr>
          <w:rFonts w:hint="cs"/>
          <w:rtl/>
        </w:rPr>
        <w:t>19</w:t>
      </w:r>
    </w:p>
    <w:p w:rsidR="00633CFE" w:rsidRPr="007160BB" w:rsidRDefault="00633CFE" w:rsidP="00936622">
      <w:pPr>
        <w:pStyle w:val="libCenterBold2"/>
        <w:rPr>
          <w:rtl/>
        </w:rPr>
      </w:pPr>
      <w:r w:rsidRPr="00702E8E">
        <w:rPr>
          <w:rtl/>
        </w:rPr>
        <w:t>الأعلى (87)</w:t>
      </w:r>
    </w:p>
    <w:p w:rsidR="00633CFE" w:rsidRPr="00936622" w:rsidRDefault="00633CFE" w:rsidP="00E92973">
      <w:pPr>
        <w:pStyle w:val="libVar0"/>
        <w:tabs>
          <w:tab w:val="right" w:pos="7654"/>
        </w:tabs>
      </w:pPr>
      <w:r w:rsidRPr="00936622">
        <w:rPr>
          <w:rFonts w:hint="cs"/>
          <w:rtl/>
        </w:rPr>
        <w:t>1</w:t>
      </w:r>
      <w:r w:rsidRPr="00936622">
        <w:rPr>
          <w:rStyle w:val="libFootnoteAlaemChar"/>
          <w:rFonts w:hint="cs"/>
          <w:rtl/>
        </w:rPr>
        <w:t>(</w:t>
      </w:r>
      <w:r w:rsidRPr="00936622">
        <w:rPr>
          <w:rFonts w:hint="cs"/>
          <w:rtl/>
        </w:rPr>
        <w:t>سَبِّحِ اسْمَ رَبِّكَ الْأَعْلَى</w:t>
      </w:r>
      <w:r w:rsidRPr="00936622">
        <w:rPr>
          <w:rStyle w:val="libFootnoteAlaemChar"/>
          <w:rFonts w:hint="cs"/>
          <w:rtl/>
        </w:rPr>
        <w:t>)</w:t>
      </w:r>
      <w:r w:rsidR="00E92973">
        <w:rPr>
          <w:rStyle w:val="libFootnoteAlaemChar"/>
          <w:rFonts w:hint="cs"/>
          <w:rtl/>
        </w:rPr>
        <w:tab/>
      </w:r>
      <w:r w:rsidRPr="00936622">
        <w:rPr>
          <w:rFonts w:hint="cs"/>
          <w:rtl/>
        </w:rPr>
        <w:t>458</w:t>
      </w:r>
    </w:p>
    <w:p w:rsidR="00633CFE" w:rsidRPr="007160BB" w:rsidRDefault="00633CFE" w:rsidP="00936622">
      <w:pPr>
        <w:pStyle w:val="libCenterBold2"/>
        <w:rPr>
          <w:rtl/>
        </w:rPr>
      </w:pPr>
      <w:r w:rsidRPr="00702E8E">
        <w:rPr>
          <w:rtl/>
        </w:rPr>
        <w:t>الغاشية (88)</w:t>
      </w:r>
    </w:p>
    <w:p w:rsidR="00633CFE" w:rsidRPr="00936622" w:rsidRDefault="00633CFE" w:rsidP="00E92973">
      <w:pPr>
        <w:pStyle w:val="libVar0"/>
        <w:tabs>
          <w:tab w:val="right" w:pos="7654"/>
        </w:tabs>
      </w:pPr>
      <w:r w:rsidRPr="00936622">
        <w:rPr>
          <w:rFonts w:hint="cs"/>
          <w:rtl/>
        </w:rPr>
        <w:t>17</w:t>
      </w:r>
      <w:r w:rsidR="0006252E" w:rsidRPr="00936622">
        <w:rPr>
          <w:rFonts w:hint="cs"/>
          <w:rtl/>
        </w:rPr>
        <w:t xml:space="preserve"> - </w:t>
      </w:r>
      <w:r w:rsidRPr="00936622">
        <w:rPr>
          <w:rFonts w:hint="cs"/>
          <w:rtl/>
        </w:rPr>
        <w:t>20</w:t>
      </w:r>
      <w:r w:rsidRPr="00936622">
        <w:rPr>
          <w:rStyle w:val="libFootnoteAlaemChar"/>
          <w:rFonts w:hint="cs"/>
          <w:rtl/>
        </w:rPr>
        <w:t>(</w:t>
      </w:r>
      <w:r w:rsidRPr="00936622">
        <w:rPr>
          <w:rFonts w:hint="cs"/>
          <w:rtl/>
        </w:rPr>
        <w:t>أَفَلَا يَنظُرُونَ إِلَى الْإِبِلِ</w:t>
      </w:r>
      <w:r w:rsidR="00266414" w:rsidRPr="00936622">
        <w:rPr>
          <w:rFonts w:hint="cs"/>
          <w:rtl/>
        </w:rPr>
        <w:t xml:space="preserve">... </w:t>
      </w:r>
      <w:r w:rsidRPr="00936622">
        <w:rPr>
          <w:rFonts w:hint="cs"/>
          <w:rtl/>
        </w:rPr>
        <w:t>الْأَرْضِ كَيْفَ سُطِحَتْ</w:t>
      </w:r>
      <w:r w:rsidRPr="00936622">
        <w:rPr>
          <w:rStyle w:val="libFootnoteAlaemChar"/>
          <w:rFonts w:hint="cs"/>
          <w:rtl/>
        </w:rPr>
        <w:t>)</w:t>
      </w:r>
      <w:r w:rsidR="00E92973">
        <w:rPr>
          <w:rStyle w:val="libFootnoteAlaemChar"/>
          <w:rFonts w:hint="cs"/>
          <w:rtl/>
        </w:rPr>
        <w:tab/>
      </w:r>
      <w:r w:rsidRPr="00936622">
        <w:rPr>
          <w:rFonts w:hint="cs"/>
          <w:rtl/>
        </w:rPr>
        <w:t>69</w:t>
      </w:r>
    </w:p>
    <w:p w:rsidR="003C3A11" w:rsidRDefault="003C3A11" w:rsidP="007160BB">
      <w:pPr>
        <w:pStyle w:val="libNormal"/>
        <w:rPr>
          <w:rtl/>
        </w:rPr>
      </w:pPr>
      <w:r>
        <w:rPr>
          <w:rtl/>
        </w:rPr>
        <w:br w:type="page"/>
      </w:r>
    </w:p>
    <w:p w:rsidR="00905C9F" w:rsidRPr="007D2B3E" w:rsidRDefault="00905C9F" w:rsidP="00905C9F">
      <w:pPr>
        <w:pStyle w:val="libNormal"/>
        <w:tabs>
          <w:tab w:val="right" w:pos="7512"/>
        </w:tabs>
      </w:pPr>
      <w:r w:rsidRPr="007D2B3E">
        <w:rPr>
          <w:rtl/>
        </w:rPr>
        <w:lastRenderedPageBreak/>
        <w:t>رقم الآية</w:t>
      </w:r>
      <w:r>
        <w:rPr>
          <w:rFonts w:hint="cs"/>
          <w:rtl/>
        </w:rPr>
        <w:tab/>
      </w:r>
      <w:r w:rsidRPr="007D2B3E">
        <w:rPr>
          <w:rtl/>
        </w:rPr>
        <w:t>رقم الصفحة</w:t>
      </w:r>
    </w:p>
    <w:p w:rsidR="00E92973" w:rsidRPr="007160BB" w:rsidRDefault="00E92973" w:rsidP="00E92973">
      <w:pPr>
        <w:pStyle w:val="libCenterBold2"/>
      </w:pPr>
      <w:r w:rsidRPr="00702E8E">
        <w:rPr>
          <w:rtl/>
        </w:rPr>
        <w:t>الفجر (89)</w:t>
      </w:r>
    </w:p>
    <w:p w:rsidR="00633CFE" w:rsidRPr="00936622" w:rsidRDefault="00633CFE" w:rsidP="00E92973">
      <w:pPr>
        <w:pStyle w:val="libVar0"/>
        <w:tabs>
          <w:tab w:val="right" w:pos="7654"/>
        </w:tabs>
      </w:pPr>
      <w:r w:rsidRPr="00936622">
        <w:rPr>
          <w:rFonts w:hint="cs"/>
          <w:rtl/>
        </w:rPr>
        <w:t>1 و 2</w:t>
      </w:r>
      <w:r w:rsidRPr="00936622">
        <w:rPr>
          <w:rStyle w:val="libFootnoteAlaemChar"/>
          <w:rFonts w:hint="cs"/>
          <w:rtl/>
        </w:rPr>
        <w:t>(</w:t>
      </w:r>
      <w:r w:rsidRPr="00936622">
        <w:rPr>
          <w:rFonts w:hint="cs"/>
          <w:rtl/>
        </w:rPr>
        <w:t>وَالْفَجْرِ* وَلَيَالٍ عَشْرٍ</w:t>
      </w:r>
      <w:r w:rsidRPr="00936622">
        <w:rPr>
          <w:rStyle w:val="libFootnoteAlaemChar"/>
          <w:rFonts w:hint="cs"/>
          <w:rtl/>
        </w:rPr>
        <w:t>)</w:t>
      </w:r>
      <w:r w:rsidR="00E92973">
        <w:rPr>
          <w:rStyle w:val="libFootnoteAlaemChar"/>
          <w:rFonts w:hint="cs"/>
          <w:rtl/>
        </w:rPr>
        <w:tab/>
      </w:r>
      <w:r w:rsidRPr="00936622">
        <w:rPr>
          <w:rFonts w:hint="cs"/>
          <w:rtl/>
        </w:rPr>
        <w:t>251</w:t>
      </w:r>
    </w:p>
    <w:p w:rsidR="00633CFE" w:rsidRPr="007160BB" w:rsidRDefault="00633CFE" w:rsidP="00936622">
      <w:pPr>
        <w:pStyle w:val="libCenterBold2"/>
        <w:rPr>
          <w:rtl/>
        </w:rPr>
      </w:pPr>
      <w:r w:rsidRPr="00702E8E">
        <w:rPr>
          <w:rtl/>
        </w:rPr>
        <w:t>العلق (96)</w:t>
      </w:r>
    </w:p>
    <w:p w:rsidR="00633CFE" w:rsidRPr="00936622" w:rsidRDefault="00633CFE" w:rsidP="00E92973">
      <w:pPr>
        <w:pStyle w:val="libVar0"/>
        <w:tabs>
          <w:tab w:val="right" w:pos="7654"/>
        </w:tabs>
      </w:pPr>
      <w:r w:rsidRPr="00936622">
        <w:rPr>
          <w:rFonts w:hint="cs"/>
          <w:rtl/>
        </w:rPr>
        <w:t>1</w:t>
      </w:r>
      <w:r w:rsidRPr="00936622">
        <w:rPr>
          <w:rStyle w:val="libFootnoteAlaemChar"/>
          <w:rFonts w:hint="cs"/>
          <w:rtl/>
        </w:rPr>
        <w:t>(</w:t>
      </w:r>
      <w:r w:rsidRPr="00936622">
        <w:rPr>
          <w:rFonts w:hint="cs"/>
          <w:rtl/>
        </w:rPr>
        <w:t>اقْرَأْ بِاسْمِ رَبِّكَ الَّذِي خَلَقَ</w:t>
      </w:r>
      <w:r w:rsidRPr="00936622">
        <w:rPr>
          <w:rStyle w:val="libFootnoteAlaemChar"/>
          <w:rFonts w:hint="cs"/>
          <w:rtl/>
        </w:rPr>
        <w:t>)</w:t>
      </w:r>
      <w:r w:rsidR="00E92973">
        <w:rPr>
          <w:rStyle w:val="libFootnoteAlaemChar"/>
          <w:rFonts w:hint="cs"/>
          <w:rtl/>
        </w:rPr>
        <w:tab/>
      </w:r>
      <w:r w:rsidRPr="00936622">
        <w:rPr>
          <w:rFonts w:hint="cs"/>
          <w:rtl/>
        </w:rPr>
        <w:t>162</w:t>
      </w:r>
    </w:p>
    <w:p w:rsidR="00633CFE" w:rsidRPr="007160BB" w:rsidRDefault="00633CFE" w:rsidP="00936622">
      <w:pPr>
        <w:pStyle w:val="libCenterBold2"/>
        <w:rPr>
          <w:rtl/>
        </w:rPr>
      </w:pPr>
      <w:r w:rsidRPr="00702E8E">
        <w:rPr>
          <w:rtl/>
        </w:rPr>
        <w:t>القدر (97)</w:t>
      </w:r>
    </w:p>
    <w:p w:rsidR="00633CFE" w:rsidRPr="00936622" w:rsidRDefault="00633CFE" w:rsidP="00E92973">
      <w:pPr>
        <w:pStyle w:val="libVar0"/>
        <w:tabs>
          <w:tab w:val="right" w:pos="7654"/>
        </w:tabs>
      </w:pPr>
      <w:r w:rsidRPr="00936622">
        <w:rPr>
          <w:rFonts w:hint="cs"/>
          <w:rtl/>
        </w:rPr>
        <w:t>1</w:t>
      </w:r>
      <w:r w:rsidRPr="00936622">
        <w:rPr>
          <w:rStyle w:val="libFootnoteAlaemChar"/>
          <w:rFonts w:hint="cs"/>
          <w:rtl/>
        </w:rPr>
        <w:t>(</w:t>
      </w:r>
      <w:r w:rsidRPr="00936622">
        <w:rPr>
          <w:rFonts w:hint="cs"/>
          <w:rtl/>
        </w:rPr>
        <w:t>إِنَّا أَنزَلْنَاهُ فِي لَيْلَةِ الْقَدْرِ</w:t>
      </w:r>
      <w:r w:rsidRPr="00936622">
        <w:rPr>
          <w:rStyle w:val="libFootnoteAlaemChar"/>
          <w:rFonts w:hint="cs"/>
          <w:rtl/>
        </w:rPr>
        <w:t>)</w:t>
      </w:r>
      <w:r w:rsidR="00E92973">
        <w:rPr>
          <w:rStyle w:val="libFootnoteAlaemChar"/>
          <w:rFonts w:hint="cs"/>
          <w:rtl/>
        </w:rPr>
        <w:tab/>
      </w:r>
      <w:r w:rsidRPr="00936622">
        <w:rPr>
          <w:rFonts w:hint="cs"/>
          <w:rtl/>
        </w:rPr>
        <w:t>27</w:t>
      </w:r>
    </w:p>
    <w:p w:rsidR="00633CFE" w:rsidRPr="007160BB" w:rsidRDefault="00633CFE" w:rsidP="00936622">
      <w:pPr>
        <w:pStyle w:val="libCenterBold2"/>
        <w:rPr>
          <w:rtl/>
        </w:rPr>
      </w:pPr>
      <w:r w:rsidRPr="00702E8E">
        <w:rPr>
          <w:rtl/>
        </w:rPr>
        <w:t>العاديات (100)</w:t>
      </w:r>
    </w:p>
    <w:p w:rsidR="00633CFE" w:rsidRPr="00936622" w:rsidRDefault="00633CFE" w:rsidP="00E92973">
      <w:pPr>
        <w:pStyle w:val="libVar0"/>
        <w:tabs>
          <w:tab w:val="right" w:pos="7654"/>
        </w:tabs>
      </w:pPr>
      <w:r w:rsidRPr="00936622">
        <w:rPr>
          <w:rFonts w:hint="cs"/>
          <w:rtl/>
        </w:rPr>
        <w:t>1</w:t>
      </w:r>
      <w:r w:rsidRPr="00936622">
        <w:rPr>
          <w:rStyle w:val="libFootnoteAlaemChar"/>
          <w:rFonts w:hint="cs"/>
          <w:rtl/>
        </w:rPr>
        <w:t>(</w:t>
      </w:r>
      <w:r w:rsidRPr="00936622">
        <w:rPr>
          <w:rFonts w:hint="cs"/>
          <w:rtl/>
        </w:rPr>
        <w:t>وَالْعَادِيَاتِ ضَبْحاً</w:t>
      </w:r>
      <w:r w:rsidRPr="00936622">
        <w:rPr>
          <w:rStyle w:val="libFootnoteAlaemChar"/>
          <w:rFonts w:hint="cs"/>
          <w:rtl/>
        </w:rPr>
        <w:t>)</w:t>
      </w:r>
      <w:r w:rsidR="00E92973">
        <w:rPr>
          <w:rStyle w:val="libFootnoteAlaemChar"/>
          <w:rFonts w:hint="cs"/>
          <w:rtl/>
        </w:rPr>
        <w:tab/>
      </w:r>
      <w:r w:rsidRPr="00936622">
        <w:rPr>
          <w:rFonts w:hint="cs"/>
          <w:rtl/>
        </w:rPr>
        <w:t>251</w:t>
      </w:r>
    </w:p>
    <w:p w:rsidR="003C3A11" w:rsidRDefault="003C3A11" w:rsidP="007160BB">
      <w:pPr>
        <w:pStyle w:val="libNormal"/>
        <w:rPr>
          <w:rtl/>
        </w:rPr>
      </w:pPr>
      <w:r>
        <w:rPr>
          <w:rtl/>
        </w:rPr>
        <w:br w:type="page"/>
      </w:r>
    </w:p>
    <w:p w:rsidR="00633CFE" w:rsidRPr="007160BB" w:rsidRDefault="00633CFE" w:rsidP="007160BB">
      <w:pPr>
        <w:pStyle w:val="Heading2Center"/>
      </w:pPr>
      <w:bookmarkStart w:id="350" w:name="_Toc426452224"/>
      <w:r w:rsidRPr="00702E8E">
        <w:rPr>
          <w:rtl/>
        </w:rPr>
        <w:lastRenderedPageBreak/>
        <w:t>فهرس الأحاديث</w:t>
      </w:r>
      <w:bookmarkStart w:id="351" w:name="فهرس_الأحاديث"/>
      <w:bookmarkEnd w:id="351"/>
      <w:bookmarkEnd w:id="350"/>
    </w:p>
    <w:tbl>
      <w:tblPr>
        <w:tblStyle w:val="TableGrid"/>
        <w:bidiVisual/>
        <w:tblW w:w="0" w:type="auto"/>
        <w:tblLook w:val="04A0"/>
      </w:tblPr>
      <w:tblGrid>
        <w:gridCol w:w="4360"/>
        <w:gridCol w:w="2977"/>
        <w:gridCol w:w="675"/>
      </w:tblGrid>
      <w:tr w:rsidR="00B01FDE" w:rsidTr="00B01FDE">
        <w:tc>
          <w:tcPr>
            <w:tcW w:w="4360" w:type="dxa"/>
          </w:tcPr>
          <w:p w:rsidR="00B01FDE" w:rsidRDefault="00B01FDE" w:rsidP="00B01FDE">
            <w:pPr>
              <w:pStyle w:val="libVar0"/>
              <w:rPr>
                <w:rtl/>
              </w:rPr>
            </w:pPr>
            <w:r w:rsidRPr="00702E8E">
              <w:rPr>
                <w:rtl/>
              </w:rPr>
              <w:t>آيات القرآن خزائن العلم</w:t>
            </w:r>
            <w:r>
              <w:rPr>
                <w:rtl/>
              </w:rPr>
              <w:t>...</w:t>
            </w:r>
          </w:p>
          <w:p w:rsidR="00B01FDE" w:rsidRDefault="00B01FDE" w:rsidP="00B01FDE">
            <w:pPr>
              <w:pStyle w:val="libVar0"/>
              <w:rPr>
                <w:rtl/>
              </w:rPr>
            </w:pPr>
            <w:r w:rsidRPr="00702E8E">
              <w:rPr>
                <w:rtl/>
              </w:rPr>
              <w:t>إذا ورد عليكم حديثان مختلفان فاعرضوهما</w:t>
            </w:r>
            <w:r>
              <w:rPr>
                <w:rtl/>
              </w:rPr>
              <w:t>...</w:t>
            </w:r>
          </w:p>
          <w:p w:rsidR="00B01FDE" w:rsidRDefault="00B01FDE" w:rsidP="00B01FDE">
            <w:pPr>
              <w:pStyle w:val="libVar0"/>
              <w:rPr>
                <w:rtl/>
              </w:rPr>
            </w:pPr>
            <w:r w:rsidRPr="00702E8E">
              <w:rPr>
                <w:rtl/>
              </w:rPr>
              <w:t>اعربوا القرآن والتمسوا غرائبه</w:t>
            </w:r>
          </w:p>
          <w:p w:rsidR="00B01FDE" w:rsidRDefault="00B01FDE" w:rsidP="00B01FDE">
            <w:pPr>
              <w:pStyle w:val="libVar0"/>
              <w:rPr>
                <w:rtl/>
              </w:rPr>
            </w:pPr>
            <w:r w:rsidRPr="00702E8E">
              <w:rPr>
                <w:rtl/>
              </w:rPr>
              <w:t>الا لا خير في علم ليس فيه تفهّم</w:t>
            </w:r>
            <w:r>
              <w:rPr>
                <w:rtl/>
              </w:rPr>
              <w:t>...</w:t>
            </w:r>
          </w:p>
          <w:p w:rsidR="00B01FDE" w:rsidRDefault="00B01FDE" w:rsidP="00B01FDE">
            <w:pPr>
              <w:pStyle w:val="libVar0"/>
              <w:rPr>
                <w:rtl/>
              </w:rPr>
            </w:pPr>
            <w:r w:rsidRPr="00702E8E">
              <w:rPr>
                <w:rtl/>
              </w:rPr>
              <w:t>الرسول: الذي يأتيه جبرئيل (عليه السلام) قُبلاً فيراه</w:t>
            </w:r>
            <w:r>
              <w:rPr>
                <w:rtl/>
              </w:rPr>
              <w:t>...</w:t>
            </w:r>
          </w:p>
          <w:p w:rsidR="00B01FDE" w:rsidRDefault="00B01FDE" w:rsidP="00B01FDE">
            <w:pPr>
              <w:pStyle w:val="libVar0"/>
              <w:rPr>
                <w:rtl/>
              </w:rPr>
            </w:pPr>
            <w:r w:rsidRPr="00702E8E">
              <w:rPr>
                <w:rtl/>
              </w:rPr>
              <w:t>القرآن نزل على أربعة أرباع: ربع فينا</w:t>
            </w:r>
            <w:r>
              <w:rPr>
                <w:rtl/>
              </w:rPr>
              <w:t>...</w:t>
            </w:r>
          </w:p>
          <w:p w:rsidR="00B01FDE" w:rsidRDefault="00B01FDE" w:rsidP="00B01FDE">
            <w:pPr>
              <w:pStyle w:val="libVar0"/>
              <w:rPr>
                <w:rtl/>
              </w:rPr>
            </w:pPr>
            <w:r w:rsidRPr="00702E8E">
              <w:rPr>
                <w:rtl/>
              </w:rPr>
              <w:t>المسلمون عند شروطهم إلاّ كل شروط خالف كتاب الله</w:t>
            </w:r>
            <w:r>
              <w:rPr>
                <w:rtl/>
              </w:rPr>
              <w:t>...</w:t>
            </w:r>
          </w:p>
          <w:p w:rsidR="00B01FDE" w:rsidRPr="00B01FDE" w:rsidRDefault="00B01FDE" w:rsidP="00B01FDE">
            <w:pPr>
              <w:pStyle w:val="libVar0"/>
              <w:rPr>
                <w:rtl/>
              </w:rPr>
            </w:pPr>
            <w:r w:rsidRPr="00702E8E">
              <w:rPr>
                <w:rtl/>
              </w:rPr>
              <w:t>النوم أمان لأهل الأرض من الغرق</w:t>
            </w:r>
            <w:r>
              <w:rPr>
                <w:rtl/>
              </w:rPr>
              <w:t xml:space="preserve">، </w:t>
            </w:r>
            <w:r w:rsidRPr="00702E8E">
              <w:rPr>
                <w:rtl/>
              </w:rPr>
              <w:t>وأهل بيتي</w:t>
            </w:r>
            <w:r>
              <w:rPr>
                <w:rtl/>
              </w:rPr>
              <w:t>...</w:t>
            </w:r>
          </w:p>
        </w:tc>
        <w:tc>
          <w:tcPr>
            <w:tcW w:w="2977" w:type="dxa"/>
          </w:tcPr>
          <w:p w:rsidR="00B01FDE" w:rsidRDefault="00B01FDE" w:rsidP="00B01FDE">
            <w:pPr>
              <w:pStyle w:val="libVar0"/>
              <w:rPr>
                <w:rtl/>
              </w:rPr>
            </w:pPr>
            <w:r w:rsidRPr="00702E8E">
              <w:rPr>
                <w:rtl/>
              </w:rPr>
              <w:t>علي بن الحسين (عليه السلام)</w:t>
            </w:r>
            <w:r>
              <w:rPr>
                <w:rFonts w:hint="cs"/>
                <w:rtl/>
              </w:rPr>
              <w:t xml:space="preserve"> </w:t>
            </w:r>
          </w:p>
          <w:p w:rsidR="00B01FDE" w:rsidRDefault="00B01FDE" w:rsidP="00B01FDE">
            <w:pPr>
              <w:pStyle w:val="libVar0"/>
              <w:rPr>
                <w:rtl/>
              </w:rPr>
            </w:pPr>
            <w:r w:rsidRPr="00702E8E">
              <w:rPr>
                <w:rtl/>
              </w:rPr>
              <w:t>الصادق (عليه السلام)</w:t>
            </w:r>
          </w:p>
          <w:p w:rsidR="00B01FDE" w:rsidRDefault="00B01FDE" w:rsidP="00B01FDE">
            <w:pPr>
              <w:pStyle w:val="libVar0"/>
              <w:rPr>
                <w:rtl/>
              </w:rPr>
            </w:pPr>
            <w:r w:rsidRPr="00702E8E">
              <w:rPr>
                <w:rtl/>
              </w:rPr>
              <w:t>النبي (صلى الله عليه وآله وسلم)</w:t>
            </w:r>
          </w:p>
          <w:p w:rsidR="00B01FDE" w:rsidRDefault="00B01FDE" w:rsidP="00B01FDE">
            <w:pPr>
              <w:pStyle w:val="libVar0"/>
              <w:rPr>
                <w:rtl/>
              </w:rPr>
            </w:pPr>
            <w:r w:rsidRPr="00702E8E">
              <w:rPr>
                <w:rtl/>
              </w:rPr>
              <w:t>علي (عليه السلام)</w:t>
            </w:r>
          </w:p>
          <w:p w:rsidR="00B01FDE" w:rsidRDefault="00B01FDE" w:rsidP="00B01FDE">
            <w:pPr>
              <w:pStyle w:val="libVar0"/>
              <w:rPr>
                <w:rtl/>
              </w:rPr>
            </w:pPr>
            <w:r w:rsidRPr="00702E8E">
              <w:rPr>
                <w:rtl/>
              </w:rPr>
              <w:t>أبو جعفر (عليه السلام)</w:t>
            </w:r>
          </w:p>
          <w:p w:rsidR="00B01FDE" w:rsidRDefault="00B01FDE" w:rsidP="00B01FDE">
            <w:pPr>
              <w:pStyle w:val="libVar0"/>
              <w:rPr>
                <w:rtl/>
              </w:rPr>
            </w:pPr>
            <w:r w:rsidRPr="00702E8E">
              <w:rPr>
                <w:rtl/>
              </w:rPr>
              <w:t>أمير المؤمنين (عليه السلام)</w:t>
            </w:r>
          </w:p>
          <w:p w:rsidR="00B01FDE" w:rsidRDefault="00B01FDE" w:rsidP="00B01FDE">
            <w:pPr>
              <w:pStyle w:val="libVar0"/>
              <w:rPr>
                <w:rtl/>
              </w:rPr>
            </w:pPr>
            <w:r w:rsidRPr="00702E8E">
              <w:rPr>
                <w:rtl/>
              </w:rPr>
              <w:t>الصادق (عليه السلام)</w:t>
            </w:r>
          </w:p>
          <w:p w:rsidR="00B01FDE" w:rsidRDefault="00B01FDE" w:rsidP="00B01FDE">
            <w:pPr>
              <w:pStyle w:val="libVar0"/>
              <w:rPr>
                <w:rtl/>
              </w:rPr>
            </w:pPr>
            <w:r w:rsidRPr="00702E8E">
              <w:rPr>
                <w:rtl/>
              </w:rPr>
              <w:t>رسول الله (صلى الله عليه وآله وسلم)</w:t>
            </w:r>
          </w:p>
        </w:tc>
        <w:tc>
          <w:tcPr>
            <w:tcW w:w="675" w:type="dxa"/>
          </w:tcPr>
          <w:p w:rsidR="00B01FDE" w:rsidRDefault="00B01FDE" w:rsidP="00B01FDE">
            <w:pPr>
              <w:pStyle w:val="libVarCenter"/>
              <w:rPr>
                <w:rtl/>
              </w:rPr>
            </w:pPr>
            <w:r w:rsidRPr="00702E8E">
              <w:rPr>
                <w:rtl/>
              </w:rPr>
              <w:t>24</w:t>
            </w:r>
          </w:p>
          <w:p w:rsidR="00B01FDE" w:rsidRPr="00702E8E" w:rsidRDefault="00B01FDE" w:rsidP="00B01FDE">
            <w:pPr>
              <w:pStyle w:val="libVarCenter"/>
              <w:rPr>
                <w:rtl/>
              </w:rPr>
            </w:pPr>
            <w:r w:rsidRPr="00702E8E">
              <w:rPr>
                <w:rtl/>
              </w:rPr>
              <w:t>312</w:t>
            </w:r>
          </w:p>
          <w:p w:rsidR="00B01FDE" w:rsidRPr="00702E8E" w:rsidRDefault="00B01FDE" w:rsidP="00B01FDE">
            <w:pPr>
              <w:pStyle w:val="libVarCenter"/>
              <w:rPr>
                <w:rtl/>
              </w:rPr>
            </w:pPr>
            <w:r w:rsidRPr="00702E8E">
              <w:rPr>
                <w:rtl/>
              </w:rPr>
              <w:t>23</w:t>
            </w:r>
          </w:p>
          <w:p w:rsidR="00B01FDE" w:rsidRDefault="00B01FDE" w:rsidP="00B01FDE">
            <w:pPr>
              <w:pStyle w:val="libVarCenter"/>
              <w:rPr>
                <w:rtl/>
              </w:rPr>
            </w:pPr>
            <w:r>
              <w:rPr>
                <w:rFonts w:hint="cs"/>
                <w:rtl/>
              </w:rPr>
              <w:t>24</w:t>
            </w:r>
          </w:p>
          <w:p w:rsidR="00B01FDE" w:rsidRDefault="00B01FDE" w:rsidP="00B01FDE">
            <w:pPr>
              <w:pStyle w:val="libVarCenter"/>
              <w:rPr>
                <w:rtl/>
              </w:rPr>
            </w:pPr>
            <w:r>
              <w:rPr>
                <w:rFonts w:hint="cs"/>
                <w:rtl/>
              </w:rPr>
              <w:t>150</w:t>
            </w:r>
          </w:p>
          <w:p w:rsidR="00B01FDE" w:rsidRDefault="00B01FDE" w:rsidP="00B01FDE">
            <w:pPr>
              <w:pStyle w:val="libVarCenter"/>
              <w:rPr>
                <w:rtl/>
              </w:rPr>
            </w:pPr>
            <w:r>
              <w:rPr>
                <w:rFonts w:hint="cs"/>
                <w:rtl/>
              </w:rPr>
              <w:t>121</w:t>
            </w:r>
          </w:p>
          <w:p w:rsidR="00B01FDE" w:rsidRDefault="00B01FDE" w:rsidP="00B01FDE">
            <w:pPr>
              <w:pStyle w:val="libVarCenter"/>
              <w:rPr>
                <w:rtl/>
              </w:rPr>
            </w:pPr>
            <w:r>
              <w:rPr>
                <w:rFonts w:hint="cs"/>
                <w:rtl/>
              </w:rPr>
              <w:t>311</w:t>
            </w:r>
          </w:p>
          <w:p w:rsidR="00B01FDE" w:rsidRDefault="00B01FDE" w:rsidP="00B01FDE">
            <w:pPr>
              <w:pStyle w:val="libVarCenter"/>
              <w:rPr>
                <w:rtl/>
              </w:rPr>
            </w:pPr>
            <w:r>
              <w:rPr>
                <w:rFonts w:hint="cs"/>
                <w:rtl/>
              </w:rPr>
              <w:t>256</w:t>
            </w:r>
          </w:p>
        </w:tc>
      </w:tr>
    </w:tbl>
    <w:p w:rsidR="003C3A11" w:rsidRDefault="003C3A11" w:rsidP="007160BB">
      <w:pPr>
        <w:pStyle w:val="libNormal"/>
        <w:rPr>
          <w:rtl/>
        </w:rPr>
      </w:pPr>
      <w:r>
        <w:rPr>
          <w:rtl/>
        </w:rPr>
        <w:br w:type="page"/>
      </w:r>
    </w:p>
    <w:tbl>
      <w:tblPr>
        <w:tblStyle w:val="TableGrid"/>
        <w:bidiVisual/>
        <w:tblW w:w="0" w:type="auto"/>
        <w:tblLook w:val="04A0"/>
      </w:tblPr>
      <w:tblGrid>
        <w:gridCol w:w="4356"/>
        <w:gridCol w:w="2974"/>
        <w:gridCol w:w="682"/>
      </w:tblGrid>
      <w:tr w:rsidR="00B01FDE" w:rsidTr="00B01FDE">
        <w:tc>
          <w:tcPr>
            <w:tcW w:w="4360" w:type="dxa"/>
          </w:tcPr>
          <w:p w:rsidR="00B01FDE" w:rsidRDefault="004E5835" w:rsidP="00F23FF7">
            <w:pPr>
              <w:pStyle w:val="libVar0"/>
              <w:rPr>
                <w:rtl/>
              </w:rPr>
            </w:pPr>
            <w:r w:rsidRPr="00702E8E">
              <w:rPr>
                <w:rtl/>
              </w:rPr>
              <w:lastRenderedPageBreak/>
              <w:t>الوقوف عند الشبهة خير من اقتحام الهلكة</w:t>
            </w:r>
            <w:r>
              <w:rPr>
                <w:rtl/>
              </w:rPr>
              <w:t>...</w:t>
            </w:r>
          </w:p>
          <w:p w:rsidR="00F23FF7" w:rsidRPr="00F23FF7" w:rsidRDefault="00F23FF7" w:rsidP="00F23FF7">
            <w:pPr>
              <w:pStyle w:val="libVar0"/>
              <w:rPr>
                <w:rtl/>
              </w:rPr>
            </w:pPr>
          </w:p>
          <w:p w:rsidR="004E5835" w:rsidRPr="004E5835" w:rsidRDefault="00F23FF7" w:rsidP="00F23FF7">
            <w:pPr>
              <w:pStyle w:val="libVar0"/>
              <w:rPr>
                <w:rtl/>
              </w:rPr>
            </w:pPr>
            <w:r w:rsidRPr="00702E8E">
              <w:rPr>
                <w:rtl/>
              </w:rPr>
              <w:t>إنّ أصحاب العربية يحرفون كلام الله عز وجل عن مواضعه</w:t>
            </w:r>
            <w:r>
              <w:rPr>
                <w:rtl/>
              </w:rPr>
              <w:t>...</w:t>
            </w:r>
          </w:p>
          <w:p w:rsidR="00B01FDE" w:rsidRDefault="00F23FF7" w:rsidP="00F23FF7">
            <w:pPr>
              <w:pStyle w:val="libVar0"/>
              <w:rPr>
                <w:rtl/>
              </w:rPr>
            </w:pPr>
            <w:r w:rsidRPr="00702E8E">
              <w:rPr>
                <w:rtl/>
              </w:rPr>
              <w:t>إنّ الله يقدم ما يشاء ويؤخر ما يشاء</w:t>
            </w:r>
            <w:r>
              <w:rPr>
                <w:rtl/>
              </w:rPr>
              <w:t xml:space="preserve">، </w:t>
            </w:r>
            <w:r w:rsidRPr="00702E8E">
              <w:rPr>
                <w:rtl/>
              </w:rPr>
              <w:t>ويمحو ما يشاء</w:t>
            </w:r>
            <w:r>
              <w:rPr>
                <w:rtl/>
              </w:rPr>
              <w:t>...</w:t>
            </w:r>
          </w:p>
          <w:p w:rsidR="00F23FF7" w:rsidRDefault="00F23FF7" w:rsidP="00F23FF7">
            <w:pPr>
              <w:pStyle w:val="libVar0"/>
              <w:rPr>
                <w:rtl/>
              </w:rPr>
            </w:pPr>
            <w:r w:rsidRPr="00702E8E">
              <w:rPr>
                <w:rtl/>
              </w:rPr>
              <w:t>إنّ للقرآن تأويلاً</w:t>
            </w:r>
            <w:r>
              <w:rPr>
                <w:rtl/>
              </w:rPr>
              <w:t xml:space="preserve">، </w:t>
            </w:r>
            <w:r w:rsidRPr="00702E8E">
              <w:rPr>
                <w:rtl/>
              </w:rPr>
              <w:t>فمنه ما قد جاء</w:t>
            </w:r>
            <w:r>
              <w:rPr>
                <w:rtl/>
              </w:rPr>
              <w:t xml:space="preserve">، </w:t>
            </w:r>
            <w:r w:rsidRPr="00702E8E">
              <w:rPr>
                <w:rtl/>
              </w:rPr>
              <w:t>ومنه ما لم جيئ</w:t>
            </w:r>
            <w:r>
              <w:rPr>
                <w:rtl/>
              </w:rPr>
              <w:t>...</w:t>
            </w:r>
          </w:p>
          <w:p w:rsidR="00F23FF7" w:rsidRDefault="00F23FF7" w:rsidP="00F23FF7">
            <w:pPr>
              <w:pStyle w:val="libVar0"/>
              <w:rPr>
                <w:rtl/>
              </w:rPr>
            </w:pPr>
            <w:r w:rsidRPr="00702E8E">
              <w:rPr>
                <w:rtl/>
              </w:rPr>
              <w:t>إنّ أبا الخطاب كذب على أبي عبد الله (عليه السلام</w:t>
            </w:r>
            <w:r>
              <w:rPr>
                <w:rtl/>
              </w:rPr>
              <w:t xml:space="preserve">، </w:t>
            </w:r>
            <w:r w:rsidRPr="00702E8E">
              <w:rPr>
                <w:rtl/>
              </w:rPr>
              <w:t>لعن الله</w:t>
            </w:r>
            <w:r>
              <w:rPr>
                <w:rtl/>
              </w:rPr>
              <w:t>...</w:t>
            </w:r>
          </w:p>
          <w:p w:rsidR="00F23FF7" w:rsidRDefault="00F23FF7" w:rsidP="00F23FF7">
            <w:pPr>
              <w:pStyle w:val="libVar0"/>
              <w:rPr>
                <w:rtl/>
              </w:rPr>
            </w:pPr>
            <w:r w:rsidRPr="00702E8E">
              <w:rPr>
                <w:rtl/>
              </w:rPr>
              <w:t>إنّ الله تبارك وتعالى أنزل في القرآن تبيان كل شيء</w:t>
            </w:r>
            <w:r>
              <w:rPr>
                <w:rtl/>
              </w:rPr>
              <w:t>...</w:t>
            </w:r>
          </w:p>
          <w:p w:rsidR="00F23FF7" w:rsidRDefault="00F23FF7" w:rsidP="00F23FF7">
            <w:pPr>
              <w:pStyle w:val="libVar0"/>
              <w:rPr>
                <w:rtl/>
              </w:rPr>
            </w:pPr>
            <w:r w:rsidRPr="00702E8E">
              <w:rPr>
                <w:rtl/>
              </w:rPr>
              <w:t>إنّ الله علم نبيه (صلى الله عليه وآله وسلم) التنزيل والتأول</w:t>
            </w:r>
            <w:r>
              <w:rPr>
                <w:rtl/>
              </w:rPr>
              <w:t xml:space="preserve">، </w:t>
            </w:r>
            <w:r w:rsidRPr="00702E8E">
              <w:rPr>
                <w:rtl/>
              </w:rPr>
              <w:t>فعلمه</w:t>
            </w:r>
            <w:r>
              <w:rPr>
                <w:rtl/>
              </w:rPr>
              <w:t>...</w:t>
            </w:r>
          </w:p>
          <w:p w:rsidR="00F23FF7" w:rsidRDefault="00F23FF7" w:rsidP="00F23FF7">
            <w:pPr>
              <w:pStyle w:val="libVar0"/>
              <w:rPr>
                <w:rtl/>
              </w:rPr>
            </w:pPr>
            <w:r w:rsidRPr="00702E8E">
              <w:rPr>
                <w:rtl/>
              </w:rPr>
              <w:t>إنّ على كل حق حقيقة وعلى كل صواب نوراً</w:t>
            </w:r>
            <w:r>
              <w:rPr>
                <w:rtl/>
              </w:rPr>
              <w:t>...</w:t>
            </w:r>
          </w:p>
          <w:p w:rsidR="00F23FF7" w:rsidRDefault="00F23FF7" w:rsidP="00F23FF7">
            <w:pPr>
              <w:pStyle w:val="libVar0"/>
              <w:rPr>
                <w:rtl/>
              </w:rPr>
            </w:pPr>
            <w:r w:rsidRPr="00702E8E">
              <w:rPr>
                <w:rtl/>
              </w:rPr>
              <w:t>إنّ في أيدي الناس حقاً وباطلاً وصدقاً وكذباً</w:t>
            </w:r>
            <w:r>
              <w:rPr>
                <w:rtl/>
              </w:rPr>
              <w:t>...</w:t>
            </w:r>
          </w:p>
          <w:p w:rsidR="00F23FF7" w:rsidRDefault="00F23FF7" w:rsidP="00F23FF7">
            <w:pPr>
              <w:pStyle w:val="libVar0"/>
              <w:rPr>
                <w:rtl/>
              </w:rPr>
            </w:pPr>
            <w:r w:rsidRPr="00702E8E">
              <w:rPr>
                <w:rtl/>
              </w:rPr>
              <w:t>إنّ كل آية أنزلها الله</w:t>
            </w:r>
            <w:r>
              <w:rPr>
                <w:rtl/>
              </w:rPr>
              <w:t xml:space="preserve"> - </w:t>
            </w:r>
            <w:r w:rsidRPr="00702E8E">
              <w:rPr>
                <w:rtl/>
              </w:rPr>
              <w:t>جل وعلا</w:t>
            </w:r>
            <w:r>
              <w:rPr>
                <w:rtl/>
              </w:rPr>
              <w:t xml:space="preserve"> - </w:t>
            </w:r>
            <w:r w:rsidRPr="00702E8E">
              <w:rPr>
                <w:rtl/>
              </w:rPr>
              <w:t>على محمد عندي</w:t>
            </w:r>
            <w:r>
              <w:rPr>
                <w:rtl/>
              </w:rPr>
              <w:t>...</w:t>
            </w:r>
          </w:p>
          <w:p w:rsidR="00F23FF7" w:rsidRPr="00F23FF7" w:rsidRDefault="00F23FF7" w:rsidP="00F23FF7">
            <w:pPr>
              <w:pStyle w:val="libVar0"/>
              <w:rPr>
                <w:rtl/>
              </w:rPr>
            </w:pPr>
            <w:r w:rsidRPr="00702E8E">
              <w:rPr>
                <w:rtl/>
              </w:rPr>
              <w:t>إنّ أقضى أهل المدينة علي بن أبي طالب</w:t>
            </w:r>
            <w:r>
              <w:rPr>
                <w:rtl/>
              </w:rPr>
              <w:t>...</w:t>
            </w:r>
          </w:p>
        </w:tc>
        <w:tc>
          <w:tcPr>
            <w:tcW w:w="2977" w:type="dxa"/>
          </w:tcPr>
          <w:p w:rsidR="00B01FDE" w:rsidRDefault="004E5835" w:rsidP="00F23FF7">
            <w:pPr>
              <w:pStyle w:val="libVar0"/>
              <w:rPr>
                <w:rtl/>
              </w:rPr>
            </w:pPr>
            <w:r w:rsidRPr="00702E8E">
              <w:rPr>
                <w:rtl/>
              </w:rPr>
              <w:t>في الخبر</w:t>
            </w:r>
          </w:p>
          <w:p w:rsidR="00F23FF7" w:rsidRPr="00F23FF7" w:rsidRDefault="00F23FF7" w:rsidP="00F23FF7">
            <w:pPr>
              <w:pStyle w:val="libVar0"/>
              <w:rPr>
                <w:rtl/>
              </w:rPr>
            </w:pPr>
          </w:p>
          <w:p w:rsidR="00F23FF7" w:rsidRDefault="00F23FF7" w:rsidP="00F23FF7">
            <w:pPr>
              <w:pStyle w:val="libVar0"/>
              <w:rPr>
                <w:rtl/>
              </w:rPr>
            </w:pPr>
            <w:r w:rsidRPr="00702E8E">
              <w:rPr>
                <w:rtl/>
              </w:rPr>
              <w:t>الصادق (عليه السلام)</w:t>
            </w:r>
          </w:p>
          <w:p w:rsidR="00F23FF7" w:rsidRDefault="00F23FF7" w:rsidP="00F23FF7">
            <w:pPr>
              <w:pStyle w:val="libVar0"/>
              <w:rPr>
                <w:rtl/>
              </w:rPr>
            </w:pPr>
          </w:p>
          <w:p w:rsidR="00F23FF7" w:rsidRPr="00F23FF7" w:rsidRDefault="00F23FF7" w:rsidP="00F23FF7">
            <w:pPr>
              <w:pStyle w:val="libVar0"/>
              <w:rPr>
                <w:rtl/>
              </w:rPr>
            </w:pPr>
            <w:r w:rsidRPr="00702E8E">
              <w:rPr>
                <w:rtl/>
              </w:rPr>
              <w:t>أبو عبد الله (عليه السلام)</w:t>
            </w:r>
          </w:p>
          <w:p w:rsidR="00B01FDE" w:rsidRDefault="00F23FF7" w:rsidP="00F23FF7">
            <w:pPr>
              <w:pStyle w:val="libVar0"/>
              <w:rPr>
                <w:rtl/>
              </w:rPr>
            </w:pPr>
            <w:r w:rsidRPr="00702E8E">
              <w:rPr>
                <w:rtl/>
              </w:rPr>
              <w:t>أبو عبد الله (عليه السلام)</w:t>
            </w:r>
          </w:p>
          <w:p w:rsidR="00F23FF7" w:rsidRDefault="00F23FF7" w:rsidP="00F23FF7">
            <w:pPr>
              <w:pStyle w:val="libVar0"/>
              <w:rPr>
                <w:rtl/>
              </w:rPr>
            </w:pPr>
            <w:r w:rsidRPr="00702E8E">
              <w:rPr>
                <w:rtl/>
              </w:rPr>
              <w:t>الرضا (عليه السلام)</w:t>
            </w:r>
          </w:p>
          <w:p w:rsidR="00F23FF7" w:rsidRDefault="00F23FF7" w:rsidP="00F23FF7">
            <w:pPr>
              <w:pStyle w:val="libVar0"/>
              <w:rPr>
                <w:rtl/>
              </w:rPr>
            </w:pPr>
          </w:p>
          <w:p w:rsidR="00F23FF7" w:rsidRDefault="00F23FF7" w:rsidP="00F23FF7">
            <w:pPr>
              <w:pStyle w:val="libVar0"/>
              <w:rPr>
                <w:rtl/>
              </w:rPr>
            </w:pPr>
            <w:r w:rsidRPr="00702E8E">
              <w:rPr>
                <w:rtl/>
              </w:rPr>
              <w:t>الصادق (عليه السلام)</w:t>
            </w:r>
          </w:p>
          <w:p w:rsidR="00F23FF7" w:rsidRDefault="00F23FF7" w:rsidP="00F23FF7">
            <w:pPr>
              <w:pStyle w:val="libVar0"/>
              <w:rPr>
                <w:rtl/>
              </w:rPr>
            </w:pPr>
            <w:r w:rsidRPr="00702E8E">
              <w:rPr>
                <w:rtl/>
              </w:rPr>
              <w:t>جعفر بن محمد (عليهما السلام)</w:t>
            </w:r>
          </w:p>
          <w:p w:rsidR="00F23FF7" w:rsidRDefault="00F23FF7" w:rsidP="00F23FF7">
            <w:pPr>
              <w:pStyle w:val="libVar0"/>
              <w:rPr>
                <w:rtl/>
              </w:rPr>
            </w:pPr>
          </w:p>
          <w:p w:rsidR="00F23FF7" w:rsidRDefault="00F23FF7" w:rsidP="00F23FF7">
            <w:pPr>
              <w:pStyle w:val="libVar0"/>
              <w:rPr>
                <w:rtl/>
              </w:rPr>
            </w:pPr>
            <w:r w:rsidRPr="00702E8E">
              <w:rPr>
                <w:rtl/>
              </w:rPr>
              <w:t>رسول الله (صلى الله عليه وآله وسلم)</w:t>
            </w:r>
          </w:p>
          <w:p w:rsidR="00F23FF7" w:rsidRDefault="00F23FF7" w:rsidP="00F23FF7">
            <w:pPr>
              <w:pStyle w:val="libVar0"/>
              <w:rPr>
                <w:rtl/>
              </w:rPr>
            </w:pPr>
            <w:r w:rsidRPr="00702E8E">
              <w:rPr>
                <w:rtl/>
              </w:rPr>
              <w:t>علي (عليه السلام)</w:t>
            </w:r>
          </w:p>
          <w:p w:rsidR="00F23FF7" w:rsidRDefault="00F23FF7" w:rsidP="00F23FF7">
            <w:pPr>
              <w:pStyle w:val="libVar0"/>
              <w:rPr>
                <w:rtl/>
              </w:rPr>
            </w:pPr>
            <w:r w:rsidRPr="00702E8E">
              <w:rPr>
                <w:rtl/>
              </w:rPr>
              <w:t>علي (عليه السلام)</w:t>
            </w:r>
          </w:p>
          <w:p w:rsidR="00F23FF7" w:rsidRPr="00F23FF7" w:rsidRDefault="00F23FF7" w:rsidP="00F23FF7">
            <w:pPr>
              <w:pStyle w:val="libVar0"/>
              <w:rPr>
                <w:rtl/>
              </w:rPr>
            </w:pPr>
            <w:r w:rsidRPr="00702E8E">
              <w:rPr>
                <w:rtl/>
              </w:rPr>
              <w:t>في الخبر</w:t>
            </w:r>
          </w:p>
        </w:tc>
        <w:tc>
          <w:tcPr>
            <w:tcW w:w="675" w:type="dxa"/>
          </w:tcPr>
          <w:p w:rsidR="00B01FDE" w:rsidRDefault="004E5835" w:rsidP="00F23FF7">
            <w:pPr>
              <w:pStyle w:val="libVar0"/>
              <w:rPr>
                <w:rtl/>
              </w:rPr>
            </w:pPr>
            <w:r w:rsidRPr="00702E8E">
              <w:rPr>
                <w:rtl/>
              </w:rPr>
              <w:t>311</w:t>
            </w:r>
            <w:r>
              <w:rPr>
                <w:rtl/>
              </w:rPr>
              <w:t xml:space="preserve">، </w:t>
            </w:r>
            <w:r w:rsidRPr="00702E8E">
              <w:rPr>
                <w:rtl/>
              </w:rPr>
              <w:t>122</w:t>
            </w:r>
          </w:p>
          <w:p w:rsidR="00F23FF7" w:rsidRPr="00F23FF7" w:rsidRDefault="00F23FF7" w:rsidP="00F23FF7">
            <w:pPr>
              <w:pStyle w:val="libVar0"/>
              <w:rPr>
                <w:rtl/>
              </w:rPr>
            </w:pPr>
            <w:r>
              <w:rPr>
                <w:rFonts w:hint="cs"/>
                <w:rtl/>
              </w:rPr>
              <w:t>120</w:t>
            </w:r>
          </w:p>
          <w:p w:rsidR="00F23FF7" w:rsidRDefault="00F23FF7" w:rsidP="00F23FF7">
            <w:pPr>
              <w:pStyle w:val="libVar0"/>
              <w:rPr>
                <w:rtl/>
              </w:rPr>
            </w:pPr>
          </w:p>
          <w:p w:rsidR="00B01FDE" w:rsidRDefault="00F23FF7" w:rsidP="00F23FF7">
            <w:pPr>
              <w:pStyle w:val="libVar0"/>
              <w:rPr>
                <w:rtl/>
              </w:rPr>
            </w:pPr>
            <w:r>
              <w:rPr>
                <w:rFonts w:hint="cs"/>
                <w:rtl/>
              </w:rPr>
              <w:t>202</w:t>
            </w:r>
          </w:p>
          <w:p w:rsidR="00F23FF7" w:rsidRDefault="00F23FF7" w:rsidP="00F23FF7">
            <w:pPr>
              <w:pStyle w:val="libVar0"/>
              <w:rPr>
                <w:rtl/>
              </w:rPr>
            </w:pPr>
            <w:r>
              <w:rPr>
                <w:rFonts w:hint="cs"/>
                <w:rtl/>
              </w:rPr>
              <w:t>328</w:t>
            </w:r>
          </w:p>
          <w:p w:rsidR="00F23FF7" w:rsidRDefault="00F23FF7" w:rsidP="00F23FF7">
            <w:pPr>
              <w:pStyle w:val="libVar0"/>
              <w:rPr>
                <w:rtl/>
              </w:rPr>
            </w:pPr>
            <w:r>
              <w:rPr>
                <w:rFonts w:hint="cs"/>
                <w:rtl/>
              </w:rPr>
              <w:t>330</w:t>
            </w:r>
          </w:p>
          <w:p w:rsidR="00F23FF7" w:rsidRDefault="00F23FF7" w:rsidP="00F23FF7">
            <w:pPr>
              <w:pStyle w:val="libVar0"/>
              <w:rPr>
                <w:rtl/>
              </w:rPr>
            </w:pPr>
          </w:p>
          <w:p w:rsidR="00F23FF7" w:rsidRDefault="00F23FF7" w:rsidP="00F23FF7">
            <w:pPr>
              <w:pStyle w:val="libVar0"/>
              <w:rPr>
                <w:rtl/>
              </w:rPr>
            </w:pPr>
            <w:r>
              <w:rPr>
                <w:rFonts w:hint="cs"/>
                <w:rtl/>
              </w:rPr>
              <w:t>323</w:t>
            </w:r>
          </w:p>
          <w:p w:rsidR="00F23FF7" w:rsidRDefault="00F23FF7" w:rsidP="00F23FF7">
            <w:pPr>
              <w:pStyle w:val="libVar0"/>
              <w:rPr>
                <w:rtl/>
              </w:rPr>
            </w:pPr>
            <w:r>
              <w:rPr>
                <w:rFonts w:hint="cs"/>
                <w:rtl/>
              </w:rPr>
              <w:t>316</w:t>
            </w:r>
          </w:p>
          <w:p w:rsidR="00F23FF7" w:rsidRDefault="00F23FF7" w:rsidP="00F23FF7">
            <w:pPr>
              <w:pStyle w:val="libVar0"/>
              <w:rPr>
                <w:rtl/>
              </w:rPr>
            </w:pPr>
          </w:p>
          <w:p w:rsidR="00F23FF7" w:rsidRDefault="00F23FF7" w:rsidP="00F23FF7">
            <w:pPr>
              <w:pStyle w:val="libVar0"/>
              <w:rPr>
                <w:rtl/>
              </w:rPr>
            </w:pPr>
            <w:r>
              <w:rPr>
                <w:rFonts w:hint="cs"/>
                <w:rtl/>
              </w:rPr>
              <w:t>310</w:t>
            </w:r>
          </w:p>
          <w:p w:rsidR="00F23FF7" w:rsidRDefault="00F23FF7" w:rsidP="00F23FF7">
            <w:pPr>
              <w:pStyle w:val="libVar0"/>
              <w:rPr>
                <w:rtl/>
              </w:rPr>
            </w:pPr>
            <w:r>
              <w:rPr>
                <w:rFonts w:hint="cs"/>
                <w:rtl/>
              </w:rPr>
              <w:t>260</w:t>
            </w:r>
          </w:p>
          <w:p w:rsidR="00F23FF7" w:rsidRDefault="00F23FF7" w:rsidP="00F23FF7">
            <w:pPr>
              <w:pStyle w:val="libVar0"/>
              <w:rPr>
                <w:rtl/>
              </w:rPr>
            </w:pPr>
            <w:r>
              <w:rPr>
                <w:rFonts w:hint="cs"/>
                <w:rtl/>
              </w:rPr>
              <w:t>116</w:t>
            </w:r>
          </w:p>
          <w:p w:rsidR="00F23FF7" w:rsidRPr="00F23FF7" w:rsidRDefault="00F23FF7" w:rsidP="00F23FF7">
            <w:pPr>
              <w:pStyle w:val="libVar0"/>
              <w:rPr>
                <w:rtl/>
              </w:rPr>
            </w:pPr>
            <w:r>
              <w:rPr>
                <w:rFonts w:hint="cs"/>
                <w:rtl/>
              </w:rPr>
              <w:t>259</w:t>
            </w:r>
          </w:p>
        </w:tc>
      </w:tr>
    </w:tbl>
    <w:p w:rsidR="003C3A11" w:rsidRDefault="003C3A11" w:rsidP="007160BB">
      <w:pPr>
        <w:pStyle w:val="libNormal"/>
        <w:rPr>
          <w:rtl/>
        </w:rPr>
      </w:pPr>
      <w:r>
        <w:rPr>
          <w:rtl/>
        </w:rPr>
        <w:br w:type="page"/>
      </w:r>
    </w:p>
    <w:tbl>
      <w:tblPr>
        <w:tblStyle w:val="TableGrid"/>
        <w:bidiVisual/>
        <w:tblW w:w="0" w:type="auto"/>
        <w:tblLook w:val="04A0"/>
      </w:tblPr>
      <w:tblGrid>
        <w:gridCol w:w="4360"/>
        <w:gridCol w:w="2977"/>
        <w:gridCol w:w="675"/>
      </w:tblGrid>
      <w:tr w:rsidR="00F23FF7" w:rsidTr="00CD4C59">
        <w:tc>
          <w:tcPr>
            <w:tcW w:w="4360" w:type="dxa"/>
          </w:tcPr>
          <w:p w:rsidR="00F23FF7" w:rsidRDefault="00F23FF7" w:rsidP="00F23FF7">
            <w:pPr>
              <w:pStyle w:val="libVar0"/>
              <w:rPr>
                <w:rtl/>
              </w:rPr>
            </w:pPr>
            <w:r w:rsidRPr="00702E8E">
              <w:rPr>
                <w:rtl/>
              </w:rPr>
              <w:lastRenderedPageBreak/>
              <w:t>إنّ علياً مر على قاضٍ فقال له أتعرف الناسخ من المنسوخ</w:t>
            </w:r>
            <w:r>
              <w:rPr>
                <w:rtl/>
              </w:rPr>
              <w:t>...</w:t>
            </w:r>
          </w:p>
          <w:p w:rsidR="00F23FF7" w:rsidRPr="004E5835" w:rsidRDefault="00F23FF7" w:rsidP="00F23FF7">
            <w:pPr>
              <w:pStyle w:val="libVar0"/>
              <w:rPr>
                <w:rtl/>
              </w:rPr>
            </w:pPr>
            <w:r w:rsidRPr="00702E8E">
              <w:rPr>
                <w:rtl/>
              </w:rPr>
              <w:t>أنا دار الحكمة وعلي بابها</w:t>
            </w:r>
            <w:r>
              <w:rPr>
                <w:rtl/>
              </w:rPr>
              <w:t>...</w:t>
            </w:r>
          </w:p>
          <w:p w:rsidR="00F23FF7" w:rsidRDefault="00F23FF7" w:rsidP="00F23FF7">
            <w:pPr>
              <w:pStyle w:val="libVar0"/>
              <w:rPr>
                <w:rtl/>
              </w:rPr>
            </w:pPr>
            <w:r w:rsidRPr="00702E8E">
              <w:rPr>
                <w:rtl/>
              </w:rPr>
              <w:t>أنا مدينة العلم وعلي بابها فمن أراد</w:t>
            </w:r>
            <w:r>
              <w:rPr>
                <w:rtl/>
              </w:rPr>
              <w:t>...</w:t>
            </w:r>
          </w:p>
          <w:p w:rsidR="00F23FF7" w:rsidRDefault="00F23FF7" w:rsidP="00F23FF7">
            <w:pPr>
              <w:pStyle w:val="libVar0"/>
              <w:rPr>
                <w:rtl/>
              </w:rPr>
            </w:pPr>
            <w:r w:rsidRPr="00702E8E">
              <w:rPr>
                <w:rtl/>
              </w:rPr>
              <w:t>أنت تبيّن لأُمتي ما اختلفوا فيه بعدي</w:t>
            </w:r>
            <w:r>
              <w:rPr>
                <w:rtl/>
              </w:rPr>
              <w:t>...</w:t>
            </w:r>
          </w:p>
          <w:p w:rsidR="00F23FF7" w:rsidRDefault="00F23FF7" w:rsidP="00F23FF7">
            <w:pPr>
              <w:pStyle w:val="libVar0"/>
              <w:rPr>
                <w:rtl/>
              </w:rPr>
            </w:pPr>
            <w:r w:rsidRPr="00702E8E">
              <w:rPr>
                <w:rtl/>
              </w:rPr>
              <w:t>إني تارك فيكم ما ان تمسكتم به لن تضلوا بعدي</w:t>
            </w:r>
            <w:r>
              <w:rPr>
                <w:rtl/>
              </w:rPr>
              <w:t>...</w:t>
            </w:r>
          </w:p>
          <w:p w:rsidR="00F23FF7" w:rsidRDefault="00F23FF7" w:rsidP="00F23FF7">
            <w:pPr>
              <w:pStyle w:val="libVar0"/>
              <w:rPr>
                <w:rtl/>
              </w:rPr>
            </w:pPr>
            <w:r w:rsidRPr="00702E8E">
              <w:rPr>
                <w:rtl/>
              </w:rPr>
              <w:t>إني لأعرف أصوات رفقة الأشعريين حين يدخلون بالليل</w:t>
            </w:r>
            <w:r>
              <w:rPr>
                <w:rtl/>
              </w:rPr>
              <w:t>...</w:t>
            </w:r>
          </w:p>
          <w:p w:rsidR="00F23FF7" w:rsidRDefault="00F23FF7" w:rsidP="00F23FF7">
            <w:pPr>
              <w:pStyle w:val="libVar0"/>
              <w:rPr>
                <w:rtl/>
              </w:rPr>
            </w:pPr>
            <w:r w:rsidRPr="00702E8E">
              <w:rPr>
                <w:rtl/>
              </w:rPr>
              <w:t>أيها الناس إنّي تارك فيكم الثقلين</w:t>
            </w:r>
            <w:r>
              <w:rPr>
                <w:rtl/>
              </w:rPr>
              <w:t>...</w:t>
            </w:r>
          </w:p>
          <w:p w:rsidR="00F23FF7" w:rsidRDefault="00537978" w:rsidP="00F23FF7">
            <w:pPr>
              <w:pStyle w:val="libVar0"/>
              <w:rPr>
                <w:rtl/>
              </w:rPr>
            </w:pPr>
            <w:r w:rsidRPr="00702E8E">
              <w:rPr>
                <w:rtl/>
              </w:rPr>
              <w:t>اؤتمنوا على كتاب اله فحرفوه وبدلوه</w:t>
            </w:r>
            <w:r>
              <w:rPr>
                <w:rtl/>
              </w:rPr>
              <w:t>...</w:t>
            </w:r>
          </w:p>
          <w:p w:rsidR="00F23FF7" w:rsidRDefault="00537978" w:rsidP="00F23FF7">
            <w:pPr>
              <w:pStyle w:val="libVar0"/>
              <w:rPr>
                <w:rtl/>
              </w:rPr>
            </w:pPr>
            <w:r w:rsidRPr="00702E8E">
              <w:rPr>
                <w:rtl/>
              </w:rPr>
              <w:t>ترد أُمتي عليّ يوم القيامة على خمس رايات</w:t>
            </w:r>
            <w:r>
              <w:rPr>
                <w:rtl/>
              </w:rPr>
              <w:t>...</w:t>
            </w:r>
          </w:p>
          <w:p w:rsidR="00F23FF7" w:rsidRDefault="00537978" w:rsidP="00F23FF7">
            <w:pPr>
              <w:pStyle w:val="libVar0"/>
              <w:rPr>
                <w:rtl/>
              </w:rPr>
            </w:pPr>
            <w:r w:rsidRPr="00702E8E">
              <w:rPr>
                <w:rtl/>
              </w:rPr>
              <w:t>تفسير القرآن على سبعة أوجه</w:t>
            </w:r>
            <w:r>
              <w:rPr>
                <w:rtl/>
              </w:rPr>
              <w:t xml:space="preserve">، </w:t>
            </w:r>
            <w:r w:rsidRPr="00702E8E">
              <w:rPr>
                <w:rtl/>
              </w:rPr>
              <w:t>منه ما كان</w:t>
            </w:r>
            <w:r>
              <w:rPr>
                <w:rtl/>
              </w:rPr>
              <w:t>...</w:t>
            </w:r>
          </w:p>
          <w:p w:rsidR="00F23FF7" w:rsidRPr="00F23FF7" w:rsidRDefault="00537978" w:rsidP="00F23FF7">
            <w:pPr>
              <w:pStyle w:val="libVar0"/>
              <w:rPr>
                <w:rtl/>
              </w:rPr>
            </w:pPr>
            <w:r w:rsidRPr="00702E8E">
              <w:rPr>
                <w:rtl/>
              </w:rPr>
              <w:t>حلال محمد حلال أبداً إلى يوم القيامة</w:t>
            </w:r>
            <w:r>
              <w:rPr>
                <w:rtl/>
              </w:rPr>
              <w:t xml:space="preserve">، </w:t>
            </w:r>
            <w:r w:rsidRPr="00702E8E">
              <w:rPr>
                <w:rtl/>
              </w:rPr>
              <w:t>وحرامه حرام</w:t>
            </w:r>
            <w:r>
              <w:rPr>
                <w:rtl/>
              </w:rPr>
              <w:t>...</w:t>
            </w:r>
          </w:p>
        </w:tc>
        <w:tc>
          <w:tcPr>
            <w:tcW w:w="2977" w:type="dxa"/>
          </w:tcPr>
          <w:p w:rsidR="00F23FF7" w:rsidRDefault="00F23FF7" w:rsidP="00F23FF7">
            <w:pPr>
              <w:pStyle w:val="libVar0"/>
              <w:rPr>
                <w:rtl/>
              </w:rPr>
            </w:pPr>
            <w:r w:rsidRPr="00702E8E">
              <w:rPr>
                <w:rtl/>
              </w:rPr>
              <w:t>في الخبر</w:t>
            </w:r>
          </w:p>
          <w:p w:rsidR="00F23FF7" w:rsidRPr="00F23FF7" w:rsidRDefault="00F23FF7" w:rsidP="00F23FF7">
            <w:pPr>
              <w:pStyle w:val="libVar0"/>
              <w:rPr>
                <w:rtl/>
              </w:rPr>
            </w:pPr>
          </w:p>
          <w:p w:rsidR="00F23FF7" w:rsidRDefault="00F23FF7" w:rsidP="00F23FF7">
            <w:pPr>
              <w:pStyle w:val="libVar0"/>
              <w:rPr>
                <w:rtl/>
              </w:rPr>
            </w:pPr>
            <w:r w:rsidRPr="00702E8E">
              <w:rPr>
                <w:rtl/>
              </w:rPr>
              <w:t>النبي (صلى الله عليه وآله وسلم)</w:t>
            </w:r>
          </w:p>
          <w:p w:rsidR="00F23FF7" w:rsidRPr="00F23FF7" w:rsidRDefault="00F23FF7" w:rsidP="00F23FF7">
            <w:pPr>
              <w:pStyle w:val="libVar0"/>
              <w:rPr>
                <w:rtl/>
              </w:rPr>
            </w:pPr>
            <w:r w:rsidRPr="00702E8E">
              <w:rPr>
                <w:rtl/>
              </w:rPr>
              <w:t>رسول الله (صلى الله عليه وآله وسلم)</w:t>
            </w:r>
          </w:p>
          <w:p w:rsidR="00F23FF7" w:rsidRDefault="00F23FF7" w:rsidP="00F23FF7">
            <w:pPr>
              <w:pStyle w:val="libVar0"/>
              <w:rPr>
                <w:rtl/>
              </w:rPr>
            </w:pPr>
            <w:r w:rsidRPr="00702E8E">
              <w:rPr>
                <w:rtl/>
              </w:rPr>
              <w:t>النبي (صلى الله عليه وآله وسلم)</w:t>
            </w:r>
          </w:p>
          <w:p w:rsidR="00F23FF7" w:rsidRDefault="00F23FF7" w:rsidP="00F23FF7">
            <w:pPr>
              <w:pStyle w:val="libVar0"/>
              <w:rPr>
                <w:rtl/>
              </w:rPr>
            </w:pPr>
            <w:r w:rsidRPr="00702E8E">
              <w:rPr>
                <w:rtl/>
              </w:rPr>
              <w:t>رسول الله (صلى الله عليه وآله وسلم)</w:t>
            </w:r>
          </w:p>
          <w:p w:rsidR="00F23FF7" w:rsidRDefault="00F23FF7" w:rsidP="00F23FF7">
            <w:pPr>
              <w:pStyle w:val="libVar0"/>
              <w:rPr>
                <w:rtl/>
              </w:rPr>
            </w:pPr>
            <w:r w:rsidRPr="00702E8E">
              <w:rPr>
                <w:rtl/>
              </w:rPr>
              <w:t>رسول الله (صلى الله عليه وآله وسلم)</w:t>
            </w:r>
          </w:p>
          <w:p w:rsidR="00F23FF7" w:rsidRDefault="00537978" w:rsidP="00F23FF7">
            <w:pPr>
              <w:pStyle w:val="libVar0"/>
              <w:rPr>
                <w:rtl/>
              </w:rPr>
            </w:pPr>
            <w:r w:rsidRPr="00702E8E">
              <w:rPr>
                <w:rtl/>
              </w:rPr>
              <w:t>رسول الله (صلى الله عليه وآله وسلم)</w:t>
            </w:r>
          </w:p>
          <w:p w:rsidR="00F23FF7" w:rsidRDefault="00537978" w:rsidP="00F23FF7">
            <w:pPr>
              <w:pStyle w:val="libVar0"/>
              <w:rPr>
                <w:rtl/>
              </w:rPr>
            </w:pPr>
            <w:r w:rsidRPr="00702E8E">
              <w:rPr>
                <w:rtl/>
              </w:rPr>
              <w:t>أبو الحسن (عليه السلام)</w:t>
            </w:r>
          </w:p>
          <w:p w:rsidR="00F23FF7" w:rsidRDefault="00537978" w:rsidP="00F23FF7">
            <w:pPr>
              <w:pStyle w:val="libVar0"/>
              <w:rPr>
                <w:rtl/>
              </w:rPr>
            </w:pPr>
            <w:r w:rsidRPr="00702E8E">
              <w:rPr>
                <w:rtl/>
              </w:rPr>
              <w:t>رسول الله (صلى الله عليه وآله وسلم)</w:t>
            </w:r>
          </w:p>
          <w:p w:rsidR="00F23FF7" w:rsidRDefault="00537978" w:rsidP="00F23FF7">
            <w:pPr>
              <w:pStyle w:val="libVar0"/>
              <w:rPr>
                <w:rtl/>
              </w:rPr>
            </w:pPr>
            <w:r w:rsidRPr="00702E8E">
              <w:rPr>
                <w:rtl/>
              </w:rPr>
              <w:t>أبو جعفر (عليه السلام)</w:t>
            </w:r>
          </w:p>
          <w:p w:rsidR="00F23FF7" w:rsidRPr="00F23FF7" w:rsidRDefault="00537978" w:rsidP="00F23FF7">
            <w:pPr>
              <w:pStyle w:val="libVar0"/>
              <w:rPr>
                <w:rtl/>
              </w:rPr>
            </w:pPr>
            <w:r w:rsidRPr="00702E8E">
              <w:rPr>
                <w:rtl/>
              </w:rPr>
              <w:t>الصادق (عليه السلام)</w:t>
            </w:r>
          </w:p>
        </w:tc>
        <w:tc>
          <w:tcPr>
            <w:tcW w:w="675" w:type="dxa"/>
          </w:tcPr>
          <w:p w:rsidR="00F23FF7" w:rsidRDefault="00F23FF7" w:rsidP="00F23FF7">
            <w:pPr>
              <w:pStyle w:val="libVar0"/>
              <w:rPr>
                <w:rtl/>
              </w:rPr>
            </w:pPr>
            <w:r>
              <w:rPr>
                <w:rFonts w:hint="cs"/>
                <w:rtl/>
              </w:rPr>
              <w:t>336</w:t>
            </w:r>
          </w:p>
          <w:p w:rsidR="00F23FF7" w:rsidRPr="00F23FF7" w:rsidRDefault="00F23FF7" w:rsidP="00F23FF7">
            <w:pPr>
              <w:pStyle w:val="libVar0"/>
              <w:rPr>
                <w:rtl/>
              </w:rPr>
            </w:pPr>
          </w:p>
          <w:p w:rsidR="00F23FF7" w:rsidRDefault="00F23FF7" w:rsidP="00F23FF7">
            <w:pPr>
              <w:pStyle w:val="libVar0"/>
              <w:rPr>
                <w:rtl/>
              </w:rPr>
            </w:pPr>
            <w:r>
              <w:rPr>
                <w:rFonts w:hint="cs"/>
                <w:rtl/>
              </w:rPr>
              <w:t>257</w:t>
            </w:r>
          </w:p>
          <w:p w:rsidR="00F23FF7" w:rsidRDefault="00F23FF7" w:rsidP="00F23FF7">
            <w:pPr>
              <w:pStyle w:val="libVar0"/>
              <w:rPr>
                <w:rtl/>
              </w:rPr>
            </w:pPr>
            <w:r>
              <w:rPr>
                <w:rFonts w:hint="cs"/>
                <w:rtl/>
              </w:rPr>
              <w:t>257</w:t>
            </w:r>
          </w:p>
          <w:p w:rsidR="00F23FF7" w:rsidRDefault="00F23FF7" w:rsidP="00F23FF7">
            <w:pPr>
              <w:pStyle w:val="libVar0"/>
              <w:rPr>
                <w:rtl/>
              </w:rPr>
            </w:pPr>
            <w:r>
              <w:rPr>
                <w:rFonts w:hint="cs"/>
                <w:rtl/>
              </w:rPr>
              <w:t>257</w:t>
            </w:r>
          </w:p>
          <w:p w:rsidR="00F23FF7" w:rsidRDefault="00F23FF7" w:rsidP="00F23FF7">
            <w:pPr>
              <w:pStyle w:val="libVar0"/>
              <w:rPr>
                <w:rtl/>
              </w:rPr>
            </w:pPr>
            <w:r>
              <w:rPr>
                <w:rFonts w:hint="cs"/>
                <w:rtl/>
              </w:rPr>
              <w:t>255</w:t>
            </w:r>
          </w:p>
          <w:p w:rsidR="00F23FF7" w:rsidRDefault="00F23FF7" w:rsidP="00F23FF7">
            <w:pPr>
              <w:pStyle w:val="libVar0"/>
              <w:rPr>
                <w:rtl/>
              </w:rPr>
            </w:pPr>
            <w:r>
              <w:rPr>
                <w:rFonts w:hint="cs"/>
                <w:rtl/>
              </w:rPr>
              <w:t>115</w:t>
            </w:r>
          </w:p>
          <w:p w:rsidR="00F23FF7" w:rsidRDefault="00537978" w:rsidP="00F23FF7">
            <w:pPr>
              <w:pStyle w:val="libVar0"/>
              <w:rPr>
                <w:rtl/>
              </w:rPr>
            </w:pPr>
            <w:r>
              <w:rPr>
                <w:rFonts w:hint="cs"/>
                <w:rtl/>
              </w:rPr>
              <w:t>119</w:t>
            </w:r>
          </w:p>
          <w:p w:rsidR="00F23FF7" w:rsidRDefault="00537978" w:rsidP="00F23FF7">
            <w:pPr>
              <w:pStyle w:val="libVar0"/>
              <w:rPr>
                <w:rtl/>
              </w:rPr>
            </w:pPr>
            <w:r>
              <w:rPr>
                <w:rFonts w:hint="cs"/>
                <w:rtl/>
              </w:rPr>
              <w:t>120</w:t>
            </w:r>
          </w:p>
          <w:p w:rsidR="00F23FF7" w:rsidRDefault="00537978" w:rsidP="00F23FF7">
            <w:pPr>
              <w:pStyle w:val="libVar0"/>
              <w:rPr>
                <w:rtl/>
              </w:rPr>
            </w:pPr>
            <w:r>
              <w:rPr>
                <w:rFonts w:hint="cs"/>
                <w:rtl/>
              </w:rPr>
              <w:t>119</w:t>
            </w:r>
          </w:p>
          <w:p w:rsidR="00F23FF7" w:rsidRDefault="00537978" w:rsidP="00F23FF7">
            <w:pPr>
              <w:pStyle w:val="libVar0"/>
              <w:rPr>
                <w:rtl/>
              </w:rPr>
            </w:pPr>
            <w:r>
              <w:rPr>
                <w:rFonts w:hint="cs"/>
                <w:rtl/>
              </w:rPr>
              <w:t>328</w:t>
            </w:r>
          </w:p>
          <w:p w:rsidR="00F23FF7" w:rsidRPr="00F23FF7" w:rsidRDefault="00537978" w:rsidP="00537978">
            <w:pPr>
              <w:pStyle w:val="libVar0"/>
              <w:rPr>
                <w:rtl/>
              </w:rPr>
            </w:pPr>
            <w:r>
              <w:rPr>
                <w:rFonts w:hint="cs"/>
                <w:rtl/>
              </w:rPr>
              <w:t>323</w:t>
            </w:r>
          </w:p>
        </w:tc>
      </w:tr>
    </w:tbl>
    <w:p w:rsidR="003C3A11" w:rsidRDefault="003C3A11" w:rsidP="007160BB">
      <w:pPr>
        <w:pStyle w:val="libNormal"/>
        <w:rPr>
          <w:rtl/>
        </w:rPr>
      </w:pPr>
      <w:r>
        <w:rPr>
          <w:rtl/>
        </w:rPr>
        <w:br w:type="page"/>
      </w:r>
    </w:p>
    <w:tbl>
      <w:tblPr>
        <w:tblStyle w:val="TableGrid"/>
        <w:bidiVisual/>
        <w:tblW w:w="0" w:type="auto"/>
        <w:tblLook w:val="04A0"/>
      </w:tblPr>
      <w:tblGrid>
        <w:gridCol w:w="4360"/>
        <w:gridCol w:w="2977"/>
        <w:gridCol w:w="675"/>
      </w:tblGrid>
      <w:tr w:rsidR="00537978" w:rsidTr="00CD4C59">
        <w:tc>
          <w:tcPr>
            <w:tcW w:w="4360" w:type="dxa"/>
          </w:tcPr>
          <w:p w:rsidR="00537978" w:rsidRDefault="00537978" w:rsidP="00CD4C59">
            <w:pPr>
              <w:pStyle w:val="libVar0"/>
              <w:rPr>
                <w:rtl/>
              </w:rPr>
            </w:pPr>
            <w:r w:rsidRPr="00702E8E">
              <w:rPr>
                <w:rtl/>
              </w:rPr>
              <w:lastRenderedPageBreak/>
              <w:t>إنّ علياً مر على قاضٍ فقال له أتعرف الناسخ من المنسوخ</w:t>
            </w:r>
            <w:r>
              <w:rPr>
                <w:rtl/>
              </w:rPr>
              <w:t>...</w:t>
            </w:r>
          </w:p>
          <w:p w:rsidR="00537978" w:rsidRPr="004E5835" w:rsidRDefault="0069220A" w:rsidP="00CD4C59">
            <w:pPr>
              <w:pStyle w:val="libVar0"/>
              <w:rPr>
                <w:rtl/>
              </w:rPr>
            </w:pPr>
            <w:r w:rsidRPr="005B5EE8">
              <w:rPr>
                <w:rtl/>
              </w:rPr>
              <w:t>ذلك بأنهم ضربوا القرآن بعضه ببعض واحتجوا بالمنسوخ</w:t>
            </w:r>
            <w:r>
              <w:rPr>
                <w:rtl/>
              </w:rPr>
              <w:t>...</w:t>
            </w:r>
          </w:p>
          <w:p w:rsidR="00537978" w:rsidRDefault="0069220A" w:rsidP="00CD4C59">
            <w:pPr>
              <w:pStyle w:val="libVar0"/>
              <w:rPr>
                <w:rtl/>
              </w:rPr>
            </w:pPr>
            <w:r w:rsidRPr="005B5EE8">
              <w:rPr>
                <w:rtl/>
              </w:rPr>
              <w:t>رحم الله علياً</w:t>
            </w:r>
            <w:r>
              <w:rPr>
                <w:rtl/>
              </w:rPr>
              <w:t xml:space="preserve">، </w:t>
            </w:r>
            <w:r w:rsidRPr="005B5EE8">
              <w:rPr>
                <w:rtl/>
              </w:rPr>
              <w:t>اللهم أدر الحق معه حيث دار</w:t>
            </w:r>
            <w:r>
              <w:rPr>
                <w:rtl/>
              </w:rPr>
              <w:t>...</w:t>
            </w:r>
          </w:p>
          <w:p w:rsidR="00537978" w:rsidRDefault="0069220A" w:rsidP="00CD4C59">
            <w:pPr>
              <w:pStyle w:val="libVar0"/>
              <w:rPr>
                <w:rtl/>
              </w:rPr>
            </w:pPr>
            <w:r w:rsidRPr="005B5EE8">
              <w:rPr>
                <w:rtl/>
              </w:rPr>
              <w:t>سلوني</w:t>
            </w:r>
            <w:r>
              <w:rPr>
                <w:rtl/>
              </w:rPr>
              <w:t xml:space="preserve">، </w:t>
            </w:r>
            <w:r w:rsidRPr="005B5EE8">
              <w:rPr>
                <w:rtl/>
              </w:rPr>
              <w:t>فوالله لا تسألوني عن شيء إلاّ أخبرتكم</w:t>
            </w:r>
            <w:r>
              <w:rPr>
                <w:rtl/>
              </w:rPr>
              <w:t>...</w:t>
            </w:r>
          </w:p>
          <w:p w:rsidR="00537978" w:rsidRDefault="0069220A" w:rsidP="00CD4C59">
            <w:pPr>
              <w:pStyle w:val="libVar0"/>
              <w:rPr>
                <w:rtl/>
              </w:rPr>
            </w:pPr>
            <w:r w:rsidRPr="005B5EE8">
              <w:rPr>
                <w:rtl/>
              </w:rPr>
              <w:t>ضل علم (ابن شبرمة)</w:t>
            </w:r>
            <w:r>
              <w:rPr>
                <w:rtl/>
              </w:rPr>
              <w:t xml:space="preserve">، </w:t>
            </w:r>
            <w:r w:rsidRPr="005B5EE8">
              <w:rPr>
                <w:rtl/>
              </w:rPr>
              <w:t>عندنا (الجامعة)</w:t>
            </w:r>
            <w:r>
              <w:rPr>
                <w:rtl/>
              </w:rPr>
              <w:t>...</w:t>
            </w:r>
          </w:p>
          <w:p w:rsidR="00537978" w:rsidRDefault="0069220A" w:rsidP="00CD4C59">
            <w:pPr>
              <w:pStyle w:val="libVar0"/>
              <w:rPr>
                <w:rtl/>
              </w:rPr>
            </w:pPr>
            <w:r w:rsidRPr="005B5EE8">
              <w:rPr>
                <w:rtl/>
              </w:rPr>
              <w:t>ظهره (القرآن) الذين نزل فيهم القرآن</w:t>
            </w:r>
            <w:r>
              <w:rPr>
                <w:rtl/>
              </w:rPr>
              <w:t xml:space="preserve">، </w:t>
            </w:r>
            <w:r w:rsidRPr="005B5EE8">
              <w:rPr>
                <w:rtl/>
              </w:rPr>
              <w:t>وبطنه الذين</w:t>
            </w:r>
            <w:r>
              <w:rPr>
                <w:rtl/>
              </w:rPr>
              <w:t>...</w:t>
            </w:r>
          </w:p>
          <w:p w:rsidR="00537978" w:rsidRDefault="0069220A" w:rsidP="00CD4C59">
            <w:pPr>
              <w:pStyle w:val="libVar0"/>
              <w:rPr>
                <w:rtl/>
              </w:rPr>
            </w:pPr>
            <w:r w:rsidRPr="005B5EE8">
              <w:rPr>
                <w:rtl/>
              </w:rPr>
              <w:t>ظهره وبطنه تأويله</w:t>
            </w:r>
            <w:r>
              <w:rPr>
                <w:rtl/>
              </w:rPr>
              <w:t>...</w:t>
            </w:r>
          </w:p>
          <w:p w:rsidR="00537978" w:rsidRDefault="0069220A" w:rsidP="00CD4C59">
            <w:pPr>
              <w:pStyle w:val="libVar0"/>
              <w:rPr>
                <w:rtl/>
              </w:rPr>
            </w:pPr>
            <w:r w:rsidRPr="005B5EE8">
              <w:rPr>
                <w:rtl/>
              </w:rPr>
              <w:t>علي مع الحق والحق مع علي ولن يفترقا حتى</w:t>
            </w:r>
            <w:r>
              <w:rPr>
                <w:rtl/>
              </w:rPr>
              <w:t>...</w:t>
            </w:r>
          </w:p>
          <w:p w:rsidR="00537978" w:rsidRDefault="0069220A" w:rsidP="00CD4C59">
            <w:pPr>
              <w:pStyle w:val="libVar0"/>
              <w:rPr>
                <w:rtl/>
              </w:rPr>
            </w:pPr>
            <w:r w:rsidRPr="005B5EE8">
              <w:rPr>
                <w:rtl/>
              </w:rPr>
              <w:t>علي مع القرآن والقرآن مع علي ولن يفترقا حتى</w:t>
            </w:r>
            <w:r>
              <w:rPr>
                <w:rtl/>
              </w:rPr>
              <w:t>...</w:t>
            </w:r>
          </w:p>
          <w:p w:rsidR="00537978" w:rsidRPr="00F23FF7" w:rsidRDefault="0069220A" w:rsidP="0069220A">
            <w:pPr>
              <w:pStyle w:val="libVar0"/>
              <w:rPr>
                <w:rtl/>
              </w:rPr>
            </w:pPr>
            <w:r w:rsidRPr="005B5EE8">
              <w:rPr>
                <w:rtl/>
              </w:rPr>
              <w:t>فأما من قال بأن الله تعالى لا يعلم الشيء إلاّ بعد كونه</w:t>
            </w:r>
            <w:r>
              <w:rPr>
                <w:rtl/>
              </w:rPr>
              <w:t>...</w:t>
            </w:r>
          </w:p>
        </w:tc>
        <w:tc>
          <w:tcPr>
            <w:tcW w:w="2977" w:type="dxa"/>
          </w:tcPr>
          <w:p w:rsidR="00537978" w:rsidRDefault="0069220A" w:rsidP="00CD4C59">
            <w:pPr>
              <w:pStyle w:val="libVar0"/>
              <w:rPr>
                <w:rtl/>
              </w:rPr>
            </w:pPr>
            <w:r w:rsidRPr="005B5EE8">
              <w:rPr>
                <w:rtl/>
              </w:rPr>
              <w:t>الصادق (عليه السلام)</w:t>
            </w:r>
          </w:p>
          <w:p w:rsidR="00537978" w:rsidRPr="00F23FF7" w:rsidRDefault="00537978" w:rsidP="00CD4C59">
            <w:pPr>
              <w:pStyle w:val="libVar0"/>
              <w:rPr>
                <w:rtl/>
              </w:rPr>
            </w:pPr>
          </w:p>
          <w:p w:rsidR="00537978" w:rsidRDefault="0069220A" w:rsidP="00CD4C59">
            <w:pPr>
              <w:pStyle w:val="libVar0"/>
              <w:rPr>
                <w:rtl/>
              </w:rPr>
            </w:pPr>
            <w:r w:rsidRPr="005B5EE8">
              <w:rPr>
                <w:rtl/>
              </w:rPr>
              <w:t>الصادق (عليه السلام)</w:t>
            </w:r>
          </w:p>
          <w:p w:rsidR="00537978" w:rsidRPr="00F23FF7" w:rsidRDefault="0069220A" w:rsidP="00CD4C59">
            <w:pPr>
              <w:pStyle w:val="libVar0"/>
              <w:rPr>
                <w:rtl/>
              </w:rPr>
            </w:pPr>
            <w:r w:rsidRPr="005B5EE8">
              <w:rPr>
                <w:rtl/>
              </w:rPr>
              <w:t>النبي (صلى الله عليه وآله وسلم)</w:t>
            </w:r>
          </w:p>
          <w:p w:rsidR="00537978" w:rsidRDefault="0069220A" w:rsidP="00CD4C59">
            <w:pPr>
              <w:pStyle w:val="libVar0"/>
              <w:rPr>
                <w:rtl/>
              </w:rPr>
            </w:pPr>
            <w:r w:rsidRPr="005B5EE8">
              <w:rPr>
                <w:rtl/>
              </w:rPr>
              <w:t>علي (عليه السلام)</w:t>
            </w:r>
          </w:p>
          <w:p w:rsidR="00537978" w:rsidRDefault="0069220A" w:rsidP="00CD4C59">
            <w:pPr>
              <w:pStyle w:val="libVar0"/>
              <w:rPr>
                <w:rtl/>
              </w:rPr>
            </w:pPr>
            <w:r w:rsidRPr="005B5EE8">
              <w:rPr>
                <w:rtl/>
              </w:rPr>
              <w:t>الصادق (عليه السلام)</w:t>
            </w:r>
          </w:p>
          <w:p w:rsidR="00537978" w:rsidRDefault="0069220A" w:rsidP="00CD4C59">
            <w:pPr>
              <w:pStyle w:val="libVar0"/>
              <w:rPr>
                <w:rtl/>
              </w:rPr>
            </w:pPr>
            <w:r w:rsidRPr="005B5EE8">
              <w:rPr>
                <w:rtl/>
              </w:rPr>
              <w:t>أبو جعفر (عليه السلام)</w:t>
            </w:r>
          </w:p>
          <w:p w:rsidR="00537978" w:rsidRDefault="0069220A" w:rsidP="00CD4C59">
            <w:pPr>
              <w:pStyle w:val="libVar0"/>
              <w:rPr>
                <w:rtl/>
              </w:rPr>
            </w:pPr>
            <w:r w:rsidRPr="005B5EE8">
              <w:rPr>
                <w:rtl/>
              </w:rPr>
              <w:t>أبو جعفر (عليه السلام)</w:t>
            </w:r>
          </w:p>
          <w:p w:rsidR="00537978" w:rsidRDefault="0069220A" w:rsidP="00CD4C59">
            <w:pPr>
              <w:pStyle w:val="libVar0"/>
              <w:rPr>
                <w:rtl/>
              </w:rPr>
            </w:pPr>
            <w:r w:rsidRPr="005B5EE8">
              <w:rPr>
                <w:rtl/>
              </w:rPr>
              <w:t>النبي (صلى الله عليه وآله وسلم)</w:t>
            </w:r>
          </w:p>
          <w:p w:rsidR="00537978" w:rsidRDefault="0069220A" w:rsidP="00CD4C59">
            <w:pPr>
              <w:pStyle w:val="libVar0"/>
              <w:rPr>
                <w:rtl/>
              </w:rPr>
            </w:pPr>
            <w:r w:rsidRPr="005B5EE8">
              <w:rPr>
                <w:rtl/>
              </w:rPr>
              <w:t>النبي (صلى الله عليه وآله وسلم)</w:t>
            </w:r>
          </w:p>
          <w:p w:rsidR="00537978" w:rsidRPr="00F23FF7" w:rsidRDefault="0069220A" w:rsidP="0069220A">
            <w:pPr>
              <w:pStyle w:val="libVar0"/>
              <w:rPr>
                <w:rtl/>
              </w:rPr>
            </w:pPr>
            <w:r w:rsidRPr="005B5EE8">
              <w:rPr>
                <w:rtl/>
              </w:rPr>
              <w:t>الرضا (عليه السلام)</w:t>
            </w:r>
          </w:p>
        </w:tc>
        <w:tc>
          <w:tcPr>
            <w:tcW w:w="675" w:type="dxa"/>
          </w:tcPr>
          <w:p w:rsidR="00537978" w:rsidRDefault="0069220A" w:rsidP="00CD4C59">
            <w:pPr>
              <w:pStyle w:val="libVar0"/>
              <w:rPr>
                <w:rtl/>
              </w:rPr>
            </w:pPr>
            <w:r>
              <w:rPr>
                <w:rFonts w:hint="cs"/>
                <w:rtl/>
              </w:rPr>
              <w:t>310</w:t>
            </w:r>
          </w:p>
          <w:p w:rsidR="00537978" w:rsidRPr="00F23FF7" w:rsidRDefault="00537978" w:rsidP="00CD4C59">
            <w:pPr>
              <w:pStyle w:val="libVar0"/>
              <w:rPr>
                <w:rtl/>
              </w:rPr>
            </w:pPr>
          </w:p>
          <w:p w:rsidR="00537978" w:rsidRDefault="0069220A" w:rsidP="00CD4C59">
            <w:pPr>
              <w:pStyle w:val="libVar0"/>
              <w:rPr>
                <w:rtl/>
              </w:rPr>
            </w:pPr>
            <w:r>
              <w:rPr>
                <w:rFonts w:hint="cs"/>
                <w:rtl/>
              </w:rPr>
              <w:t>337</w:t>
            </w:r>
          </w:p>
          <w:p w:rsidR="00537978" w:rsidRDefault="00537978" w:rsidP="00CD4C59">
            <w:pPr>
              <w:pStyle w:val="libVar0"/>
              <w:rPr>
                <w:rtl/>
              </w:rPr>
            </w:pPr>
            <w:r>
              <w:rPr>
                <w:rFonts w:hint="cs"/>
                <w:rtl/>
              </w:rPr>
              <w:t>257</w:t>
            </w:r>
          </w:p>
          <w:p w:rsidR="00537978" w:rsidRDefault="0069220A" w:rsidP="00CD4C59">
            <w:pPr>
              <w:pStyle w:val="libVar0"/>
              <w:rPr>
                <w:rtl/>
              </w:rPr>
            </w:pPr>
            <w:r>
              <w:rPr>
                <w:rFonts w:hint="cs"/>
                <w:rtl/>
              </w:rPr>
              <w:t>258</w:t>
            </w:r>
          </w:p>
          <w:p w:rsidR="00537978" w:rsidRDefault="0069220A" w:rsidP="00CD4C59">
            <w:pPr>
              <w:pStyle w:val="libVar0"/>
              <w:rPr>
                <w:rtl/>
              </w:rPr>
            </w:pPr>
            <w:r>
              <w:rPr>
                <w:rFonts w:hint="cs"/>
                <w:rtl/>
              </w:rPr>
              <w:t>323</w:t>
            </w:r>
          </w:p>
          <w:p w:rsidR="00537978" w:rsidRDefault="0069220A" w:rsidP="00CD4C59">
            <w:pPr>
              <w:pStyle w:val="libVar0"/>
              <w:rPr>
                <w:rtl/>
              </w:rPr>
            </w:pPr>
            <w:r>
              <w:rPr>
                <w:rFonts w:hint="cs"/>
                <w:rtl/>
              </w:rPr>
              <w:t>328</w:t>
            </w:r>
          </w:p>
          <w:p w:rsidR="00537978" w:rsidRDefault="0069220A" w:rsidP="00CD4C59">
            <w:pPr>
              <w:pStyle w:val="libVar0"/>
              <w:rPr>
                <w:rtl/>
              </w:rPr>
            </w:pPr>
            <w:r>
              <w:rPr>
                <w:rFonts w:hint="cs"/>
                <w:rtl/>
              </w:rPr>
              <w:t>328</w:t>
            </w:r>
          </w:p>
          <w:p w:rsidR="00537978" w:rsidRDefault="0069220A" w:rsidP="00CD4C59">
            <w:pPr>
              <w:pStyle w:val="libVar0"/>
              <w:rPr>
                <w:rtl/>
              </w:rPr>
            </w:pPr>
            <w:r>
              <w:rPr>
                <w:rFonts w:hint="cs"/>
                <w:rtl/>
              </w:rPr>
              <w:t>257</w:t>
            </w:r>
          </w:p>
          <w:p w:rsidR="00537978" w:rsidRDefault="0069220A" w:rsidP="00CD4C59">
            <w:pPr>
              <w:pStyle w:val="libVar0"/>
              <w:rPr>
                <w:rtl/>
              </w:rPr>
            </w:pPr>
            <w:r>
              <w:rPr>
                <w:rFonts w:hint="cs"/>
                <w:rtl/>
              </w:rPr>
              <w:t>257</w:t>
            </w:r>
          </w:p>
          <w:p w:rsidR="00537978" w:rsidRPr="00F23FF7" w:rsidRDefault="0069220A" w:rsidP="0069220A">
            <w:pPr>
              <w:pStyle w:val="libVar0"/>
              <w:rPr>
                <w:rtl/>
              </w:rPr>
            </w:pPr>
            <w:r>
              <w:rPr>
                <w:rFonts w:hint="cs"/>
                <w:rtl/>
              </w:rPr>
              <w:t>202</w:t>
            </w:r>
          </w:p>
        </w:tc>
      </w:tr>
    </w:tbl>
    <w:p w:rsidR="003C3A11" w:rsidRDefault="003C3A11" w:rsidP="007160BB">
      <w:pPr>
        <w:pStyle w:val="libNormal"/>
        <w:rPr>
          <w:rtl/>
        </w:rPr>
      </w:pPr>
      <w:r>
        <w:rPr>
          <w:rtl/>
        </w:rPr>
        <w:br w:type="page"/>
      </w:r>
    </w:p>
    <w:tbl>
      <w:tblPr>
        <w:tblStyle w:val="TableGrid"/>
        <w:bidiVisual/>
        <w:tblW w:w="0" w:type="auto"/>
        <w:tblLook w:val="04A0"/>
      </w:tblPr>
      <w:tblGrid>
        <w:gridCol w:w="4360"/>
        <w:gridCol w:w="2977"/>
        <w:gridCol w:w="675"/>
      </w:tblGrid>
      <w:tr w:rsidR="0069220A" w:rsidTr="00CD4C59">
        <w:tc>
          <w:tcPr>
            <w:tcW w:w="4360" w:type="dxa"/>
          </w:tcPr>
          <w:p w:rsidR="0069220A" w:rsidRDefault="00B25827" w:rsidP="00AD039F">
            <w:pPr>
              <w:pStyle w:val="libVar0"/>
              <w:rPr>
                <w:rtl/>
              </w:rPr>
            </w:pPr>
            <w:r w:rsidRPr="005B5EE8">
              <w:rPr>
                <w:rtl/>
              </w:rPr>
              <w:lastRenderedPageBreak/>
              <w:t>قال بعض أصحابنا: أصلحك الله أكان رسول الله (صلى الله عليه وآله وسلم)</w:t>
            </w:r>
            <w:r>
              <w:rPr>
                <w:rtl/>
              </w:rPr>
              <w:t>...</w:t>
            </w:r>
          </w:p>
          <w:p w:rsidR="0069220A" w:rsidRPr="004E5835" w:rsidRDefault="00AD039F" w:rsidP="00AD039F">
            <w:pPr>
              <w:pStyle w:val="libVar0"/>
              <w:rPr>
                <w:rtl/>
              </w:rPr>
            </w:pPr>
            <w:r w:rsidRPr="005B5EE8">
              <w:rPr>
                <w:rtl/>
              </w:rPr>
              <w:t>قال دفع إليَّ أبو الحسن (عليه السلام) مصحفاً</w:t>
            </w:r>
            <w:r>
              <w:rPr>
                <w:rtl/>
              </w:rPr>
              <w:t>...</w:t>
            </w:r>
          </w:p>
          <w:p w:rsidR="0069220A" w:rsidRDefault="00AD039F" w:rsidP="00AD039F">
            <w:pPr>
              <w:pStyle w:val="libVar0"/>
              <w:rPr>
                <w:rtl/>
              </w:rPr>
            </w:pPr>
            <w:r w:rsidRPr="005B5EE8">
              <w:rPr>
                <w:rtl/>
              </w:rPr>
              <w:t>كان الرجل إذا هاجر دفعه النبي</w:t>
            </w:r>
            <w:r>
              <w:rPr>
                <w:rtl/>
              </w:rPr>
              <w:t>...</w:t>
            </w:r>
          </w:p>
          <w:p w:rsidR="0069220A" w:rsidRDefault="00AD039F" w:rsidP="00AD039F">
            <w:pPr>
              <w:pStyle w:val="libVar0"/>
              <w:rPr>
                <w:rtl/>
              </w:rPr>
            </w:pPr>
            <w:r w:rsidRPr="005B5EE8">
              <w:rPr>
                <w:rtl/>
              </w:rPr>
              <w:t>كان النبي (صلى الله عليه وآله وسلم) إذا أُنزل عليه الوحي</w:t>
            </w:r>
            <w:r>
              <w:rPr>
                <w:rtl/>
              </w:rPr>
              <w:t>...</w:t>
            </w:r>
          </w:p>
          <w:p w:rsidR="0069220A" w:rsidRDefault="00AD039F" w:rsidP="00AD039F">
            <w:pPr>
              <w:pStyle w:val="libVar0"/>
              <w:rPr>
                <w:rtl/>
              </w:rPr>
            </w:pPr>
            <w:r w:rsidRPr="005B5EE8">
              <w:rPr>
                <w:rtl/>
              </w:rPr>
              <w:t>لا تقبلوا علينا حديثاً إلاّ ما وافق القرآن</w:t>
            </w:r>
            <w:r>
              <w:rPr>
                <w:rtl/>
              </w:rPr>
              <w:t>...</w:t>
            </w:r>
          </w:p>
          <w:p w:rsidR="0069220A" w:rsidRDefault="00AD039F" w:rsidP="00AD039F">
            <w:pPr>
              <w:pStyle w:val="libVar0"/>
              <w:rPr>
                <w:rtl/>
              </w:rPr>
            </w:pPr>
            <w:r w:rsidRPr="005B5EE8">
              <w:rPr>
                <w:rtl/>
              </w:rPr>
              <w:t>لا وانما ذلك (أي الغشية) عند مخاطبة الله عز وجل</w:t>
            </w:r>
            <w:r>
              <w:rPr>
                <w:rtl/>
              </w:rPr>
              <w:t>...</w:t>
            </w:r>
          </w:p>
          <w:p w:rsidR="0069220A" w:rsidRDefault="00AD039F" w:rsidP="00AD039F">
            <w:pPr>
              <w:pStyle w:val="libVar0"/>
              <w:rPr>
                <w:rtl/>
              </w:rPr>
            </w:pPr>
            <w:r w:rsidRPr="005B5EE8">
              <w:rPr>
                <w:rtl/>
              </w:rPr>
              <w:t>لم يعنوا أنّه هكذا ولكنهم قالوا فرغ عن الأمر</w:t>
            </w:r>
            <w:r>
              <w:rPr>
                <w:rtl/>
              </w:rPr>
              <w:t>...</w:t>
            </w:r>
          </w:p>
          <w:p w:rsidR="0069220A" w:rsidRDefault="00AD039F" w:rsidP="00AD039F">
            <w:pPr>
              <w:pStyle w:val="libVar0"/>
              <w:rPr>
                <w:rtl/>
              </w:rPr>
            </w:pPr>
            <w:r w:rsidRPr="00D91F12">
              <w:rPr>
                <w:rtl/>
              </w:rPr>
              <w:t xml:space="preserve">لما أغرق الله فرعون قال: </w:t>
            </w:r>
            <w:r w:rsidRPr="00B01FDE">
              <w:rPr>
                <w:rStyle w:val="libFootnoteAlaemChar"/>
                <w:rFonts w:hint="cs"/>
                <w:rtl/>
              </w:rPr>
              <w:t>(</w:t>
            </w:r>
            <w:r w:rsidRPr="00B01FDE">
              <w:rPr>
                <w:rStyle w:val="libFootnoteAieChar"/>
                <w:rFonts w:hint="cs"/>
                <w:rtl/>
              </w:rPr>
              <w:t xml:space="preserve">... آمَنتُ أَنَّهُ لا إِلِهَ إِلاَّ... </w:t>
            </w:r>
            <w:r w:rsidRPr="00B01FDE">
              <w:rPr>
                <w:rStyle w:val="libFootnoteAlaemChar"/>
                <w:rFonts w:hint="cs"/>
                <w:rtl/>
              </w:rPr>
              <w:t>)</w:t>
            </w:r>
          </w:p>
          <w:p w:rsidR="0069220A" w:rsidRDefault="00AD039F" w:rsidP="00AD039F">
            <w:pPr>
              <w:pStyle w:val="libVar0"/>
              <w:rPr>
                <w:rtl/>
              </w:rPr>
            </w:pPr>
            <w:r w:rsidRPr="005B5EE8">
              <w:rPr>
                <w:rtl/>
              </w:rPr>
              <w:t>لما خلق الله آدم مسح ظهره فسقط كل نسمة هو خالقها</w:t>
            </w:r>
            <w:r>
              <w:rPr>
                <w:rtl/>
              </w:rPr>
              <w:t>...</w:t>
            </w:r>
          </w:p>
          <w:p w:rsidR="0069220A" w:rsidRDefault="00AD039F" w:rsidP="00AD039F">
            <w:pPr>
              <w:pStyle w:val="libVar0"/>
              <w:rPr>
                <w:rtl/>
              </w:rPr>
            </w:pPr>
            <w:r w:rsidRPr="005B5EE8">
              <w:rPr>
                <w:rtl/>
              </w:rPr>
              <w:t>لو قرئ القرآن كما نزل لألفيتنا فيه مسمّين</w:t>
            </w:r>
            <w:r>
              <w:rPr>
                <w:rtl/>
              </w:rPr>
              <w:t>...</w:t>
            </w:r>
          </w:p>
          <w:p w:rsidR="00AD039F" w:rsidRPr="00AD039F" w:rsidRDefault="00AD039F" w:rsidP="00AD039F">
            <w:pPr>
              <w:pStyle w:val="libVar0"/>
              <w:rPr>
                <w:rtl/>
              </w:rPr>
            </w:pPr>
            <w:r w:rsidRPr="005B5EE8">
              <w:rPr>
                <w:rtl/>
              </w:rPr>
              <w:t>ليس شيء من كتاب الله إلاّ عليه دليل ناطق</w:t>
            </w:r>
            <w:r>
              <w:rPr>
                <w:rtl/>
              </w:rPr>
              <w:t>...</w:t>
            </w:r>
          </w:p>
        </w:tc>
        <w:tc>
          <w:tcPr>
            <w:tcW w:w="2977" w:type="dxa"/>
          </w:tcPr>
          <w:p w:rsidR="0069220A" w:rsidRDefault="00B25827" w:rsidP="00AD039F">
            <w:pPr>
              <w:pStyle w:val="libVar0"/>
              <w:rPr>
                <w:rtl/>
              </w:rPr>
            </w:pPr>
            <w:r w:rsidRPr="005B5EE8">
              <w:rPr>
                <w:rtl/>
              </w:rPr>
              <w:t>أبو عبد الله (عليه السلام)</w:t>
            </w:r>
          </w:p>
          <w:p w:rsidR="0069220A" w:rsidRPr="00F23FF7" w:rsidRDefault="0069220A" w:rsidP="00AD039F">
            <w:pPr>
              <w:pStyle w:val="libVar0"/>
              <w:rPr>
                <w:rtl/>
              </w:rPr>
            </w:pPr>
          </w:p>
          <w:p w:rsidR="0069220A" w:rsidRDefault="00AD039F" w:rsidP="00AD039F">
            <w:pPr>
              <w:pStyle w:val="libVar0"/>
              <w:rPr>
                <w:rtl/>
              </w:rPr>
            </w:pPr>
            <w:r w:rsidRPr="005B5EE8">
              <w:rPr>
                <w:rtl/>
              </w:rPr>
              <w:t>في الخبر</w:t>
            </w:r>
          </w:p>
          <w:p w:rsidR="0069220A" w:rsidRPr="00F23FF7" w:rsidRDefault="00AD039F" w:rsidP="00AD039F">
            <w:pPr>
              <w:pStyle w:val="libVar0"/>
              <w:rPr>
                <w:rtl/>
              </w:rPr>
            </w:pPr>
            <w:r w:rsidRPr="005B5EE8">
              <w:rPr>
                <w:rtl/>
              </w:rPr>
              <w:t>في الخبر</w:t>
            </w:r>
          </w:p>
          <w:p w:rsidR="0069220A" w:rsidRDefault="00AD039F" w:rsidP="00AD039F">
            <w:pPr>
              <w:pStyle w:val="libVar0"/>
              <w:rPr>
                <w:rtl/>
              </w:rPr>
            </w:pPr>
            <w:r w:rsidRPr="005B5EE8">
              <w:rPr>
                <w:rtl/>
              </w:rPr>
              <w:t>في الخبر</w:t>
            </w:r>
          </w:p>
          <w:p w:rsidR="00AD039F" w:rsidRDefault="00AD039F" w:rsidP="00AD039F">
            <w:pPr>
              <w:pStyle w:val="libVar0"/>
              <w:rPr>
                <w:rtl/>
              </w:rPr>
            </w:pPr>
          </w:p>
          <w:p w:rsidR="0069220A" w:rsidRDefault="0069220A" w:rsidP="00AD039F">
            <w:pPr>
              <w:pStyle w:val="libVar0"/>
              <w:rPr>
                <w:rtl/>
              </w:rPr>
            </w:pPr>
            <w:r w:rsidRPr="005B5EE8">
              <w:rPr>
                <w:rtl/>
              </w:rPr>
              <w:t>الصادق (عليه السلام)</w:t>
            </w:r>
          </w:p>
          <w:p w:rsidR="0069220A" w:rsidRDefault="00AD039F" w:rsidP="00AD039F">
            <w:pPr>
              <w:pStyle w:val="libVar0"/>
              <w:rPr>
                <w:rtl/>
              </w:rPr>
            </w:pPr>
            <w:r w:rsidRPr="005B5EE8">
              <w:rPr>
                <w:rtl/>
              </w:rPr>
              <w:t>الصادق (عليه السلام)</w:t>
            </w:r>
          </w:p>
          <w:p w:rsidR="0069220A" w:rsidRDefault="00AD039F" w:rsidP="00AD039F">
            <w:pPr>
              <w:pStyle w:val="libVar0"/>
              <w:rPr>
                <w:rtl/>
              </w:rPr>
            </w:pPr>
            <w:r w:rsidRPr="005B5EE8">
              <w:rPr>
                <w:rtl/>
              </w:rPr>
              <w:t>الصادق (عليه السلام)</w:t>
            </w:r>
          </w:p>
          <w:p w:rsidR="0069220A" w:rsidRDefault="0069220A" w:rsidP="00AD039F">
            <w:pPr>
              <w:pStyle w:val="libVar0"/>
              <w:rPr>
                <w:rtl/>
              </w:rPr>
            </w:pPr>
            <w:r w:rsidRPr="005B5EE8">
              <w:rPr>
                <w:rtl/>
              </w:rPr>
              <w:t>النبي (صلى الله عليه وآله وسلم)</w:t>
            </w:r>
          </w:p>
          <w:p w:rsidR="0069220A" w:rsidRDefault="00AD039F" w:rsidP="00AD039F">
            <w:pPr>
              <w:pStyle w:val="libVar0"/>
              <w:rPr>
                <w:rtl/>
              </w:rPr>
            </w:pPr>
            <w:r w:rsidRPr="005B5EE8">
              <w:rPr>
                <w:rtl/>
              </w:rPr>
              <w:t xml:space="preserve">رسول الله </w:t>
            </w:r>
            <w:r w:rsidR="0069220A" w:rsidRPr="005B5EE8">
              <w:rPr>
                <w:rtl/>
              </w:rPr>
              <w:t>(صلى الله عليه وآله وسلم)</w:t>
            </w:r>
          </w:p>
          <w:p w:rsidR="00AD039F" w:rsidRDefault="00AD039F" w:rsidP="00AD039F">
            <w:pPr>
              <w:pStyle w:val="libVar0"/>
              <w:rPr>
                <w:rtl/>
              </w:rPr>
            </w:pPr>
          </w:p>
          <w:p w:rsidR="0069220A" w:rsidRDefault="00AD039F" w:rsidP="00AD039F">
            <w:pPr>
              <w:pStyle w:val="libVar0"/>
              <w:rPr>
                <w:rtl/>
              </w:rPr>
            </w:pPr>
            <w:r w:rsidRPr="005B5EE8">
              <w:rPr>
                <w:rtl/>
              </w:rPr>
              <w:t>الصادق (عليه السلام)</w:t>
            </w:r>
          </w:p>
          <w:p w:rsidR="00AD039F" w:rsidRPr="00AD039F" w:rsidRDefault="00AD039F" w:rsidP="00AD039F">
            <w:pPr>
              <w:pStyle w:val="libVar0"/>
              <w:rPr>
                <w:rtl/>
              </w:rPr>
            </w:pPr>
            <w:r w:rsidRPr="005B5EE8">
              <w:rPr>
                <w:rtl/>
              </w:rPr>
              <w:t>أبو جعفر (عليه السلام)</w:t>
            </w:r>
          </w:p>
        </w:tc>
        <w:tc>
          <w:tcPr>
            <w:tcW w:w="675" w:type="dxa"/>
          </w:tcPr>
          <w:p w:rsidR="0069220A" w:rsidRDefault="00B25827" w:rsidP="00AD039F">
            <w:pPr>
              <w:pStyle w:val="libVar0"/>
              <w:rPr>
                <w:rtl/>
              </w:rPr>
            </w:pPr>
            <w:r>
              <w:rPr>
                <w:rFonts w:hint="cs"/>
                <w:rtl/>
              </w:rPr>
              <w:t>150</w:t>
            </w:r>
          </w:p>
          <w:p w:rsidR="0069220A" w:rsidRPr="00F23FF7" w:rsidRDefault="0069220A" w:rsidP="00AD039F">
            <w:pPr>
              <w:pStyle w:val="libVar0"/>
              <w:rPr>
                <w:rtl/>
              </w:rPr>
            </w:pPr>
          </w:p>
          <w:p w:rsidR="0069220A" w:rsidRDefault="00AD039F" w:rsidP="00AD039F">
            <w:pPr>
              <w:pStyle w:val="libVar0"/>
              <w:rPr>
                <w:rtl/>
              </w:rPr>
            </w:pPr>
            <w:r>
              <w:rPr>
                <w:rFonts w:hint="cs"/>
                <w:rtl/>
              </w:rPr>
              <w:t>124</w:t>
            </w:r>
          </w:p>
          <w:p w:rsidR="0069220A" w:rsidRDefault="00AD039F" w:rsidP="00AD039F">
            <w:pPr>
              <w:pStyle w:val="libVar0"/>
              <w:rPr>
                <w:rtl/>
              </w:rPr>
            </w:pPr>
            <w:r>
              <w:rPr>
                <w:rFonts w:hint="cs"/>
                <w:rtl/>
              </w:rPr>
              <w:t>115</w:t>
            </w:r>
          </w:p>
          <w:p w:rsidR="0069220A" w:rsidRDefault="00AD039F" w:rsidP="00AD039F">
            <w:pPr>
              <w:pStyle w:val="libVar0"/>
              <w:rPr>
                <w:rtl/>
              </w:rPr>
            </w:pPr>
            <w:r>
              <w:rPr>
                <w:rFonts w:hint="cs"/>
                <w:rtl/>
              </w:rPr>
              <w:t>149</w:t>
            </w:r>
          </w:p>
          <w:p w:rsidR="0069220A" w:rsidRDefault="0069220A" w:rsidP="00AD039F">
            <w:pPr>
              <w:pStyle w:val="libVar0"/>
              <w:rPr>
                <w:rtl/>
              </w:rPr>
            </w:pPr>
          </w:p>
          <w:p w:rsidR="0069220A" w:rsidRDefault="00AD039F" w:rsidP="00AD039F">
            <w:pPr>
              <w:pStyle w:val="libVar0"/>
              <w:rPr>
                <w:rtl/>
              </w:rPr>
            </w:pPr>
            <w:r>
              <w:rPr>
                <w:rFonts w:hint="cs"/>
                <w:rtl/>
              </w:rPr>
              <w:t>330</w:t>
            </w:r>
          </w:p>
          <w:p w:rsidR="0069220A" w:rsidRDefault="00AD039F" w:rsidP="00AD039F">
            <w:pPr>
              <w:pStyle w:val="libVar0"/>
              <w:rPr>
                <w:rtl/>
              </w:rPr>
            </w:pPr>
            <w:r>
              <w:rPr>
                <w:rFonts w:hint="cs"/>
                <w:rtl/>
              </w:rPr>
              <w:t>26</w:t>
            </w:r>
          </w:p>
          <w:p w:rsidR="0069220A" w:rsidRDefault="00AD039F" w:rsidP="00AD039F">
            <w:pPr>
              <w:pStyle w:val="libVar0"/>
              <w:rPr>
                <w:rtl/>
              </w:rPr>
            </w:pPr>
            <w:r>
              <w:rPr>
                <w:rFonts w:hint="cs"/>
                <w:rtl/>
              </w:rPr>
              <w:t>201</w:t>
            </w:r>
          </w:p>
          <w:p w:rsidR="0069220A" w:rsidRDefault="00AD039F" w:rsidP="00AD039F">
            <w:pPr>
              <w:pStyle w:val="libVar0"/>
              <w:rPr>
                <w:rtl/>
              </w:rPr>
            </w:pPr>
            <w:r>
              <w:rPr>
                <w:rFonts w:hint="cs"/>
                <w:rtl/>
              </w:rPr>
              <w:t>294</w:t>
            </w:r>
          </w:p>
          <w:p w:rsidR="0069220A" w:rsidRDefault="00AD039F" w:rsidP="00AD039F">
            <w:pPr>
              <w:pStyle w:val="libVar0"/>
              <w:rPr>
                <w:rtl/>
              </w:rPr>
            </w:pPr>
            <w:r>
              <w:rPr>
                <w:rFonts w:hint="cs"/>
                <w:rtl/>
              </w:rPr>
              <w:t>294</w:t>
            </w:r>
          </w:p>
          <w:p w:rsidR="00AD039F" w:rsidRDefault="00AD039F" w:rsidP="00AD039F">
            <w:pPr>
              <w:pStyle w:val="libVar0"/>
              <w:rPr>
                <w:rtl/>
              </w:rPr>
            </w:pPr>
          </w:p>
          <w:p w:rsidR="00AD039F" w:rsidRDefault="00AD039F" w:rsidP="00AD039F">
            <w:pPr>
              <w:pStyle w:val="libVar0"/>
              <w:rPr>
                <w:rtl/>
              </w:rPr>
            </w:pPr>
            <w:r>
              <w:rPr>
                <w:rFonts w:hint="cs"/>
                <w:rtl/>
              </w:rPr>
              <w:t>121</w:t>
            </w:r>
          </w:p>
          <w:p w:rsidR="00AD039F" w:rsidRPr="00AD039F" w:rsidRDefault="00AD039F" w:rsidP="00AD039F">
            <w:pPr>
              <w:pStyle w:val="libVar0"/>
              <w:rPr>
                <w:rtl/>
              </w:rPr>
            </w:pPr>
            <w:r>
              <w:rPr>
                <w:rFonts w:hint="cs"/>
                <w:rtl/>
              </w:rPr>
              <w:t>320</w:t>
            </w:r>
          </w:p>
        </w:tc>
      </w:tr>
    </w:tbl>
    <w:p w:rsidR="003C3A11" w:rsidRDefault="003C3A11" w:rsidP="007160BB">
      <w:pPr>
        <w:pStyle w:val="libNormal"/>
        <w:rPr>
          <w:rtl/>
        </w:rPr>
      </w:pPr>
      <w:r>
        <w:rPr>
          <w:rtl/>
        </w:rPr>
        <w:br w:type="page"/>
      </w:r>
    </w:p>
    <w:p w:rsidR="00BC518D" w:rsidRDefault="00633CFE" w:rsidP="00AD039F">
      <w:pPr>
        <w:pStyle w:val="libVar0"/>
        <w:tabs>
          <w:tab w:val="right" w:pos="7654"/>
        </w:tabs>
      </w:pPr>
      <w:r w:rsidRPr="005B5EE8">
        <w:rPr>
          <w:rtl/>
        </w:rPr>
        <w:lastRenderedPageBreak/>
        <w:t>ما من شيء إلاّ وفيه كتاب وسنة</w:t>
      </w:r>
      <w:r w:rsidR="00266414">
        <w:rPr>
          <w:rtl/>
        </w:rPr>
        <w:t>...</w:t>
      </w:r>
      <w:r w:rsidR="00AD039F">
        <w:rPr>
          <w:rFonts w:hint="cs"/>
          <w:rtl/>
        </w:rPr>
        <w:tab/>
      </w:r>
      <w:r w:rsidRPr="005B5EE8">
        <w:rPr>
          <w:rtl/>
        </w:rPr>
        <w:t>أبو عبد الله (عليه السلام)</w:t>
      </w:r>
    </w:p>
    <w:p w:rsidR="00BC518D" w:rsidRDefault="00633CFE" w:rsidP="00AD039F">
      <w:pPr>
        <w:pStyle w:val="libVar0"/>
        <w:tabs>
          <w:tab w:val="right" w:pos="7654"/>
        </w:tabs>
        <w:rPr>
          <w:rtl/>
        </w:rPr>
      </w:pPr>
      <w:r w:rsidRPr="005B5EE8">
        <w:rPr>
          <w:rtl/>
        </w:rPr>
        <w:t>ما ادعى أحد من الناس أنّه جمع القرآن كله</w:t>
      </w:r>
      <w:r w:rsidR="00266414">
        <w:rPr>
          <w:rtl/>
        </w:rPr>
        <w:t>...</w:t>
      </w:r>
      <w:r w:rsidR="00AD039F">
        <w:rPr>
          <w:rFonts w:hint="cs"/>
          <w:rtl/>
        </w:rPr>
        <w:tab/>
      </w:r>
      <w:r w:rsidRPr="005B5EE8">
        <w:rPr>
          <w:rtl/>
        </w:rPr>
        <w:t>الباقر (عليه السلام)</w:t>
      </w:r>
    </w:p>
    <w:p w:rsidR="00BC518D" w:rsidRDefault="00633CFE" w:rsidP="00AD039F">
      <w:pPr>
        <w:pStyle w:val="libVar0"/>
        <w:tabs>
          <w:tab w:val="right" w:pos="7654"/>
        </w:tabs>
        <w:rPr>
          <w:rtl/>
        </w:rPr>
      </w:pPr>
      <w:r w:rsidRPr="005B5EE8">
        <w:rPr>
          <w:rtl/>
        </w:rPr>
        <w:t>ما بدا لله في شيء إلاّ كان في علمه قبل أن يبدو له</w:t>
      </w:r>
      <w:r w:rsidR="00266414">
        <w:rPr>
          <w:rtl/>
        </w:rPr>
        <w:t>...</w:t>
      </w:r>
      <w:r w:rsidR="00AD039F">
        <w:rPr>
          <w:rFonts w:hint="cs"/>
          <w:rtl/>
        </w:rPr>
        <w:tab/>
      </w:r>
      <w:r w:rsidRPr="005B5EE8">
        <w:rPr>
          <w:rtl/>
        </w:rPr>
        <w:t>الصادق (عليه السلام)</w:t>
      </w:r>
    </w:p>
    <w:p w:rsidR="00BC518D" w:rsidRDefault="00633CFE" w:rsidP="00AD039F">
      <w:pPr>
        <w:pStyle w:val="libVar0"/>
        <w:tabs>
          <w:tab w:val="right" w:pos="7654"/>
        </w:tabs>
        <w:rPr>
          <w:rtl/>
        </w:rPr>
      </w:pPr>
      <w:r w:rsidRPr="005B5EE8">
        <w:rPr>
          <w:rtl/>
        </w:rPr>
        <w:t>ما من أمر يختلف فيه اثنان إلاّ وله أصل في كتاب الله</w:t>
      </w:r>
      <w:r w:rsidR="00266414">
        <w:rPr>
          <w:rtl/>
        </w:rPr>
        <w:t xml:space="preserve">... </w:t>
      </w:r>
      <w:r w:rsidR="00AD039F">
        <w:rPr>
          <w:rFonts w:hint="cs"/>
          <w:rtl/>
        </w:rPr>
        <w:tab/>
      </w:r>
      <w:r w:rsidRPr="005B5EE8">
        <w:rPr>
          <w:rtl/>
        </w:rPr>
        <w:t>الصادق (عليه السلام)</w:t>
      </w:r>
    </w:p>
    <w:p w:rsidR="00BC518D" w:rsidRDefault="00633CFE" w:rsidP="00AD039F">
      <w:pPr>
        <w:pStyle w:val="libVar0"/>
        <w:tabs>
          <w:tab w:val="right" w:pos="7654"/>
        </w:tabs>
        <w:rPr>
          <w:rtl/>
        </w:rPr>
      </w:pPr>
      <w:r w:rsidRPr="005B5EE8">
        <w:rPr>
          <w:rtl/>
        </w:rPr>
        <w:t>ما لكم والقياس</w:t>
      </w:r>
      <w:r w:rsidR="00266414">
        <w:rPr>
          <w:rtl/>
        </w:rPr>
        <w:t xml:space="preserve">، </w:t>
      </w:r>
      <w:r w:rsidRPr="005B5EE8">
        <w:rPr>
          <w:rtl/>
        </w:rPr>
        <w:t>انما هلك من قبلكم بالقياس</w:t>
      </w:r>
      <w:r w:rsidR="00266414">
        <w:rPr>
          <w:rtl/>
        </w:rPr>
        <w:t>...</w:t>
      </w:r>
      <w:r w:rsidR="00AD039F">
        <w:rPr>
          <w:rFonts w:hint="cs"/>
          <w:rtl/>
        </w:rPr>
        <w:tab/>
      </w:r>
      <w:r w:rsidR="00D91F12">
        <w:rPr>
          <w:rtl/>
        </w:rPr>
        <w:t xml:space="preserve"> </w:t>
      </w:r>
      <w:r w:rsidRPr="005B5EE8">
        <w:rPr>
          <w:rtl/>
        </w:rPr>
        <w:t>الكاظم (عليه السلام)</w:t>
      </w:r>
    </w:p>
    <w:p w:rsidR="00BC518D" w:rsidRDefault="00633CFE" w:rsidP="00AD039F">
      <w:pPr>
        <w:pStyle w:val="libVar0"/>
        <w:tabs>
          <w:tab w:val="right" w:pos="7654"/>
        </w:tabs>
        <w:rPr>
          <w:rtl/>
        </w:rPr>
      </w:pPr>
      <w:r w:rsidRPr="005B5EE8">
        <w:rPr>
          <w:rtl/>
        </w:rPr>
        <w:t>ما ورد عليكم من خبرين مختلفين فاعرضوهما على</w:t>
      </w:r>
      <w:r w:rsidR="00266414">
        <w:rPr>
          <w:rtl/>
        </w:rPr>
        <w:t xml:space="preserve">... </w:t>
      </w:r>
      <w:r w:rsidR="00AD039F">
        <w:rPr>
          <w:rFonts w:hint="cs"/>
          <w:rtl/>
        </w:rPr>
        <w:tab/>
      </w:r>
      <w:r w:rsidR="00D91F12">
        <w:rPr>
          <w:rtl/>
        </w:rPr>
        <w:t xml:space="preserve"> </w:t>
      </w:r>
      <w:r w:rsidRPr="005B5EE8">
        <w:rPr>
          <w:rtl/>
        </w:rPr>
        <w:t>رسول الله (صلى الله عليه وآله وسلم)</w:t>
      </w:r>
    </w:p>
    <w:p w:rsidR="00BC518D" w:rsidRDefault="00633CFE" w:rsidP="00AD039F">
      <w:pPr>
        <w:pStyle w:val="libVar0"/>
        <w:tabs>
          <w:tab w:val="right" w:pos="7654"/>
        </w:tabs>
        <w:rPr>
          <w:rtl/>
        </w:rPr>
      </w:pPr>
      <w:r w:rsidRPr="005B5EE8">
        <w:rPr>
          <w:rtl/>
        </w:rPr>
        <w:t>مثل أهل بيتي مثل سفينة نوح من ركبها نجا</w:t>
      </w:r>
      <w:r w:rsidR="00266414">
        <w:rPr>
          <w:rtl/>
        </w:rPr>
        <w:t xml:space="preserve">... </w:t>
      </w:r>
      <w:r w:rsidR="00AD039F">
        <w:rPr>
          <w:rFonts w:hint="cs"/>
          <w:rtl/>
        </w:rPr>
        <w:tab/>
      </w:r>
      <w:r w:rsidRPr="005B5EE8">
        <w:rPr>
          <w:rtl/>
        </w:rPr>
        <w:t>النبي (صلى الله عليه وآله وسلم)</w:t>
      </w:r>
    </w:p>
    <w:p w:rsidR="00BC518D" w:rsidRDefault="00633CFE" w:rsidP="00AD039F">
      <w:pPr>
        <w:pStyle w:val="libVar0"/>
        <w:tabs>
          <w:tab w:val="right" w:pos="7654"/>
        </w:tabs>
        <w:rPr>
          <w:rtl/>
        </w:rPr>
      </w:pPr>
      <w:r w:rsidRPr="005B5EE8">
        <w:rPr>
          <w:rtl/>
        </w:rPr>
        <w:t>من أفتى الناس بغير علم ولا هدى من الله لعنته</w:t>
      </w:r>
      <w:r w:rsidR="00266414">
        <w:rPr>
          <w:rtl/>
        </w:rPr>
        <w:t xml:space="preserve">... </w:t>
      </w:r>
      <w:r w:rsidR="00AD039F">
        <w:rPr>
          <w:rFonts w:hint="cs"/>
          <w:rtl/>
        </w:rPr>
        <w:tab/>
      </w:r>
      <w:r w:rsidR="00D91F12">
        <w:rPr>
          <w:rtl/>
        </w:rPr>
        <w:t xml:space="preserve"> </w:t>
      </w:r>
      <w:r w:rsidRPr="005B5EE8">
        <w:rPr>
          <w:rtl/>
        </w:rPr>
        <w:t>الباقر (عليه السلام)</w:t>
      </w:r>
    </w:p>
    <w:p w:rsidR="00BC518D" w:rsidRDefault="00633CFE" w:rsidP="00AD039F">
      <w:pPr>
        <w:pStyle w:val="libVar0"/>
        <w:tabs>
          <w:tab w:val="right" w:pos="7654"/>
        </w:tabs>
        <w:rPr>
          <w:rtl/>
        </w:rPr>
      </w:pPr>
      <w:r w:rsidRPr="005B5EE8">
        <w:rPr>
          <w:rtl/>
        </w:rPr>
        <w:t>من زعم أنّ الله عز وجل يبدو له في شيء</w:t>
      </w:r>
      <w:r w:rsidR="00266414">
        <w:rPr>
          <w:rtl/>
        </w:rPr>
        <w:t xml:space="preserve">... </w:t>
      </w:r>
      <w:r w:rsidR="00AD039F">
        <w:rPr>
          <w:rFonts w:hint="cs"/>
          <w:rtl/>
        </w:rPr>
        <w:tab/>
      </w:r>
      <w:r w:rsidR="00D91F12">
        <w:rPr>
          <w:rtl/>
        </w:rPr>
        <w:t xml:space="preserve"> </w:t>
      </w:r>
      <w:r w:rsidRPr="005B5EE8">
        <w:rPr>
          <w:rtl/>
        </w:rPr>
        <w:t>الصادق (عليه السلام)</w:t>
      </w:r>
    </w:p>
    <w:p w:rsidR="00BC518D" w:rsidRDefault="00633CFE" w:rsidP="00AD039F">
      <w:pPr>
        <w:pStyle w:val="libVar0"/>
        <w:tabs>
          <w:tab w:val="right" w:pos="7654"/>
        </w:tabs>
        <w:rPr>
          <w:rtl/>
        </w:rPr>
      </w:pPr>
      <w:r w:rsidRPr="005B5EE8">
        <w:rPr>
          <w:rtl/>
        </w:rPr>
        <w:t>نحن حزب الله الغالبون وعترة نبيه الأقربون</w:t>
      </w:r>
      <w:r w:rsidR="00266414">
        <w:rPr>
          <w:rtl/>
        </w:rPr>
        <w:t xml:space="preserve">... </w:t>
      </w:r>
      <w:r w:rsidR="00AD039F">
        <w:rPr>
          <w:rFonts w:hint="cs"/>
          <w:rtl/>
        </w:rPr>
        <w:tab/>
      </w:r>
      <w:r w:rsidR="00D91F12">
        <w:rPr>
          <w:rtl/>
        </w:rPr>
        <w:t xml:space="preserve"> </w:t>
      </w:r>
      <w:r w:rsidRPr="005B5EE8">
        <w:rPr>
          <w:rtl/>
        </w:rPr>
        <w:t>الحسين (عليه السلام)</w:t>
      </w:r>
    </w:p>
    <w:p w:rsidR="00633CFE" w:rsidRPr="005B5EE8" w:rsidRDefault="00633CFE" w:rsidP="00AD039F">
      <w:pPr>
        <w:pStyle w:val="libVar0"/>
        <w:tabs>
          <w:tab w:val="right" w:pos="7654"/>
        </w:tabs>
        <w:rPr>
          <w:rtl/>
        </w:rPr>
      </w:pPr>
      <w:r w:rsidRPr="00D91F12">
        <w:rPr>
          <w:rtl/>
        </w:rPr>
        <w:t xml:space="preserve">نزلت </w:t>
      </w:r>
      <w:r w:rsidRPr="00B01FDE">
        <w:rPr>
          <w:rStyle w:val="libFootnoteAlaemChar"/>
          <w:rFonts w:hint="cs"/>
          <w:rtl/>
        </w:rPr>
        <w:t>(</w:t>
      </w:r>
      <w:r w:rsidR="00266414" w:rsidRPr="00B01FDE">
        <w:rPr>
          <w:rStyle w:val="libFootnoteAieChar"/>
          <w:rFonts w:hint="cs"/>
          <w:rtl/>
        </w:rPr>
        <w:t xml:space="preserve">... </w:t>
      </w:r>
      <w:r w:rsidRPr="00B01FDE">
        <w:rPr>
          <w:rStyle w:val="libFootnoteAieChar"/>
          <w:rFonts w:hint="cs"/>
          <w:rtl/>
        </w:rPr>
        <w:t>وَأُوْلِي الأَمْرِ</w:t>
      </w:r>
      <w:r w:rsidR="00266414" w:rsidRPr="00B01FDE">
        <w:rPr>
          <w:rStyle w:val="libFootnoteAieChar"/>
          <w:rFonts w:hint="cs"/>
          <w:rtl/>
        </w:rPr>
        <w:t xml:space="preserve">... </w:t>
      </w:r>
      <w:r w:rsidRPr="00B01FDE">
        <w:rPr>
          <w:rStyle w:val="libFootnoteAlaemChar"/>
          <w:rFonts w:hint="cs"/>
          <w:rtl/>
        </w:rPr>
        <w:t>)</w:t>
      </w:r>
      <w:r w:rsidRPr="00D91F12">
        <w:rPr>
          <w:rFonts w:hint="cs"/>
          <w:rtl/>
        </w:rPr>
        <w:t xml:space="preserve"> في علي والحسن والحسين</w:t>
      </w:r>
      <w:r w:rsidR="00266414">
        <w:rPr>
          <w:rFonts w:hint="cs"/>
          <w:rtl/>
        </w:rPr>
        <w:t xml:space="preserve">... </w:t>
      </w:r>
      <w:r w:rsidR="00AD039F">
        <w:rPr>
          <w:rFonts w:hint="cs"/>
          <w:rtl/>
        </w:rPr>
        <w:tab/>
      </w:r>
      <w:r w:rsidRPr="00D91F12">
        <w:rPr>
          <w:rFonts w:hint="cs"/>
          <w:rtl/>
        </w:rPr>
        <w:t xml:space="preserve"> أبو عبد الله (عليه السلام)</w:t>
      </w:r>
    </w:p>
    <w:p w:rsidR="003C3A11" w:rsidRDefault="003C3A11" w:rsidP="007160BB">
      <w:pPr>
        <w:pStyle w:val="libNormal"/>
        <w:rPr>
          <w:rtl/>
        </w:rPr>
      </w:pPr>
      <w:r>
        <w:rPr>
          <w:rtl/>
        </w:rPr>
        <w:br w:type="page"/>
      </w:r>
    </w:p>
    <w:tbl>
      <w:tblPr>
        <w:tblStyle w:val="TableGrid"/>
        <w:bidiVisual/>
        <w:tblW w:w="0" w:type="auto"/>
        <w:tblLook w:val="04A0"/>
      </w:tblPr>
      <w:tblGrid>
        <w:gridCol w:w="4360"/>
        <w:gridCol w:w="2977"/>
        <w:gridCol w:w="675"/>
      </w:tblGrid>
      <w:tr w:rsidR="00AD039F" w:rsidTr="00CD4C59">
        <w:tc>
          <w:tcPr>
            <w:tcW w:w="4360" w:type="dxa"/>
          </w:tcPr>
          <w:p w:rsidR="00AD039F" w:rsidRDefault="00AD039F" w:rsidP="00CD4C59">
            <w:pPr>
              <w:pStyle w:val="libVar0"/>
              <w:rPr>
                <w:rtl/>
              </w:rPr>
            </w:pPr>
            <w:r w:rsidRPr="005B5EE8">
              <w:rPr>
                <w:rFonts w:hint="cs"/>
                <w:rtl/>
              </w:rPr>
              <w:lastRenderedPageBreak/>
              <w:t>والله لو وجدته قد تزوج به النساء</w:t>
            </w:r>
            <w:r>
              <w:rPr>
                <w:rFonts w:hint="cs"/>
                <w:rtl/>
              </w:rPr>
              <w:t>...</w:t>
            </w:r>
          </w:p>
          <w:p w:rsidR="00AD039F" w:rsidRPr="004E5835" w:rsidRDefault="00AD039F" w:rsidP="00CD4C59">
            <w:pPr>
              <w:pStyle w:val="libVar0"/>
              <w:rPr>
                <w:rtl/>
              </w:rPr>
            </w:pPr>
            <w:r w:rsidRPr="005B5EE8">
              <w:rPr>
                <w:rFonts w:hint="cs"/>
                <w:rtl/>
              </w:rPr>
              <w:t>والله ما نزلت آية إلاّ وقد علمت فيم نزلت</w:t>
            </w:r>
            <w:r>
              <w:rPr>
                <w:rFonts w:hint="cs"/>
                <w:rtl/>
              </w:rPr>
              <w:t xml:space="preserve">، </w:t>
            </w:r>
            <w:r w:rsidRPr="005B5EE8">
              <w:rPr>
                <w:rFonts w:hint="cs"/>
                <w:rtl/>
              </w:rPr>
              <w:t>وأين نزلت</w:t>
            </w:r>
            <w:r>
              <w:rPr>
                <w:rFonts w:hint="cs"/>
                <w:rtl/>
              </w:rPr>
              <w:t>...</w:t>
            </w:r>
          </w:p>
          <w:p w:rsidR="00AD039F" w:rsidRDefault="00E92973" w:rsidP="00CD4C59">
            <w:pPr>
              <w:pStyle w:val="libVar0"/>
              <w:rPr>
                <w:rtl/>
              </w:rPr>
            </w:pPr>
            <w:r w:rsidRPr="005B5EE8">
              <w:rPr>
                <w:rtl/>
              </w:rPr>
              <w:t>وأقضاهم علي بن أبي طالب</w:t>
            </w:r>
            <w:r>
              <w:rPr>
                <w:rtl/>
              </w:rPr>
              <w:t>...</w:t>
            </w:r>
          </w:p>
          <w:p w:rsidR="00AD039F" w:rsidRDefault="00E92973" w:rsidP="00CD4C59">
            <w:pPr>
              <w:pStyle w:val="libVar0"/>
              <w:rPr>
                <w:rtl/>
              </w:rPr>
            </w:pPr>
            <w:r w:rsidRPr="005B5EE8">
              <w:rPr>
                <w:rtl/>
              </w:rPr>
              <w:t>ورجل سمع من رسول الله فلم يحفظه على وجه</w:t>
            </w:r>
            <w:r>
              <w:rPr>
                <w:rtl/>
              </w:rPr>
              <w:t>...</w:t>
            </w:r>
          </w:p>
          <w:p w:rsidR="00AD039F" w:rsidRDefault="00E92973" w:rsidP="00CD4C59">
            <w:pPr>
              <w:pStyle w:val="libVar0"/>
              <w:rPr>
                <w:rtl/>
              </w:rPr>
            </w:pPr>
            <w:r w:rsidRPr="005B5EE8">
              <w:rPr>
                <w:rtl/>
              </w:rPr>
              <w:t>وكان من نبذهم الكتاب أن أقاموا حروفه وحرفوا حدوده</w:t>
            </w:r>
            <w:r>
              <w:rPr>
                <w:rtl/>
              </w:rPr>
              <w:t>...</w:t>
            </w:r>
          </w:p>
          <w:p w:rsidR="00AD039F" w:rsidRDefault="00E92973" w:rsidP="00CD4C59">
            <w:pPr>
              <w:pStyle w:val="libVar0"/>
              <w:rPr>
                <w:rtl/>
              </w:rPr>
            </w:pPr>
            <w:r w:rsidRPr="005B5EE8">
              <w:rPr>
                <w:rtl/>
              </w:rPr>
              <w:t>ولاية علي بن أبي طالب مكتوبة في جميع صحف الأنبياء</w:t>
            </w:r>
            <w:r>
              <w:rPr>
                <w:rtl/>
              </w:rPr>
              <w:t>...</w:t>
            </w:r>
          </w:p>
          <w:p w:rsidR="00AD039F" w:rsidRDefault="00E92973" w:rsidP="00CD4C59">
            <w:pPr>
              <w:pStyle w:val="libVar0"/>
              <w:rPr>
                <w:rtl/>
              </w:rPr>
            </w:pPr>
            <w:r w:rsidRPr="00D91F12">
              <w:rPr>
                <w:rtl/>
              </w:rPr>
              <w:t xml:space="preserve">هو </w:t>
            </w:r>
            <w:r w:rsidRPr="00B01FDE">
              <w:rPr>
                <w:rStyle w:val="libFootnoteAlaemChar"/>
                <w:rFonts w:hint="cs"/>
                <w:rtl/>
              </w:rPr>
              <w:t>(</w:t>
            </w:r>
            <w:r w:rsidRPr="00B01FDE">
              <w:rPr>
                <w:rStyle w:val="libFootnoteAieChar"/>
                <w:rFonts w:hint="cs"/>
                <w:rtl/>
              </w:rPr>
              <w:t>إِنَّ اللّهَ اصْطَفَى آدَمَ...</w:t>
            </w:r>
            <w:r>
              <w:rPr>
                <w:rStyle w:val="libAieChar"/>
                <w:rFonts w:hint="cs"/>
                <w:rtl/>
              </w:rPr>
              <w:t xml:space="preserve"> </w:t>
            </w:r>
            <w:r w:rsidRPr="00B01FDE">
              <w:rPr>
                <w:rStyle w:val="libFootnoteAlaemChar"/>
                <w:rFonts w:hint="cs"/>
                <w:rtl/>
              </w:rPr>
              <w:t>)</w:t>
            </w:r>
            <w:r w:rsidRPr="00D91F12">
              <w:rPr>
                <w:rFonts w:hint="cs"/>
                <w:rtl/>
              </w:rPr>
              <w:t xml:space="preserve"> آل إبراهيم وآل محمد</w:t>
            </w:r>
            <w:r>
              <w:rPr>
                <w:rFonts w:hint="cs"/>
                <w:rtl/>
              </w:rPr>
              <w:t>...</w:t>
            </w:r>
          </w:p>
          <w:p w:rsidR="00AD039F" w:rsidRPr="00AD039F" w:rsidRDefault="00E92973" w:rsidP="00E92973">
            <w:pPr>
              <w:pStyle w:val="libVar0"/>
              <w:rPr>
                <w:rtl/>
              </w:rPr>
            </w:pPr>
            <w:r w:rsidRPr="005B5EE8">
              <w:rPr>
                <w:rtl/>
              </w:rPr>
              <w:t>يا علي أنت تعلم الناس تأويل القرآن مما لا يعلمون</w:t>
            </w:r>
            <w:r>
              <w:rPr>
                <w:rtl/>
              </w:rPr>
              <w:t>...</w:t>
            </w:r>
          </w:p>
        </w:tc>
        <w:tc>
          <w:tcPr>
            <w:tcW w:w="2977" w:type="dxa"/>
          </w:tcPr>
          <w:p w:rsidR="00AD039F" w:rsidRDefault="00AD039F" w:rsidP="00CD4C59">
            <w:pPr>
              <w:pStyle w:val="libVar0"/>
              <w:rPr>
                <w:rtl/>
              </w:rPr>
            </w:pPr>
            <w:r w:rsidRPr="005B5EE8">
              <w:rPr>
                <w:rFonts w:hint="cs"/>
                <w:rtl/>
              </w:rPr>
              <w:t>الإمام علي (عليه السلام)</w:t>
            </w:r>
          </w:p>
          <w:p w:rsidR="00AD039F" w:rsidRPr="00F23FF7" w:rsidRDefault="00AD039F" w:rsidP="00CD4C59">
            <w:pPr>
              <w:pStyle w:val="libVar0"/>
              <w:rPr>
                <w:rtl/>
              </w:rPr>
            </w:pPr>
            <w:r w:rsidRPr="005B5EE8">
              <w:rPr>
                <w:rFonts w:hint="cs"/>
                <w:rtl/>
              </w:rPr>
              <w:t>علي (عليه السلام)</w:t>
            </w:r>
          </w:p>
          <w:p w:rsidR="00AD039F" w:rsidRDefault="00AD039F" w:rsidP="00CD4C59">
            <w:pPr>
              <w:pStyle w:val="libVar0"/>
              <w:rPr>
                <w:rtl/>
              </w:rPr>
            </w:pPr>
            <w:r w:rsidRPr="005B5EE8">
              <w:rPr>
                <w:rtl/>
              </w:rPr>
              <w:t>في الخبر</w:t>
            </w:r>
          </w:p>
          <w:p w:rsidR="00AD039F" w:rsidRPr="00F23FF7" w:rsidRDefault="00E92973" w:rsidP="00CD4C59">
            <w:pPr>
              <w:pStyle w:val="libVar0"/>
              <w:rPr>
                <w:rtl/>
              </w:rPr>
            </w:pPr>
            <w:r w:rsidRPr="005B5EE8">
              <w:rPr>
                <w:rtl/>
              </w:rPr>
              <w:t>الإمام علي (عليه السلام)</w:t>
            </w:r>
          </w:p>
          <w:p w:rsidR="00AD039F" w:rsidRDefault="00E92973" w:rsidP="00CD4C59">
            <w:pPr>
              <w:pStyle w:val="libVar0"/>
              <w:rPr>
                <w:rtl/>
              </w:rPr>
            </w:pPr>
            <w:r w:rsidRPr="005B5EE8">
              <w:rPr>
                <w:rtl/>
              </w:rPr>
              <w:t>الباقر (عليه السلام)</w:t>
            </w:r>
          </w:p>
          <w:p w:rsidR="00AD039F" w:rsidRDefault="00E92973" w:rsidP="00CD4C59">
            <w:pPr>
              <w:pStyle w:val="libVar0"/>
              <w:rPr>
                <w:rtl/>
              </w:rPr>
            </w:pPr>
            <w:r w:rsidRPr="005B5EE8">
              <w:rPr>
                <w:rtl/>
              </w:rPr>
              <w:t>الحسن (عليه السلام)</w:t>
            </w:r>
          </w:p>
          <w:p w:rsidR="00AD039F" w:rsidRDefault="00AD039F" w:rsidP="00CD4C59">
            <w:pPr>
              <w:pStyle w:val="libVar0"/>
              <w:rPr>
                <w:rtl/>
              </w:rPr>
            </w:pPr>
          </w:p>
          <w:p w:rsidR="00AD039F" w:rsidRDefault="00E92973" w:rsidP="00CD4C59">
            <w:pPr>
              <w:pStyle w:val="libVar0"/>
              <w:rPr>
                <w:rtl/>
              </w:rPr>
            </w:pPr>
            <w:r w:rsidRPr="00D91F12">
              <w:rPr>
                <w:rFonts w:hint="cs"/>
                <w:rtl/>
              </w:rPr>
              <w:t>أبو عبد الله (عليه السلام)</w:t>
            </w:r>
          </w:p>
          <w:p w:rsidR="00AD039F" w:rsidRPr="00AD039F" w:rsidRDefault="00AD039F" w:rsidP="00E92973">
            <w:pPr>
              <w:pStyle w:val="libVar0"/>
              <w:rPr>
                <w:rtl/>
              </w:rPr>
            </w:pPr>
            <w:r w:rsidRPr="005B5EE8">
              <w:rPr>
                <w:rtl/>
              </w:rPr>
              <w:t>النبي (صلى الله عليه وآله وسلم)</w:t>
            </w:r>
          </w:p>
        </w:tc>
        <w:tc>
          <w:tcPr>
            <w:tcW w:w="675" w:type="dxa"/>
          </w:tcPr>
          <w:p w:rsidR="00AD039F" w:rsidRDefault="00AD039F" w:rsidP="00CD4C59">
            <w:pPr>
              <w:pStyle w:val="libVar0"/>
              <w:rPr>
                <w:rtl/>
              </w:rPr>
            </w:pPr>
            <w:r>
              <w:rPr>
                <w:rFonts w:hint="cs"/>
                <w:rtl/>
              </w:rPr>
              <w:t>114</w:t>
            </w:r>
          </w:p>
          <w:p w:rsidR="00AD039F" w:rsidRPr="00F23FF7" w:rsidRDefault="00E92973" w:rsidP="00CD4C59">
            <w:pPr>
              <w:pStyle w:val="libVar0"/>
              <w:rPr>
                <w:rtl/>
              </w:rPr>
            </w:pPr>
            <w:r>
              <w:rPr>
                <w:rFonts w:hint="cs"/>
                <w:rtl/>
              </w:rPr>
              <w:t>267</w:t>
            </w:r>
          </w:p>
          <w:p w:rsidR="00AD039F" w:rsidRDefault="00E92973" w:rsidP="00CD4C59">
            <w:pPr>
              <w:pStyle w:val="libVar0"/>
              <w:rPr>
                <w:rtl/>
              </w:rPr>
            </w:pPr>
            <w:r>
              <w:rPr>
                <w:rFonts w:hint="cs"/>
                <w:rtl/>
              </w:rPr>
              <w:t>259</w:t>
            </w:r>
          </w:p>
          <w:p w:rsidR="00AD039F" w:rsidRDefault="00E92973" w:rsidP="00CD4C59">
            <w:pPr>
              <w:pStyle w:val="libVar0"/>
              <w:rPr>
                <w:rtl/>
              </w:rPr>
            </w:pPr>
            <w:r>
              <w:rPr>
                <w:rFonts w:hint="cs"/>
                <w:rtl/>
              </w:rPr>
              <w:t>266</w:t>
            </w:r>
          </w:p>
          <w:p w:rsidR="00AD039F" w:rsidRDefault="00E92973" w:rsidP="00CD4C59">
            <w:pPr>
              <w:pStyle w:val="libVar0"/>
              <w:rPr>
                <w:rtl/>
              </w:rPr>
            </w:pPr>
            <w:r>
              <w:rPr>
                <w:rFonts w:hint="cs"/>
                <w:rtl/>
              </w:rPr>
              <w:t>120</w:t>
            </w:r>
          </w:p>
          <w:p w:rsidR="00AD039F" w:rsidRDefault="00E92973" w:rsidP="00CD4C59">
            <w:pPr>
              <w:pStyle w:val="libVar0"/>
              <w:rPr>
                <w:rtl/>
              </w:rPr>
            </w:pPr>
            <w:r>
              <w:rPr>
                <w:rFonts w:hint="cs"/>
                <w:rtl/>
              </w:rPr>
              <w:t>121</w:t>
            </w:r>
          </w:p>
          <w:p w:rsidR="00AD039F" w:rsidRDefault="00AD039F" w:rsidP="00CD4C59">
            <w:pPr>
              <w:pStyle w:val="libVar0"/>
              <w:rPr>
                <w:rtl/>
              </w:rPr>
            </w:pPr>
          </w:p>
          <w:p w:rsidR="00AD039F" w:rsidRDefault="00E92973" w:rsidP="00CD4C59">
            <w:pPr>
              <w:pStyle w:val="libVar0"/>
              <w:rPr>
                <w:rtl/>
              </w:rPr>
            </w:pPr>
            <w:r>
              <w:rPr>
                <w:rFonts w:hint="cs"/>
                <w:rtl/>
              </w:rPr>
              <w:t>123</w:t>
            </w:r>
          </w:p>
          <w:p w:rsidR="00AD039F" w:rsidRPr="00AD039F" w:rsidRDefault="00E92973" w:rsidP="00CD4C59">
            <w:pPr>
              <w:pStyle w:val="libVar0"/>
              <w:rPr>
                <w:rtl/>
              </w:rPr>
            </w:pPr>
            <w:r>
              <w:rPr>
                <w:rFonts w:hint="cs"/>
                <w:rtl/>
              </w:rPr>
              <w:t>337</w:t>
            </w:r>
          </w:p>
        </w:tc>
      </w:tr>
    </w:tbl>
    <w:p w:rsidR="003C3A11" w:rsidRDefault="003C3A11" w:rsidP="007160BB">
      <w:pPr>
        <w:pStyle w:val="libNormal"/>
        <w:rPr>
          <w:rtl/>
        </w:rPr>
      </w:pPr>
      <w:r>
        <w:rPr>
          <w:rtl/>
        </w:rPr>
        <w:br w:type="page"/>
      </w:r>
    </w:p>
    <w:p w:rsidR="00633CFE" w:rsidRDefault="00633CFE" w:rsidP="007160BB">
      <w:pPr>
        <w:pStyle w:val="Heading2Center"/>
        <w:rPr>
          <w:rtl/>
        </w:rPr>
      </w:pPr>
      <w:bookmarkStart w:id="352" w:name="_Toc426452225"/>
      <w:r w:rsidRPr="00CB768C">
        <w:rPr>
          <w:rtl/>
        </w:rPr>
        <w:lastRenderedPageBreak/>
        <w:t>فهرس أسماء المعصومين (عليهم السلام)</w:t>
      </w:r>
      <w:bookmarkStart w:id="353" w:name="فهرس_أسماء_المعصومين_(عليهم_السلام)"/>
      <w:bookmarkEnd w:id="353"/>
      <w:bookmarkEnd w:id="352"/>
    </w:p>
    <w:tbl>
      <w:tblPr>
        <w:tblStyle w:val="TableGrid"/>
        <w:bidiVisual/>
        <w:tblW w:w="0" w:type="auto"/>
        <w:tblLook w:val="04A0"/>
      </w:tblPr>
      <w:tblGrid>
        <w:gridCol w:w="4006"/>
        <w:gridCol w:w="4006"/>
      </w:tblGrid>
      <w:tr w:rsidR="008D319D" w:rsidTr="008D319D">
        <w:tc>
          <w:tcPr>
            <w:tcW w:w="4006" w:type="dxa"/>
          </w:tcPr>
          <w:p w:rsidR="00E92973" w:rsidRDefault="008D319D" w:rsidP="00597DE4">
            <w:pPr>
              <w:pStyle w:val="libVar0"/>
              <w:tabs>
                <w:tab w:val="right" w:pos="3685"/>
              </w:tabs>
              <w:rPr>
                <w:rtl/>
              </w:rPr>
            </w:pPr>
            <w:r w:rsidRPr="00CB768C">
              <w:rPr>
                <w:rtl/>
              </w:rPr>
              <w:t>الرسول</w:t>
            </w:r>
            <w:r w:rsidR="00266414">
              <w:rPr>
                <w:rtl/>
              </w:rPr>
              <w:t xml:space="preserve">، </w:t>
            </w:r>
            <w:r w:rsidRPr="00CB768C">
              <w:rPr>
                <w:rtl/>
              </w:rPr>
              <w:t>رسول الله</w:t>
            </w:r>
            <w:r w:rsidR="00266414">
              <w:rPr>
                <w:rtl/>
              </w:rPr>
              <w:t xml:space="preserve">، </w:t>
            </w:r>
            <w:r w:rsidRPr="00CB768C">
              <w:rPr>
                <w:rtl/>
              </w:rPr>
              <w:t>النبي محمّد</w:t>
            </w:r>
            <w:r w:rsidR="00597DE4">
              <w:rPr>
                <w:rFonts w:hint="cs"/>
                <w:rtl/>
              </w:rPr>
              <w:tab/>
            </w:r>
            <w:r w:rsidRPr="00CB768C">
              <w:rPr>
                <w:rtl/>
              </w:rPr>
              <w:t xml:space="preserve"> 9</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14</w:t>
            </w:r>
            <w:r w:rsidR="00266414">
              <w:rPr>
                <w:rtl/>
              </w:rPr>
              <w:t xml:space="preserve">، </w:t>
            </w:r>
            <w:r w:rsidR="008D319D" w:rsidRPr="00CB768C">
              <w:rPr>
                <w:rtl/>
              </w:rPr>
              <w:t>17</w:t>
            </w:r>
            <w:r w:rsidR="00266414">
              <w:rPr>
                <w:rtl/>
              </w:rPr>
              <w:t xml:space="preserve">، </w:t>
            </w:r>
            <w:r w:rsidR="008D319D" w:rsidRPr="00CB768C">
              <w:rPr>
                <w:rtl/>
              </w:rPr>
              <w:t>20</w:t>
            </w:r>
            <w:r w:rsidR="00266414">
              <w:rPr>
                <w:rtl/>
              </w:rPr>
              <w:t xml:space="preserve">، </w:t>
            </w:r>
            <w:r w:rsidR="008D319D" w:rsidRPr="00CB768C">
              <w:rPr>
                <w:rtl/>
              </w:rPr>
              <w:t>21</w:t>
            </w:r>
            <w:r w:rsidR="00266414">
              <w:rPr>
                <w:rtl/>
              </w:rPr>
              <w:t xml:space="preserve">، </w:t>
            </w:r>
            <w:r w:rsidR="008D319D" w:rsidRPr="00CB768C">
              <w:rPr>
                <w:rtl/>
              </w:rPr>
              <w:t>22</w:t>
            </w:r>
            <w:r w:rsidR="00266414">
              <w:rPr>
                <w:rtl/>
              </w:rPr>
              <w:t xml:space="preserve">، </w:t>
            </w:r>
            <w:r w:rsidR="008D319D" w:rsidRPr="00CB768C">
              <w:rPr>
                <w:rtl/>
              </w:rPr>
              <w:t>23</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25</w:t>
            </w:r>
            <w:r w:rsidR="00266414">
              <w:rPr>
                <w:rtl/>
              </w:rPr>
              <w:t xml:space="preserve">، </w:t>
            </w:r>
            <w:r w:rsidR="008D319D" w:rsidRPr="00CB768C">
              <w:rPr>
                <w:rtl/>
              </w:rPr>
              <w:t>26</w:t>
            </w:r>
            <w:r w:rsidR="00266414">
              <w:rPr>
                <w:rtl/>
              </w:rPr>
              <w:t xml:space="preserve">، </w:t>
            </w:r>
            <w:r w:rsidR="008D319D" w:rsidRPr="00CB768C">
              <w:rPr>
                <w:rtl/>
              </w:rPr>
              <w:t>27</w:t>
            </w:r>
            <w:r w:rsidR="00266414">
              <w:rPr>
                <w:rtl/>
              </w:rPr>
              <w:t xml:space="preserve">، </w:t>
            </w:r>
            <w:r w:rsidR="008D319D" w:rsidRPr="00CB768C">
              <w:rPr>
                <w:rtl/>
              </w:rPr>
              <w:t>28</w:t>
            </w:r>
            <w:r w:rsidR="00266414">
              <w:rPr>
                <w:rtl/>
              </w:rPr>
              <w:t xml:space="preserve">، </w:t>
            </w:r>
            <w:r w:rsidR="008D319D" w:rsidRPr="00CB768C">
              <w:rPr>
                <w:rtl/>
              </w:rPr>
              <w:t>31</w:t>
            </w:r>
            <w:r w:rsidR="00266414">
              <w:rPr>
                <w:rtl/>
              </w:rPr>
              <w:t xml:space="preserve">، </w:t>
            </w:r>
            <w:r w:rsidR="008D319D" w:rsidRPr="00CB768C">
              <w:rPr>
                <w:rtl/>
              </w:rPr>
              <w:t>37</w:t>
            </w:r>
            <w:r w:rsidR="00266414">
              <w:rPr>
                <w:rtl/>
              </w:rPr>
              <w:t xml:space="preserve">، </w:t>
            </w:r>
            <w:r w:rsidR="008D319D" w:rsidRPr="00CB768C">
              <w:rPr>
                <w:rtl/>
              </w:rPr>
              <w:t>38</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39</w:t>
            </w:r>
            <w:r w:rsidR="00266414">
              <w:rPr>
                <w:rtl/>
              </w:rPr>
              <w:t xml:space="preserve">، </w:t>
            </w:r>
            <w:r w:rsidR="008D319D" w:rsidRPr="00CB768C">
              <w:rPr>
                <w:rtl/>
              </w:rPr>
              <w:t>50</w:t>
            </w:r>
            <w:r w:rsidR="00266414">
              <w:rPr>
                <w:rtl/>
              </w:rPr>
              <w:t xml:space="preserve">، </w:t>
            </w:r>
            <w:r w:rsidR="008D319D" w:rsidRPr="00CB768C">
              <w:rPr>
                <w:rtl/>
              </w:rPr>
              <w:t>52</w:t>
            </w:r>
            <w:r w:rsidR="00266414">
              <w:rPr>
                <w:rtl/>
              </w:rPr>
              <w:t xml:space="preserve">، </w:t>
            </w:r>
            <w:r w:rsidR="008D319D" w:rsidRPr="00CB768C">
              <w:rPr>
                <w:rtl/>
              </w:rPr>
              <w:t>53</w:t>
            </w:r>
            <w:r w:rsidR="00266414">
              <w:rPr>
                <w:rtl/>
              </w:rPr>
              <w:t xml:space="preserve">، </w:t>
            </w:r>
            <w:r w:rsidR="008D319D" w:rsidRPr="00CB768C">
              <w:rPr>
                <w:rtl/>
              </w:rPr>
              <w:t>55</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56</w:t>
            </w:r>
            <w:r w:rsidR="00266414">
              <w:rPr>
                <w:rtl/>
              </w:rPr>
              <w:t xml:space="preserve">، </w:t>
            </w:r>
            <w:r w:rsidR="008D319D" w:rsidRPr="00CB768C">
              <w:rPr>
                <w:rtl/>
              </w:rPr>
              <w:t>58</w:t>
            </w:r>
            <w:r w:rsidR="00266414">
              <w:rPr>
                <w:rtl/>
              </w:rPr>
              <w:t xml:space="preserve">، </w:t>
            </w:r>
            <w:r w:rsidR="008D319D" w:rsidRPr="00CB768C">
              <w:rPr>
                <w:rtl/>
              </w:rPr>
              <w:t>59</w:t>
            </w:r>
            <w:r w:rsidR="00266414">
              <w:rPr>
                <w:rtl/>
              </w:rPr>
              <w:t xml:space="preserve">، </w:t>
            </w:r>
            <w:r w:rsidR="008D319D" w:rsidRPr="00CB768C">
              <w:rPr>
                <w:rtl/>
              </w:rPr>
              <w:t>60</w:t>
            </w:r>
            <w:r w:rsidR="00266414">
              <w:rPr>
                <w:rtl/>
              </w:rPr>
              <w:t xml:space="preserve">، </w:t>
            </w:r>
            <w:r w:rsidR="008D319D" w:rsidRPr="00CB768C">
              <w:rPr>
                <w:rtl/>
              </w:rPr>
              <w:t>62</w:t>
            </w:r>
            <w:r w:rsidR="00266414">
              <w:rPr>
                <w:rtl/>
              </w:rPr>
              <w:t xml:space="preserve">، </w:t>
            </w:r>
            <w:r w:rsidR="008D319D" w:rsidRPr="00CB768C">
              <w:rPr>
                <w:rtl/>
              </w:rPr>
              <w:t>69</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70</w:t>
            </w:r>
            <w:r w:rsidR="00266414">
              <w:rPr>
                <w:rtl/>
              </w:rPr>
              <w:t xml:space="preserve">، </w:t>
            </w:r>
            <w:r w:rsidR="008D319D" w:rsidRPr="00CB768C">
              <w:rPr>
                <w:rtl/>
              </w:rPr>
              <w:t>73</w:t>
            </w:r>
            <w:r w:rsidR="00266414">
              <w:rPr>
                <w:rtl/>
              </w:rPr>
              <w:t xml:space="preserve">، </w:t>
            </w:r>
            <w:r w:rsidR="008D319D" w:rsidRPr="00CB768C">
              <w:rPr>
                <w:rtl/>
              </w:rPr>
              <w:t>74</w:t>
            </w:r>
            <w:r w:rsidR="00266414">
              <w:rPr>
                <w:rtl/>
              </w:rPr>
              <w:t xml:space="preserve">، </w:t>
            </w:r>
            <w:r w:rsidR="008D319D" w:rsidRPr="00CB768C">
              <w:rPr>
                <w:rtl/>
              </w:rPr>
              <w:t>81</w:t>
            </w:r>
            <w:r w:rsidR="00266414">
              <w:rPr>
                <w:rtl/>
              </w:rPr>
              <w:t xml:space="preserve">، </w:t>
            </w:r>
            <w:r w:rsidR="008D319D" w:rsidRPr="00CB768C">
              <w:rPr>
                <w:rtl/>
              </w:rPr>
              <w:t>82</w:t>
            </w:r>
            <w:r w:rsidR="00266414">
              <w:rPr>
                <w:rtl/>
              </w:rPr>
              <w:t xml:space="preserve">، </w:t>
            </w:r>
            <w:r w:rsidR="008D319D" w:rsidRPr="00CB768C">
              <w:rPr>
                <w:rtl/>
              </w:rPr>
              <w:t>86</w:t>
            </w:r>
            <w:r w:rsidR="00266414">
              <w:rPr>
                <w:rtl/>
              </w:rPr>
              <w:t xml:space="preserve">، </w:t>
            </w:r>
            <w:r w:rsidR="008D319D" w:rsidRPr="00CB768C">
              <w:rPr>
                <w:rtl/>
              </w:rPr>
              <w:t>88</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89</w:t>
            </w:r>
            <w:r w:rsidR="00266414">
              <w:rPr>
                <w:rtl/>
              </w:rPr>
              <w:t xml:space="preserve">، </w:t>
            </w:r>
            <w:r w:rsidR="008D319D" w:rsidRPr="00CB768C">
              <w:rPr>
                <w:rtl/>
              </w:rPr>
              <w:t>95</w:t>
            </w:r>
            <w:r w:rsidR="00266414">
              <w:rPr>
                <w:rtl/>
              </w:rPr>
              <w:t xml:space="preserve">، </w:t>
            </w:r>
            <w:r w:rsidR="008D319D" w:rsidRPr="00CB768C">
              <w:rPr>
                <w:rtl/>
              </w:rPr>
              <w:t>99</w:t>
            </w:r>
            <w:r w:rsidR="00266414">
              <w:rPr>
                <w:rtl/>
              </w:rPr>
              <w:t xml:space="preserve">، </w:t>
            </w:r>
            <w:r w:rsidR="008D319D" w:rsidRPr="00CB768C">
              <w:rPr>
                <w:rtl/>
              </w:rPr>
              <w:t>100</w:t>
            </w:r>
            <w:r w:rsidR="00266414">
              <w:rPr>
                <w:rtl/>
              </w:rPr>
              <w:t xml:space="preserve">، </w:t>
            </w:r>
            <w:r w:rsidR="008D319D" w:rsidRPr="00CB768C">
              <w:rPr>
                <w:rtl/>
              </w:rPr>
              <w:t>101</w:t>
            </w:r>
            <w:r w:rsidR="00266414">
              <w:rPr>
                <w:rtl/>
              </w:rPr>
              <w:t xml:space="preserve">، </w:t>
            </w:r>
            <w:r w:rsidR="008D319D" w:rsidRPr="00CB768C">
              <w:rPr>
                <w:rtl/>
              </w:rPr>
              <w:t>102</w:t>
            </w:r>
            <w:r w:rsidR="00E92973">
              <w:rPr>
                <w:rtl/>
              </w:rPr>
              <w:t xml:space="preserve">. </w:t>
            </w:r>
          </w:p>
          <w:p w:rsidR="008D319D" w:rsidRPr="007160BB" w:rsidRDefault="00597DE4" w:rsidP="00597DE4">
            <w:pPr>
              <w:pStyle w:val="libVar0"/>
              <w:tabs>
                <w:tab w:val="right" w:pos="3685"/>
              </w:tabs>
            </w:pPr>
            <w:r>
              <w:rPr>
                <w:rFonts w:hint="cs"/>
                <w:rtl/>
              </w:rPr>
              <w:tab/>
            </w:r>
            <w:r w:rsidR="008D319D" w:rsidRPr="00CB768C">
              <w:rPr>
                <w:rtl/>
              </w:rPr>
              <w:t>103</w:t>
            </w:r>
            <w:r w:rsidR="00266414">
              <w:rPr>
                <w:rtl/>
              </w:rPr>
              <w:t xml:space="preserve">، </w:t>
            </w:r>
            <w:r w:rsidR="008D319D" w:rsidRPr="00CB768C">
              <w:rPr>
                <w:rtl/>
              </w:rPr>
              <w:t>104</w:t>
            </w:r>
            <w:r w:rsidR="00266414">
              <w:rPr>
                <w:rtl/>
              </w:rPr>
              <w:t xml:space="preserve">، </w:t>
            </w:r>
            <w:r w:rsidR="008D319D" w:rsidRPr="00CB768C">
              <w:rPr>
                <w:rtl/>
              </w:rPr>
              <w:t>105</w:t>
            </w:r>
            <w:r w:rsidR="00266414">
              <w:rPr>
                <w:rtl/>
              </w:rPr>
              <w:t xml:space="preserve">، </w:t>
            </w:r>
            <w:r w:rsidR="008D319D" w:rsidRPr="00CB768C">
              <w:rPr>
                <w:rtl/>
              </w:rPr>
              <w:t>106</w:t>
            </w:r>
            <w:r w:rsidR="00266414">
              <w:rPr>
                <w:rtl/>
              </w:rPr>
              <w:t xml:space="preserve">، </w:t>
            </w:r>
            <w:r w:rsidR="008D319D" w:rsidRPr="00CB768C">
              <w:rPr>
                <w:rtl/>
              </w:rPr>
              <w:t>107</w:t>
            </w:r>
          </w:p>
          <w:p w:rsidR="00E92973" w:rsidRDefault="00597DE4" w:rsidP="00597DE4">
            <w:pPr>
              <w:pStyle w:val="libVar0"/>
              <w:tabs>
                <w:tab w:val="right" w:pos="3685"/>
              </w:tabs>
              <w:rPr>
                <w:rtl/>
              </w:rPr>
            </w:pPr>
            <w:r>
              <w:rPr>
                <w:rFonts w:hint="cs"/>
                <w:rtl/>
              </w:rPr>
              <w:tab/>
            </w:r>
            <w:r w:rsidR="008D319D" w:rsidRPr="00CB768C">
              <w:rPr>
                <w:rtl/>
              </w:rPr>
              <w:t>109</w:t>
            </w:r>
            <w:r w:rsidR="00266414">
              <w:rPr>
                <w:rtl/>
              </w:rPr>
              <w:t xml:space="preserve">، </w:t>
            </w:r>
            <w:r w:rsidR="008D319D" w:rsidRPr="00CB768C">
              <w:rPr>
                <w:rtl/>
              </w:rPr>
              <w:t>110</w:t>
            </w:r>
            <w:r w:rsidR="00266414">
              <w:rPr>
                <w:rtl/>
              </w:rPr>
              <w:t xml:space="preserve">، </w:t>
            </w:r>
            <w:r w:rsidR="008D319D" w:rsidRPr="00CB768C">
              <w:rPr>
                <w:rtl/>
              </w:rPr>
              <w:t>111</w:t>
            </w:r>
            <w:r w:rsidR="00266414">
              <w:rPr>
                <w:rtl/>
              </w:rPr>
              <w:t xml:space="preserve">، </w:t>
            </w:r>
            <w:r w:rsidR="008D319D" w:rsidRPr="00CB768C">
              <w:rPr>
                <w:rtl/>
              </w:rPr>
              <w:t>114</w:t>
            </w:r>
            <w:r w:rsidR="00266414">
              <w:rPr>
                <w:rtl/>
              </w:rPr>
              <w:t xml:space="preserve">، </w:t>
            </w:r>
            <w:r w:rsidR="008D319D" w:rsidRPr="00CB768C">
              <w:rPr>
                <w:rtl/>
              </w:rPr>
              <w:t>115</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116</w:t>
            </w:r>
            <w:r w:rsidR="00266414">
              <w:rPr>
                <w:rtl/>
              </w:rPr>
              <w:t xml:space="preserve">، </w:t>
            </w:r>
            <w:r w:rsidR="008D319D" w:rsidRPr="00CB768C">
              <w:rPr>
                <w:rtl/>
              </w:rPr>
              <w:t>117</w:t>
            </w:r>
            <w:r w:rsidR="00266414">
              <w:rPr>
                <w:rtl/>
              </w:rPr>
              <w:t xml:space="preserve">، </w:t>
            </w:r>
            <w:r w:rsidR="008D319D" w:rsidRPr="00CB768C">
              <w:rPr>
                <w:rtl/>
              </w:rPr>
              <w:t>119</w:t>
            </w:r>
            <w:r w:rsidR="00266414">
              <w:rPr>
                <w:rtl/>
              </w:rPr>
              <w:t xml:space="preserve">، </w:t>
            </w:r>
            <w:r w:rsidR="008D319D" w:rsidRPr="00CB768C">
              <w:rPr>
                <w:rtl/>
              </w:rPr>
              <w:t>120</w:t>
            </w:r>
            <w:r w:rsidR="00266414">
              <w:rPr>
                <w:rtl/>
              </w:rPr>
              <w:t xml:space="preserve">، </w:t>
            </w:r>
            <w:r w:rsidR="008D319D" w:rsidRPr="00CB768C">
              <w:rPr>
                <w:rtl/>
              </w:rPr>
              <w:t>121</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122</w:t>
            </w:r>
            <w:r w:rsidR="00266414">
              <w:rPr>
                <w:rtl/>
              </w:rPr>
              <w:t xml:space="preserve">، </w:t>
            </w:r>
            <w:r w:rsidR="008D319D" w:rsidRPr="00CB768C">
              <w:rPr>
                <w:rtl/>
              </w:rPr>
              <w:t>123</w:t>
            </w:r>
            <w:r w:rsidR="00266414">
              <w:rPr>
                <w:rtl/>
              </w:rPr>
              <w:t xml:space="preserve">، </w:t>
            </w:r>
            <w:r w:rsidR="008D319D" w:rsidRPr="00CB768C">
              <w:rPr>
                <w:rtl/>
              </w:rPr>
              <w:t>127</w:t>
            </w:r>
            <w:r w:rsidR="00266414">
              <w:rPr>
                <w:rtl/>
              </w:rPr>
              <w:t xml:space="preserve">، </w:t>
            </w:r>
            <w:r w:rsidR="008D319D" w:rsidRPr="00CB768C">
              <w:rPr>
                <w:rtl/>
              </w:rPr>
              <w:t>128</w:t>
            </w:r>
            <w:r w:rsidR="00266414">
              <w:rPr>
                <w:rtl/>
              </w:rPr>
              <w:t xml:space="preserve">، </w:t>
            </w:r>
            <w:r w:rsidR="008D319D" w:rsidRPr="00CB768C">
              <w:rPr>
                <w:rtl/>
              </w:rPr>
              <w:t>129</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131</w:t>
            </w:r>
            <w:r w:rsidR="00266414">
              <w:rPr>
                <w:rtl/>
              </w:rPr>
              <w:t xml:space="preserve">، </w:t>
            </w:r>
            <w:r w:rsidR="008D319D" w:rsidRPr="00CB768C">
              <w:rPr>
                <w:rtl/>
              </w:rPr>
              <w:t>132</w:t>
            </w:r>
            <w:r w:rsidR="00266414">
              <w:rPr>
                <w:rtl/>
              </w:rPr>
              <w:t xml:space="preserve">، </w:t>
            </w:r>
            <w:r w:rsidR="008D319D" w:rsidRPr="00CB768C">
              <w:rPr>
                <w:rtl/>
              </w:rPr>
              <w:t>133</w:t>
            </w:r>
            <w:r w:rsidR="00266414">
              <w:rPr>
                <w:rtl/>
              </w:rPr>
              <w:t xml:space="preserve">، </w:t>
            </w:r>
            <w:r w:rsidR="008D319D" w:rsidRPr="00CB768C">
              <w:rPr>
                <w:rtl/>
              </w:rPr>
              <w:t>141</w:t>
            </w:r>
            <w:r w:rsidR="00266414">
              <w:rPr>
                <w:rtl/>
              </w:rPr>
              <w:t xml:space="preserve">، </w:t>
            </w:r>
            <w:r w:rsidR="008D319D" w:rsidRPr="00CB768C">
              <w:rPr>
                <w:rtl/>
              </w:rPr>
              <w:t>144</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147</w:t>
            </w:r>
            <w:r w:rsidR="00266414">
              <w:rPr>
                <w:rtl/>
              </w:rPr>
              <w:t xml:space="preserve">، </w:t>
            </w:r>
            <w:r w:rsidR="008D319D" w:rsidRPr="00CB768C">
              <w:rPr>
                <w:rtl/>
              </w:rPr>
              <w:t>149</w:t>
            </w:r>
            <w:r w:rsidR="00266414">
              <w:rPr>
                <w:rtl/>
              </w:rPr>
              <w:t xml:space="preserve">، </w:t>
            </w:r>
            <w:r w:rsidR="008D319D" w:rsidRPr="00CB768C">
              <w:rPr>
                <w:rtl/>
              </w:rPr>
              <w:t>150</w:t>
            </w:r>
            <w:r w:rsidR="00266414">
              <w:rPr>
                <w:rtl/>
              </w:rPr>
              <w:t xml:space="preserve">، </w:t>
            </w:r>
            <w:r w:rsidR="008D319D" w:rsidRPr="00CB768C">
              <w:rPr>
                <w:rtl/>
              </w:rPr>
              <w:t>151</w:t>
            </w:r>
            <w:r w:rsidR="00266414">
              <w:rPr>
                <w:rtl/>
              </w:rPr>
              <w:t xml:space="preserve">، </w:t>
            </w:r>
            <w:r w:rsidR="008D319D" w:rsidRPr="00CB768C">
              <w:rPr>
                <w:rtl/>
              </w:rPr>
              <w:t>153</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154</w:t>
            </w:r>
            <w:r w:rsidR="00266414">
              <w:rPr>
                <w:rtl/>
              </w:rPr>
              <w:t xml:space="preserve">، </w:t>
            </w:r>
            <w:r w:rsidR="008D319D" w:rsidRPr="00CB768C">
              <w:rPr>
                <w:rtl/>
              </w:rPr>
              <w:t>155</w:t>
            </w:r>
            <w:r w:rsidR="00266414">
              <w:rPr>
                <w:rtl/>
              </w:rPr>
              <w:t xml:space="preserve">، </w:t>
            </w:r>
            <w:r w:rsidR="008D319D" w:rsidRPr="00CB768C">
              <w:rPr>
                <w:rtl/>
              </w:rPr>
              <w:t>156</w:t>
            </w:r>
            <w:r w:rsidR="00266414">
              <w:rPr>
                <w:rtl/>
              </w:rPr>
              <w:t xml:space="preserve">، </w:t>
            </w:r>
            <w:r w:rsidR="008D319D" w:rsidRPr="00CB768C">
              <w:rPr>
                <w:rtl/>
              </w:rPr>
              <w:t>157</w:t>
            </w:r>
            <w:r w:rsidR="00266414">
              <w:rPr>
                <w:rtl/>
              </w:rPr>
              <w:t xml:space="preserve">، </w:t>
            </w:r>
            <w:r w:rsidR="008D319D" w:rsidRPr="00CB768C">
              <w:rPr>
                <w:rtl/>
              </w:rPr>
              <w:t>158</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159</w:t>
            </w:r>
            <w:r w:rsidR="00266414">
              <w:rPr>
                <w:rtl/>
              </w:rPr>
              <w:t xml:space="preserve">، </w:t>
            </w:r>
            <w:r w:rsidR="008D319D" w:rsidRPr="00CB768C">
              <w:rPr>
                <w:rtl/>
              </w:rPr>
              <w:t>160</w:t>
            </w:r>
            <w:r w:rsidR="00266414">
              <w:rPr>
                <w:rtl/>
              </w:rPr>
              <w:t xml:space="preserve">، </w:t>
            </w:r>
            <w:r w:rsidR="008D319D" w:rsidRPr="00CB768C">
              <w:rPr>
                <w:rtl/>
              </w:rPr>
              <w:t>161</w:t>
            </w:r>
            <w:r w:rsidR="00266414">
              <w:rPr>
                <w:rtl/>
              </w:rPr>
              <w:t xml:space="preserve">، </w:t>
            </w:r>
            <w:r w:rsidR="008D319D" w:rsidRPr="00CB768C">
              <w:rPr>
                <w:rtl/>
              </w:rPr>
              <w:t>162</w:t>
            </w:r>
            <w:r w:rsidR="00266414">
              <w:rPr>
                <w:rtl/>
              </w:rPr>
              <w:t xml:space="preserve">، </w:t>
            </w:r>
            <w:r w:rsidR="008D319D" w:rsidRPr="00CB768C">
              <w:rPr>
                <w:rtl/>
              </w:rPr>
              <w:t>205</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213</w:t>
            </w:r>
            <w:r w:rsidR="00266414">
              <w:rPr>
                <w:rtl/>
              </w:rPr>
              <w:t xml:space="preserve">، </w:t>
            </w:r>
            <w:r w:rsidR="008D319D" w:rsidRPr="00CB768C">
              <w:rPr>
                <w:rtl/>
              </w:rPr>
              <w:t>214</w:t>
            </w:r>
            <w:r w:rsidR="00266414">
              <w:rPr>
                <w:rtl/>
              </w:rPr>
              <w:t xml:space="preserve">، </w:t>
            </w:r>
            <w:r w:rsidR="008D319D" w:rsidRPr="00CB768C">
              <w:rPr>
                <w:rtl/>
              </w:rPr>
              <w:t>215</w:t>
            </w:r>
            <w:r w:rsidR="00266414">
              <w:rPr>
                <w:rtl/>
              </w:rPr>
              <w:t xml:space="preserve">، </w:t>
            </w:r>
            <w:r w:rsidR="008D319D" w:rsidRPr="00CB768C">
              <w:rPr>
                <w:rtl/>
              </w:rPr>
              <w:t>230</w:t>
            </w:r>
            <w:r w:rsidR="00266414">
              <w:rPr>
                <w:rtl/>
              </w:rPr>
              <w:t xml:space="preserve">، </w:t>
            </w:r>
            <w:r w:rsidR="008D319D" w:rsidRPr="00CB768C">
              <w:rPr>
                <w:rtl/>
              </w:rPr>
              <w:t>232</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234</w:t>
            </w:r>
            <w:r w:rsidR="00266414">
              <w:rPr>
                <w:rtl/>
              </w:rPr>
              <w:t xml:space="preserve">، </w:t>
            </w:r>
            <w:r w:rsidR="008D319D" w:rsidRPr="00CB768C">
              <w:rPr>
                <w:rtl/>
              </w:rPr>
              <w:t>250</w:t>
            </w:r>
            <w:r w:rsidR="00266414">
              <w:rPr>
                <w:rtl/>
              </w:rPr>
              <w:t xml:space="preserve">، </w:t>
            </w:r>
            <w:r w:rsidR="008D319D" w:rsidRPr="00CB768C">
              <w:rPr>
                <w:rtl/>
              </w:rPr>
              <w:t>251</w:t>
            </w:r>
            <w:r w:rsidR="00266414">
              <w:rPr>
                <w:rtl/>
              </w:rPr>
              <w:t xml:space="preserve">، </w:t>
            </w:r>
            <w:r w:rsidR="008D319D" w:rsidRPr="00CB768C">
              <w:rPr>
                <w:rtl/>
              </w:rPr>
              <w:t>252</w:t>
            </w:r>
            <w:r w:rsidR="00266414">
              <w:rPr>
                <w:rtl/>
              </w:rPr>
              <w:t xml:space="preserve">، </w:t>
            </w:r>
            <w:r w:rsidR="008D319D" w:rsidRPr="00CB768C">
              <w:rPr>
                <w:rtl/>
              </w:rPr>
              <w:t>252</w:t>
            </w:r>
            <w:r w:rsidR="00E92973">
              <w:rPr>
                <w:rtl/>
              </w:rPr>
              <w:t xml:space="preserve">. </w:t>
            </w:r>
          </w:p>
          <w:p w:rsidR="008D319D" w:rsidRDefault="00597DE4" w:rsidP="00597DE4">
            <w:pPr>
              <w:pStyle w:val="libVar0"/>
              <w:tabs>
                <w:tab w:val="right" w:pos="3685"/>
              </w:tabs>
              <w:rPr>
                <w:rtl/>
              </w:rPr>
            </w:pPr>
            <w:r>
              <w:rPr>
                <w:rFonts w:hint="cs"/>
                <w:rtl/>
              </w:rPr>
              <w:tab/>
            </w:r>
            <w:r w:rsidR="008D319D" w:rsidRPr="00CB768C">
              <w:rPr>
                <w:rtl/>
              </w:rPr>
              <w:t>253</w:t>
            </w:r>
            <w:r w:rsidR="00266414">
              <w:rPr>
                <w:rtl/>
              </w:rPr>
              <w:t xml:space="preserve">، </w:t>
            </w:r>
            <w:r w:rsidR="008D319D" w:rsidRPr="00CB768C">
              <w:rPr>
                <w:rtl/>
              </w:rPr>
              <w:t>254</w:t>
            </w:r>
            <w:r w:rsidR="00266414">
              <w:rPr>
                <w:rtl/>
              </w:rPr>
              <w:t xml:space="preserve">، </w:t>
            </w:r>
            <w:r w:rsidR="008D319D" w:rsidRPr="00CB768C">
              <w:rPr>
                <w:rtl/>
              </w:rPr>
              <w:t>255</w:t>
            </w:r>
            <w:r w:rsidR="00266414">
              <w:rPr>
                <w:rtl/>
              </w:rPr>
              <w:t xml:space="preserve">، </w:t>
            </w:r>
            <w:r w:rsidR="008D319D" w:rsidRPr="00CB768C">
              <w:rPr>
                <w:rtl/>
              </w:rPr>
              <w:t>257</w:t>
            </w:r>
            <w:r w:rsidR="00266414">
              <w:rPr>
                <w:rtl/>
              </w:rPr>
              <w:t xml:space="preserve">، </w:t>
            </w:r>
            <w:r w:rsidR="008D319D" w:rsidRPr="00CB768C">
              <w:rPr>
                <w:rtl/>
              </w:rPr>
              <w:t>259</w:t>
            </w:r>
          </w:p>
        </w:tc>
        <w:tc>
          <w:tcPr>
            <w:tcW w:w="4006" w:type="dxa"/>
          </w:tcPr>
          <w:p w:rsidR="00E92973" w:rsidRDefault="00597DE4" w:rsidP="00597DE4">
            <w:pPr>
              <w:pStyle w:val="libVar0"/>
              <w:tabs>
                <w:tab w:val="right" w:pos="3648"/>
              </w:tabs>
              <w:rPr>
                <w:rtl/>
              </w:rPr>
            </w:pPr>
            <w:r>
              <w:rPr>
                <w:rFonts w:hint="cs"/>
                <w:rtl/>
              </w:rPr>
              <w:tab/>
            </w:r>
            <w:r w:rsidR="008D319D" w:rsidRPr="00CB768C">
              <w:rPr>
                <w:rtl/>
              </w:rPr>
              <w:t>260</w:t>
            </w:r>
            <w:r w:rsidR="00266414">
              <w:rPr>
                <w:rtl/>
              </w:rPr>
              <w:t xml:space="preserve">، </w:t>
            </w:r>
            <w:r w:rsidR="008D319D" w:rsidRPr="00CB768C">
              <w:rPr>
                <w:rtl/>
              </w:rPr>
              <w:t>261</w:t>
            </w:r>
            <w:r w:rsidR="00266414">
              <w:rPr>
                <w:rtl/>
              </w:rPr>
              <w:t xml:space="preserve">، </w:t>
            </w:r>
            <w:r w:rsidR="008D319D" w:rsidRPr="00CB768C">
              <w:rPr>
                <w:rtl/>
              </w:rPr>
              <w:t>262</w:t>
            </w:r>
            <w:r w:rsidR="00266414">
              <w:rPr>
                <w:rtl/>
              </w:rPr>
              <w:t xml:space="preserve">، </w:t>
            </w:r>
            <w:r w:rsidR="008D319D" w:rsidRPr="00CB768C">
              <w:rPr>
                <w:rtl/>
              </w:rPr>
              <w:t>263</w:t>
            </w:r>
            <w:r w:rsidR="00266414">
              <w:rPr>
                <w:rtl/>
              </w:rPr>
              <w:t xml:space="preserve">، </w:t>
            </w:r>
            <w:r w:rsidR="008D319D" w:rsidRPr="00CB768C">
              <w:rPr>
                <w:rtl/>
              </w:rPr>
              <w:t>265</w:t>
            </w:r>
            <w:r w:rsidR="00266414">
              <w:rPr>
                <w:rtl/>
              </w:rPr>
              <w:t xml:space="preserve">، </w:t>
            </w:r>
            <w:r w:rsidR="008D319D" w:rsidRPr="00CB768C">
              <w:rPr>
                <w:rtl/>
              </w:rPr>
              <w:t>266</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267</w:t>
            </w:r>
            <w:r w:rsidR="00266414">
              <w:rPr>
                <w:rtl/>
              </w:rPr>
              <w:t xml:space="preserve">، </w:t>
            </w:r>
            <w:r w:rsidR="008D319D" w:rsidRPr="00CB768C">
              <w:rPr>
                <w:rtl/>
              </w:rPr>
              <w:t>269</w:t>
            </w:r>
            <w:r w:rsidR="00266414">
              <w:rPr>
                <w:rtl/>
              </w:rPr>
              <w:t xml:space="preserve">، </w:t>
            </w:r>
            <w:r w:rsidR="008D319D" w:rsidRPr="00CB768C">
              <w:rPr>
                <w:rtl/>
              </w:rPr>
              <w:t>272</w:t>
            </w:r>
            <w:r w:rsidR="00266414">
              <w:rPr>
                <w:rtl/>
              </w:rPr>
              <w:t xml:space="preserve">، </w:t>
            </w:r>
            <w:r w:rsidR="008D319D" w:rsidRPr="00CB768C">
              <w:rPr>
                <w:rtl/>
              </w:rPr>
              <w:t>275</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277</w:t>
            </w:r>
            <w:r w:rsidR="00266414">
              <w:rPr>
                <w:rtl/>
              </w:rPr>
              <w:t xml:space="preserve">، </w:t>
            </w:r>
            <w:r w:rsidR="008D319D" w:rsidRPr="00CB768C">
              <w:rPr>
                <w:rtl/>
              </w:rPr>
              <w:t>278</w:t>
            </w:r>
            <w:r w:rsidR="00266414">
              <w:rPr>
                <w:rtl/>
              </w:rPr>
              <w:t xml:space="preserve">، </w:t>
            </w:r>
            <w:r w:rsidR="008D319D" w:rsidRPr="00CB768C">
              <w:rPr>
                <w:rtl/>
              </w:rPr>
              <w:t>279</w:t>
            </w:r>
            <w:r w:rsidR="00266414">
              <w:rPr>
                <w:rtl/>
              </w:rPr>
              <w:t xml:space="preserve">، </w:t>
            </w:r>
            <w:r w:rsidR="008D319D" w:rsidRPr="00CB768C">
              <w:rPr>
                <w:rtl/>
              </w:rPr>
              <w:t>284</w:t>
            </w:r>
            <w:r w:rsidR="00266414">
              <w:rPr>
                <w:rtl/>
              </w:rPr>
              <w:t xml:space="preserve">، </w:t>
            </w:r>
            <w:r w:rsidR="008D319D" w:rsidRPr="00CB768C">
              <w:rPr>
                <w:rtl/>
              </w:rPr>
              <w:t>286</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287</w:t>
            </w:r>
            <w:r w:rsidR="00266414">
              <w:rPr>
                <w:rtl/>
              </w:rPr>
              <w:t xml:space="preserve">، </w:t>
            </w:r>
            <w:r w:rsidR="008D319D" w:rsidRPr="00CB768C">
              <w:rPr>
                <w:rtl/>
              </w:rPr>
              <w:t>288</w:t>
            </w:r>
            <w:r w:rsidR="00266414">
              <w:rPr>
                <w:rtl/>
              </w:rPr>
              <w:t xml:space="preserve">، </w:t>
            </w:r>
            <w:r w:rsidR="008D319D" w:rsidRPr="00CB768C">
              <w:rPr>
                <w:rtl/>
              </w:rPr>
              <w:t>289</w:t>
            </w:r>
            <w:r w:rsidR="00266414">
              <w:rPr>
                <w:rtl/>
              </w:rPr>
              <w:t xml:space="preserve">، </w:t>
            </w:r>
            <w:r w:rsidR="008D319D" w:rsidRPr="00CB768C">
              <w:rPr>
                <w:rtl/>
              </w:rPr>
              <w:t>290</w:t>
            </w:r>
            <w:r w:rsidR="00266414">
              <w:rPr>
                <w:rtl/>
              </w:rPr>
              <w:t xml:space="preserve">، </w:t>
            </w:r>
            <w:r w:rsidR="008D319D" w:rsidRPr="00CB768C">
              <w:rPr>
                <w:rtl/>
              </w:rPr>
              <w:t>291</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292</w:t>
            </w:r>
            <w:r w:rsidR="00266414">
              <w:rPr>
                <w:rtl/>
              </w:rPr>
              <w:t xml:space="preserve">، </w:t>
            </w:r>
            <w:r w:rsidR="008D319D" w:rsidRPr="00CB768C">
              <w:rPr>
                <w:rtl/>
              </w:rPr>
              <w:t>294</w:t>
            </w:r>
            <w:r w:rsidR="00266414">
              <w:rPr>
                <w:rtl/>
              </w:rPr>
              <w:t xml:space="preserve">، </w:t>
            </w:r>
            <w:r w:rsidR="008D319D" w:rsidRPr="00CB768C">
              <w:rPr>
                <w:rtl/>
              </w:rPr>
              <w:t>296</w:t>
            </w:r>
            <w:r w:rsidR="00266414">
              <w:rPr>
                <w:rtl/>
              </w:rPr>
              <w:t xml:space="preserve">، </w:t>
            </w:r>
            <w:r w:rsidR="008D319D" w:rsidRPr="00CB768C">
              <w:rPr>
                <w:rtl/>
              </w:rPr>
              <w:t>301</w:t>
            </w:r>
            <w:r w:rsidR="00266414">
              <w:rPr>
                <w:rtl/>
              </w:rPr>
              <w:t xml:space="preserve">، </w:t>
            </w:r>
            <w:r w:rsidR="008D319D" w:rsidRPr="00CB768C">
              <w:rPr>
                <w:rtl/>
              </w:rPr>
              <w:t>302</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303</w:t>
            </w:r>
            <w:r w:rsidR="00266414">
              <w:rPr>
                <w:rtl/>
              </w:rPr>
              <w:t xml:space="preserve">، </w:t>
            </w:r>
            <w:r w:rsidR="008D319D" w:rsidRPr="00CB768C">
              <w:rPr>
                <w:rtl/>
              </w:rPr>
              <w:t>303</w:t>
            </w:r>
            <w:r w:rsidR="00266414">
              <w:rPr>
                <w:rtl/>
              </w:rPr>
              <w:t xml:space="preserve">، </w:t>
            </w:r>
            <w:r w:rsidR="008D319D" w:rsidRPr="00CB768C">
              <w:rPr>
                <w:rtl/>
              </w:rPr>
              <w:t>304</w:t>
            </w:r>
            <w:r w:rsidR="00266414">
              <w:rPr>
                <w:rtl/>
              </w:rPr>
              <w:t xml:space="preserve">، </w:t>
            </w:r>
            <w:r w:rsidR="008D319D" w:rsidRPr="00CB768C">
              <w:rPr>
                <w:rtl/>
              </w:rPr>
              <w:t>305</w:t>
            </w:r>
            <w:r w:rsidR="00266414">
              <w:rPr>
                <w:rtl/>
              </w:rPr>
              <w:t xml:space="preserve">، </w:t>
            </w:r>
            <w:r w:rsidR="008D319D" w:rsidRPr="00CB768C">
              <w:rPr>
                <w:rtl/>
              </w:rPr>
              <w:t>306</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308</w:t>
            </w:r>
            <w:r w:rsidR="00266414">
              <w:rPr>
                <w:rtl/>
              </w:rPr>
              <w:t xml:space="preserve">، </w:t>
            </w:r>
            <w:r w:rsidR="008D319D" w:rsidRPr="00CB768C">
              <w:rPr>
                <w:rtl/>
              </w:rPr>
              <w:t>310</w:t>
            </w:r>
            <w:r w:rsidR="00266414">
              <w:rPr>
                <w:rtl/>
              </w:rPr>
              <w:t xml:space="preserve">، </w:t>
            </w:r>
            <w:r w:rsidR="008D319D" w:rsidRPr="00CB768C">
              <w:rPr>
                <w:rtl/>
              </w:rPr>
              <w:t>312</w:t>
            </w:r>
            <w:r w:rsidR="00266414">
              <w:rPr>
                <w:rtl/>
              </w:rPr>
              <w:t xml:space="preserve">، </w:t>
            </w:r>
            <w:r w:rsidR="008D319D" w:rsidRPr="00CB768C">
              <w:rPr>
                <w:rtl/>
              </w:rPr>
              <w:t>313</w:t>
            </w:r>
            <w:r w:rsidR="00266414">
              <w:rPr>
                <w:rtl/>
              </w:rPr>
              <w:t xml:space="preserve">، </w:t>
            </w:r>
            <w:r w:rsidR="008D319D" w:rsidRPr="00CB768C">
              <w:rPr>
                <w:rtl/>
              </w:rPr>
              <w:t>314</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317</w:t>
            </w:r>
            <w:r w:rsidR="00266414">
              <w:rPr>
                <w:rtl/>
              </w:rPr>
              <w:t xml:space="preserve">، </w:t>
            </w:r>
            <w:r w:rsidR="008D319D" w:rsidRPr="00CB768C">
              <w:rPr>
                <w:rtl/>
              </w:rPr>
              <w:t>318</w:t>
            </w:r>
            <w:r w:rsidR="00266414">
              <w:rPr>
                <w:rtl/>
              </w:rPr>
              <w:t xml:space="preserve">، </w:t>
            </w:r>
            <w:r w:rsidR="008D319D" w:rsidRPr="00CB768C">
              <w:rPr>
                <w:rtl/>
              </w:rPr>
              <w:t>322</w:t>
            </w:r>
            <w:r w:rsidR="00266414">
              <w:rPr>
                <w:rtl/>
              </w:rPr>
              <w:t xml:space="preserve">، </w:t>
            </w:r>
            <w:r w:rsidR="008D319D" w:rsidRPr="00CB768C">
              <w:rPr>
                <w:rtl/>
              </w:rPr>
              <w:t>323</w:t>
            </w:r>
            <w:r w:rsidR="00266414">
              <w:rPr>
                <w:rtl/>
              </w:rPr>
              <w:t xml:space="preserve">، </w:t>
            </w:r>
            <w:r w:rsidR="008D319D" w:rsidRPr="00CB768C">
              <w:rPr>
                <w:rtl/>
              </w:rPr>
              <w:t>325</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326</w:t>
            </w:r>
            <w:r w:rsidR="00266414">
              <w:rPr>
                <w:rtl/>
              </w:rPr>
              <w:t xml:space="preserve">، </w:t>
            </w:r>
            <w:r w:rsidR="008D319D" w:rsidRPr="00CB768C">
              <w:rPr>
                <w:rtl/>
              </w:rPr>
              <w:t>327</w:t>
            </w:r>
            <w:r w:rsidR="00266414">
              <w:rPr>
                <w:rtl/>
              </w:rPr>
              <w:t xml:space="preserve">، </w:t>
            </w:r>
            <w:r w:rsidR="008D319D" w:rsidRPr="00CB768C">
              <w:rPr>
                <w:rtl/>
              </w:rPr>
              <w:t>333</w:t>
            </w:r>
            <w:r w:rsidR="00266414">
              <w:rPr>
                <w:rtl/>
              </w:rPr>
              <w:t xml:space="preserve">، </w:t>
            </w:r>
            <w:r w:rsidR="008D319D" w:rsidRPr="00CB768C">
              <w:rPr>
                <w:rtl/>
              </w:rPr>
              <w:t>337</w:t>
            </w:r>
            <w:r w:rsidR="00266414">
              <w:rPr>
                <w:rtl/>
              </w:rPr>
              <w:t xml:space="preserve">، </w:t>
            </w:r>
            <w:r w:rsidR="008D319D" w:rsidRPr="00CB768C">
              <w:rPr>
                <w:rtl/>
              </w:rPr>
              <w:t>338</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339</w:t>
            </w:r>
            <w:r w:rsidR="00266414">
              <w:rPr>
                <w:rtl/>
              </w:rPr>
              <w:t xml:space="preserve">، </w:t>
            </w:r>
            <w:r w:rsidR="008D319D" w:rsidRPr="00CB768C">
              <w:rPr>
                <w:rtl/>
              </w:rPr>
              <w:t>346</w:t>
            </w:r>
            <w:r w:rsidR="00266414">
              <w:rPr>
                <w:rtl/>
              </w:rPr>
              <w:t xml:space="preserve">، </w:t>
            </w:r>
            <w:r w:rsidR="008D319D" w:rsidRPr="00CB768C">
              <w:rPr>
                <w:rtl/>
              </w:rPr>
              <w:t>347</w:t>
            </w:r>
            <w:r w:rsidR="00266414">
              <w:rPr>
                <w:rtl/>
              </w:rPr>
              <w:t xml:space="preserve">، </w:t>
            </w:r>
            <w:r w:rsidR="008D319D" w:rsidRPr="00CB768C">
              <w:rPr>
                <w:rtl/>
              </w:rPr>
              <w:t>349</w:t>
            </w:r>
            <w:r w:rsidR="00266414">
              <w:rPr>
                <w:rtl/>
              </w:rPr>
              <w:t xml:space="preserve">، </w:t>
            </w:r>
            <w:r w:rsidR="008D319D" w:rsidRPr="00CB768C">
              <w:rPr>
                <w:rtl/>
              </w:rPr>
              <w:t>355</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360</w:t>
            </w:r>
            <w:r w:rsidR="00266414">
              <w:rPr>
                <w:rtl/>
              </w:rPr>
              <w:t xml:space="preserve">، </w:t>
            </w:r>
            <w:r w:rsidR="008D319D" w:rsidRPr="00CB768C">
              <w:rPr>
                <w:rtl/>
              </w:rPr>
              <w:t>373</w:t>
            </w:r>
            <w:r w:rsidR="00266414">
              <w:rPr>
                <w:rtl/>
              </w:rPr>
              <w:t xml:space="preserve">، </w:t>
            </w:r>
            <w:r w:rsidR="008D319D" w:rsidRPr="00CB768C">
              <w:rPr>
                <w:rtl/>
              </w:rPr>
              <w:t>374</w:t>
            </w:r>
            <w:r w:rsidR="00266414">
              <w:rPr>
                <w:rtl/>
              </w:rPr>
              <w:t xml:space="preserve">، </w:t>
            </w:r>
            <w:r w:rsidR="008D319D" w:rsidRPr="00CB768C">
              <w:rPr>
                <w:rtl/>
              </w:rPr>
              <w:t>375</w:t>
            </w:r>
            <w:r w:rsidR="00266414">
              <w:rPr>
                <w:rtl/>
              </w:rPr>
              <w:t xml:space="preserve">، </w:t>
            </w:r>
            <w:r w:rsidR="008D319D" w:rsidRPr="00CB768C">
              <w:rPr>
                <w:rtl/>
              </w:rPr>
              <w:t>376</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384</w:t>
            </w:r>
            <w:r w:rsidR="00266414">
              <w:rPr>
                <w:rtl/>
              </w:rPr>
              <w:t xml:space="preserve">، </w:t>
            </w:r>
            <w:r w:rsidR="008D319D" w:rsidRPr="00CB768C">
              <w:rPr>
                <w:rtl/>
              </w:rPr>
              <w:t>386</w:t>
            </w:r>
            <w:r w:rsidR="00266414">
              <w:rPr>
                <w:rtl/>
              </w:rPr>
              <w:t xml:space="preserve">، </w:t>
            </w:r>
            <w:r w:rsidR="008D319D" w:rsidRPr="00CB768C">
              <w:rPr>
                <w:rtl/>
              </w:rPr>
              <w:t>390</w:t>
            </w:r>
            <w:r w:rsidR="00266414">
              <w:rPr>
                <w:rtl/>
              </w:rPr>
              <w:t xml:space="preserve">، </w:t>
            </w:r>
            <w:r w:rsidR="008D319D" w:rsidRPr="00CB768C">
              <w:rPr>
                <w:rtl/>
              </w:rPr>
              <w:t>392</w:t>
            </w:r>
            <w:r w:rsidR="00266414">
              <w:rPr>
                <w:rtl/>
              </w:rPr>
              <w:t xml:space="preserve">، </w:t>
            </w:r>
            <w:r w:rsidR="008D319D" w:rsidRPr="00CB768C">
              <w:rPr>
                <w:rtl/>
              </w:rPr>
              <w:t>393</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398</w:t>
            </w:r>
            <w:r w:rsidR="00266414">
              <w:rPr>
                <w:rtl/>
              </w:rPr>
              <w:t xml:space="preserve">، </w:t>
            </w:r>
            <w:r w:rsidR="008D319D" w:rsidRPr="00CB768C">
              <w:rPr>
                <w:rtl/>
              </w:rPr>
              <w:t>399</w:t>
            </w:r>
            <w:r w:rsidR="00266414">
              <w:rPr>
                <w:rtl/>
              </w:rPr>
              <w:t xml:space="preserve">، </w:t>
            </w:r>
            <w:r w:rsidR="008D319D" w:rsidRPr="00CB768C">
              <w:rPr>
                <w:rtl/>
              </w:rPr>
              <w:t>400</w:t>
            </w:r>
            <w:r w:rsidR="00266414">
              <w:rPr>
                <w:rtl/>
              </w:rPr>
              <w:t xml:space="preserve">، </w:t>
            </w:r>
            <w:r w:rsidR="008D319D" w:rsidRPr="00CB768C">
              <w:rPr>
                <w:rtl/>
              </w:rPr>
              <w:t>404</w:t>
            </w:r>
            <w:r w:rsidR="00266414">
              <w:rPr>
                <w:rtl/>
              </w:rPr>
              <w:t xml:space="preserve">، </w:t>
            </w:r>
            <w:r w:rsidR="008D319D" w:rsidRPr="00CB768C">
              <w:rPr>
                <w:rtl/>
              </w:rPr>
              <w:t>428</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430</w:t>
            </w:r>
            <w:r w:rsidR="00266414">
              <w:rPr>
                <w:rtl/>
              </w:rPr>
              <w:t xml:space="preserve">، </w:t>
            </w:r>
            <w:r w:rsidR="008D319D" w:rsidRPr="00CB768C">
              <w:rPr>
                <w:rtl/>
              </w:rPr>
              <w:t>431</w:t>
            </w:r>
            <w:r w:rsidR="00266414">
              <w:rPr>
                <w:rtl/>
              </w:rPr>
              <w:t xml:space="preserve">، </w:t>
            </w:r>
            <w:r w:rsidR="008D319D" w:rsidRPr="00CB768C">
              <w:rPr>
                <w:rtl/>
              </w:rPr>
              <w:t>432</w:t>
            </w:r>
            <w:r w:rsidR="00266414">
              <w:rPr>
                <w:rtl/>
              </w:rPr>
              <w:t xml:space="preserve">، </w:t>
            </w:r>
            <w:r w:rsidR="008D319D" w:rsidRPr="00CB768C">
              <w:rPr>
                <w:rtl/>
              </w:rPr>
              <w:t>438</w:t>
            </w:r>
            <w:r w:rsidR="00266414">
              <w:rPr>
                <w:rtl/>
              </w:rPr>
              <w:t xml:space="preserve">، </w:t>
            </w:r>
            <w:r w:rsidR="008D319D" w:rsidRPr="00CB768C">
              <w:rPr>
                <w:rtl/>
              </w:rPr>
              <w:t>447</w:t>
            </w:r>
            <w:r w:rsidR="00E92973">
              <w:rPr>
                <w:rtl/>
              </w:rPr>
              <w:t xml:space="preserve">. </w:t>
            </w:r>
          </w:p>
          <w:p w:rsidR="00E92973" w:rsidRDefault="008D319D" w:rsidP="00597DE4">
            <w:pPr>
              <w:pStyle w:val="libVar0"/>
              <w:tabs>
                <w:tab w:val="right" w:pos="3648"/>
              </w:tabs>
              <w:rPr>
                <w:rtl/>
              </w:rPr>
            </w:pPr>
            <w:r w:rsidRPr="00CB768C">
              <w:rPr>
                <w:rtl/>
              </w:rPr>
              <w:t>أهل البيت</w:t>
            </w:r>
            <w:r w:rsidR="00597DE4">
              <w:rPr>
                <w:rFonts w:hint="cs"/>
                <w:rtl/>
              </w:rPr>
              <w:tab/>
            </w:r>
            <w:r>
              <w:rPr>
                <w:rtl/>
              </w:rPr>
              <w:t xml:space="preserve"> </w:t>
            </w:r>
            <w:r w:rsidRPr="00CB768C">
              <w:rPr>
                <w:rtl/>
              </w:rPr>
              <w:t>12</w:t>
            </w:r>
            <w:r w:rsidR="00266414">
              <w:rPr>
                <w:rtl/>
              </w:rPr>
              <w:t xml:space="preserve">، </w:t>
            </w:r>
            <w:r w:rsidRPr="00CB768C">
              <w:rPr>
                <w:rtl/>
              </w:rPr>
              <w:t>43</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116</w:t>
            </w:r>
            <w:r w:rsidR="00266414">
              <w:rPr>
                <w:rtl/>
              </w:rPr>
              <w:t xml:space="preserve">، </w:t>
            </w:r>
            <w:r w:rsidR="008D319D" w:rsidRPr="00CB768C">
              <w:rPr>
                <w:rtl/>
              </w:rPr>
              <w:t>118</w:t>
            </w:r>
            <w:r w:rsidR="00266414">
              <w:rPr>
                <w:rtl/>
              </w:rPr>
              <w:t xml:space="preserve">، </w:t>
            </w:r>
            <w:r w:rsidR="008D319D" w:rsidRPr="00CB768C">
              <w:rPr>
                <w:rtl/>
              </w:rPr>
              <w:t>121</w:t>
            </w:r>
            <w:r w:rsidR="00266414">
              <w:rPr>
                <w:rtl/>
              </w:rPr>
              <w:t xml:space="preserve">، </w:t>
            </w:r>
            <w:r w:rsidR="008D319D" w:rsidRPr="00CB768C">
              <w:rPr>
                <w:rtl/>
              </w:rPr>
              <w:t>123</w:t>
            </w:r>
            <w:r w:rsidR="00266414">
              <w:rPr>
                <w:rtl/>
              </w:rPr>
              <w:t xml:space="preserve">، </w:t>
            </w:r>
            <w:r w:rsidR="008D319D" w:rsidRPr="00CB768C">
              <w:rPr>
                <w:rtl/>
              </w:rPr>
              <w:t>124</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176</w:t>
            </w:r>
            <w:r w:rsidR="00266414">
              <w:rPr>
                <w:rtl/>
              </w:rPr>
              <w:t xml:space="preserve">، </w:t>
            </w:r>
            <w:r w:rsidR="008D319D" w:rsidRPr="00CB768C">
              <w:rPr>
                <w:rtl/>
              </w:rPr>
              <w:t>215</w:t>
            </w:r>
            <w:r w:rsidR="00266414">
              <w:rPr>
                <w:rtl/>
              </w:rPr>
              <w:t xml:space="preserve">، </w:t>
            </w:r>
            <w:r w:rsidR="008D319D" w:rsidRPr="00CB768C">
              <w:rPr>
                <w:rtl/>
              </w:rPr>
              <w:t>235</w:t>
            </w:r>
            <w:r w:rsidR="00266414">
              <w:rPr>
                <w:rtl/>
              </w:rPr>
              <w:t xml:space="preserve">، </w:t>
            </w:r>
            <w:r w:rsidR="008D319D" w:rsidRPr="00CB768C">
              <w:rPr>
                <w:rtl/>
              </w:rPr>
              <w:t>237</w:t>
            </w:r>
            <w:r w:rsidR="00266414">
              <w:rPr>
                <w:rtl/>
              </w:rPr>
              <w:t xml:space="preserve">، </w:t>
            </w:r>
            <w:r w:rsidR="008D319D" w:rsidRPr="00CB768C">
              <w:rPr>
                <w:rtl/>
              </w:rPr>
              <w:t>241</w:t>
            </w:r>
            <w:r w:rsidR="00E92973">
              <w:rPr>
                <w:rtl/>
              </w:rPr>
              <w:t xml:space="preserve">. </w:t>
            </w:r>
          </w:p>
          <w:p w:rsidR="008D319D" w:rsidRDefault="00597DE4" w:rsidP="00597DE4">
            <w:pPr>
              <w:pStyle w:val="libVar0"/>
              <w:tabs>
                <w:tab w:val="right" w:pos="3648"/>
              </w:tabs>
              <w:rPr>
                <w:rtl/>
              </w:rPr>
            </w:pPr>
            <w:r>
              <w:rPr>
                <w:rFonts w:hint="cs"/>
                <w:rtl/>
              </w:rPr>
              <w:tab/>
            </w:r>
            <w:r w:rsidR="008D319D" w:rsidRPr="00CB768C">
              <w:rPr>
                <w:rtl/>
              </w:rPr>
              <w:t>255</w:t>
            </w:r>
            <w:r w:rsidR="00266414">
              <w:rPr>
                <w:rtl/>
              </w:rPr>
              <w:t xml:space="preserve">، </w:t>
            </w:r>
            <w:r w:rsidR="008D319D" w:rsidRPr="00CB768C">
              <w:rPr>
                <w:rtl/>
              </w:rPr>
              <w:t>260</w:t>
            </w:r>
            <w:r w:rsidR="00266414">
              <w:rPr>
                <w:rtl/>
              </w:rPr>
              <w:t xml:space="preserve">، </w:t>
            </w:r>
            <w:r w:rsidR="008D319D" w:rsidRPr="00CB768C">
              <w:rPr>
                <w:rtl/>
              </w:rPr>
              <w:t>263</w:t>
            </w:r>
            <w:r w:rsidR="00266414">
              <w:rPr>
                <w:rtl/>
              </w:rPr>
              <w:t xml:space="preserve">، </w:t>
            </w:r>
            <w:r w:rsidR="008D319D" w:rsidRPr="00CB768C">
              <w:rPr>
                <w:rtl/>
              </w:rPr>
              <w:t>286</w:t>
            </w:r>
            <w:r w:rsidR="00266414">
              <w:rPr>
                <w:rtl/>
              </w:rPr>
              <w:t xml:space="preserve">، </w:t>
            </w:r>
            <w:r w:rsidR="008D319D" w:rsidRPr="00CB768C">
              <w:rPr>
                <w:rtl/>
              </w:rPr>
              <w:t>307</w:t>
            </w:r>
            <w:r w:rsidR="00266414">
              <w:rPr>
                <w:rtl/>
              </w:rPr>
              <w:t xml:space="preserve">، </w:t>
            </w:r>
          </w:p>
        </w:tc>
      </w:tr>
    </w:tbl>
    <w:p w:rsidR="003C3A11" w:rsidRDefault="003C3A11" w:rsidP="007160BB">
      <w:pPr>
        <w:pStyle w:val="libNormal"/>
        <w:rPr>
          <w:rtl/>
        </w:rPr>
      </w:pPr>
      <w:r>
        <w:rPr>
          <w:rtl/>
        </w:rPr>
        <w:br w:type="page"/>
      </w:r>
    </w:p>
    <w:tbl>
      <w:tblPr>
        <w:tblStyle w:val="TableGrid"/>
        <w:bidiVisual/>
        <w:tblW w:w="0" w:type="auto"/>
        <w:tblLook w:val="04A0"/>
      </w:tblPr>
      <w:tblGrid>
        <w:gridCol w:w="4006"/>
        <w:gridCol w:w="4006"/>
      </w:tblGrid>
      <w:tr w:rsidR="008D319D" w:rsidTr="008D319D">
        <w:tc>
          <w:tcPr>
            <w:tcW w:w="4006" w:type="dxa"/>
          </w:tcPr>
          <w:p w:rsidR="00E92973" w:rsidRDefault="00597DE4" w:rsidP="00597DE4">
            <w:pPr>
              <w:pStyle w:val="libVar0"/>
              <w:tabs>
                <w:tab w:val="right" w:pos="3685"/>
              </w:tabs>
              <w:rPr>
                <w:rtl/>
              </w:rPr>
            </w:pPr>
            <w:r>
              <w:rPr>
                <w:rFonts w:hint="cs"/>
                <w:rtl/>
              </w:rPr>
              <w:lastRenderedPageBreak/>
              <w:tab/>
            </w:r>
            <w:r w:rsidR="008D319D" w:rsidRPr="00CB768C">
              <w:rPr>
                <w:rtl/>
              </w:rPr>
              <w:t>310</w:t>
            </w:r>
            <w:r w:rsidR="00266414">
              <w:rPr>
                <w:rtl/>
              </w:rPr>
              <w:t xml:space="preserve">، </w:t>
            </w:r>
            <w:r w:rsidR="008D319D" w:rsidRPr="00CB768C">
              <w:rPr>
                <w:rtl/>
              </w:rPr>
              <w:t>311</w:t>
            </w:r>
            <w:r w:rsidR="00266414">
              <w:rPr>
                <w:rtl/>
              </w:rPr>
              <w:t xml:space="preserve">، </w:t>
            </w:r>
            <w:r w:rsidR="008D319D" w:rsidRPr="00CB768C">
              <w:rPr>
                <w:rtl/>
              </w:rPr>
              <w:t>313</w:t>
            </w:r>
            <w:r w:rsidR="00266414">
              <w:rPr>
                <w:rtl/>
              </w:rPr>
              <w:t xml:space="preserve">، </w:t>
            </w:r>
            <w:r w:rsidR="008D319D" w:rsidRPr="00CB768C">
              <w:rPr>
                <w:rtl/>
              </w:rPr>
              <w:t>315</w:t>
            </w:r>
            <w:r w:rsidR="00266414">
              <w:rPr>
                <w:rtl/>
              </w:rPr>
              <w:t xml:space="preserve">، </w:t>
            </w:r>
            <w:r w:rsidR="008D319D" w:rsidRPr="00CB768C">
              <w:rPr>
                <w:rtl/>
              </w:rPr>
              <w:t>316</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318</w:t>
            </w:r>
            <w:r w:rsidR="00266414">
              <w:rPr>
                <w:rtl/>
              </w:rPr>
              <w:t xml:space="preserve">، </w:t>
            </w:r>
            <w:r w:rsidR="008D319D" w:rsidRPr="00CB768C">
              <w:rPr>
                <w:rtl/>
              </w:rPr>
              <w:t>320</w:t>
            </w:r>
            <w:r w:rsidR="00266414">
              <w:rPr>
                <w:rtl/>
              </w:rPr>
              <w:t xml:space="preserve">، </w:t>
            </w:r>
            <w:r w:rsidR="008D319D" w:rsidRPr="00CB768C">
              <w:rPr>
                <w:rtl/>
              </w:rPr>
              <w:t>321</w:t>
            </w:r>
            <w:r w:rsidR="00266414">
              <w:rPr>
                <w:rtl/>
              </w:rPr>
              <w:t xml:space="preserve">، </w:t>
            </w:r>
            <w:r w:rsidR="008D319D" w:rsidRPr="00CB768C">
              <w:rPr>
                <w:rtl/>
              </w:rPr>
              <w:t>322</w:t>
            </w:r>
            <w:r w:rsidR="00266414">
              <w:rPr>
                <w:rtl/>
              </w:rPr>
              <w:t xml:space="preserve">، </w:t>
            </w:r>
            <w:r w:rsidR="008D319D" w:rsidRPr="00CB768C">
              <w:rPr>
                <w:rtl/>
              </w:rPr>
              <w:t>323</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324</w:t>
            </w:r>
            <w:r w:rsidR="00266414">
              <w:rPr>
                <w:rtl/>
              </w:rPr>
              <w:t xml:space="preserve">، </w:t>
            </w:r>
            <w:r w:rsidR="008D319D" w:rsidRPr="00CB768C">
              <w:rPr>
                <w:rtl/>
              </w:rPr>
              <w:t>325</w:t>
            </w:r>
            <w:r w:rsidR="00266414">
              <w:rPr>
                <w:rtl/>
              </w:rPr>
              <w:t xml:space="preserve">، </w:t>
            </w:r>
            <w:r w:rsidR="008D319D" w:rsidRPr="00CB768C">
              <w:rPr>
                <w:rtl/>
              </w:rPr>
              <w:t>326</w:t>
            </w:r>
            <w:r w:rsidR="00266414">
              <w:rPr>
                <w:rtl/>
              </w:rPr>
              <w:t xml:space="preserve">، </w:t>
            </w:r>
            <w:r w:rsidR="008D319D" w:rsidRPr="00CB768C">
              <w:rPr>
                <w:rtl/>
              </w:rPr>
              <w:t>329</w:t>
            </w:r>
            <w:r w:rsidR="00266414">
              <w:rPr>
                <w:rtl/>
              </w:rPr>
              <w:t xml:space="preserve">، </w:t>
            </w:r>
            <w:r w:rsidR="008D319D" w:rsidRPr="00CB768C">
              <w:rPr>
                <w:rtl/>
              </w:rPr>
              <w:t>330</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331</w:t>
            </w:r>
            <w:r w:rsidR="00266414">
              <w:rPr>
                <w:rtl/>
              </w:rPr>
              <w:t xml:space="preserve">، </w:t>
            </w:r>
            <w:r w:rsidR="008D319D" w:rsidRPr="00CB768C">
              <w:rPr>
                <w:rtl/>
              </w:rPr>
              <w:t>332</w:t>
            </w:r>
            <w:r w:rsidR="00266414">
              <w:rPr>
                <w:rtl/>
              </w:rPr>
              <w:t xml:space="preserve">، </w:t>
            </w:r>
            <w:r w:rsidR="008D319D" w:rsidRPr="00CB768C">
              <w:rPr>
                <w:rtl/>
              </w:rPr>
              <w:t>333</w:t>
            </w:r>
            <w:r w:rsidR="00266414">
              <w:rPr>
                <w:rtl/>
              </w:rPr>
              <w:t xml:space="preserve">، </w:t>
            </w:r>
            <w:r w:rsidR="008D319D" w:rsidRPr="00CB768C">
              <w:rPr>
                <w:rtl/>
              </w:rPr>
              <w:t>334</w:t>
            </w:r>
            <w:r w:rsidR="00266414">
              <w:rPr>
                <w:rtl/>
              </w:rPr>
              <w:t xml:space="preserve">، </w:t>
            </w:r>
            <w:r w:rsidR="008D319D" w:rsidRPr="00CB768C">
              <w:rPr>
                <w:rtl/>
              </w:rPr>
              <w:t>336</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338</w:t>
            </w:r>
            <w:r w:rsidR="00266414">
              <w:rPr>
                <w:rtl/>
              </w:rPr>
              <w:t xml:space="preserve">، </w:t>
            </w:r>
            <w:r w:rsidR="008D319D" w:rsidRPr="00CB768C">
              <w:rPr>
                <w:rtl/>
              </w:rPr>
              <w:t>339</w:t>
            </w:r>
            <w:r w:rsidR="00266414">
              <w:rPr>
                <w:rtl/>
              </w:rPr>
              <w:t xml:space="preserve">، </w:t>
            </w:r>
            <w:r w:rsidR="008D319D" w:rsidRPr="00CB768C">
              <w:rPr>
                <w:rtl/>
              </w:rPr>
              <w:t>433</w:t>
            </w:r>
            <w:r w:rsidR="00266414">
              <w:rPr>
                <w:rtl/>
              </w:rPr>
              <w:t xml:space="preserve">، </w:t>
            </w:r>
            <w:r w:rsidR="008D319D" w:rsidRPr="00CB768C">
              <w:rPr>
                <w:rtl/>
              </w:rPr>
              <w:t>438</w:t>
            </w:r>
            <w:r w:rsidR="00266414">
              <w:rPr>
                <w:rtl/>
              </w:rPr>
              <w:t xml:space="preserve">، </w:t>
            </w:r>
            <w:r w:rsidR="008D319D" w:rsidRPr="00CB768C">
              <w:rPr>
                <w:rtl/>
              </w:rPr>
              <w:t>467</w:t>
            </w:r>
            <w:r w:rsidR="00E92973">
              <w:rPr>
                <w:rtl/>
              </w:rPr>
              <w:t xml:space="preserve">. </w:t>
            </w:r>
          </w:p>
          <w:p w:rsidR="00E92973" w:rsidRDefault="008D319D" w:rsidP="00597DE4">
            <w:pPr>
              <w:pStyle w:val="libVar0"/>
              <w:tabs>
                <w:tab w:val="right" w:pos="3685"/>
              </w:tabs>
              <w:rPr>
                <w:rtl/>
              </w:rPr>
            </w:pPr>
            <w:r w:rsidRPr="00CB768C">
              <w:rPr>
                <w:rtl/>
              </w:rPr>
              <w:t>الأئمّة</w:t>
            </w:r>
            <w:r w:rsidR="00597DE4">
              <w:rPr>
                <w:rFonts w:hint="cs"/>
                <w:rtl/>
              </w:rPr>
              <w:tab/>
            </w:r>
            <w:r w:rsidRPr="00CB768C">
              <w:rPr>
                <w:rtl/>
              </w:rPr>
              <w:t xml:space="preserve"> 43</w:t>
            </w:r>
            <w:r w:rsidR="00266414">
              <w:rPr>
                <w:rtl/>
              </w:rPr>
              <w:t xml:space="preserve">، </w:t>
            </w:r>
            <w:r w:rsidRPr="00CB768C">
              <w:rPr>
                <w:rtl/>
              </w:rPr>
              <w:t>117</w:t>
            </w:r>
            <w:r w:rsidR="00266414">
              <w:rPr>
                <w:rtl/>
              </w:rPr>
              <w:t xml:space="preserve">، </w:t>
            </w:r>
            <w:r w:rsidRPr="00CB768C">
              <w:rPr>
                <w:rtl/>
              </w:rPr>
              <w:t>124</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235</w:t>
            </w:r>
            <w:r w:rsidR="00266414">
              <w:rPr>
                <w:rtl/>
              </w:rPr>
              <w:t xml:space="preserve">، </w:t>
            </w:r>
            <w:r w:rsidR="008D319D" w:rsidRPr="00CB768C">
              <w:rPr>
                <w:rtl/>
              </w:rPr>
              <w:t>240</w:t>
            </w:r>
            <w:r w:rsidR="00266414">
              <w:rPr>
                <w:rtl/>
              </w:rPr>
              <w:t xml:space="preserve">، </w:t>
            </w:r>
            <w:r w:rsidR="008D319D" w:rsidRPr="00CB768C">
              <w:rPr>
                <w:rtl/>
              </w:rPr>
              <w:t>241</w:t>
            </w:r>
            <w:r w:rsidR="00266414">
              <w:rPr>
                <w:rtl/>
              </w:rPr>
              <w:t xml:space="preserve">، </w:t>
            </w:r>
            <w:r w:rsidR="008D319D" w:rsidRPr="00CB768C">
              <w:rPr>
                <w:rtl/>
              </w:rPr>
              <w:t>327</w:t>
            </w:r>
            <w:r w:rsidR="00266414">
              <w:rPr>
                <w:rtl/>
              </w:rPr>
              <w:t xml:space="preserve">، </w:t>
            </w:r>
            <w:r w:rsidR="008D319D" w:rsidRPr="00CB768C">
              <w:rPr>
                <w:rtl/>
              </w:rPr>
              <w:t>338</w:t>
            </w:r>
            <w:r w:rsidR="00E92973">
              <w:rPr>
                <w:rtl/>
              </w:rPr>
              <w:t xml:space="preserve">. </w:t>
            </w:r>
          </w:p>
          <w:p w:rsidR="00E92973" w:rsidRDefault="008D319D" w:rsidP="00597DE4">
            <w:pPr>
              <w:pStyle w:val="libVar0"/>
              <w:tabs>
                <w:tab w:val="right" w:pos="3685"/>
              </w:tabs>
              <w:rPr>
                <w:rtl/>
              </w:rPr>
            </w:pPr>
            <w:r w:rsidRPr="00CB768C">
              <w:rPr>
                <w:rtl/>
              </w:rPr>
              <w:t>أئمّة أهل البيت</w:t>
            </w:r>
            <w:r w:rsidR="00597DE4">
              <w:rPr>
                <w:rFonts w:hint="cs"/>
                <w:rtl/>
              </w:rPr>
              <w:tab/>
            </w:r>
            <w:r w:rsidRPr="00CB768C">
              <w:rPr>
                <w:rtl/>
              </w:rPr>
              <w:t xml:space="preserve"> 121</w:t>
            </w:r>
            <w:r w:rsidR="00E92973">
              <w:rPr>
                <w:rtl/>
              </w:rPr>
              <w:t xml:space="preserve">. </w:t>
            </w:r>
          </w:p>
          <w:p w:rsidR="00E92973" w:rsidRDefault="008D319D" w:rsidP="00597DE4">
            <w:pPr>
              <w:pStyle w:val="libVar0"/>
              <w:tabs>
                <w:tab w:val="right" w:pos="3685"/>
              </w:tabs>
              <w:rPr>
                <w:rtl/>
              </w:rPr>
            </w:pPr>
            <w:r w:rsidRPr="00CB768C">
              <w:rPr>
                <w:rtl/>
              </w:rPr>
              <w:t>أهل بيته (النبي)</w:t>
            </w:r>
            <w:r w:rsidR="00597DE4">
              <w:rPr>
                <w:rFonts w:hint="cs"/>
                <w:rtl/>
              </w:rPr>
              <w:tab/>
            </w:r>
            <w:r w:rsidRPr="00CB768C">
              <w:rPr>
                <w:rtl/>
              </w:rPr>
              <w:t xml:space="preserve"> 100</w:t>
            </w:r>
            <w:r w:rsidR="00E92973">
              <w:rPr>
                <w:rtl/>
              </w:rPr>
              <w:t xml:space="preserve">. </w:t>
            </w:r>
          </w:p>
          <w:p w:rsidR="00E92973" w:rsidRDefault="008D319D" w:rsidP="00597DE4">
            <w:pPr>
              <w:pStyle w:val="libVar0"/>
              <w:tabs>
                <w:tab w:val="right" w:pos="3685"/>
              </w:tabs>
              <w:rPr>
                <w:rtl/>
              </w:rPr>
            </w:pPr>
            <w:r w:rsidRPr="00CB768C">
              <w:rPr>
                <w:rtl/>
              </w:rPr>
              <w:t>الإمام علي</w:t>
            </w:r>
            <w:r>
              <w:rPr>
                <w:rtl/>
              </w:rPr>
              <w:t xml:space="preserve"> - </w:t>
            </w:r>
            <w:r w:rsidRPr="00CB768C">
              <w:rPr>
                <w:rtl/>
              </w:rPr>
              <w:t>أمير المؤمنين</w:t>
            </w:r>
            <w:r w:rsidR="00266414">
              <w:rPr>
                <w:rtl/>
              </w:rPr>
              <w:t xml:space="preserve">... </w:t>
            </w:r>
            <w:r w:rsidR="00597DE4">
              <w:rPr>
                <w:rFonts w:hint="cs"/>
                <w:rtl/>
              </w:rPr>
              <w:tab/>
            </w:r>
            <w:r w:rsidRPr="00CB768C">
              <w:rPr>
                <w:rtl/>
              </w:rPr>
              <w:t xml:space="preserve"> 21</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22</w:t>
            </w:r>
            <w:r w:rsidR="00266414">
              <w:rPr>
                <w:rtl/>
              </w:rPr>
              <w:t xml:space="preserve">، </w:t>
            </w:r>
            <w:r w:rsidR="008D319D" w:rsidRPr="00CB768C">
              <w:rPr>
                <w:rtl/>
              </w:rPr>
              <w:t>23</w:t>
            </w:r>
            <w:r w:rsidR="00266414">
              <w:rPr>
                <w:rtl/>
              </w:rPr>
              <w:t xml:space="preserve">، </w:t>
            </w:r>
            <w:r w:rsidR="008D319D" w:rsidRPr="00CB768C">
              <w:rPr>
                <w:rtl/>
              </w:rPr>
              <w:t>24</w:t>
            </w:r>
            <w:r w:rsidR="00266414">
              <w:rPr>
                <w:rtl/>
              </w:rPr>
              <w:t xml:space="preserve">، </w:t>
            </w:r>
            <w:r w:rsidR="008D319D" w:rsidRPr="00CB768C">
              <w:rPr>
                <w:rtl/>
              </w:rPr>
              <w:t>111</w:t>
            </w:r>
            <w:r w:rsidR="00266414">
              <w:rPr>
                <w:rtl/>
              </w:rPr>
              <w:t xml:space="preserve">، </w:t>
            </w:r>
            <w:r w:rsidR="008D319D" w:rsidRPr="00CB768C">
              <w:rPr>
                <w:rtl/>
              </w:rPr>
              <w:t>114</w:t>
            </w:r>
            <w:r w:rsidR="00266414">
              <w:rPr>
                <w:rtl/>
              </w:rPr>
              <w:t xml:space="preserve">، </w:t>
            </w:r>
            <w:r w:rsidR="008D319D" w:rsidRPr="00CB768C">
              <w:rPr>
                <w:rtl/>
              </w:rPr>
              <w:t>116</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117</w:t>
            </w:r>
            <w:r w:rsidR="00266414">
              <w:rPr>
                <w:rtl/>
              </w:rPr>
              <w:t xml:space="preserve">، </w:t>
            </w:r>
            <w:r w:rsidR="008D319D" w:rsidRPr="00CB768C">
              <w:rPr>
                <w:rtl/>
              </w:rPr>
              <w:t>121</w:t>
            </w:r>
            <w:r w:rsidR="00266414">
              <w:rPr>
                <w:rtl/>
              </w:rPr>
              <w:t xml:space="preserve">، </w:t>
            </w:r>
            <w:r w:rsidR="008D319D" w:rsidRPr="00CB768C">
              <w:rPr>
                <w:rtl/>
              </w:rPr>
              <w:t>122</w:t>
            </w:r>
            <w:r w:rsidR="00266414">
              <w:rPr>
                <w:rtl/>
              </w:rPr>
              <w:t xml:space="preserve">، </w:t>
            </w:r>
            <w:r w:rsidR="008D319D" w:rsidRPr="00CB768C">
              <w:rPr>
                <w:rtl/>
              </w:rPr>
              <w:t>160</w:t>
            </w:r>
            <w:r w:rsidR="00266414">
              <w:rPr>
                <w:rtl/>
              </w:rPr>
              <w:t xml:space="preserve">، </w:t>
            </w:r>
            <w:r w:rsidR="008D319D" w:rsidRPr="00CB768C">
              <w:rPr>
                <w:rtl/>
              </w:rPr>
              <w:t>202</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213</w:t>
            </w:r>
            <w:r w:rsidR="00266414">
              <w:rPr>
                <w:rtl/>
              </w:rPr>
              <w:t xml:space="preserve">، </w:t>
            </w:r>
            <w:r w:rsidR="008D319D" w:rsidRPr="00CB768C">
              <w:rPr>
                <w:rtl/>
              </w:rPr>
              <w:t>214</w:t>
            </w:r>
            <w:r w:rsidR="00266414">
              <w:rPr>
                <w:rtl/>
              </w:rPr>
              <w:t xml:space="preserve">، </w:t>
            </w:r>
            <w:r w:rsidR="008D319D" w:rsidRPr="00CB768C">
              <w:rPr>
                <w:rtl/>
              </w:rPr>
              <w:t>257</w:t>
            </w:r>
            <w:r w:rsidR="00266414">
              <w:rPr>
                <w:rtl/>
              </w:rPr>
              <w:t xml:space="preserve">، </w:t>
            </w:r>
            <w:r w:rsidR="008D319D" w:rsidRPr="00CB768C">
              <w:rPr>
                <w:rtl/>
              </w:rPr>
              <w:t>258</w:t>
            </w:r>
            <w:r w:rsidR="00266414">
              <w:rPr>
                <w:rtl/>
              </w:rPr>
              <w:t xml:space="preserve">، </w:t>
            </w:r>
            <w:r w:rsidR="008D319D" w:rsidRPr="00CB768C">
              <w:rPr>
                <w:rtl/>
              </w:rPr>
              <w:t>259</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260</w:t>
            </w:r>
            <w:r w:rsidR="00266414">
              <w:rPr>
                <w:rtl/>
              </w:rPr>
              <w:t xml:space="preserve">، </w:t>
            </w:r>
            <w:r w:rsidR="008D319D" w:rsidRPr="00CB768C">
              <w:rPr>
                <w:rtl/>
              </w:rPr>
              <w:t>266</w:t>
            </w:r>
            <w:r w:rsidR="00266414">
              <w:rPr>
                <w:rtl/>
              </w:rPr>
              <w:t xml:space="preserve">، </w:t>
            </w:r>
            <w:r w:rsidR="008D319D" w:rsidRPr="00CB768C">
              <w:rPr>
                <w:rtl/>
              </w:rPr>
              <w:t>267</w:t>
            </w:r>
            <w:r w:rsidR="00266414">
              <w:rPr>
                <w:rtl/>
              </w:rPr>
              <w:t xml:space="preserve">، </w:t>
            </w:r>
            <w:r w:rsidR="008D319D" w:rsidRPr="00CB768C">
              <w:rPr>
                <w:rtl/>
              </w:rPr>
              <w:t>278</w:t>
            </w:r>
            <w:r w:rsidR="00266414">
              <w:rPr>
                <w:rtl/>
              </w:rPr>
              <w:t xml:space="preserve">، </w:t>
            </w:r>
            <w:r w:rsidR="008D319D" w:rsidRPr="00CB768C">
              <w:rPr>
                <w:rtl/>
              </w:rPr>
              <w:t>302</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303</w:t>
            </w:r>
            <w:r w:rsidR="00266414">
              <w:rPr>
                <w:rtl/>
              </w:rPr>
              <w:t xml:space="preserve">، </w:t>
            </w:r>
            <w:r w:rsidR="008D319D" w:rsidRPr="00CB768C">
              <w:rPr>
                <w:rtl/>
              </w:rPr>
              <w:t>315</w:t>
            </w:r>
            <w:r w:rsidR="00266414">
              <w:rPr>
                <w:rtl/>
              </w:rPr>
              <w:t xml:space="preserve">، </w:t>
            </w:r>
            <w:r w:rsidR="008D319D" w:rsidRPr="00CB768C">
              <w:rPr>
                <w:rtl/>
              </w:rPr>
              <w:t>317</w:t>
            </w:r>
            <w:r w:rsidR="00266414">
              <w:rPr>
                <w:rtl/>
              </w:rPr>
              <w:t xml:space="preserve">، </w:t>
            </w:r>
            <w:r w:rsidR="008D319D" w:rsidRPr="00CB768C">
              <w:rPr>
                <w:rtl/>
              </w:rPr>
              <w:t>318</w:t>
            </w:r>
            <w:r w:rsidR="00266414">
              <w:rPr>
                <w:rtl/>
              </w:rPr>
              <w:t xml:space="preserve">، </w:t>
            </w:r>
            <w:r w:rsidR="008D319D" w:rsidRPr="00CB768C">
              <w:rPr>
                <w:rtl/>
              </w:rPr>
              <w:t>322</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323</w:t>
            </w:r>
            <w:r w:rsidR="00266414">
              <w:rPr>
                <w:rtl/>
              </w:rPr>
              <w:t xml:space="preserve">، </w:t>
            </w:r>
            <w:r w:rsidR="008D319D" w:rsidRPr="00CB768C">
              <w:rPr>
                <w:rtl/>
              </w:rPr>
              <w:t>327</w:t>
            </w:r>
            <w:r w:rsidR="00266414">
              <w:rPr>
                <w:rtl/>
              </w:rPr>
              <w:t xml:space="preserve">، </w:t>
            </w:r>
            <w:r w:rsidR="008D319D" w:rsidRPr="00CB768C">
              <w:rPr>
                <w:rtl/>
              </w:rPr>
              <w:t>333</w:t>
            </w:r>
            <w:r w:rsidR="00266414">
              <w:rPr>
                <w:rtl/>
              </w:rPr>
              <w:t xml:space="preserve">، </w:t>
            </w:r>
            <w:r w:rsidR="008D319D" w:rsidRPr="00CB768C">
              <w:rPr>
                <w:rtl/>
              </w:rPr>
              <w:t>336</w:t>
            </w:r>
            <w:r w:rsidR="00266414">
              <w:rPr>
                <w:rtl/>
              </w:rPr>
              <w:t xml:space="preserve">، </w:t>
            </w:r>
            <w:r w:rsidR="008D319D" w:rsidRPr="00CB768C">
              <w:rPr>
                <w:rtl/>
              </w:rPr>
              <w:t>337</w:t>
            </w:r>
            <w:r w:rsidR="00E92973">
              <w:rPr>
                <w:rtl/>
              </w:rPr>
              <w:t xml:space="preserve">. </w:t>
            </w:r>
          </w:p>
          <w:p w:rsidR="00E92973" w:rsidRDefault="008D319D" w:rsidP="00597DE4">
            <w:pPr>
              <w:pStyle w:val="libVar0"/>
              <w:tabs>
                <w:tab w:val="right" w:pos="3685"/>
              </w:tabs>
              <w:rPr>
                <w:rtl/>
              </w:rPr>
            </w:pPr>
            <w:r w:rsidRPr="00CB768C">
              <w:rPr>
                <w:rtl/>
              </w:rPr>
              <w:t>الحسن</w:t>
            </w:r>
            <w:r w:rsidR="00597DE4">
              <w:rPr>
                <w:rFonts w:hint="cs"/>
                <w:rtl/>
              </w:rPr>
              <w:tab/>
            </w:r>
            <w:r>
              <w:rPr>
                <w:rtl/>
              </w:rPr>
              <w:t xml:space="preserve"> </w:t>
            </w:r>
            <w:r w:rsidRPr="00CB768C">
              <w:rPr>
                <w:rtl/>
              </w:rPr>
              <w:t>121</w:t>
            </w:r>
            <w:r w:rsidR="00266414">
              <w:rPr>
                <w:rtl/>
              </w:rPr>
              <w:t xml:space="preserve">، </w:t>
            </w:r>
            <w:r w:rsidRPr="00CB768C">
              <w:rPr>
                <w:rtl/>
              </w:rPr>
              <w:t>123</w:t>
            </w:r>
            <w:r w:rsidR="00E92973">
              <w:rPr>
                <w:rtl/>
              </w:rPr>
              <w:t xml:space="preserve">. </w:t>
            </w:r>
          </w:p>
          <w:p w:rsidR="00E92973" w:rsidRDefault="008D319D" w:rsidP="00597DE4">
            <w:pPr>
              <w:pStyle w:val="libVar0"/>
              <w:tabs>
                <w:tab w:val="right" w:pos="3685"/>
              </w:tabs>
              <w:rPr>
                <w:rtl/>
              </w:rPr>
            </w:pPr>
            <w:r w:rsidRPr="00CB768C">
              <w:rPr>
                <w:rtl/>
              </w:rPr>
              <w:t>أبو عبد الله</w:t>
            </w:r>
            <w:r>
              <w:rPr>
                <w:rtl/>
              </w:rPr>
              <w:t xml:space="preserve"> - </w:t>
            </w:r>
            <w:r w:rsidRPr="00CB768C">
              <w:rPr>
                <w:rtl/>
              </w:rPr>
              <w:t>الحسين</w:t>
            </w:r>
            <w:r w:rsidR="00597DE4">
              <w:rPr>
                <w:rFonts w:hint="cs"/>
                <w:rtl/>
              </w:rPr>
              <w:tab/>
            </w:r>
            <w:r w:rsidRPr="00CB768C">
              <w:rPr>
                <w:rtl/>
              </w:rPr>
              <w:t xml:space="preserve"> 120</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123</w:t>
            </w:r>
            <w:r w:rsidR="00266414">
              <w:rPr>
                <w:rtl/>
              </w:rPr>
              <w:t xml:space="preserve">، </w:t>
            </w:r>
            <w:r w:rsidR="008D319D" w:rsidRPr="00CB768C">
              <w:rPr>
                <w:rtl/>
              </w:rPr>
              <w:t>149</w:t>
            </w:r>
            <w:r w:rsidR="00266414">
              <w:rPr>
                <w:rtl/>
              </w:rPr>
              <w:t xml:space="preserve">، </w:t>
            </w:r>
            <w:r w:rsidR="008D319D" w:rsidRPr="00CB768C">
              <w:rPr>
                <w:rtl/>
              </w:rPr>
              <w:t>150</w:t>
            </w:r>
            <w:r w:rsidR="00266414">
              <w:rPr>
                <w:rtl/>
              </w:rPr>
              <w:t xml:space="preserve">، </w:t>
            </w:r>
            <w:r w:rsidR="008D319D" w:rsidRPr="00CB768C">
              <w:rPr>
                <w:rtl/>
              </w:rPr>
              <w:t>202</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242</w:t>
            </w:r>
            <w:r w:rsidR="00266414">
              <w:rPr>
                <w:rtl/>
              </w:rPr>
              <w:t xml:space="preserve">، </w:t>
            </w:r>
            <w:r w:rsidR="008D319D" w:rsidRPr="00CB768C">
              <w:rPr>
                <w:rtl/>
              </w:rPr>
              <w:t>310</w:t>
            </w:r>
            <w:r w:rsidR="00266414">
              <w:rPr>
                <w:rtl/>
              </w:rPr>
              <w:t xml:space="preserve">، </w:t>
            </w:r>
            <w:r w:rsidR="008D319D" w:rsidRPr="00CB768C">
              <w:rPr>
                <w:rtl/>
              </w:rPr>
              <w:t>317</w:t>
            </w:r>
            <w:r w:rsidR="00266414">
              <w:rPr>
                <w:rtl/>
              </w:rPr>
              <w:t xml:space="preserve">، </w:t>
            </w:r>
            <w:r w:rsidR="008D319D" w:rsidRPr="00CB768C">
              <w:rPr>
                <w:rtl/>
              </w:rPr>
              <w:t>323</w:t>
            </w:r>
            <w:r w:rsidR="00266414">
              <w:rPr>
                <w:rtl/>
              </w:rPr>
              <w:t xml:space="preserve">، </w:t>
            </w:r>
            <w:r w:rsidR="008D319D" w:rsidRPr="00CB768C">
              <w:rPr>
                <w:rtl/>
              </w:rPr>
              <w:t>328</w:t>
            </w:r>
            <w:r w:rsidR="00266414">
              <w:rPr>
                <w:rtl/>
              </w:rPr>
              <w:t xml:space="preserve">، </w:t>
            </w:r>
            <w:r w:rsidR="008D319D" w:rsidRPr="00CB768C">
              <w:rPr>
                <w:rtl/>
              </w:rPr>
              <w:t>330</w:t>
            </w:r>
            <w:r w:rsidR="00E92973">
              <w:rPr>
                <w:rtl/>
              </w:rPr>
              <w:t xml:space="preserve">. </w:t>
            </w:r>
          </w:p>
          <w:p w:rsidR="008D319D" w:rsidRPr="007160BB" w:rsidRDefault="008D319D" w:rsidP="00597DE4">
            <w:pPr>
              <w:pStyle w:val="libVar0"/>
              <w:tabs>
                <w:tab w:val="right" w:pos="3685"/>
              </w:tabs>
            </w:pPr>
            <w:r w:rsidRPr="00CB768C">
              <w:rPr>
                <w:rtl/>
              </w:rPr>
              <w:t>علي بن الحسين</w:t>
            </w:r>
            <w:r w:rsidR="00597DE4">
              <w:rPr>
                <w:rFonts w:hint="cs"/>
                <w:rtl/>
              </w:rPr>
              <w:tab/>
            </w:r>
            <w:r w:rsidRPr="00CB768C">
              <w:rPr>
                <w:rtl/>
              </w:rPr>
              <w:t xml:space="preserve"> 24</w:t>
            </w:r>
            <w:r w:rsidR="00266414">
              <w:rPr>
                <w:rtl/>
              </w:rPr>
              <w:t xml:space="preserve">، </w:t>
            </w:r>
            <w:r w:rsidRPr="00CB768C">
              <w:rPr>
                <w:rtl/>
              </w:rPr>
              <w:t>202</w:t>
            </w:r>
          </w:p>
          <w:p w:rsidR="00E92973" w:rsidRDefault="008D319D" w:rsidP="00597DE4">
            <w:pPr>
              <w:pStyle w:val="libVar0"/>
              <w:tabs>
                <w:tab w:val="right" w:pos="3685"/>
              </w:tabs>
              <w:rPr>
                <w:rtl/>
              </w:rPr>
            </w:pPr>
            <w:r w:rsidRPr="00CB768C">
              <w:rPr>
                <w:rtl/>
              </w:rPr>
              <w:t>أبو جعفر الباقر</w:t>
            </w:r>
            <w:r>
              <w:rPr>
                <w:rtl/>
              </w:rPr>
              <w:t xml:space="preserve"> - </w:t>
            </w:r>
            <w:r w:rsidRPr="00CB768C">
              <w:rPr>
                <w:rtl/>
              </w:rPr>
              <w:t>محمد بن علي</w:t>
            </w:r>
            <w:r w:rsidR="00597DE4">
              <w:rPr>
                <w:rFonts w:hint="cs"/>
                <w:rtl/>
              </w:rPr>
              <w:tab/>
            </w:r>
            <w:r w:rsidRPr="00CB768C">
              <w:rPr>
                <w:rtl/>
              </w:rPr>
              <w:t xml:space="preserve"> 43</w:t>
            </w:r>
            <w:r w:rsidR="00E92973">
              <w:rPr>
                <w:rtl/>
              </w:rPr>
              <w:t xml:space="preserve">. </w:t>
            </w:r>
          </w:p>
          <w:p w:rsidR="008D319D" w:rsidRDefault="00597DE4" w:rsidP="00597DE4">
            <w:pPr>
              <w:pStyle w:val="libVar0"/>
              <w:tabs>
                <w:tab w:val="right" w:pos="3685"/>
              </w:tabs>
              <w:rPr>
                <w:rtl/>
              </w:rPr>
            </w:pPr>
            <w:r>
              <w:rPr>
                <w:rFonts w:hint="cs"/>
                <w:rtl/>
              </w:rPr>
              <w:tab/>
            </w:r>
            <w:r w:rsidR="008D319D" w:rsidRPr="00CB768C">
              <w:rPr>
                <w:rtl/>
              </w:rPr>
              <w:t>117</w:t>
            </w:r>
            <w:r w:rsidR="00266414">
              <w:rPr>
                <w:rtl/>
              </w:rPr>
              <w:t xml:space="preserve">، </w:t>
            </w:r>
            <w:r w:rsidR="008D319D" w:rsidRPr="00CB768C">
              <w:rPr>
                <w:rtl/>
              </w:rPr>
              <w:t>119</w:t>
            </w:r>
            <w:r w:rsidR="00266414">
              <w:rPr>
                <w:rtl/>
              </w:rPr>
              <w:t xml:space="preserve">، </w:t>
            </w:r>
            <w:r w:rsidR="008D319D" w:rsidRPr="00CB768C">
              <w:rPr>
                <w:rtl/>
              </w:rPr>
              <w:t>202</w:t>
            </w:r>
            <w:r w:rsidR="00266414">
              <w:rPr>
                <w:rtl/>
              </w:rPr>
              <w:t xml:space="preserve">، </w:t>
            </w:r>
            <w:r w:rsidR="008D319D" w:rsidRPr="00CB768C">
              <w:rPr>
                <w:rtl/>
              </w:rPr>
              <w:t>120</w:t>
            </w:r>
            <w:r w:rsidR="00266414">
              <w:rPr>
                <w:rtl/>
              </w:rPr>
              <w:t xml:space="preserve">، </w:t>
            </w:r>
            <w:r w:rsidR="008D319D" w:rsidRPr="00CB768C">
              <w:rPr>
                <w:rtl/>
              </w:rPr>
              <w:t>150</w:t>
            </w:r>
            <w:r w:rsidR="00266414">
              <w:rPr>
                <w:rtl/>
              </w:rPr>
              <w:t xml:space="preserve">، </w:t>
            </w:r>
          </w:p>
        </w:tc>
        <w:tc>
          <w:tcPr>
            <w:tcW w:w="4006" w:type="dxa"/>
          </w:tcPr>
          <w:p w:rsidR="00E92973" w:rsidRDefault="00597DE4" w:rsidP="00597DE4">
            <w:pPr>
              <w:pStyle w:val="libVar0"/>
              <w:tabs>
                <w:tab w:val="right" w:pos="3648"/>
              </w:tabs>
              <w:rPr>
                <w:rtl/>
              </w:rPr>
            </w:pPr>
            <w:r>
              <w:rPr>
                <w:rFonts w:hint="cs"/>
                <w:rtl/>
              </w:rPr>
              <w:tab/>
            </w:r>
            <w:r w:rsidR="008D319D" w:rsidRPr="00CB768C">
              <w:rPr>
                <w:rtl/>
              </w:rPr>
              <w:t>317</w:t>
            </w:r>
            <w:r w:rsidR="00266414">
              <w:rPr>
                <w:rtl/>
              </w:rPr>
              <w:t xml:space="preserve">، </w:t>
            </w:r>
            <w:r w:rsidR="008D319D" w:rsidRPr="00CB768C">
              <w:rPr>
                <w:rtl/>
              </w:rPr>
              <w:t>320</w:t>
            </w:r>
            <w:r w:rsidR="00266414">
              <w:rPr>
                <w:rtl/>
              </w:rPr>
              <w:t xml:space="preserve">، </w:t>
            </w:r>
            <w:r w:rsidR="008D319D" w:rsidRPr="00CB768C">
              <w:rPr>
                <w:rtl/>
              </w:rPr>
              <w:t>328</w:t>
            </w:r>
            <w:r w:rsidR="00266414">
              <w:rPr>
                <w:rtl/>
              </w:rPr>
              <w:t xml:space="preserve">، </w:t>
            </w:r>
            <w:r w:rsidR="008D319D" w:rsidRPr="00CB768C">
              <w:rPr>
                <w:rtl/>
              </w:rPr>
              <w:t>330</w:t>
            </w:r>
            <w:r w:rsidR="00266414">
              <w:rPr>
                <w:rtl/>
              </w:rPr>
              <w:t xml:space="preserve">، </w:t>
            </w:r>
            <w:r w:rsidR="008D319D" w:rsidRPr="00CB768C">
              <w:rPr>
                <w:rtl/>
              </w:rPr>
              <w:t>336</w:t>
            </w:r>
            <w:r w:rsidR="00E92973">
              <w:rPr>
                <w:rtl/>
              </w:rPr>
              <w:t xml:space="preserve">. </w:t>
            </w:r>
          </w:p>
          <w:p w:rsidR="00E92973" w:rsidRDefault="008D319D" w:rsidP="00597DE4">
            <w:pPr>
              <w:pStyle w:val="libVar0"/>
              <w:tabs>
                <w:tab w:val="right" w:pos="3648"/>
              </w:tabs>
              <w:rPr>
                <w:rtl/>
              </w:rPr>
            </w:pPr>
            <w:r w:rsidRPr="00CB768C">
              <w:rPr>
                <w:rtl/>
              </w:rPr>
              <w:t>أبو عبد الله (الصادق)</w:t>
            </w:r>
            <w:r w:rsidR="00597DE4">
              <w:rPr>
                <w:rFonts w:hint="cs"/>
                <w:rtl/>
              </w:rPr>
              <w:tab/>
            </w:r>
            <w:r w:rsidRPr="00CB768C">
              <w:rPr>
                <w:rtl/>
              </w:rPr>
              <w:t xml:space="preserve"> 26</w:t>
            </w:r>
            <w:r w:rsidR="00266414">
              <w:rPr>
                <w:rtl/>
              </w:rPr>
              <w:t xml:space="preserve">، </w:t>
            </w:r>
            <w:r w:rsidRPr="00CB768C">
              <w:rPr>
                <w:rtl/>
              </w:rPr>
              <w:t>43</w:t>
            </w:r>
            <w:r w:rsidR="00266414">
              <w:rPr>
                <w:rtl/>
              </w:rPr>
              <w:t xml:space="preserve">، </w:t>
            </w:r>
            <w:r w:rsidRPr="00CB768C">
              <w:rPr>
                <w:rtl/>
              </w:rPr>
              <w:t>121</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122</w:t>
            </w:r>
            <w:r w:rsidR="00266414">
              <w:rPr>
                <w:rtl/>
              </w:rPr>
              <w:t xml:space="preserve">، </w:t>
            </w:r>
            <w:r w:rsidR="008D319D" w:rsidRPr="00CB768C">
              <w:rPr>
                <w:rtl/>
              </w:rPr>
              <w:t>201</w:t>
            </w:r>
            <w:r w:rsidR="00266414">
              <w:rPr>
                <w:rtl/>
              </w:rPr>
              <w:t xml:space="preserve">، </w:t>
            </w:r>
            <w:r w:rsidR="008D319D" w:rsidRPr="00CB768C">
              <w:rPr>
                <w:rtl/>
              </w:rPr>
              <w:t>202</w:t>
            </w:r>
            <w:r w:rsidR="00266414">
              <w:rPr>
                <w:rtl/>
              </w:rPr>
              <w:t xml:space="preserve">، </w:t>
            </w:r>
            <w:r w:rsidR="008D319D" w:rsidRPr="00CB768C">
              <w:rPr>
                <w:rtl/>
              </w:rPr>
              <w:t>240</w:t>
            </w:r>
            <w:r w:rsidR="00266414">
              <w:rPr>
                <w:rtl/>
              </w:rPr>
              <w:t xml:space="preserve">، </w:t>
            </w:r>
            <w:r w:rsidR="008D319D" w:rsidRPr="00CB768C">
              <w:rPr>
                <w:rtl/>
              </w:rPr>
              <w:t>310</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311</w:t>
            </w:r>
            <w:r w:rsidR="00266414">
              <w:rPr>
                <w:rtl/>
              </w:rPr>
              <w:t xml:space="preserve">، </w:t>
            </w:r>
            <w:r w:rsidR="008D319D" w:rsidRPr="00CB768C">
              <w:rPr>
                <w:rtl/>
              </w:rPr>
              <w:t>312</w:t>
            </w:r>
            <w:r w:rsidR="00266414">
              <w:rPr>
                <w:rtl/>
              </w:rPr>
              <w:t xml:space="preserve">، </w:t>
            </w:r>
            <w:r w:rsidR="008D319D" w:rsidRPr="00CB768C">
              <w:rPr>
                <w:rtl/>
              </w:rPr>
              <w:t>316</w:t>
            </w:r>
            <w:r w:rsidR="00266414">
              <w:rPr>
                <w:rtl/>
              </w:rPr>
              <w:t xml:space="preserve">، </w:t>
            </w:r>
            <w:r w:rsidR="008D319D" w:rsidRPr="00CB768C">
              <w:rPr>
                <w:rtl/>
              </w:rPr>
              <w:t>323</w:t>
            </w:r>
            <w:r w:rsidR="00266414">
              <w:rPr>
                <w:rtl/>
              </w:rPr>
              <w:t xml:space="preserve">، </w:t>
            </w:r>
            <w:r w:rsidR="008D319D" w:rsidRPr="00CB768C">
              <w:rPr>
                <w:rtl/>
              </w:rPr>
              <w:t>330</w:t>
            </w:r>
            <w:r w:rsidR="00266414">
              <w:rPr>
                <w:rtl/>
              </w:rPr>
              <w:t xml:space="preserve">، </w:t>
            </w:r>
            <w:r w:rsidR="008D319D" w:rsidRPr="00CB768C">
              <w:rPr>
                <w:rtl/>
              </w:rPr>
              <w:t>337</w:t>
            </w:r>
            <w:r w:rsidR="00E92973">
              <w:rPr>
                <w:rtl/>
              </w:rPr>
              <w:t xml:space="preserve">. </w:t>
            </w:r>
          </w:p>
          <w:p w:rsidR="00E92973" w:rsidRDefault="008D319D" w:rsidP="00597DE4">
            <w:pPr>
              <w:pStyle w:val="libVar0"/>
              <w:tabs>
                <w:tab w:val="right" w:pos="3648"/>
              </w:tabs>
              <w:rPr>
                <w:rtl/>
              </w:rPr>
            </w:pPr>
            <w:r w:rsidRPr="00CB768C">
              <w:rPr>
                <w:rtl/>
              </w:rPr>
              <w:t>أبو الحسن موسى (الكاظم)</w:t>
            </w:r>
            <w:r w:rsidR="00597DE4">
              <w:rPr>
                <w:rFonts w:hint="cs"/>
                <w:rtl/>
              </w:rPr>
              <w:tab/>
            </w:r>
            <w:r w:rsidRPr="00CB768C">
              <w:rPr>
                <w:rtl/>
              </w:rPr>
              <w:t xml:space="preserve"> 120</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124</w:t>
            </w:r>
            <w:r w:rsidR="00266414">
              <w:rPr>
                <w:rtl/>
              </w:rPr>
              <w:t xml:space="preserve">، </w:t>
            </w:r>
            <w:r w:rsidR="008D319D" w:rsidRPr="00CB768C">
              <w:rPr>
                <w:rtl/>
              </w:rPr>
              <w:t>317</w:t>
            </w:r>
            <w:r w:rsidR="00E92973">
              <w:rPr>
                <w:rtl/>
              </w:rPr>
              <w:t xml:space="preserve">. </w:t>
            </w:r>
          </w:p>
          <w:p w:rsidR="00E92973" w:rsidRDefault="008D319D" w:rsidP="00597DE4">
            <w:pPr>
              <w:pStyle w:val="libVar0"/>
              <w:tabs>
                <w:tab w:val="right" w:pos="3648"/>
              </w:tabs>
              <w:rPr>
                <w:rtl/>
              </w:rPr>
            </w:pPr>
            <w:r w:rsidRPr="00CB768C">
              <w:rPr>
                <w:rtl/>
              </w:rPr>
              <w:t>أبو الحسن (الرضا)</w:t>
            </w:r>
            <w:r w:rsidR="00597DE4">
              <w:rPr>
                <w:rFonts w:hint="cs"/>
                <w:rtl/>
              </w:rPr>
              <w:tab/>
            </w:r>
            <w:r w:rsidRPr="00CB768C">
              <w:rPr>
                <w:rtl/>
              </w:rPr>
              <w:t xml:space="preserve"> 202</w:t>
            </w:r>
            <w:r w:rsidR="00266414">
              <w:rPr>
                <w:rtl/>
              </w:rPr>
              <w:t xml:space="preserve">، </w:t>
            </w:r>
            <w:r w:rsidRPr="00CB768C">
              <w:rPr>
                <w:rtl/>
              </w:rPr>
              <w:t>312</w:t>
            </w:r>
            <w:r w:rsidR="00266414">
              <w:rPr>
                <w:rtl/>
              </w:rPr>
              <w:t xml:space="preserve">، </w:t>
            </w:r>
            <w:r w:rsidRPr="00CB768C">
              <w:rPr>
                <w:rtl/>
              </w:rPr>
              <w:t>330</w:t>
            </w:r>
            <w:r w:rsidR="00E92973">
              <w:rPr>
                <w:rtl/>
              </w:rPr>
              <w:t xml:space="preserve">. </w:t>
            </w:r>
          </w:p>
          <w:p w:rsidR="008D319D" w:rsidRPr="007160BB" w:rsidRDefault="008D319D" w:rsidP="00597DE4">
            <w:pPr>
              <w:pStyle w:val="libVar0"/>
              <w:tabs>
                <w:tab w:val="right" w:pos="3648"/>
              </w:tabs>
            </w:pPr>
            <w:r w:rsidRPr="00CB768C">
              <w:rPr>
                <w:rtl/>
              </w:rPr>
              <w:t>السن العسكري</w:t>
            </w:r>
            <w:r w:rsidR="00597DE4">
              <w:rPr>
                <w:rFonts w:hint="cs"/>
                <w:rtl/>
              </w:rPr>
              <w:tab/>
            </w:r>
            <w:r w:rsidRPr="00CB768C">
              <w:rPr>
                <w:rtl/>
              </w:rPr>
              <w:t xml:space="preserve"> 331</w:t>
            </w:r>
          </w:p>
          <w:p w:rsidR="008D319D" w:rsidRPr="007160BB" w:rsidRDefault="008D319D" w:rsidP="00597DE4">
            <w:pPr>
              <w:pStyle w:val="libVar0"/>
              <w:tabs>
                <w:tab w:val="right" w:pos="3648"/>
              </w:tabs>
            </w:pPr>
            <w:r w:rsidRPr="00CB768C">
              <w:rPr>
                <w:rtl/>
              </w:rPr>
              <w:t>نبيه (نبي الله)</w:t>
            </w:r>
            <w:r w:rsidR="00597DE4">
              <w:rPr>
                <w:rFonts w:hint="cs"/>
                <w:rtl/>
              </w:rPr>
              <w:tab/>
            </w:r>
            <w:r w:rsidRPr="00CB768C">
              <w:rPr>
                <w:rtl/>
              </w:rPr>
              <w:t xml:space="preserve"> 159</w:t>
            </w:r>
          </w:p>
          <w:p w:rsidR="00E92973" w:rsidRDefault="008D319D" w:rsidP="00597DE4">
            <w:pPr>
              <w:pStyle w:val="libVar0"/>
              <w:tabs>
                <w:tab w:val="right" w:pos="3648"/>
              </w:tabs>
              <w:rPr>
                <w:rtl/>
              </w:rPr>
            </w:pPr>
            <w:r w:rsidRPr="00CB768C">
              <w:rPr>
                <w:rtl/>
              </w:rPr>
              <w:t>النبي</w:t>
            </w:r>
            <w:r w:rsidR="00597DE4">
              <w:rPr>
                <w:rFonts w:hint="cs"/>
                <w:rtl/>
              </w:rPr>
              <w:tab/>
            </w:r>
            <w:r w:rsidRPr="00CB768C">
              <w:rPr>
                <w:rtl/>
              </w:rPr>
              <w:t xml:space="preserve"> 368</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388</w:t>
            </w:r>
            <w:r w:rsidR="00266414">
              <w:rPr>
                <w:rtl/>
              </w:rPr>
              <w:t xml:space="preserve">، </w:t>
            </w:r>
            <w:r w:rsidR="008D319D" w:rsidRPr="00CB768C">
              <w:rPr>
                <w:rtl/>
              </w:rPr>
              <w:t>396</w:t>
            </w:r>
            <w:r w:rsidR="00266414">
              <w:rPr>
                <w:rtl/>
              </w:rPr>
              <w:t xml:space="preserve">، </w:t>
            </w:r>
            <w:r w:rsidR="008D319D" w:rsidRPr="00CB768C">
              <w:rPr>
                <w:rtl/>
              </w:rPr>
              <w:t>397</w:t>
            </w:r>
            <w:r w:rsidR="00266414">
              <w:rPr>
                <w:rtl/>
              </w:rPr>
              <w:t xml:space="preserve">، </w:t>
            </w:r>
            <w:r w:rsidR="008D319D" w:rsidRPr="00CB768C">
              <w:rPr>
                <w:rtl/>
              </w:rPr>
              <w:t>409</w:t>
            </w:r>
            <w:r w:rsidR="00266414">
              <w:rPr>
                <w:rtl/>
              </w:rPr>
              <w:t xml:space="preserve">، </w:t>
            </w:r>
            <w:r w:rsidR="008D319D" w:rsidRPr="00CB768C">
              <w:rPr>
                <w:rtl/>
              </w:rPr>
              <w:t>429</w:t>
            </w:r>
            <w:r w:rsidR="00E92973">
              <w:rPr>
                <w:rtl/>
              </w:rPr>
              <w:t xml:space="preserve">. </w:t>
            </w:r>
          </w:p>
          <w:p w:rsidR="008D319D" w:rsidRPr="007160BB" w:rsidRDefault="00597DE4" w:rsidP="00597DE4">
            <w:pPr>
              <w:pStyle w:val="libVar0"/>
              <w:tabs>
                <w:tab w:val="right" w:pos="3648"/>
              </w:tabs>
            </w:pPr>
            <w:r>
              <w:rPr>
                <w:rFonts w:hint="cs"/>
                <w:rtl/>
              </w:rPr>
              <w:tab/>
            </w:r>
            <w:r w:rsidR="008D319D" w:rsidRPr="00CB768C">
              <w:rPr>
                <w:rtl/>
              </w:rPr>
              <w:t>430</w:t>
            </w:r>
            <w:r w:rsidR="00266414">
              <w:rPr>
                <w:rtl/>
              </w:rPr>
              <w:t xml:space="preserve">، </w:t>
            </w:r>
            <w:r w:rsidR="008D319D" w:rsidRPr="00CB768C">
              <w:rPr>
                <w:rtl/>
              </w:rPr>
              <w:t>431</w:t>
            </w:r>
            <w:r w:rsidR="00266414">
              <w:rPr>
                <w:rtl/>
              </w:rPr>
              <w:t xml:space="preserve">، </w:t>
            </w:r>
            <w:r w:rsidR="008D319D" w:rsidRPr="00CB768C">
              <w:rPr>
                <w:rtl/>
              </w:rPr>
              <w:t>435</w:t>
            </w:r>
            <w:r w:rsidR="00266414">
              <w:rPr>
                <w:rtl/>
              </w:rPr>
              <w:t xml:space="preserve">، </w:t>
            </w:r>
            <w:r w:rsidR="008D319D" w:rsidRPr="00CB768C">
              <w:rPr>
                <w:rtl/>
              </w:rPr>
              <w:t>436</w:t>
            </w:r>
            <w:r w:rsidR="00266414">
              <w:rPr>
                <w:rtl/>
              </w:rPr>
              <w:t xml:space="preserve">، </w:t>
            </w:r>
            <w:r w:rsidR="008D319D" w:rsidRPr="00CB768C">
              <w:rPr>
                <w:rtl/>
              </w:rPr>
              <w:t>439</w:t>
            </w:r>
          </w:p>
          <w:p w:rsidR="008D319D" w:rsidRPr="007160BB" w:rsidRDefault="00597DE4" w:rsidP="00597DE4">
            <w:pPr>
              <w:pStyle w:val="libVar0"/>
              <w:tabs>
                <w:tab w:val="right" w:pos="3648"/>
              </w:tabs>
            </w:pPr>
            <w:r>
              <w:rPr>
                <w:rFonts w:hint="cs"/>
                <w:rtl/>
              </w:rPr>
              <w:tab/>
            </w:r>
            <w:r w:rsidR="008D319D" w:rsidRPr="00CB768C">
              <w:rPr>
                <w:rtl/>
              </w:rPr>
              <w:t>440</w:t>
            </w:r>
            <w:r w:rsidR="00266414">
              <w:rPr>
                <w:rtl/>
              </w:rPr>
              <w:t xml:space="preserve">، </w:t>
            </w:r>
            <w:r w:rsidR="008D319D" w:rsidRPr="00CB768C">
              <w:rPr>
                <w:rtl/>
              </w:rPr>
              <w:t>445</w:t>
            </w:r>
            <w:r w:rsidR="00266414">
              <w:rPr>
                <w:rtl/>
              </w:rPr>
              <w:t xml:space="preserve">، </w:t>
            </w:r>
            <w:r w:rsidR="008D319D" w:rsidRPr="00CB768C">
              <w:rPr>
                <w:rtl/>
              </w:rPr>
              <w:t>446</w:t>
            </w:r>
            <w:r w:rsidR="00266414">
              <w:rPr>
                <w:rtl/>
              </w:rPr>
              <w:t xml:space="preserve">، </w:t>
            </w:r>
            <w:r w:rsidR="008D319D" w:rsidRPr="00CB768C">
              <w:rPr>
                <w:rtl/>
              </w:rPr>
              <w:t>447</w:t>
            </w:r>
            <w:r w:rsidR="00266414">
              <w:rPr>
                <w:rtl/>
              </w:rPr>
              <w:t xml:space="preserve">، </w:t>
            </w:r>
            <w:r w:rsidR="008D319D" w:rsidRPr="00CB768C">
              <w:rPr>
                <w:rtl/>
              </w:rPr>
              <w:t>448</w:t>
            </w:r>
          </w:p>
          <w:p w:rsidR="008D319D" w:rsidRPr="007160BB" w:rsidRDefault="008D319D" w:rsidP="00597DE4">
            <w:pPr>
              <w:pStyle w:val="libVar0"/>
              <w:tabs>
                <w:tab w:val="right" w:pos="3648"/>
              </w:tabs>
            </w:pPr>
            <w:r w:rsidRPr="00CB768C">
              <w:rPr>
                <w:rtl/>
              </w:rPr>
              <w:t>أنبياء الرسالات</w:t>
            </w:r>
            <w:r w:rsidR="00597DE4">
              <w:rPr>
                <w:rFonts w:hint="cs"/>
                <w:rtl/>
              </w:rPr>
              <w:tab/>
            </w:r>
            <w:r w:rsidRPr="00CB768C">
              <w:rPr>
                <w:rtl/>
              </w:rPr>
              <w:t xml:space="preserve"> 53</w:t>
            </w:r>
          </w:p>
          <w:p w:rsidR="00E92973" w:rsidRDefault="008D319D" w:rsidP="00597DE4">
            <w:pPr>
              <w:pStyle w:val="libVar0"/>
              <w:tabs>
                <w:tab w:val="right" w:pos="3648"/>
              </w:tabs>
              <w:rPr>
                <w:rtl/>
              </w:rPr>
            </w:pPr>
            <w:r w:rsidRPr="00CB768C">
              <w:rPr>
                <w:rtl/>
              </w:rPr>
              <w:t>الأنبياء</w:t>
            </w:r>
            <w:r w:rsidR="00597DE4">
              <w:rPr>
                <w:rFonts w:hint="cs"/>
                <w:rtl/>
              </w:rPr>
              <w:tab/>
            </w:r>
            <w:r w:rsidRPr="00CB768C">
              <w:rPr>
                <w:rtl/>
              </w:rPr>
              <w:t xml:space="preserve"> 25</w:t>
            </w:r>
            <w:r w:rsidR="00266414">
              <w:rPr>
                <w:rtl/>
              </w:rPr>
              <w:t xml:space="preserve">، </w:t>
            </w:r>
            <w:r w:rsidRPr="00CB768C">
              <w:rPr>
                <w:rtl/>
              </w:rPr>
              <w:t>26</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33</w:t>
            </w:r>
            <w:r w:rsidR="00266414">
              <w:rPr>
                <w:rtl/>
              </w:rPr>
              <w:t xml:space="preserve">، </w:t>
            </w:r>
            <w:r w:rsidR="008D319D" w:rsidRPr="00CB768C">
              <w:rPr>
                <w:rtl/>
              </w:rPr>
              <w:t>39</w:t>
            </w:r>
            <w:r w:rsidR="00266414">
              <w:rPr>
                <w:rtl/>
              </w:rPr>
              <w:t xml:space="preserve">، </w:t>
            </w:r>
            <w:r w:rsidR="008D319D" w:rsidRPr="00CB768C">
              <w:rPr>
                <w:rtl/>
              </w:rPr>
              <w:t>58</w:t>
            </w:r>
            <w:r w:rsidR="00266414">
              <w:rPr>
                <w:rtl/>
              </w:rPr>
              <w:t xml:space="preserve">، </w:t>
            </w:r>
            <w:r w:rsidR="008D319D" w:rsidRPr="00CB768C">
              <w:rPr>
                <w:rtl/>
              </w:rPr>
              <w:t>62</w:t>
            </w:r>
            <w:r w:rsidR="00266414">
              <w:rPr>
                <w:rtl/>
              </w:rPr>
              <w:t xml:space="preserve">، </w:t>
            </w:r>
            <w:r w:rsidR="008D319D" w:rsidRPr="00CB768C">
              <w:rPr>
                <w:rtl/>
              </w:rPr>
              <w:t>61</w:t>
            </w:r>
            <w:r w:rsidR="00266414">
              <w:rPr>
                <w:rtl/>
              </w:rPr>
              <w:t xml:space="preserve">، </w:t>
            </w:r>
            <w:r w:rsidR="008D319D" w:rsidRPr="00CB768C">
              <w:rPr>
                <w:rtl/>
              </w:rPr>
              <w:t>92</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138</w:t>
            </w:r>
            <w:r w:rsidR="00266414">
              <w:rPr>
                <w:rtl/>
              </w:rPr>
              <w:t xml:space="preserve">، </w:t>
            </w:r>
            <w:r w:rsidR="008D319D" w:rsidRPr="00CB768C">
              <w:rPr>
                <w:rtl/>
              </w:rPr>
              <w:t>139</w:t>
            </w:r>
            <w:r w:rsidR="00266414">
              <w:rPr>
                <w:rtl/>
              </w:rPr>
              <w:t xml:space="preserve">، </w:t>
            </w:r>
            <w:r w:rsidR="008D319D" w:rsidRPr="00CB768C">
              <w:rPr>
                <w:rtl/>
              </w:rPr>
              <w:t>152</w:t>
            </w:r>
            <w:r w:rsidR="00266414">
              <w:rPr>
                <w:rtl/>
              </w:rPr>
              <w:t xml:space="preserve">، </w:t>
            </w:r>
            <w:r w:rsidR="008D319D" w:rsidRPr="00CB768C">
              <w:rPr>
                <w:rtl/>
              </w:rPr>
              <w:t>184</w:t>
            </w:r>
            <w:r w:rsidR="00266414">
              <w:rPr>
                <w:rtl/>
              </w:rPr>
              <w:t xml:space="preserve">، </w:t>
            </w:r>
            <w:r w:rsidR="008D319D" w:rsidRPr="00CB768C">
              <w:rPr>
                <w:rtl/>
              </w:rPr>
              <w:t>272</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283</w:t>
            </w:r>
            <w:r w:rsidR="00266414">
              <w:rPr>
                <w:rtl/>
              </w:rPr>
              <w:t xml:space="preserve">، </w:t>
            </w:r>
            <w:r w:rsidR="008D319D" w:rsidRPr="00CB768C">
              <w:rPr>
                <w:rtl/>
              </w:rPr>
              <w:t>293</w:t>
            </w:r>
            <w:r w:rsidR="00266414">
              <w:rPr>
                <w:rtl/>
              </w:rPr>
              <w:t xml:space="preserve">، </w:t>
            </w:r>
            <w:r w:rsidR="008D319D" w:rsidRPr="00CB768C">
              <w:rPr>
                <w:rtl/>
              </w:rPr>
              <w:t>325</w:t>
            </w:r>
            <w:r w:rsidR="00266414">
              <w:rPr>
                <w:rtl/>
              </w:rPr>
              <w:t xml:space="preserve">، </w:t>
            </w:r>
            <w:r w:rsidR="008D319D" w:rsidRPr="00CB768C">
              <w:rPr>
                <w:rtl/>
              </w:rPr>
              <w:t>333</w:t>
            </w:r>
            <w:r w:rsidR="00266414">
              <w:rPr>
                <w:rtl/>
              </w:rPr>
              <w:t xml:space="preserve">، </w:t>
            </w:r>
            <w:r w:rsidR="008D319D" w:rsidRPr="00CB768C">
              <w:rPr>
                <w:rtl/>
              </w:rPr>
              <w:t>349</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356</w:t>
            </w:r>
            <w:r w:rsidR="00266414">
              <w:rPr>
                <w:rtl/>
              </w:rPr>
              <w:t xml:space="preserve">، </w:t>
            </w:r>
            <w:r w:rsidR="008D319D" w:rsidRPr="00CB768C">
              <w:rPr>
                <w:rtl/>
              </w:rPr>
              <w:t>364</w:t>
            </w:r>
            <w:r w:rsidR="00266414">
              <w:rPr>
                <w:rtl/>
              </w:rPr>
              <w:t xml:space="preserve">، </w:t>
            </w:r>
            <w:r w:rsidR="008D319D" w:rsidRPr="00CB768C">
              <w:rPr>
                <w:rtl/>
              </w:rPr>
              <w:t>366</w:t>
            </w:r>
            <w:r w:rsidR="00266414">
              <w:rPr>
                <w:rtl/>
              </w:rPr>
              <w:t xml:space="preserve">، </w:t>
            </w:r>
            <w:r w:rsidR="008D319D" w:rsidRPr="00CB768C">
              <w:rPr>
                <w:rtl/>
              </w:rPr>
              <w:t>369</w:t>
            </w:r>
            <w:r w:rsidR="00266414">
              <w:rPr>
                <w:rtl/>
              </w:rPr>
              <w:t xml:space="preserve">، </w:t>
            </w:r>
            <w:r w:rsidR="008D319D" w:rsidRPr="00CB768C">
              <w:rPr>
                <w:rtl/>
              </w:rPr>
              <w:t>373</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374</w:t>
            </w:r>
            <w:r w:rsidR="00266414">
              <w:rPr>
                <w:rtl/>
              </w:rPr>
              <w:t xml:space="preserve">، </w:t>
            </w:r>
            <w:r w:rsidR="008D319D" w:rsidRPr="00CB768C">
              <w:rPr>
                <w:rtl/>
              </w:rPr>
              <w:t>378</w:t>
            </w:r>
            <w:r w:rsidR="00266414">
              <w:rPr>
                <w:rtl/>
              </w:rPr>
              <w:t xml:space="preserve">، </w:t>
            </w:r>
            <w:r w:rsidR="008D319D" w:rsidRPr="00CB768C">
              <w:rPr>
                <w:rtl/>
              </w:rPr>
              <w:t>379</w:t>
            </w:r>
            <w:r w:rsidR="00266414">
              <w:rPr>
                <w:rtl/>
              </w:rPr>
              <w:t xml:space="preserve">، </w:t>
            </w:r>
            <w:r w:rsidR="008D319D" w:rsidRPr="00CB768C">
              <w:rPr>
                <w:rtl/>
              </w:rPr>
              <w:t>387</w:t>
            </w:r>
            <w:r w:rsidR="00266414">
              <w:rPr>
                <w:rtl/>
              </w:rPr>
              <w:t xml:space="preserve">، </w:t>
            </w:r>
            <w:r w:rsidR="008D319D" w:rsidRPr="00CB768C">
              <w:rPr>
                <w:rtl/>
              </w:rPr>
              <w:t>388</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390</w:t>
            </w:r>
            <w:r w:rsidR="00266414">
              <w:rPr>
                <w:rtl/>
              </w:rPr>
              <w:t xml:space="preserve">، </w:t>
            </w:r>
            <w:r w:rsidR="008D319D" w:rsidRPr="00CB768C">
              <w:rPr>
                <w:rtl/>
              </w:rPr>
              <w:t>398</w:t>
            </w:r>
            <w:r w:rsidR="00266414">
              <w:rPr>
                <w:rtl/>
              </w:rPr>
              <w:t xml:space="preserve">، </w:t>
            </w:r>
            <w:r w:rsidR="008D319D" w:rsidRPr="00CB768C">
              <w:rPr>
                <w:rtl/>
              </w:rPr>
              <w:t>399</w:t>
            </w:r>
            <w:r w:rsidR="00266414">
              <w:rPr>
                <w:rtl/>
              </w:rPr>
              <w:t xml:space="preserve">، </w:t>
            </w:r>
            <w:r w:rsidR="008D319D" w:rsidRPr="00CB768C">
              <w:rPr>
                <w:rtl/>
              </w:rPr>
              <w:t>408</w:t>
            </w:r>
            <w:r w:rsidR="00266414">
              <w:rPr>
                <w:rtl/>
              </w:rPr>
              <w:t xml:space="preserve">، </w:t>
            </w:r>
            <w:r w:rsidR="008D319D" w:rsidRPr="00CB768C">
              <w:rPr>
                <w:rtl/>
              </w:rPr>
              <w:t>429</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430</w:t>
            </w:r>
            <w:r w:rsidR="00266414">
              <w:rPr>
                <w:rtl/>
              </w:rPr>
              <w:t xml:space="preserve">، </w:t>
            </w:r>
            <w:r w:rsidR="008D319D" w:rsidRPr="00CB768C">
              <w:rPr>
                <w:rtl/>
              </w:rPr>
              <w:t>467</w:t>
            </w:r>
            <w:r w:rsidR="00266414">
              <w:rPr>
                <w:rtl/>
              </w:rPr>
              <w:t xml:space="preserve">، </w:t>
            </w:r>
            <w:r w:rsidR="008D319D" w:rsidRPr="00CB768C">
              <w:rPr>
                <w:rtl/>
              </w:rPr>
              <w:t>473</w:t>
            </w:r>
            <w:r w:rsidR="00266414">
              <w:rPr>
                <w:rtl/>
              </w:rPr>
              <w:t xml:space="preserve">، </w:t>
            </w:r>
            <w:r w:rsidR="008D319D" w:rsidRPr="00CB768C">
              <w:rPr>
                <w:rtl/>
              </w:rPr>
              <w:t>474</w:t>
            </w:r>
            <w:r w:rsidR="00266414">
              <w:rPr>
                <w:rtl/>
              </w:rPr>
              <w:t xml:space="preserve">، </w:t>
            </w:r>
            <w:r w:rsidR="008D319D" w:rsidRPr="00CB768C">
              <w:rPr>
                <w:rtl/>
              </w:rPr>
              <w:t>477</w:t>
            </w:r>
            <w:r w:rsidR="00266414">
              <w:rPr>
                <w:rtl/>
              </w:rPr>
              <w:t xml:space="preserve">، </w:t>
            </w:r>
            <w:r w:rsidR="008D319D" w:rsidRPr="00CB768C">
              <w:rPr>
                <w:rtl/>
              </w:rPr>
              <w:t>478</w:t>
            </w:r>
            <w:r w:rsidR="00E92973">
              <w:rPr>
                <w:rtl/>
              </w:rPr>
              <w:t xml:space="preserve">. </w:t>
            </w:r>
          </w:p>
          <w:p w:rsidR="008D319D" w:rsidRDefault="008D319D" w:rsidP="00597DE4">
            <w:pPr>
              <w:pStyle w:val="libVar0"/>
              <w:tabs>
                <w:tab w:val="right" w:pos="3648"/>
              </w:tabs>
              <w:rPr>
                <w:rtl/>
              </w:rPr>
            </w:pPr>
            <w:r w:rsidRPr="00CB768C">
              <w:rPr>
                <w:rtl/>
              </w:rPr>
              <w:t>المعصومون</w:t>
            </w:r>
            <w:r w:rsidR="00597DE4">
              <w:rPr>
                <w:rFonts w:hint="cs"/>
                <w:rtl/>
              </w:rPr>
              <w:tab/>
            </w:r>
            <w:r w:rsidRPr="00CB768C">
              <w:rPr>
                <w:rtl/>
              </w:rPr>
              <w:t xml:space="preserve"> 237</w:t>
            </w:r>
            <w:r w:rsidR="00266414">
              <w:rPr>
                <w:rtl/>
              </w:rPr>
              <w:t xml:space="preserve">، </w:t>
            </w:r>
            <w:r w:rsidRPr="00CB768C">
              <w:rPr>
                <w:rtl/>
              </w:rPr>
              <w:t>238</w:t>
            </w:r>
          </w:p>
        </w:tc>
      </w:tr>
    </w:tbl>
    <w:p w:rsidR="007160BB" w:rsidRDefault="007160BB" w:rsidP="007160BB">
      <w:pPr>
        <w:pStyle w:val="libNormal"/>
        <w:rPr>
          <w:rtl/>
        </w:rPr>
      </w:pPr>
      <w:r>
        <w:rPr>
          <w:rtl/>
        </w:rPr>
        <w:br w:type="page"/>
      </w:r>
    </w:p>
    <w:tbl>
      <w:tblPr>
        <w:tblStyle w:val="TableGrid"/>
        <w:bidiVisual/>
        <w:tblW w:w="0" w:type="auto"/>
        <w:tblLook w:val="04A0"/>
      </w:tblPr>
      <w:tblGrid>
        <w:gridCol w:w="4006"/>
        <w:gridCol w:w="4006"/>
      </w:tblGrid>
      <w:tr w:rsidR="008D319D" w:rsidTr="008D319D">
        <w:tc>
          <w:tcPr>
            <w:tcW w:w="4006" w:type="dxa"/>
          </w:tcPr>
          <w:p w:rsidR="00E92973" w:rsidRDefault="008D319D" w:rsidP="00597DE4">
            <w:pPr>
              <w:pStyle w:val="libVar0"/>
              <w:tabs>
                <w:tab w:val="right" w:pos="3685"/>
              </w:tabs>
              <w:rPr>
                <w:rtl/>
              </w:rPr>
            </w:pPr>
            <w:r w:rsidRPr="00CB768C">
              <w:rPr>
                <w:rtl/>
              </w:rPr>
              <w:lastRenderedPageBreak/>
              <w:t>آدم</w:t>
            </w:r>
            <w:r w:rsidR="00597DE4">
              <w:rPr>
                <w:rFonts w:hint="cs"/>
                <w:rtl/>
              </w:rPr>
              <w:tab/>
            </w:r>
            <w:r w:rsidRPr="00CB768C">
              <w:rPr>
                <w:rtl/>
              </w:rPr>
              <w:t xml:space="preserve"> 295</w:t>
            </w:r>
            <w:r w:rsidR="00266414">
              <w:rPr>
                <w:rtl/>
              </w:rPr>
              <w:t xml:space="preserve">، </w:t>
            </w:r>
            <w:r w:rsidRPr="00CB768C">
              <w:rPr>
                <w:rtl/>
              </w:rPr>
              <w:t>349</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355</w:t>
            </w:r>
            <w:r w:rsidR="00266414">
              <w:rPr>
                <w:rtl/>
              </w:rPr>
              <w:t xml:space="preserve">، </w:t>
            </w:r>
            <w:r w:rsidR="008D319D" w:rsidRPr="00CB768C">
              <w:rPr>
                <w:rtl/>
              </w:rPr>
              <w:t>365</w:t>
            </w:r>
            <w:r w:rsidR="00266414">
              <w:rPr>
                <w:rtl/>
              </w:rPr>
              <w:t xml:space="preserve">، </w:t>
            </w:r>
            <w:r w:rsidR="008D319D" w:rsidRPr="00CB768C">
              <w:rPr>
                <w:rtl/>
              </w:rPr>
              <w:t>449</w:t>
            </w:r>
            <w:r w:rsidR="00266414">
              <w:rPr>
                <w:rtl/>
              </w:rPr>
              <w:t xml:space="preserve">، </w:t>
            </w:r>
            <w:r w:rsidR="008D319D" w:rsidRPr="00CB768C">
              <w:rPr>
                <w:rtl/>
              </w:rPr>
              <w:t>450</w:t>
            </w:r>
            <w:r w:rsidR="00266414">
              <w:rPr>
                <w:rtl/>
              </w:rPr>
              <w:t xml:space="preserve">، </w:t>
            </w:r>
            <w:r w:rsidR="008D319D" w:rsidRPr="00CB768C">
              <w:rPr>
                <w:rtl/>
              </w:rPr>
              <w:t>452</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454</w:t>
            </w:r>
            <w:r w:rsidR="00266414">
              <w:rPr>
                <w:rtl/>
              </w:rPr>
              <w:t xml:space="preserve">، </w:t>
            </w:r>
            <w:r w:rsidR="008D319D" w:rsidRPr="00CB768C">
              <w:rPr>
                <w:rtl/>
              </w:rPr>
              <w:t>456</w:t>
            </w:r>
            <w:r w:rsidR="00266414">
              <w:rPr>
                <w:rtl/>
              </w:rPr>
              <w:t xml:space="preserve">، </w:t>
            </w:r>
            <w:r w:rsidR="008D319D" w:rsidRPr="00CB768C">
              <w:rPr>
                <w:rtl/>
              </w:rPr>
              <w:t>457</w:t>
            </w:r>
            <w:r w:rsidR="00266414">
              <w:rPr>
                <w:rtl/>
              </w:rPr>
              <w:t xml:space="preserve">، </w:t>
            </w:r>
            <w:r w:rsidR="008D319D" w:rsidRPr="00CB768C">
              <w:rPr>
                <w:rtl/>
              </w:rPr>
              <w:t>461</w:t>
            </w:r>
            <w:r w:rsidR="00266414">
              <w:rPr>
                <w:rtl/>
              </w:rPr>
              <w:t xml:space="preserve">، </w:t>
            </w:r>
            <w:r w:rsidR="008D319D" w:rsidRPr="00CB768C">
              <w:rPr>
                <w:rtl/>
              </w:rPr>
              <w:t>462</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465</w:t>
            </w:r>
            <w:r w:rsidR="00266414">
              <w:rPr>
                <w:rtl/>
              </w:rPr>
              <w:t xml:space="preserve">، </w:t>
            </w:r>
            <w:r w:rsidR="008D319D" w:rsidRPr="00CB768C">
              <w:rPr>
                <w:rtl/>
              </w:rPr>
              <w:t>466</w:t>
            </w:r>
            <w:r w:rsidR="00266414">
              <w:rPr>
                <w:rtl/>
              </w:rPr>
              <w:t xml:space="preserve">، </w:t>
            </w:r>
            <w:r w:rsidR="008D319D" w:rsidRPr="00CB768C">
              <w:rPr>
                <w:rtl/>
              </w:rPr>
              <w:t>467</w:t>
            </w:r>
            <w:r w:rsidR="00266414">
              <w:rPr>
                <w:rtl/>
              </w:rPr>
              <w:t xml:space="preserve">، </w:t>
            </w:r>
            <w:r w:rsidR="008D319D" w:rsidRPr="00CB768C">
              <w:rPr>
                <w:rtl/>
              </w:rPr>
              <w:t>468</w:t>
            </w:r>
            <w:r w:rsidR="00266414">
              <w:rPr>
                <w:rtl/>
              </w:rPr>
              <w:t xml:space="preserve">، </w:t>
            </w:r>
            <w:r w:rsidR="008D319D" w:rsidRPr="00CB768C">
              <w:rPr>
                <w:rtl/>
              </w:rPr>
              <w:t>469</w:t>
            </w:r>
            <w:r w:rsidR="00E92973">
              <w:rPr>
                <w:rtl/>
              </w:rPr>
              <w:t xml:space="preserve">. </w:t>
            </w:r>
          </w:p>
          <w:p w:rsidR="008D319D" w:rsidRPr="007160BB" w:rsidRDefault="00597DE4" w:rsidP="00597DE4">
            <w:pPr>
              <w:pStyle w:val="libVar0"/>
              <w:tabs>
                <w:tab w:val="right" w:pos="3685"/>
              </w:tabs>
            </w:pPr>
            <w:r>
              <w:rPr>
                <w:rFonts w:hint="cs"/>
                <w:rtl/>
              </w:rPr>
              <w:tab/>
            </w:r>
            <w:r w:rsidR="008D319D" w:rsidRPr="00CB768C">
              <w:rPr>
                <w:rtl/>
              </w:rPr>
              <w:t>472</w:t>
            </w:r>
            <w:r w:rsidR="00266414">
              <w:rPr>
                <w:rtl/>
              </w:rPr>
              <w:t xml:space="preserve">، </w:t>
            </w:r>
            <w:r w:rsidR="008D319D" w:rsidRPr="00CB768C">
              <w:rPr>
                <w:rtl/>
              </w:rPr>
              <w:t>473</w:t>
            </w:r>
            <w:r w:rsidR="00266414">
              <w:rPr>
                <w:rtl/>
              </w:rPr>
              <w:t xml:space="preserve">، </w:t>
            </w:r>
            <w:r w:rsidR="008D319D" w:rsidRPr="00CB768C">
              <w:rPr>
                <w:rtl/>
              </w:rPr>
              <w:t>475</w:t>
            </w:r>
            <w:r w:rsidR="00266414">
              <w:rPr>
                <w:rtl/>
              </w:rPr>
              <w:t xml:space="preserve">، </w:t>
            </w:r>
            <w:r w:rsidR="008D319D" w:rsidRPr="00CB768C">
              <w:rPr>
                <w:rtl/>
              </w:rPr>
              <w:t>476</w:t>
            </w:r>
            <w:r w:rsidR="00266414">
              <w:rPr>
                <w:rtl/>
              </w:rPr>
              <w:t xml:space="preserve">، </w:t>
            </w:r>
            <w:r w:rsidR="008D319D" w:rsidRPr="00CB768C">
              <w:rPr>
                <w:rtl/>
              </w:rPr>
              <w:t>477</w:t>
            </w:r>
          </w:p>
          <w:p w:rsidR="00E92973" w:rsidRDefault="008D319D" w:rsidP="00597DE4">
            <w:pPr>
              <w:pStyle w:val="libVar0"/>
              <w:tabs>
                <w:tab w:val="right" w:pos="3685"/>
              </w:tabs>
              <w:rPr>
                <w:rtl/>
              </w:rPr>
            </w:pPr>
            <w:r w:rsidRPr="00CB768C">
              <w:rPr>
                <w:rtl/>
              </w:rPr>
              <w:t>إبراهيم</w:t>
            </w:r>
            <w:r w:rsidR="00597DE4">
              <w:rPr>
                <w:rFonts w:hint="cs"/>
                <w:rtl/>
              </w:rPr>
              <w:tab/>
            </w:r>
            <w:r w:rsidRPr="00CB768C">
              <w:rPr>
                <w:rtl/>
              </w:rPr>
              <w:t xml:space="preserve"> 57</w:t>
            </w:r>
            <w:r w:rsidR="00266414">
              <w:rPr>
                <w:rtl/>
              </w:rPr>
              <w:t xml:space="preserve">، </w:t>
            </w:r>
            <w:r w:rsidRPr="00CB768C">
              <w:rPr>
                <w:rtl/>
              </w:rPr>
              <w:t>150</w:t>
            </w:r>
            <w:r w:rsidR="00266414">
              <w:rPr>
                <w:rtl/>
              </w:rPr>
              <w:t xml:space="preserve">، </w:t>
            </w:r>
            <w:r w:rsidRPr="00CB768C">
              <w:rPr>
                <w:rtl/>
              </w:rPr>
              <w:t>195</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325</w:t>
            </w:r>
            <w:r w:rsidR="00266414">
              <w:rPr>
                <w:rtl/>
              </w:rPr>
              <w:t xml:space="preserve">، </w:t>
            </w:r>
            <w:r w:rsidR="008D319D" w:rsidRPr="00CB768C">
              <w:rPr>
                <w:rtl/>
              </w:rPr>
              <w:t>363</w:t>
            </w:r>
            <w:r w:rsidR="00266414">
              <w:rPr>
                <w:rtl/>
              </w:rPr>
              <w:t xml:space="preserve">، </w:t>
            </w:r>
            <w:r w:rsidR="008D319D" w:rsidRPr="00CB768C">
              <w:rPr>
                <w:rtl/>
              </w:rPr>
              <w:t>365</w:t>
            </w:r>
            <w:r w:rsidR="00266414">
              <w:rPr>
                <w:rtl/>
              </w:rPr>
              <w:t xml:space="preserve">، </w:t>
            </w:r>
            <w:r w:rsidR="008D319D" w:rsidRPr="00CB768C">
              <w:rPr>
                <w:rtl/>
              </w:rPr>
              <w:t>366</w:t>
            </w:r>
            <w:r w:rsidR="00266414">
              <w:rPr>
                <w:rtl/>
              </w:rPr>
              <w:t xml:space="preserve">، </w:t>
            </w:r>
            <w:r w:rsidR="008D319D" w:rsidRPr="00CB768C">
              <w:rPr>
                <w:rtl/>
              </w:rPr>
              <w:t>373</w:t>
            </w:r>
            <w:r w:rsidR="00E92973">
              <w:rPr>
                <w:rtl/>
              </w:rPr>
              <w:t xml:space="preserve">. </w:t>
            </w:r>
          </w:p>
          <w:p w:rsidR="008D319D" w:rsidRPr="007160BB" w:rsidRDefault="00597DE4" w:rsidP="00597DE4">
            <w:pPr>
              <w:pStyle w:val="libVar0"/>
              <w:tabs>
                <w:tab w:val="right" w:pos="3685"/>
              </w:tabs>
            </w:pPr>
            <w:r>
              <w:rPr>
                <w:rFonts w:hint="cs"/>
                <w:rtl/>
              </w:rPr>
              <w:tab/>
            </w:r>
            <w:r w:rsidR="008D319D" w:rsidRPr="00CB768C">
              <w:rPr>
                <w:rtl/>
              </w:rPr>
              <w:t>374</w:t>
            </w:r>
            <w:r w:rsidR="00266414">
              <w:rPr>
                <w:rtl/>
              </w:rPr>
              <w:t xml:space="preserve">، </w:t>
            </w:r>
            <w:r w:rsidR="008D319D" w:rsidRPr="00CB768C">
              <w:rPr>
                <w:rtl/>
              </w:rPr>
              <w:t>375</w:t>
            </w:r>
            <w:r w:rsidR="00266414">
              <w:rPr>
                <w:rtl/>
              </w:rPr>
              <w:t xml:space="preserve">، </w:t>
            </w:r>
            <w:r w:rsidR="008D319D" w:rsidRPr="00CB768C">
              <w:rPr>
                <w:rtl/>
              </w:rPr>
              <w:t>387</w:t>
            </w:r>
            <w:r w:rsidR="00266414">
              <w:rPr>
                <w:rtl/>
              </w:rPr>
              <w:t xml:space="preserve">، </w:t>
            </w:r>
            <w:r w:rsidR="008D319D" w:rsidRPr="00CB768C">
              <w:rPr>
                <w:rtl/>
              </w:rPr>
              <w:t>390</w:t>
            </w:r>
            <w:r w:rsidR="00266414">
              <w:rPr>
                <w:rtl/>
              </w:rPr>
              <w:t xml:space="preserve">، </w:t>
            </w:r>
            <w:r w:rsidR="008D319D" w:rsidRPr="00CB768C">
              <w:rPr>
                <w:rtl/>
              </w:rPr>
              <w:t>425</w:t>
            </w:r>
          </w:p>
          <w:p w:rsidR="008D319D" w:rsidRPr="007160BB" w:rsidRDefault="00597DE4" w:rsidP="00597DE4">
            <w:pPr>
              <w:pStyle w:val="libVar0"/>
              <w:tabs>
                <w:tab w:val="right" w:pos="3685"/>
              </w:tabs>
            </w:pPr>
            <w:r>
              <w:rPr>
                <w:rFonts w:hint="cs"/>
                <w:rtl/>
              </w:rPr>
              <w:t>إ</w:t>
            </w:r>
            <w:r w:rsidR="008D319D" w:rsidRPr="00CB768C">
              <w:rPr>
                <w:rtl/>
              </w:rPr>
              <w:t>دريس</w:t>
            </w:r>
            <w:r>
              <w:rPr>
                <w:rFonts w:hint="cs"/>
                <w:rtl/>
              </w:rPr>
              <w:tab/>
            </w:r>
            <w:r w:rsidR="008D319D" w:rsidRPr="00CB768C">
              <w:rPr>
                <w:rtl/>
              </w:rPr>
              <w:t xml:space="preserve"> 373</w:t>
            </w:r>
          </w:p>
          <w:p w:rsidR="008D319D" w:rsidRPr="007160BB" w:rsidRDefault="008D319D" w:rsidP="00597DE4">
            <w:pPr>
              <w:pStyle w:val="libVar0"/>
              <w:tabs>
                <w:tab w:val="right" w:pos="3685"/>
              </w:tabs>
            </w:pPr>
            <w:r w:rsidRPr="00CB768C">
              <w:rPr>
                <w:rtl/>
              </w:rPr>
              <w:t>إسحاق</w:t>
            </w:r>
            <w:r w:rsidR="00597DE4">
              <w:rPr>
                <w:rFonts w:hint="cs"/>
                <w:rtl/>
              </w:rPr>
              <w:tab/>
            </w:r>
            <w:r w:rsidRPr="00CB768C">
              <w:rPr>
                <w:rtl/>
              </w:rPr>
              <w:t xml:space="preserve"> 425</w:t>
            </w:r>
          </w:p>
          <w:p w:rsidR="008D319D" w:rsidRPr="007160BB" w:rsidRDefault="008D319D" w:rsidP="00597DE4">
            <w:pPr>
              <w:pStyle w:val="libVar0"/>
              <w:tabs>
                <w:tab w:val="right" w:pos="3685"/>
              </w:tabs>
            </w:pPr>
            <w:r w:rsidRPr="00CB768C">
              <w:rPr>
                <w:rtl/>
              </w:rPr>
              <w:t>إسماعيل</w:t>
            </w:r>
            <w:r w:rsidR="00597DE4">
              <w:rPr>
                <w:rFonts w:hint="cs"/>
                <w:rtl/>
              </w:rPr>
              <w:tab/>
            </w:r>
            <w:r w:rsidRPr="00CB768C">
              <w:rPr>
                <w:rtl/>
              </w:rPr>
              <w:t xml:space="preserve"> 195</w:t>
            </w:r>
          </w:p>
          <w:p w:rsidR="008D319D" w:rsidRPr="007160BB" w:rsidRDefault="008D319D" w:rsidP="00597DE4">
            <w:pPr>
              <w:pStyle w:val="libVar0"/>
              <w:tabs>
                <w:tab w:val="right" w:pos="3685"/>
              </w:tabs>
            </w:pPr>
            <w:r w:rsidRPr="00CB768C">
              <w:rPr>
                <w:rtl/>
              </w:rPr>
              <w:t>الخضر</w:t>
            </w:r>
            <w:r w:rsidR="00597DE4">
              <w:rPr>
                <w:rFonts w:hint="cs"/>
                <w:rtl/>
              </w:rPr>
              <w:tab/>
            </w:r>
            <w:r w:rsidRPr="00CB768C">
              <w:rPr>
                <w:rtl/>
              </w:rPr>
              <w:t xml:space="preserve"> 279</w:t>
            </w:r>
          </w:p>
          <w:p w:rsidR="00E92973" w:rsidRDefault="008D319D" w:rsidP="00597DE4">
            <w:pPr>
              <w:pStyle w:val="libVar0"/>
              <w:tabs>
                <w:tab w:val="right" w:pos="3685"/>
              </w:tabs>
              <w:rPr>
                <w:rtl/>
              </w:rPr>
            </w:pPr>
            <w:r w:rsidRPr="00CB768C">
              <w:rPr>
                <w:rtl/>
              </w:rPr>
              <w:t>المسيح</w:t>
            </w:r>
            <w:r>
              <w:rPr>
                <w:rtl/>
              </w:rPr>
              <w:t xml:space="preserve"> - </w:t>
            </w:r>
            <w:r w:rsidRPr="00CB768C">
              <w:rPr>
                <w:rtl/>
              </w:rPr>
              <w:t>عيسى</w:t>
            </w:r>
            <w:r w:rsidR="00597DE4">
              <w:rPr>
                <w:rFonts w:hint="cs"/>
                <w:rtl/>
              </w:rPr>
              <w:tab/>
            </w:r>
            <w:r w:rsidRPr="00CB768C">
              <w:rPr>
                <w:rtl/>
              </w:rPr>
              <w:t xml:space="preserve"> 139</w:t>
            </w:r>
            <w:r w:rsidR="00266414">
              <w:rPr>
                <w:rtl/>
              </w:rPr>
              <w:t xml:space="preserve">، </w:t>
            </w:r>
            <w:r w:rsidRPr="00CB768C">
              <w:rPr>
                <w:rtl/>
              </w:rPr>
              <w:t>152</w:t>
            </w:r>
            <w:r w:rsidR="00E92973">
              <w:rPr>
                <w:rtl/>
              </w:rPr>
              <w:t xml:space="preserve">. </w:t>
            </w:r>
          </w:p>
          <w:p w:rsidR="00E92973" w:rsidRDefault="00597DE4" w:rsidP="00597DE4">
            <w:pPr>
              <w:pStyle w:val="libVar0"/>
              <w:tabs>
                <w:tab w:val="right" w:pos="3685"/>
              </w:tabs>
              <w:rPr>
                <w:rtl/>
              </w:rPr>
            </w:pPr>
            <w:r>
              <w:rPr>
                <w:rFonts w:hint="cs"/>
                <w:rtl/>
              </w:rPr>
              <w:tab/>
            </w:r>
            <w:r w:rsidR="008D319D" w:rsidRPr="00CB768C">
              <w:rPr>
                <w:rtl/>
              </w:rPr>
              <w:t>153</w:t>
            </w:r>
            <w:r w:rsidR="00266414">
              <w:rPr>
                <w:rtl/>
              </w:rPr>
              <w:t xml:space="preserve">، </w:t>
            </w:r>
            <w:r w:rsidR="008D319D" w:rsidRPr="00CB768C">
              <w:rPr>
                <w:rtl/>
              </w:rPr>
              <w:t>157</w:t>
            </w:r>
            <w:r w:rsidR="00266414">
              <w:rPr>
                <w:rtl/>
              </w:rPr>
              <w:t xml:space="preserve">، </w:t>
            </w:r>
            <w:r w:rsidR="008D319D" w:rsidRPr="00CB768C">
              <w:rPr>
                <w:rtl/>
              </w:rPr>
              <w:t>177</w:t>
            </w:r>
            <w:r w:rsidR="00266414">
              <w:rPr>
                <w:rtl/>
              </w:rPr>
              <w:t xml:space="preserve">، </w:t>
            </w:r>
            <w:r w:rsidR="008D319D" w:rsidRPr="00CB768C">
              <w:rPr>
                <w:rtl/>
              </w:rPr>
              <w:t>325</w:t>
            </w:r>
            <w:r w:rsidR="00266414">
              <w:rPr>
                <w:rtl/>
              </w:rPr>
              <w:t xml:space="preserve">، </w:t>
            </w:r>
            <w:r w:rsidR="008D319D" w:rsidRPr="00CB768C">
              <w:rPr>
                <w:rtl/>
              </w:rPr>
              <w:t>363</w:t>
            </w:r>
            <w:r w:rsidR="00E92973">
              <w:rPr>
                <w:rtl/>
              </w:rPr>
              <w:t xml:space="preserve">. </w:t>
            </w:r>
          </w:p>
          <w:p w:rsidR="008D319D" w:rsidRPr="007160BB" w:rsidRDefault="008D319D" w:rsidP="00597DE4">
            <w:pPr>
              <w:pStyle w:val="libVar0"/>
              <w:tabs>
                <w:tab w:val="right" w:pos="3685"/>
              </w:tabs>
            </w:pPr>
            <w:r w:rsidRPr="00CB768C">
              <w:rPr>
                <w:rtl/>
              </w:rPr>
              <w:t>365</w:t>
            </w:r>
            <w:r w:rsidR="00266414">
              <w:rPr>
                <w:rtl/>
              </w:rPr>
              <w:t xml:space="preserve">، </w:t>
            </w:r>
            <w:r w:rsidRPr="00CB768C">
              <w:rPr>
                <w:rtl/>
              </w:rPr>
              <w:t>373</w:t>
            </w:r>
            <w:r w:rsidR="00266414">
              <w:rPr>
                <w:rtl/>
              </w:rPr>
              <w:t xml:space="preserve">، </w:t>
            </w:r>
            <w:r w:rsidRPr="00CB768C">
              <w:rPr>
                <w:rtl/>
              </w:rPr>
              <w:t>378</w:t>
            </w:r>
            <w:r w:rsidR="00266414">
              <w:rPr>
                <w:rtl/>
              </w:rPr>
              <w:t xml:space="preserve">، </w:t>
            </w:r>
            <w:r w:rsidRPr="00CB768C">
              <w:rPr>
                <w:rtl/>
              </w:rPr>
              <w:t>387</w:t>
            </w:r>
            <w:r w:rsidR="00266414">
              <w:rPr>
                <w:rtl/>
              </w:rPr>
              <w:t xml:space="preserve">، </w:t>
            </w:r>
            <w:r w:rsidRPr="00CB768C">
              <w:rPr>
                <w:rtl/>
              </w:rPr>
              <w:t>409</w:t>
            </w:r>
          </w:p>
          <w:p w:rsidR="008D319D" w:rsidRPr="007160BB" w:rsidRDefault="008D319D" w:rsidP="00597DE4">
            <w:pPr>
              <w:pStyle w:val="libVar0"/>
              <w:tabs>
                <w:tab w:val="right" w:pos="3685"/>
              </w:tabs>
            </w:pPr>
            <w:r w:rsidRPr="00CB768C">
              <w:rPr>
                <w:rtl/>
              </w:rPr>
              <w:t>داود</w:t>
            </w:r>
            <w:r w:rsidR="00597DE4">
              <w:rPr>
                <w:rFonts w:hint="cs"/>
                <w:rtl/>
              </w:rPr>
              <w:tab/>
            </w:r>
            <w:r w:rsidRPr="00CB768C">
              <w:rPr>
                <w:rtl/>
              </w:rPr>
              <w:t xml:space="preserve"> 139</w:t>
            </w:r>
            <w:r w:rsidR="00266414">
              <w:rPr>
                <w:rtl/>
              </w:rPr>
              <w:t xml:space="preserve">، </w:t>
            </w:r>
            <w:r w:rsidRPr="00CB768C">
              <w:rPr>
                <w:rtl/>
              </w:rPr>
              <w:t>363</w:t>
            </w:r>
          </w:p>
          <w:p w:rsidR="008D319D" w:rsidRPr="007160BB" w:rsidRDefault="008D319D" w:rsidP="00597DE4">
            <w:pPr>
              <w:pStyle w:val="libVar0"/>
              <w:tabs>
                <w:tab w:val="right" w:pos="3685"/>
              </w:tabs>
            </w:pPr>
            <w:r w:rsidRPr="00CB768C">
              <w:rPr>
                <w:rtl/>
              </w:rPr>
              <w:t>زكريا</w:t>
            </w:r>
            <w:r w:rsidR="00597DE4">
              <w:rPr>
                <w:rFonts w:hint="cs"/>
                <w:rtl/>
              </w:rPr>
              <w:tab/>
            </w:r>
            <w:r w:rsidRPr="00CB768C">
              <w:rPr>
                <w:rtl/>
              </w:rPr>
              <w:t xml:space="preserve"> 363</w:t>
            </w:r>
          </w:p>
          <w:p w:rsidR="008D319D" w:rsidRPr="007160BB" w:rsidRDefault="008D319D" w:rsidP="00597DE4">
            <w:pPr>
              <w:pStyle w:val="libVar0"/>
              <w:tabs>
                <w:tab w:val="right" w:pos="3685"/>
              </w:tabs>
            </w:pPr>
            <w:r w:rsidRPr="00CB768C">
              <w:rPr>
                <w:rtl/>
              </w:rPr>
              <w:t>سليمان</w:t>
            </w:r>
            <w:r w:rsidR="00597DE4">
              <w:rPr>
                <w:rFonts w:hint="cs"/>
                <w:rtl/>
              </w:rPr>
              <w:tab/>
            </w:r>
            <w:r w:rsidRPr="00CB768C">
              <w:rPr>
                <w:rtl/>
              </w:rPr>
              <w:t xml:space="preserve"> 363</w:t>
            </w:r>
          </w:p>
          <w:p w:rsidR="008D319D" w:rsidRPr="007160BB" w:rsidRDefault="008D319D" w:rsidP="00597DE4">
            <w:pPr>
              <w:pStyle w:val="libVar0"/>
              <w:tabs>
                <w:tab w:val="right" w:pos="3685"/>
              </w:tabs>
            </w:pPr>
            <w:r w:rsidRPr="00CB768C">
              <w:rPr>
                <w:rtl/>
              </w:rPr>
              <w:t>شعيب</w:t>
            </w:r>
            <w:r w:rsidR="00597DE4">
              <w:rPr>
                <w:rFonts w:hint="cs"/>
                <w:rtl/>
              </w:rPr>
              <w:tab/>
            </w:r>
            <w:r w:rsidRPr="00CB768C">
              <w:rPr>
                <w:rtl/>
              </w:rPr>
              <w:t xml:space="preserve"> 373</w:t>
            </w:r>
            <w:r w:rsidR="00266414">
              <w:rPr>
                <w:rtl/>
              </w:rPr>
              <w:t xml:space="preserve">، </w:t>
            </w:r>
            <w:r w:rsidRPr="00CB768C">
              <w:rPr>
                <w:rtl/>
              </w:rPr>
              <w:t>385</w:t>
            </w:r>
          </w:p>
          <w:p w:rsidR="008D319D" w:rsidRPr="007160BB" w:rsidRDefault="008D319D" w:rsidP="00597DE4">
            <w:pPr>
              <w:pStyle w:val="libVar0"/>
              <w:tabs>
                <w:tab w:val="right" w:pos="3685"/>
              </w:tabs>
            </w:pPr>
            <w:r w:rsidRPr="00CB768C">
              <w:rPr>
                <w:rtl/>
              </w:rPr>
              <w:t>صالح</w:t>
            </w:r>
            <w:r w:rsidR="00597DE4">
              <w:rPr>
                <w:rFonts w:hint="cs"/>
                <w:rtl/>
              </w:rPr>
              <w:tab/>
            </w:r>
            <w:r w:rsidRPr="00CB768C">
              <w:rPr>
                <w:rtl/>
              </w:rPr>
              <w:t xml:space="preserve"> 373</w:t>
            </w:r>
          </w:p>
          <w:p w:rsidR="008D319D" w:rsidRPr="007160BB" w:rsidRDefault="008D319D" w:rsidP="00597DE4">
            <w:pPr>
              <w:pStyle w:val="libVar0"/>
              <w:tabs>
                <w:tab w:val="right" w:pos="3685"/>
              </w:tabs>
            </w:pPr>
            <w:r w:rsidRPr="00CB768C">
              <w:rPr>
                <w:rtl/>
              </w:rPr>
              <w:t>لوط</w:t>
            </w:r>
            <w:r w:rsidR="00597DE4">
              <w:rPr>
                <w:rFonts w:hint="cs"/>
                <w:rtl/>
              </w:rPr>
              <w:tab/>
            </w:r>
            <w:r w:rsidRPr="00CB768C">
              <w:rPr>
                <w:rtl/>
              </w:rPr>
              <w:t xml:space="preserve"> 139</w:t>
            </w:r>
            <w:r w:rsidR="00266414">
              <w:rPr>
                <w:rtl/>
              </w:rPr>
              <w:t xml:space="preserve">، </w:t>
            </w:r>
            <w:r w:rsidRPr="00CB768C">
              <w:rPr>
                <w:rtl/>
              </w:rPr>
              <w:t>385</w:t>
            </w:r>
          </w:p>
          <w:p w:rsidR="008D319D" w:rsidRDefault="008D319D" w:rsidP="00597DE4">
            <w:pPr>
              <w:pStyle w:val="libVar0"/>
              <w:tabs>
                <w:tab w:val="right" w:pos="3685"/>
              </w:tabs>
              <w:rPr>
                <w:rtl/>
              </w:rPr>
            </w:pPr>
            <w:r w:rsidRPr="00CB768C">
              <w:rPr>
                <w:rtl/>
              </w:rPr>
              <w:t>مريم</w:t>
            </w:r>
            <w:r w:rsidR="00597DE4">
              <w:rPr>
                <w:rFonts w:hint="cs"/>
                <w:rtl/>
              </w:rPr>
              <w:tab/>
            </w:r>
            <w:r w:rsidRPr="00CB768C">
              <w:rPr>
                <w:rtl/>
              </w:rPr>
              <w:t xml:space="preserve"> 157</w:t>
            </w:r>
            <w:r w:rsidR="00266414">
              <w:rPr>
                <w:rtl/>
              </w:rPr>
              <w:t xml:space="preserve">، </w:t>
            </w:r>
            <w:r w:rsidRPr="00CB768C">
              <w:rPr>
                <w:rtl/>
              </w:rPr>
              <w:t>355</w:t>
            </w:r>
            <w:r w:rsidR="00266414">
              <w:rPr>
                <w:rtl/>
              </w:rPr>
              <w:t xml:space="preserve">، </w:t>
            </w:r>
            <w:r w:rsidRPr="00CB768C">
              <w:rPr>
                <w:rtl/>
              </w:rPr>
              <w:t>363</w:t>
            </w:r>
            <w:r w:rsidR="00266414">
              <w:rPr>
                <w:rtl/>
              </w:rPr>
              <w:t xml:space="preserve">، </w:t>
            </w:r>
            <w:r w:rsidRPr="00CB768C">
              <w:rPr>
                <w:rtl/>
              </w:rPr>
              <w:t>378</w:t>
            </w:r>
            <w:r w:rsidR="00266414">
              <w:rPr>
                <w:rtl/>
              </w:rPr>
              <w:t xml:space="preserve">، </w:t>
            </w:r>
            <w:r w:rsidRPr="00CB768C">
              <w:rPr>
                <w:rtl/>
              </w:rPr>
              <w:t>395</w:t>
            </w:r>
          </w:p>
        </w:tc>
        <w:tc>
          <w:tcPr>
            <w:tcW w:w="4006" w:type="dxa"/>
          </w:tcPr>
          <w:p w:rsidR="00E92973" w:rsidRDefault="008D319D" w:rsidP="00597DE4">
            <w:pPr>
              <w:pStyle w:val="libVar0"/>
              <w:tabs>
                <w:tab w:val="right" w:pos="3648"/>
              </w:tabs>
              <w:rPr>
                <w:rtl/>
              </w:rPr>
            </w:pPr>
            <w:r w:rsidRPr="00CB768C">
              <w:rPr>
                <w:rtl/>
              </w:rPr>
              <w:t>موسى</w:t>
            </w:r>
            <w:r w:rsidR="00597DE4">
              <w:rPr>
                <w:rFonts w:hint="cs"/>
                <w:rtl/>
              </w:rPr>
              <w:tab/>
            </w:r>
            <w:r w:rsidRPr="00CB768C">
              <w:rPr>
                <w:rtl/>
              </w:rPr>
              <w:t xml:space="preserve"> 26</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35</w:t>
            </w:r>
            <w:r w:rsidR="00266414">
              <w:rPr>
                <w:rtl/>
              </w:rPr>
              <w:t xml:space="preserve">، </w:t>
            </w:r>
            <w:r w:rsidR="008D319D" w:rsidRPr="00CB768C">
              <w:rPr>
                <w:rtl/>
              </w:rPr>
              <w:t>53</w:t>
            </w:r>
            <w:r w:rsidR="00266414">
              <w:rPr>
                <w:rtl/>
              </w:rPr>
              <w:t xml:space="preserve">، </w:t>
            </w:r>
            <w:r w:rsidR="008D319D" w:rsidRPr="00CB768C">
              <w:rPr>
                <w:rtl/>
              </w:rPr>
              <w:t>146</w:t>
            </w:r>
            <w:r w:rsidR="00266414">
              <w:rPr>
                <w:rtl/>
              </w:rPr>
              <w:t xml:space="preserve">، </w:t>
            </w:r>
            <w:r w:rsidR="008D319D" w:rsidRPr="00CB768C">
              <w:rPr>
                <w:rtl/>
              </w:rPr>
              <w:t>156</w:t>
            </w:r>
            <w:r w:rsidR="00266414">
              <w:rPr>
                <w:rtl/>
              </w:rPr>
              <w:t xml:space="preserve">، </w:t>
            </w:r>
            <w:r w:rsidR="008D319D" w:rsidRPr="00CB768C">
              <w:rPr>
                <w:rtl/>
              </w:rPr>
              <w:t>279</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325</w:t>
            </w:r>
            <w:r w:rsidR="00266414">
              <w:rPr>
                <w:rtl/>
              </w:rPr>
              <w:t xml:space="preserve">، </w:t>
            </w:r>
            <w:r w:rsidR="008D319D" w:rsidRPr="00CB768C">
              <w:rPr>
                <w:rtl/>
              </w:rPr>
              <w:t>355</w:t>
            </w:r>
            <w:r w:rsidR="00266414">
              <w:rPr>
                <w:rtl/>
              </w:rPr>
              <w:t xml:space="preserve">، </w:t>
            </w:r>
            <w:r w:rsidR="008D319D" w:rsidRPr="00CB768C">
              <w:rPr>
                <w:rtl/>
              </w:rPr>
              <w:t>363</w:t>
            </w:r>
            <w:r w:rsidR="00266414">
              <w:rPr>
                <w:rtl/>
              </w:rPr>
              <w:t xml:space="preserve">، </w:t>
            </w:r>
            <w:r w:rsidR="008D319D" w:rsidRPr="00CB768C">
              <w:rPr>
                <w:rtl/>
              </w:rPr>
              <w:t>365</w:t>
            </w:r>
            <w:r w:rsidR="00266414">
              <w:rPr>
                <w:rtl/>
              </w:rPr>
              <w:t xml:space="preserve">، </w:t>
            </w:r>
            <w:r w:rsidR="008D319D" w:rsidRPr="00CB768C">
              <w:rPr>
                <w:rtl/>
              </w:rPr>
              <w:t>366</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367</w:t>
            </w:r>
            <w:r w:rsidR="00266414">
              <w:rPr>
                <w:rtl/>
              </w:rPr>
              <w:t xml:space="preserve">، </w:t>
            </w:r>
            <w:r w:rsidR="008D319D" w:rsidRPr="00CB768C">
              <w:rPr>
                <w:rtl/>
              </w:rPr>
              <w:t>368</w:t>
            </w:r>
            <w:r w:rsidR="00266414">
              <w:rPr>
                <w:rtl/>
              </w:rPr>
              <w:t xml:space="preserve">، </w:t>
            </w:r>
            <w:r w:rsidR="008D319D" w:rsidRPr="00CB768C">
              <w:rPr>
                <w:rtl/>
              </w:rPr>
              <w:t>369</w:t>
            </w:r>
            <w:r w:rsidR="00266414">
              <w:rPr>
                <w:rtl/>
              </w:rPr>
              <w:t xml:space="preserve">، </w:t>
            </w:r>
            <w:r w:rsidR="008D319D" w:rsidRPr="00CB768C">
              <w:rPr>
                <w:rtl/>
              </w:rPr>
              <w:t>373</w:t>
            </w:r>
            <w:r w:rsidR="00266414">
              <w:rPr>
                <w:rtl/>
              </w:rPr>
              <w:t xml:space="preserve">، </w:t>
            </w:r>
            <w:r w:rsidR="008D319D" w:rsidRPr="00CB768C">
              <w:rPr>
                <w:rtl/>
              </w:rPr>
              <w:t>376</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377</w:t>
            </w:r>
            <w:r w:rsidR="00266414">
              <w:rPr>
                <w:rtl/>
              </w:rPr>
              <w:t xml:space="preserve">، </w:t>
            </w:r>
            <w:r w:rsidR="008D319D" w:rsidRPr="00CB768C">
              <w:rPr>
                <w:rtl/>
              </w:rPr>
              <w:t>379</w:t>
            </w:r>
            <w:r w:rsidR="00266414">
              <w:rPr>
                <w:rtl/>
              </w:rPr>
              <w:t xml:space="preserve">، </w:t>
            </w:r>
            <w:r w:rsidR="008D319D" w:rsidRPr="00CB768C">
              <w:rPr>
                <w:rtl/>
              </w:rPr>
              <w:t>382</w:t>
            </w:r>
            <w:r w:rsidR="00266414">
              <w:rPr>
                <w:rtl/>
              </w:rPr>
              <w:t xml:space="preserve">، </w:t>
            </w:r>
            <w:r w:rsidR="008D319D" w:rsidRPr="00CB768C">
              <w:rPr>
                <w:rtl/>
              </w:rPr>
              <w:t>383</w:t>
            </w:r>
            <w:r w:rsidR="00266414">
              <w:rPr>
                <w:rtl/>
              </w:rPr>
              <w:t xml:space="preserve">، </w:t>
            </w:r>
            <w:r w:rsidR="008D319D" w:rsidRPr="00CB768C">
              <w:rPr>
                <w:rtl/>
              </w:rPr>
              <w:t>387</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388</w:t>
            </w:r>
            <w:r w:rsidR="00266414">
              <w:rPr>
                <w:rtl/>
              </w:rPr>
              <w:t xml:space="preserve">، </w:t>
            </w:r>
            <w:r w:rsidR="008D319D" w:rsidRPr="00CB768C">
              <w:rPr>
                <w:rtl/>
              </w:rPr>
              <w:t>389</w:t>
            </w:r>
            <w:r w:rsidR="00266414">
              <w:rPr>
                <w:rtl/>
              </w:rPr>
              <w:t xml:space="preserve">، </w:t>
            </w:r>
            <w:r w:rsidR="008D319D" w:rsidRPr="00CB768C">
              <w:rPr>
                <w:rtl/>
              </w:rPr>
              <w:t>390</w:t>
            </w:r>
            <w:r w:rsidR="00266414">
              <w:rPr>
                <w:rtl/>
              </w:rPr>
              <w:t xml:space="preserve">، </w:t>
            </w:r>
            <w:r w:rsidR="008D319D" w:rsidRPr="00CB768C">
              <w:rPr>
                <w:rtl/>
              </w:rPr>
              <w:t>391</w:t>
            </w:r>
            <w:r w:rsidR="00266414">
              <w:rPr>
                <w:rtl/>
              </w:rPr>
              <w:t xml:space="preserve">، </w:t>
            </w:r>
            <w:r w:rsidR="008D319D" w:rsidRPr="00CB768C">
              <w:rPr>
                <w:rtl/>
              </w:rPr>
              <w:t>393</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394</w:t>
            </w:r>
            <w:r w:rsidR="00266414">
              <w:rPr>
                <w:rtl/>
              </w:rPr>
              <w:t xml:space="preserve">، </w:t>
            </w:r>
            <w:r w:rsidR="008D319D" w:rsidRPr="00CB768C">
              <w:rPr>
                <w:rtl/>
              </w:rPr>
              <w:t>395</w:t>
            </w:r>
            <w:r w:rsidR="00266414">
              <w:rPr>
                <w:rtl/>
              </w:rPr>
              <w:t xml:space="preserve">، </w:t>
            </w:r>
            <w:r w:rsidR="008D319D" w:rsidRPr="00CB768C">
              <w:rPr>
                <w:rtl/>
              </w:rPr>
              <w:t>397</w:t>
            </w:r>
            <w:r w:rsidR="00266414">
              <w:rPr>
                <w:rtl/>
              </w:rPr>
              <w:t xml:space="preserve">، </w:t>
            </w:r>
            <w:r w:rsidR="008D319D" w:rsidRPr="00CB768C">
              <w:rPr>
                <w:rtl/>
              </w:rPr>
              <w:t>400</w:t>
            </w:r>
            <w:r w:rsidR="00266414">
              <w:rPr>
                <w:rtl/>
              </w:rPr>
              <w:t xml:space="preserve">، </w:t>
            </w:r>
            <w:r w:rsidR="008D319D" w:rsidRPr="00CB768C">
              <w:rPr>
                <w:rtl/>
              </w:rPr>
              <w:t>401</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402</w:t>
            </w:r>
            <w:r w:rsidR="00266414">
              <w:rPr>
                <w:rtl/>
              </w:rPr>
              <w:t xml:space="preserve">، </w:t>
            </w:r>
            <w:r w:rsidR="008D319D" w:rsidRPr="00CB768C">
              <w:rPr>
                <w:rtl/>
              </w:rPr>
              <w:t>403</w:t>
            </w:r>
            <w:r w:rsidR="00266414">
              <w:rPr>
                <w:rtl/>
              </w:rPr>
              <w:t xml:space="preserve">، </w:t>
            </w:r>
            <w:r w:rsidR="008D319D" w:rsidRPr="00CB768C">
              <w:rPr>
                <w:rtl/>
              </w:rPr>
              <w:t>405</w:t>
            </w:r>
            <w:r w:rsidR="00266414">
              <w:rPr>
                <w:rtl/>
              </w:rPr>
              <w:t xml:space="preserve">، </w:t>
            </w:r>
            <w:r w:rsidR="008D319D" w:rsidRPr="00CB768C">
              <w:rPr>
                <w:rtl/>
              </w:rPr>
              <w:t>408</w:t>
            </w:r>
            <w:r w:rsidR="00266414">
              <w:rPr>
                <w:rtl/>
              </w:rPr>
              <w:t xml:space="preserve">، </w:t>
            </w:r>
            <w:r w:rsidR="008D319D" w:rsidRPr="00CB768C">
              <w:rPr>
                <w:rtl/>
              </w:rPr>
              <w:t>409</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410</w:t>
            </w:r>
            <w:r w:rsidR="00266414">
              <w:rPr>
                <w:rtl/>
              </w:rPr>
              <w:t xml:space="preserve">، </w:t>
            </w:r>
            <w:r w:rsidR="008D319D" w:rsidRPr="00CB768C">
              <w:rPr>
                <w:rtl/>
              </w:rPr>
              <w:t>411</w:t>
            </w:r>
            <w:r w:rsidR="00266414">
              <w:rPr>
                <w:rtl/>
              </w:rPr>
              <w:t xml:space="preserve">، </w:t>
            </w:r>
            <w:r w:rsidR="008D319D" w:rsidRPr="00CB768C">
              <w:rPr>
                <w:rtl/>
              </w:rPr>
              <w:t>412</w:t>
            </w:r>
            <w:r w:rsidR="00266414">
              <w:rPr>
                <w:rtl/>
              </w:rPr>
              <w:t xml:space="preserve">، </w:t>
            </w:r>
            <w:r w:rsidR="008D319D" w:rsidRPr="00CB768C">
              <w:rPr>
                <w:rtl/>
              </w:rPr>
              <w:t>413</w:t>
            </w:r>
            <w:r w:rsidR="00266414">
              <w:rPr>
                <w:rtl/>
              </w:rPr>
              <w:t xml:space="preserve">، </w:t>
            </w:r>
            <w:r w:rsidR="008D319D" w:rsidRPr="00CB768C">
              <w:rPr>
                <w:rtl/>
              </w:rPr>
              <w:t>414</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415</w:t>
            </w:r>
            <w:r w:rsidR="00266414">
              <w:rPr>
                <w:rtl/>
              </w:rPr>
              <w:t xml:space="preserve">، </w:t>
            </w:r>
            <w:r w:rsidR="008D319D" w:rsidRPr="00CB768C">
              <w:rPr>
                <w:rtl/>
              </w:rPr>
              <w:t>416</w:t>
            </w:r>
            <w:r w:rsidR="00266414">
              <w:rPr>
                <w:rtl/>
              </w:rPr>
              <w:t xml:space="preserve">، </w:t>
            </w:r>
            <w:r w:rsidR="008D319D" w:rsidRPr="00CB768C">
              <w:rPr>
                <w:rtl/>
              </w:rPr>
              <w:t>417</w:t>
            </w:r>
            <w:r w:rsidR="00266414">
              <w:rPr>
                <w:rtl/>
              </w:rPr>
              <w:t xml:space="preserve">، </w:t>
            </w:r>
            <w:r w:rsidR="008D319D" w:rsidRPr="00CB768C">
              <w:rPr>
                <w:rtl/>
              </w:rPr>
              <w:t>418</w:t>
            </w:r>
            <w:r w:rsidR="00266414">
              <w:rPr>
                <w:rtl/>
              </w:rPr>
              <w:t xml:space="preserve">، </w:t>
            </w:r>
            <w:r w:rsidR="008D319D" w:rsidRPr="00CB768C">
              <w:rPr>
                <w:rtl/>
              </w:rPr>
              <w:t>419</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420</w:t>
            </w:r>
            <w:r w:rsidR="00266414">
              <w:rPr>
                <w:rtl/>
              </w:rPr>
              <w:t xml:space="preserve">، </w:t>
            </w:r>
            <w:r w:rsidR="008D319D" w:rsidRPr="00CB768C">
              <w:rPr>
                <w:rtl/>
              </w:rPr>
              <w:t>421</w:t>
            </w:r>
            <w:r w:rsidR="00266414">
              <w:rPr>
                <w:rtl/>
              </w:rPr>
              <w:t xml:space="preserve">، </w:t>
            </w:r>
            <w:r w:rsidR="008D319D" w:rsidRPr="00CB768C">
              <w:rPr>
                <w:rtl/>
              </w:rPr>
              <w:t>422</w:t>
            </w:r>
            <w:r w:rsidR="00266414">
              <w:rPr>
                <w:rtl/>
              </w:rPr>
              <w:t xml:space="preserve">، </w:t>
            </w:r>
            <w:r w:rsidR="008D319D" w:rsidRPr="00CB768C">
              <w:rPr>
                <w:rtl/>
              </w:rPr>
              <w:t>423</w:t>
            </w:r>
            <w:r w:rsidR="00266414">
              <w:rPr>
                <w:rtl/>
              </w:rPr>
              <w:t xml:space="preserve">، </w:t>
            </w:r>
            <w:r w:rsidR="008D319D" w:rsidRPr="00CB768C">
              <w:rPr>
                <w:rtl/>
              </w:rPr>
              <w:t>424</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425</w:t>
            </w:r>
            <w:r w:rsidR="00266414">
              <w:rPr>
                <w:rtl/>
              </w:rPr>
              <w:t xml:space="preserve">، </w:t>
            </w:r>
            <w:r w:rsidR="008D319D" w:rsidRPr="00CB768C">
              <w:rPr>
                <w:rtl/>
              </w:rPr>
              <w:t>426</w:t>
            </w:r>
            <w:r w:rsidR="00266414">
              <w:rPr>
                <w:rtl/>
              </w:rPr>
              <w:t xml:space="preserve">، </w:t>
            </w:r>
            <w:r w:rsidR="008D319D" w:rsidRPr="00CB768C">
              <w:rPr>
                <w:rtl/>
              </w:rPr>
              <w:t>429</w:t>
            </w:r>
            <w:r w:rsidR="00266414">
              <w:rPr>
                <w:rtl/>
              </w:rPr>
              <w:t xml:space="preserve">، </w:t>
            </w:r>
            <w:r w:rsidR="008D319D" w:rsidRPr="00CB768C">
              <w:rPr>
                <w:rtl/>
              </w:rPr>
              <w:t>430</w:t>
            </w:r>
            <w:r w:rsidR="00266414">
              <w:rPr>
                <w:rtl/>
              </w:rPr>
              <w:t xml:space="preserve">، </w:t>
            </w:r>
            <w:r w:rsidR="008D319D" w:rsidRPr="00CB768C">
              <w:rPr>
                <w:rtl/>
              </w:rPr>
              <w:t>431</w:t>
            </w:r>
            <w:r w:rsidR="00E92973">
              <w:rPr>
                <w:rtl/>
              </w:rPr>
              <w:t xml:space="preserve">. </w:t>
            </w:r>
          </w:p>
          <w:p w:rsidR="00E92973" w:rsidRDefault="00597DE4" w:rsidP="00597DE4">
            <w:pPr>
              <w:pStyle w:val="libVar0"/>
              <w:tabs>
                <w:tab w:val="right" w:pos="3648"/>
              </w:tabs>
              <w:rPr>
                <w:rtl/>
              </w:rPr>
            </w:pPr>
            <w:r>
              <w:rPr>
                <w:rFonts w:hint="cs"/>
                <w:rtl/>
              </w:rPr>
              <w:tab/>
            </w:r>
            <w:r w:rsidR="008D319D" w:rsidRPr="00CB768C">
              <w:rPr>
                <w:rtl/>
              </w:rPr>
              <w:t>432</w:t>
            </w:r>
            <w:r w:rsidR="00266414">
              <w:rPr>
                <w:rtl/>
              </w:rPr>
              <w:t xml:space="preserve">، </w:t>
            </w:r>
            <w:r w:rsidR="008D319D" w:rsidRPr="00CB768C">
              <w:rPr>
                <w:rtl/>
              </w:rPr>
              <w:t>433</w:t>
            </w:r>
            <w:r w:rsidR="00266414">
              <w:rPr>
                <w:rtl/>
              </w:rPr>
              <w:t xml:space="preserve">، </w:t>
            </w:r>
            <w:r w:rsidR="008D319D" w:rsidRPr="00CB768C">
              <w:rPr>
                <w:rtl/>
              </w:rPr>
              <w:t>434</w:t>
            </w:r>
            <w:r w:rsidR="00266414">
              <w:rPr>
                <w:rtl/>
              </w:rPr>
              <w:t xml:space="preserve">، </w:t>
            </w:r>
            <w:r w:rsidR="008D319D" w:rsidRPr="00CB768C">
              <w:rPr>
                <w:rtl/>
              </w:rPr>
              <w:t>435</w:t>
            </w:r>
            <w:r w:rsidR="00266414">
              <w:rPr>
                <w:rtl/>
              </w:rPr>
              <w:t xml:space="preserve">، </w:t>
            </w:r>
            <w:r w:rsidR="008D319D" w:rsidRPr="00CB768C">
              <w:rPr>
                <w:rtl/>
              </w:rPr>
              <w:t>474</w:t>
            </w:r>
            <w:r w:rsidR="00E92973">
              <w:rPr>
                <w:rtl/>
              </w:rPr>
              <w:t xml:space="preserve">. </w:t>
            </w:r>
          </w:p>
          <w:p w:rsidR="008D319D" w:rsidRPr="007160BB" w:rsidRDefault="008D319D" w:rsidP="00597DE4">
            <w:pPr>
              <w:pStyle w:val="libVar0"/>
              <w:tabs>
                <w:tab w:val="right" w:pos="3648"/>
              </w:tabs>
            </w:pPr>
            <w:r w:rsidRPr="00CB768C">
              <w:rPr>
                <w:rtl/>
              </w:rPr>
              <w:t>موسى بن عمران</w:t>
            </w:r>
            <w:r w:rsidR="00597DE4">
              <w:rPr>
                <w:rFonts w:hint="cs"/>
                <w:rtl/>
              </w:rPr>
              <w:tab/>
            </w:r>
            <w:r w:rsidRPr="00CB768C">
              <w:rPr>
                <w:rtl/>
              </w:rPr>
              <w:t xml:space="preserve"> 153</w:t>
            </w:r>
          </w:p>
          <w:p w:rsidR="00E92973" w:rsidRDefault="008D319D" w:rsidP="00597DE4">
            <w:pPr>
              <w:pStyle w:val="libVar0"/>
              <w:tabs>
                <w:tab w:val="right" w:pos="3648"/>
              </w:tabs>
              <w:rPr>
                <w:rtl/>
              </w:rPr>
            </w:pPr>
            <w:r w:rsidRPr="00CB768C">
              <w:rPr>
                <w:rtl/>
              </w:rPr>
              <w:t>نوح</w:t>
            </w:r>
            <w:r w:rsidR="00597DE4">
              <w:rPr>
                <w:rFonts w:hint="cs"/>
                <w:rtl/>
              </w:rPr>
              <w:tab/>
            </w:r>
            <w:r w:rsidRPr="00CB768C">
              <w:rPr>
                <w:rtl/>
              </w:rPr>
              <w:t xml:space="preserve"> 325</w:t>
            </w:r>
            <w:r w:rsidR="00266414">
              <w:rPr>
                <w:rtl/>
              </w:rPr>
              <w:t xml:space="preserve">، </w:t>
            </w:r>
            <w:r w:rsidRPr="00CB768C">
              <w:rPr>
                <w:rtl/>
              </w:rPr>
              <w:t>356</w:t>
            </w:r>
            <w:r w:rsidR="00E92973">
              <w:rPr>
                <w:rtl/>
              </w:rPr>
              <w:t xml:space="preserve">. </w:t>
            </w:r>
          </w:p>
          <w:p w:rsidR="008D319D" w:rsidRPr="007160BB" w:rsidRDefault="00597DE4" w:rsidP="00597DE4">
            <w:pPr>
              <w:pStyle w:val="libVar0"/>
              <w:tabs>
                <w:tab w:val="right" w:pos="3648"/>
              </w:tabs>
            </w:pPr>
            <w:r>
              <w:rPr>
                <w:rFonts w:hint="cs"/>
                <w:rtl/>
              </w:rPr>
              <w:tab/>
            </w:r>
            <w:r w:rsidR="008D319D" w:rsidRPr="00CB768C">
              <w:rPr>
                <w:rtl/>
              </w:rPr>
              <w:t>373</w:t>
            </w:r>
            <w:r w:rsidR="00266414">
              <w:rPr>
                <w:rtl/>
              </w:rPr>
              <w:t xml:space="preserve">، </w:t>
            </w:r>
            <w:r w:rsidR="008D319D" w:rsidRPr="00CB768C">
              <w:rPr>
                <w:rtl/>
              </w:rPr>
              <w:t>385</w:t>
            </w:r>
            <w:r w:rsidR="00266414">
              <w:rPr>
                <w:rtl/>
              </w:rPr>
              <w:t xml:space="preserve">، </w:t>
            </w:r>
            <w:r w:rsidR="008D319D" w:rsidRPr="00CB768C">
              <w:rPr>
                <w:rtl/>
              </w:rPr>
              <w:t>387</w:t>
            </w:r>
            <w:r w:rsidR="00266414">
              <w:rPr>
                <w:rtl/>
              </w:rPr>
              <w:t xml:space="preserve">، </w:t>
            </w:r>
            <w:r w:rsidR="008D319D" w:rsidRPr="00CB768C">
              <w:rPr>
                <w:rtl/>
              </w:rPr>
              <w:t>388</w:t>
            </w:r>
            <w:r w:rsidR="00266414">
              <w:rPr>
                <w:rtl/>
              </w:rPr>
              <w:t xml:space="preserve">، </w:t>
            </w:r>
            <w:r w:rsidR="008D319D" w:rsidRPr="00CB768C">
              <w:rPr>
                <w:rtl/>
              </w:rPr>
              <w:t>390</w:t>
            </w:r>
          </w:p>
          <w:p w:rsidR="008D319D" w:rsidRPr="007160BB" w:rsidRDefault="008D319D" w:rsidP="00597DE4">
            <w:pPr>
              <w:pStyle w:val="libVar0"/>
              <w:tabs>
                <w:tab w:val="right" w:pos="3648"/>
              </w:tabs>
            </w:pPr>
            <w:r w:rsidRPr="00CB768C">
              <w:rPr>
                <w:rtl/>
              </w:rPr>
              <w:t>هود</w:t>
            </w:r>
            <w:r w:rsidR="00597DE4">
              <w:rPr>
                <w:rFonts w:hint="cs"/>
                <w:rtl/>
              </w:rPr>
              <w:tab/>
            </w:r>
            <w:r w:rsidRPr="00CB768C">
              <w:rPr>
                <w:rtl/>
              </w:rPr>
              <w:t xml:space="preserve"> 373</w:t>
            </w:r>
            <w:r w:rsidR="00266414">
              <w:rPr>
                <w:rtl/>
              </w:rPr>
              <w:t xml:space="preserve">، </w:t>
            </w:r>
            <w:r w:rsidRPr="00CB768C">
              <w:rPr>
                <w:rtl/>
              </w:rPr>
              <w:t>385</w:t>
            </w:r>
          </w:p>
          <w:p w:rsidR="008D319D" w:rsidRPr="007160BB" w:rsidRDefault="008D319D" w:rsidP="00597DE4">
            <w:pPr>
              <w:pStyle w:val="libVar0"/>
              <w:tabs>
                <w:tab w:val="right" w:pos="3648"/>
              </w:tabs>
            </w:pPr>
            <w:r w:rsidRPr="00CB768C">
              <w:rPr>
                <w:rtl/>
              </w:rPr>
              <w:t>يحيى</w:t>
            </w:r>
            <w:r w:rsidR="00597DE4">
              <w:rPr>
                <w:rFonts w:hint="cs"/>
                <w:rtl/>
              </w:rPr>
              <w:tab/>
            </w:r>
            <w:r w:rsidRPr="00CB768C">
              <w:rPr>
                <w:rtl/>
              </w:rPr>
              <w:t xml:space="preserve"> 446</w:t>
            </w:r>
          </w:p>
          <w:p w:rsidR="008D319D" w:rsidRPr="007160BB" w:rsidRDefault="008D319D" w:rsidP="00597DE4">
            <w:pPr>
              <w:pStyle w:val="libVar0"/>
              <w:tabs>
                <w:tab w:val="right" w:pos="3648"/>
              </w:tabs>
            </w:pPr>
            <w:r w:rsidRPr="00CB768C">
              <w:rPr>
                <w:rtl/>
              </w:rPr>
              <w:t>يعقوب</w:t>
            </w:r>
            <w:r w:rsidR="00597DE4">
              <w:rPr>
                <w:rFonts w:hint="cs"/>
                <w:rtl/>
              </w:rPr>
              <w:tab/>
            </w:r>
            <w:r w:rsidRPr="00CB768C">
              <w:rPr>
                <w:rtl/>
              </w:rPr>
              <w:t xml:space="preserve"> 410</w:t>
            </w:r>
            <w:r w:rsidR="00266414">
              <w:rPr>
                <w:rtl/>
              </w:rPr>
              <w:t xml:space="preserve">، </w:t>
            </w:r>
            <w:r w:rsidRPr="00CB768C">
              <w:rPr>
                <w:rtl/>
              </w:rPr>
              <w:t>425</w:t>
            </w:r>
          </w:p>
          <w:p w:rsidR="00E92973" w:rsidRDefault="008D319D" w:rsidP="00597DE4">
            <w:pPr>
              <w:pStyle w:val="libVar0"/>
              <w:tabs>
                <w:tab w:val="right" w:pos="3648"/>
              </w:tabs>
              <w:rPr>
                <w:rtl/>
              </w:rPr>
            </w:pPr>
            <w:r w:rsidRPr="00CB768C">
              <w:rPr>
                <w:rtl/>
              </w:rPr>
              <w:t>يوسف</w:t>
            </w:r>
            <w:r w:rsidR="00597DE4">
              <w:rPr>
                <w:rFonts w:hint="cs"/>
                <w:rtl/>
              </w:rPr>
              <w:tab/>
            </w:r>
            <w:r w:rsidRPr="00CB768C">
              <w:rPr>
                <w:rtl/>
              </w:rPr>
              <w:t xml:space="preserve"> 39</w:t>
            </w:r>
            <w:r w:rsidR="00E92973">
              <w:rPr>
                <w:rtl/>
              </w:rPr>
              <w:t xml:space="preserve">. </w:t>
            </w:r>
          </w:p>
          <w:p w:rsidR="008D319D" w:rsidRPr="007160BB" w:rsidRDefault="00597DE4" w:rsidP="00597DE4">
            <w:pPr>
              <w:pStyle w:val="libVar0"/>
              <w:tabs>
                <w:tab w:val="right" w:pos="3648"/>
              </w:tabs>
            </w:pPr>
            <w:r>
              <w:rPr>
                <w:rFonts w:hint="cs"/>
                <w:rtl/>
              </w:rPr>
              <w:tab/>
            </w:r>
            <w:r w:rsidR="008D319D" w:rsidRPr="00CB768C">
              <w:rPr>
                <w:rtl/>
              </w:rPr>
              <w:t>334</w:t>
            </w:r>
            <w:r w:rsidR="00266414">
              <w:rPr>
                <w:rtl/>
              </w:rPr>
              <w:t xml:space="preserve">، </w:t>
            </w:r>
            <w:r w:rsidR="008D319D" w:rsidRPr="00CB768C">
              <w:rPr>
                <w:rtl/>
              </w:rPr>
              <w:t>339</w:t>
            </w:r>
            <w:r w:rsidR="00266414">
              <w:rPr>
                <w:rtl/>
              </w:rPr>
              <w:t xml:space="preserve">، </w:t>
            </w:r>
            <w:r w:rsidR="008D319D" w:rsidRPr="00CB768C">
              <w:rPr>
                <w:rtl/>
              </w:rPr>
              <w:t>468</w:t>
            </w:r>
            <w:r w:rsidR="00266414">
              <w:rPr>
                <w:rtl/>
              </w:rPr>
              <w:t xml:space="preserve">، </w:t>
            </w:r>
            <w:r w:rsidR="008D319D" w:rsidRPr="00CB768C">
              <w:rPr>
                <w:rtl/>
              </w:rPr>
              <w:t>410</w:t>
            </w:r>
            <w:r w:rsidR="00266414">
              <w:rPr>
                <w:rtl/>
              </w:rPr>
              <w:t xml:space="preserve">، </w:t>
            </w:r>
            <w:r w:rsidR="008D319D" w:rsidRPr="00CB768C">
              <w:rPr>
                <w:rtl/>
              </w:rPr>
              <w:t>435</w:t>
            </w:r>
          </w:p>
          <w:p w:rsidR="008D319D" w:rsidRDefault="008D319D" w:rsidP="00597DE4">
            <w:pPr>
              <w:pStyle w:val="libVar0"/>
              <w:tabs>
                <w:tab w:val="right" w:pos="3648"/>
              </w:tabs>
              <w:rPr>
                <w:rtl/>
              </w:rPr>
            </w:pPr>
            <w:r w:rsidRPr="00CB768C">
              <w:rPr>
                <w:rtl/>
              </w:rPr>
              <w:t>يونس</w:t>
            </w:r>
            <w:r w:rsidR="00597DE4">
              <w:rPr>
                <w:rFonts w:hint="cs"/>
                <w:rtl/>
              </w:rPr>
              <w:tab/>
            </w:r>
            <w:r w:rsidRPr="00CB768C">
              <w:rPr>
                <w:rtl/>
              </w:rPr>
              <w:t xml:space="preserve"> 363</w:t>
            </w:r>
            <w:r w:rsidR="00266414">
              <w:rPr>
                <w:rtl/>
              </w:rPr>
              <w:t xml:space="preserve">، </w:t>
            </w:r>
            <w:r w:rsidRPr="00CB768C">
              <w:rPr>
                <w:rtl/>
              </w:rPr>
              <w:t>373</w:t>
            </w:r>
          </w:p>
        </w:tc>
      </w:tr>
    </w:tbl>
    <w:p w:rsidR="003C3A11" w:rsidRDefault="003C3A11" w:rsidP="007160BB">
      <w:pPr>
        <w:pStyle w:val="libNormal"/>
        <w:rPr>
          <w:rtl/>
        </w:rPr>
      </w:pPr>
      <w:r>
        <w:rPr>
          <w:rtl/>
        </w:rPr>
        <w:br w:type="page"/>
      </w:r>
    </w:p>
    <w:p w:rsidR="00633CFE" w:rsidRDefault="00633CFE" w:rsidP="007160BB">
      <w:pPr>
        <w:pStyle w:val="Heading2Center"/>
        <w:rPr>
          <w:rtl/>
        </w:rPr>
      </w:pPr>
      <w:bookmarkStart w:id="354" w:name="_Toc426452226"/>
      <w:r w:rsidRPr="00197A54">
        <w:rPr>
          <w:rtl/>
        </w:rPr>
        <w:lastRenderedPageBreak/>
        <w:t>فهرس الأعلام</w:t>
      </w:r>
      <w:bookmarkEnd w:id="354"/>
      <w:r w:rsidRPr="00197A54">
        <w:rPr>
          <w:rtl/>
        </w:rPr>
        <w:t xml:space="preserve"> </w:t>
      </w:r>
      <w:bookmarkStart w:id="355" w:name="فهرس_الأعلام"/>
      <w:bookmarkEnd w:id="355"/>
    </w:p>
    <w:tbl>
      <w:tblPr>
        <w:tblStyle w:val="TableGrid"/>
        <w:bidiVisual/>
        <w:tblW w:w="0" w:type="auto"/>
        <w:tblLook w:val="04A0"/>
      </w:tblPr>
      <w:tblGrid>
        <w:gridCol w:w="4006"/>
        <w:gridCol w:w="4006"/>
      </w:tblGrid>
      <w:tr w:rsidR="008D319D" w:rsidTr="008D319D">
        <w:tc>
          <w:tcPr>
            <w:tcW w:w="4006" w:type="dxa"/>
          </w:tcPr>
          <w:p w:rsidR="008D319D" w:rsidRPr="007160BB" w:rsidRDefault="008D319D" w:rsidP="00597DE4">
            <w:pPr>
              <w:pStyle w:val="libVar0"/>
              <w:tabs>
                <w:tab w:val="right" w:pos="3685"/>
              </w:tabs>
            </w:pPr>
            <w:r w:rsidRPr="00197A54">
              <w:rPr>
                <w:rtl/>
              </w:rPr>
              <w:t>ابن أبي حاتم</w:t>
            </w:r>
            <w:r w:rsidR="00597DE4">
              <w:rPr>
                <w:rFonts w:hint="cs"/>
                <w:rtl/>
              </w:rPr>
              <w:tab/>
            </w:r>
            <w:r w:rsidRPr="00197A54">
              <w:rPr>
                <w:rtl/>
              </w:rPr>
              <w:t xml:space="preserve"> 278</w:t>
            </w:r>
          </w:p>
          <w:p w:rsidR="008D319D" w:rsidRPr="007160BB" w:rsidRDefault="008D319D" w:rsidP="00597DE4">
            <w:pPr>
              <w:pStyle w:val="libVar0"/>
              <w:tabs>
                <w:tab w:val="right" w:pos="3685"/>
              </w:tabs>
            </w:pPr>
            <w:r w:rsidRPr="00197A54">
              <w:rPr>
                <w:rtl/>
              </w:rPr>
              <w:t>ابن النديم</w:t>
            </w:r>
            <w:r w:rsidR="00597DE4">
              <w:rPr>
                <w:rFonts w:hint="cs"/>
                <w:rtl/>
              </w:rPr>
              <w:tab/>
            </w:r>
            <w:r w:rsidRPr="00197A54">
              <w:rPr>
                <w:rtl/>
              </w:rPr>
              <w:t xml:space="preserve"> 21</w:t>
            </w:r>
          </w:p>
          <w:p w:rsidR="008D319D" w:rsidRPr="007160BB" w:rsidRDefault="008D319D" w:rsidP="00597DE4">
            <w:pPr>
              <w:pStyle w:val="libVar0"/>
              <w:tabs>
                <w:tab w:val="right" w:pos="3685"/>
              </w:tabs>
            </w:pPr>
            <w:r w:rsidRPr="00197A54">
              <w:rPr>
                <w:rtl/>
              </w:rPr>
              <w:t>ابن أبي شيبة</w:t>
            </w:r>
            <w:r w:rsidR="00597DE4">
              <w:rPr>
                <w:rFonts w:hint="cs"/>
                <w:rtl/>
              </w:rPr>
              <w:tab/>
            </w:r>
            <w:r w:rsidRPr="00197A54">
              <w:rPr>
                <w:rtl/>
              </w:rPr>
              <w:t xml:space="preserve"> 106</w:t>
            </w:r>
          </w:p>
          <w:p w:rsidR="008D319D" w:rsidRPr="007160BB" w:rsidRDefault="008D319D" w:rsidP="00597DE4">
            <w:pPr>
              <w:pStyle w:val="libVar0"/>
              <w:tabs>
                <w:tab w:val="right" w:pos="3685"/>
              </w:tabs>
            </w:pPr>
            <w:r w:rsidRPr="00197A54">
              <w:rPr>
                <w:rtl/>
              </w:rPr>
              <w:t>ابن أنس</w:t>
            </w:r>
            <w:r w:rsidR="00597DE4">
              <w:rPr>
                <w:rFonts w:hint="cs"/>
                <w:rtl/>
              </w:rPr>
              <w:tab/>
            </w:r>
            <w:r w:rsidRPr="00197A54">
              <w:rPr>
                <w:rtl/>
              </w:rPr>
              <w:t xml:space="preserve"> 440</w:t>
            </w:r>
          </w:p>
          <w:p w:rsidR="008D319D" w:rsidRPr="007160BB" w:rsidRDefault="008D319D" w:rsidP="00597DE4">
            <w:pPr>
              <w:pStyle w:val="libVar0"/>
              <w:tabs>
                <w:tab w:val="right" w:pos="3685"/>
              </w:tabs>
            </w:pPr>
            <w:r w:rsidRPr="00197A54">
              <w:rPr>
                <w:rtl/>
              </w:rPr>
              <w:t>ابن تيمية</w:t>
            </w:r>
            <w:r w:rsidR="00597DE4">
              <w:rPr>
                <w:rFonts w:hint="cs"/>
                <w:rtl/>
              </w:rPr>
              <w:tab/>
            </w:r>
            <w:r w:rsidRPr="00197A54">
              <w:rPr>
                <w:rtl/>
              </w:rPr>
              <w:t xml:space="preserve"> 176</w:t>
            </w:r>
            <w:r w:rsidR="00266414">
              <w:rPr>
                <w:rtl/>
              </w:rPr>
              <w:t xml:space="preserve">، </w:t>
            </w:r>
            <w:r w:rsidRPr="00197A54">
              <w:rPr>
                <w:rtl/>
              </w:rPr>
              <w:t>280</w:t>
            </w:r>
          </w:p>
          <w:p w:rsidR="008D319D" w:rsidRPr="007160BB" w:rsidRDefault="008D319D" w:rsidP="00597DE4">
            <w:pPr>
              <w:pStyle w:val="libVar0"/>
              <w:tabs>
                <w:tab w:val="right" w:pos="3685"/>
              </w:tabs>
            </w:pPr>
            <w:r w:rsidRPr="00197A54">
              <w:rPr>
                <w:rtl/>
              </w:rPr>
              <w:t>ابن جريج</w:t>
            </w:r>
            <w:r w:rsidR="00597DE4">
              <w:rPr>
                <w:rFonts w:hint="cs"/>
                <w:rtl/>
              </w:rPr>
              <w:tab/>
            </w:r>
            <w:r w:rsidRPr="00197A54">
              <w:rPr>
                <w:rtl/>
              </w:rPr>
              <w:t xml:space="preserve"> 439</w:t>
            </w:r>
          </w:p>
          <w:p w:rsidR="008D319D" w:rsidRPr="007160BB" w:rsidRDefault="008D319D" w:rsidP="00597DE4">
            <w:pPr>
              <w:pStyle w:val="libVar0"/>
              <w:tabs>
                <w:tab w:val="right" w:pos="3685"/>
              </w:tabs>
            </w:pPr>
            <w:r w:rsidRPr="00197A54">
              <w:rPr>
                <w:rtl/>
              </w:rPr>
              <w:t>ابن جرير الطبري</w:t>
            </w:r>
            <w:r w:rsidR="00597DE4">
              <w:rPr>
                <w:rFonts w:hint="cs"/>
                <w:rtl/>
              </w:rPr>
              <w:tab/>
            </w:r>
            <w:r w:rsidRPr="00197A54">
              <w:rPr>
                <w:rtl/>
              </w:rPr>
              <w:t xml:space="preserve"> 258</w:t>
            </w:r>
            <w:r w:rsidR="00266414">
              <w:rPr>
                <w:rtl/>
              </w:rPr>
              <w:t xml:space="preserve">، </w:t>
            </w:r>
            <w:r w:rsidRPr="00197A54">
              <w:rPr>
                <w:rtl/>
              </w:rPr>
              <w:t>226</w:t>
            </w:r>
          </w:p>
          <w:p w:rsidR="008D319D" w:rsidRPr="007160BB" w:rsidRDefault="008D319D" w:rsidP="00597DE4">
            <w:pPr>
              <w:pStyle w:val="libVar0"/>
              <w:tabs>
                <w:tab w:val="right" w:pos="3685"/>
              </w:tabs>
            </w:pPr>
            <w:r w:rsidRPr="00197A54">
              <w:rPr>
                <w:rtl/>
              </w:rPr>
              <w:t>ابن حبان</w:t>
            </w:r>
            <w:r w:rsidR="00597DE4">
              <w:rPr>
                <w:rFonts w:hint="cs"/>
                <w:rtl/>
              </w:rPr>
              <w:tab/>
            </w:r>
            <w:r w:rsidRPr="00197A54">
              <w:rPr>
                <w:rtl/>
              </w:rPr>
              <w:t xml:space="preserve"> 106</w:t>
            </w:r>
          </w:p>
          <w:p w:rsidR="008D319D" w:rsidRPr="007160BB" w:rsidRDefault="008D319D" w:rsidP="00597DE4">
            <w:pPr>
              <w:pStyle w:val="libVar0"/>
              <w:tabs>
                <w:tab w:val="right" w:pos="3685"/>
              </w:tabs>
            </w:pPr>
            <w:r w:rsidRPr="00197A54">
              <w:rPr>
                <w:rtl/>
              </w:rPr>
              <w:t>ابن حجر</w:t>
            </w:r>
            <w:r w:rsidR="00597DE4">
              <w:rPr>
                <w:rFonts w:hint="cs"/>
                <w:rtl/>
              </w:rPr>
              <w:tab/>
            </w:r>
            <w:r w:rsidRPr="00197A54">
              <w:rPr>
                <w:rtl/>
              </w:rPr>
              <w:t xml:space="preserve"> 258</w:t>
            </w:r>
          </w:p>
          <w:p w:rsidR="008D319D" w:rsidRPr="007160BB" w:rsidRDefault="008D319D" w:rsidP="00597DE4">
            <w:pPr>
              <w:pStyle w:val="libVar0"/>
              <w:tabs>
                <w:tab w:val="right" w:pos="3685"/>
              </w:tabs>
            </w:pPr>
            <w:r w:rsidRPr="00197A54">
              <w:rPr>
                <w:rtl/>
              </w:rPr>
              <w:t>ابن خلدون</w:t>
            </w:r>
            <w:r w:rsidR="00597DE4">
              <w:rPr>
                <w:rFonts w:hint="cs"/>
                <w:rtl/>
              </w:rPr>
              <w:tab/>
            </w:r>
            <w:r w:rsidRPr="00197A54">
              <w:rPr>
                <w:rtl/>
              </w:rPr>
              <w:t xml:space="preserve"> 247</w:t>
            </w:r>
          </w:p>
          <w:p w:rsidR="008D319D" w:rsidRPr="007160BB" w:rsidRDefault="008D319D" w:rsidP="00597DE4">
            <w:pPr>
              <w:pStyle w:val="libVar0"/>
              <w:tabs>
                <w:tab w:val="right" w:pos="3685"/>
              </w:tabs>
            </w:pPr>
            <w:r w:rsidRPr="00197A54">
              <w:rPr>
                <w:rtl/>
              </w:rPr>
              <w:t>ابن داود</w:t>
            </w:r>
            <w:r w:rsidR="00597DE4">
              <w:rPr>
                <w:rFonts w:hint="cs"/>
                <w:rtl/>
              </w:rPr>
              <w:tab/>
            </w:r>
            <w:r w:rsidRPr="00197A54">
              <w:rPr>
                <w:rtl/>
              </w:rPr>
              <w:t xml:space="preserve"> 259</w:t>
            </w:r>
          </w:p>
          <w:p w:rsidR="008D319D" w:rsidRPr="007160BB" w:rsidRDefault="008D319D" w:rsidP="00597DE4">
            <w:pPr>
              <w:pStyle w:val="libVar0"/>
              <w:tabs>
                <w:tab w:val="right" w:pos="3685"/>
              </w:tabs>
            </w:pPr>
            <w:r w:rsidRPr="00197A54">
              <w:rPr>
                <w:rtl/>
              </w:rPr>
              <w:t>ابن سعد</w:t>
            </w:r>
            <w:r w:rsidR="00597DE4">
              <w:rPr>
                <w:rFonts w:hint="cs"/>
                <w:rtl/>
              </w:rPr>
              <w:tab/>
            </w:r>
            <w:r w:rsidRPr="00197A54">
              <w:rPr>
                <w:rtl/>
              </w:rPr>
              <w:t xml:space="preserve"> 258</w:t>
            </w:r>
          </w:p>
          <w:p w:rsidR="008D319D" w:rsidRPr="007160BB" w:rsidRDefault="008D319D" w:rsidP="00597DE4">
            <w:pPr>
              <w:pStyle w:val="libVar0"/>
              <w:tabs>
                <w:tab w:val="right" w:pos="3685"/>
              </w:tabs>
            </w:pPr>
            <w:r w:rsidRPr="00197A54">
              <w:rPr>
                <w:rtl/>
              </w:rPr>
              <w:t>ابن صبيغ</w:t>
            </w:r>
            <w:r w:rsidR="00597DE4">
              <w:rPr>
                <w:rFonts w:hint="cs"/>
                <w:rtl/>
              </w:rPr>
              <w:tab/>
            </w:r>
            <w:r w:rsidRPr="00197A54">
              <w:rPr>
                <w:rtl/>
              </w:rPr>
              <w:t xml:space="preserve"> 273</w:t>
            </w:r>
          </w:p>
          <w:p w:rsidR="00E92973" w:rsidRDefault="008D319D" w:rsidP="00597DE4">
            <w:pPr>
              <w:pStyle w:val="libVar0"/>
              <w:tabs>
                <w:tab w:val="right" w:pos="3685"/>
              </w:tabs>
              <w:rPr>
                <w:rtl/>
              </w:rPr>
            </w:pPr>
            <w:r w:rsidRPr="00197A54">
              <w:rPr>
                <w:rtl/>
              </w:rPr>
              <w:t>ابن عباس</w:t>
            </w:r>
            <w:r w:rsidR="00597DE4">
              <w:rPr>
                <w:rFonts w:hint="cs"/>
                <w:rtl/>
              </w:rPr>
              <w:tab/>
            </w:r>
            <w:r w:rsidRPr="00197A54">
              <w:rPr>
                <w:rtl/>
              </w:rPr>
              <w:t xml:space="preserve"> 23</w:t>
            </w:r>
            <w:r w:rsidR="00266414">
              <w:rPr>
                <w:rtl/>
              </w:rPr>
              <w:t xml:space="preserve">، </w:t>
            </w:r>
            <w:r w:rsidRPr="00197A54">
              <w:rPr>
                <w:rtl/>
              </w:rPr>
              <w:t>106</w:t>
            </w:r>
            <w:r w:rsidR="00266414">
              <w:rPr>
                <w:rtl/>
              </w:rPr>
              <w:t xml:space="preserve">، </w:t>
            </w:r>
            <w:r w:rsidRPr="00197A54">
              <w:rPr>
                <w:rtl/>
              </w:rPr>
              <w:t>176</w:t>
            </w:r>
            <w:r w:rsidR="00266414">
              <w:rPr>
                <w:rtl/>
              </w:rPr>
              <w:t xml:space="preserve">، </w:t>
            </w:r>
            <w:r w:rsidRPr="00197A54">
              <w:rPr>
                <w:rtl/>
              </w:rPr>
              <w:t>209</w:t>
            </w:r>
            <w:r w:rsidR="00E92973">
              <w:rPr>
                <w:rtl/>
              </w:rPr>
              <w:t xml:space="preserve">. </w:t>
            </w:r>
          </w:p>
          <w:p w:rsidR="00E92973" w:rsidRDefault="00597DE4" w:rsidP="00597DE4">
            <w:pPr>
              <w:pStyle w:val="libVar0"/>
              <w:tabs>
                <w:tab w:val="right" w:pos="3685"/>
              </w:tabs>
              <w:rPr>
                <w:rtl/>
              </w:rPr>
            </w:pPr>
            <w:r>
              <w:rPr>
                <w:rFonts w:hint="cs"/>
                <w:rtl/>
              </w:rPr>
              <w:tab/>
            </w:r>
            <w:r w:rsidR="008D319D" w:rsidRPr="00197A54">
              <w:rPr>
                <w:rtl/>
              </w:rPr>
              <w:t>211</w:t>
            </w:r>
            <w:r w:rsidR="00266414">
              <w:rPr>
                <w:rtl/>
              </w:rPr>
              <w:t xml:space="preserve">، </w:t>
            </w:r>
            <w:r w:rsidR="008D319D" w:rsidRPr="00197A54">
              <w:rPr>
                <w:rtl/>
              </w:rPr>
              <w:t>249</w:t>
            </w:r>
            <w:r w:rsidR="00266414">
              <w:rPr>
                <w:rtl/>
              </w:rPr>
              <w:t xml:space="preserve">، </w:t>
            </w:r>
            <w:r w:rsidR="008D319D" w:rsidRPr="00197A54">
              <w:rPr>
                <w:rtl/>
              </w:rPr>
              <w:t>250</w:t>
            </w:r>
            <w:r w:rsidR="00266414">
              <w:rPr>
                <w:rtl/>
              </w:rPr>
              <w:t xml:space="preserve">، </w:t>
            </w:r>
            <w:r w:rsidR="008D319D" w:rsidRPr="00197A54">
              <w:rPr>
                <w:rtl/>
              </w:rPr>
              <w:t>256</w:t>
            </w:r>
            <w:r w:rsidR="00266414">
              <w:rPr>
                <w:rtl/>
              </w:rPr>
              <w:t xml:space="preserve">، </w:t>
            </w:r>
            <w:r w:rsidR="008D319D" w:rsidRPr="00197A54">
              <w:rPr>
                <w:rtl/>
              </w:rPr>
              <w:t>257</w:t>
            </w:r>
            <w:r w:rsidR="00E92973">
              <w:rPr>
                <w:rtl/>
              </w:rPr>
              <w:t xml:space="preserve">. </w:t>
            </w:r>
          </w:p>
          <w:p w:rsidR="00E92973" w:rsidRDefault="00597DE4" w:rsidP="00597DE4">
            <w:pPr>
              <w:pStyle w:val="libVar0"/>
              <w:tabs>
                <w:tab w:val="right" w:pos="3685"/>
              </w:tabs>
              <w:rPr>
                <w:rtl/>
              </w:rPr>
            </w:pPr>
            <w:r>
              <w:rPr>
                <w:rFonts w:hint="cs"/>
                <w:rtl/>
              </w:rPr>
              <w:tab/>
            </w:r>
            <w:r w:rsidR="008D319D" w:rsidRPr="00197A54">
              <w:rPr>
                <w:rtl/>
              </w:rPr>
              <w:t>258</w:t>
            </w:r>
            <w:r w:rsidR="00266414">
              <w:rPr>
                <w:rtl/>
              </w:rPr>
              <w:t xml:space="preserve">، </w:t>
            </w:r>
            <w:r w:rsidR="008D319D" w:rsidRPr="00197A54">
              <w:rPr>
                <w:rtl/>
              </w:rPr>
              <w:t>265</w:t>
            </w:r>
            <w:r w:rsidR="00266414">
              <w:rPr>
                <w:rtl/>
              </w:rPr>
              <w:t xml:space="preserve">، </w:t>
            </w:r>
            <w:r w:rsidR="008D319D" w:rsidRPr="00197A54">
              <w:rPr>
                <w:rtl/>
              </w:rPr>
              <w:t>273</w:t>
            </w:r>
            <w:r w:rsidR="00266414">
              <w:rPr>
                <w:rtl/>
              </w:rPr>
              <w:t xml:space="preserve">، </w:t>
            </w:r>
            <w:r w:rsidR="008D319D" w:rsidRPr="00197A54">
              <w:rPr>
                <w:rtl/>
              </w:rPr>
              <w:t>274</w:t>
            </w:r>
            <w:r w:rsidR="00266414">
              <w:rPr>
                <w:rtl/>
              </w:rPr>
              <w:t xml:space="preserve">، </w:t>
            </w:r>
            <w:r w:rsidR="008D319D" w:rsidRPr="00197A54">
              <w:rPr>
                <w:rtl/>
              </w:rPr>
              <w:t>276</w:t>
            </w:r>
            <w:r w:rsidR="00E92973">
              <w:rPr>
                <w:rtl/>
              </w:rPr>
              <w:t xml:space="preserve">. </w:t>
            </w:r>
          </w:p>
          <w:p w:rsidR="00E92973" w:rsidRDefault="00597DE4" w:rsidP="00597DE4">
            <w:pPr>
              <w:pStyle w:val="libVar0"/>
              <w:tabs>
                <w:tab w:val="right" w:pos="3685"/>
              </w:tabs>
              <w:rPr>
                <w:rtl/>
              </w:rPr>
            </w:pPr>
            <w:r>
              <w:rPr>
                <w:rFonts w:hint="cs"/>
                <w:rtl/>
              </w:rPr>
              <w:tab/>
            </w:r>
            <w:r w:rsidR="008D319D" w:rsidRPr="00197A54">
              <w:rPr>
                <w:rtl/>
              </w:rPr>
              <w:t>279</w:t>
            </w:r>
            <w:r w:rsidR="00266414">
              <w:rPr>
                <w:rtl/>
              </w:rPr>
              <w:t xml:space="preserve">، </w:t>
            </w:r>
            <w:r w:rsidR="008D319D" w:rsidRPr="00197A54">
              <w:rPr>
                <w:rtl/>
              </w:rPr>
              <w:t>281</w:t>
            </w:r>
            <w:r w:rsidR="00266414">
              <w:rPr>
                <w:rtl/>
              </w:rPr>
              <w:t xml:space="preserve">، </w:t>
            </w:r>
            <w:r w:rsidR="008D319D" w:rsidRPr="00197A54">
              <w:rPr>
                <w:rtl/>
              </w:rPr>
              <w:t>291</w:t>
            </w:r>
            <w:r w:rsidR="00266414">
              <w:rPr>
                <w:rtl/>
              </w:rPr>
              <w:t xml:space="preserve">، </w:t>
            </w:r>
            <w:r w:rsidR="008D319D" w:rsidRPr="00197A54">
              <w:rPr>
                <w:rtl/>
              </w:rPr>
              <w:t>294</w:t>
            </w:r>
            <w:r w:rsidR="00266414">
              <w:rPr>
                <w:rtl/>
              </w:rPr>
              <w:t xml:space="preserve">، </w:t>
            </w:r>
            <w:r w:rsidR="008D319D" w:rsidRPr="00197A54">
              <w:rPr>
                <w:rtl/>
              </w:rPr>
              <w:t>300</w:t>
            </w:r>
            <w:r w:rsidR="00E92973">
              <w:rPr>
                <w:rtl/>
              </w:rPr>
              <w:t xml:space="preserve">. </w:t>
            </w:r>
          </w:p>
          <w:p w:rsidR="008D319D" w:rsidRDefault="00597DE4" w:rsidP="00597DE4">
            <w:pPr>
              <w:pStyle w:val="libVar0"/>
              <w:tabs>
                <w:tab w:val="right" w:pos="3685"/>
              </w:tabs>
              <w:rPr>
                <w:rtl/>
              </w:rPr>
            </w:pPr>
            <w:r>
              <w:rPr>
                <w:rFonts w:hint="cs"/>
                <w:rtl/>
              </w:rPr>
              <w:tab/>
            </w:r>
            <w:r w:rsidR="008D319D" w:rsidRPr="00197A54">
              <w:rPr>
                <w:rtl/>
              </w:rPr>
              <w:t>304</w:t>
            </w:r>
            <w:r w:rsidR="00266414">
              <w:rPr>
                <w:rtl/>
              </w:rPr>
              <w:t xml:space="preserve">، </w:t>
            </w:r>
            <w:r w:rsidR="008D319D" w:rsidRPr="00197A54">
              <w:rPr>
                <w:rtl/>
              </w:rPr>
              <w:t>439</w:t>
            </w:r>
            <w:r w:rsidR="00266414">
              <w:rPr>
                <w:rtl/>
              </w:rPr>
              <w:t xml:space="preserve">، </w:t>
            </w:r>
            <w:r w:rsidR="008D319D" w:rsidRPr="00197A54">
              <w:rPr>
                <w:rtl/>
              </w:rPr>
              <w:t>440</w:t>
            </w:r>
            <w:r w:rsidR="00266414">
              <w:rPr>
                <w:rtl/>
              </w:rPr>
              <w:t xml:space="preserve">، </w:t>
            </w:r>
            <w:r w:rsidR="008D319D" w:rsidRPr="00197A54">
              <w:rPr>
                <w:rtl/>
              </w:rPr>
              <w:t>444</w:t>
            </w:r>
            <w:r w:rsidR="00266414">
              <w:rPr>
                <w:rtl/>
              </w:rPr>
              <w:t xml:space="preserve">، </w:t>
            </w:r>
            <w:r w:rsidR="008D319D" w:rsidRPr="00197A54">
              <w:rPr>
                <w:rtl/>
              </w:rPr>
              <w:t>452</w:t>
            </w:r>
            <w:r w:rsidR="00266414">
              <w:rPr>
                <w:rtl/>
              </w:rPr>
              <w:t xml:space="preserve">، </w:t>
            </w:r>
            <w:r w:rsidR="008D319D" w:rsidRPr="00197A54">
              <w:rPr>
                <w:rtl/>
              </w:rPr>
              <w:t>456</w:t>
            </w:r>
          </w:p>
        </w:tc>
        <w:tc>
          <w:tcPr>
            <w:tcW w:w="4006" w:type="dxa"/>
          </w:tcPr>
          <w:p w:rsidR="008D319D" w:rsidRPr="007160BB" w:rsidRDefault="008D319D" w:rsidP="00597DE4">
            <w:pPr>
              <w:pStyle w:val="libVar0"/>
              <w:tabs>
                <w:tab w:val="right" w:pos="3648"/>
              </w:tabs>
            </w:pPr>
            <w:r w:rsidRPr="00197A54">
              <w:rPr>
                <w:rtl/>
              </w:rPr>
              <w:t>ابن عبد البر</w:t>
            </w:r>
            <w:r w:rsidR="00597DE4">
              <w:rPr>
                <w:rFonts w:hint="cs"/>
                <w:rtl/>
              </w:rPr>
              <w:tab/>
            </w:r>
            <w:r w:rsidRPr="00197A54">
              <w:rPr>
                <w:rtl/>
              </w:rPr>
              <w:t xml:space="preserve"> 258</w:t>
            </w:r>
          </w:p>
          <w:p w:rsidR="008D319D" w:rsidRPr="007160BB" w:rsidRDefault="008D319D" w:rsidP="00597DE4">
            <w:pPr>
              <w:pStyle w:val="libVar0"/>
              <w:tabs>
                <w:tab w:val="right" w:pos="3648"/>
              </w:tabs>
            </w:pPr>
            <w:r w:rsidRPr="00197A54">
              <w:rPr>
                <w:rtl/>
              </w:rPr>
              <w:t>ابن عبيد</w:t>
            </w:r>
            <w:r w:rsidR="00597DE4">
              <w:rPr>
                <w:rFonts w:hint="cs"/>
                <w:rtl/>
              </w:rPr>
              <w:tab/>
            </w:r>
            <w:r w:rsidRPr="00197A54">
              <w:rPr>
                <w:rtl/>
              </w:rPr>
              <w:t xml:space="preserve"> 329</w:t>
            </w:r>
          </w:p>
          <w:p w:rsidR="008D319D" w:rsidRPr="007160BB" w:rsidRDefault="008D319D" w:rsidP="00597DE4">
            <w:pPr>
              <w:pStyle w:val="libVar0"/>
              <w:tabs>
                <w:tab w:val="right" w:pos="3648"/>
              </w:tabs>
            </w:pPr>
            <w:r w:rsidRPr="00197A54">
              <w:rPr>
                <w:rtl/>
              </w:rPr>
              <w:t>ابن عساكر</w:t>
            </w:r>
            <w:r w:rsidR="00597DE4">
              <w:rPr>
                <w:rFonts w:hint="cs"/>
                <w:rtl/>
              </w:rPr>
              <w:tab/>
            </w:r>
            <w:r w:rsidRPr="00197A54">
              <w:rPr>
                <w:rtl/>
              </w:rPr>
              <w:t xml:space="preserve"> 107</w:t>
            </w:r>
          </w:p>
          <w:p w:rsidR="008D319D" w:rsidRPr="007160BB" w:rsidRDefault="008D319D" w:rsidP="00597DE4">
            <w:pPr>
              <w:pStyle w:val="libVar0"/>
              <w:tabs>
                <w:tab w:val="right" w:pos="3648"/>
              </w:tabs>
            </w:pPr>
            <w:r w:rsidRPr="00197A54">
              <w:rPr>
                <w:rtl/>
              </w:rPr>
              <w:t>ابن كثير</w:t>
            </w:r>
            <w:r w:rsidR="00597DE4">
              <w:rPr>
                <w:rFonts w:hint="cs"/>
                <w:rtl/>
              </w:rPr>
              <w:tab/>
            </w:r>
            <w:r w:rsidRPr="00197A54">
              <w:rPr>
                <w:rtl/>
              </w:rPr>
              <w:t xml:space="preserve"> 444</w:t>
            </w:r>
            <w:r w:rsidR="00266414">
              <w:rPr>
                <w:rtl/>
              </w:rPr>
              <w:t xml:space="preserve">، </w:t>
            </w:r>
            <w:r w:rsidRPr="00197A54">
              <w:rPr>
                <w:rtl/>
              </w:rPr>
              <w:t>446</w:t>
            </w:r>
            <w:r w:rsidR="00266414">
              <w:rPr>
                <w:rtl/>
              </w:rPr>
              <w:t xml:space="preserve">، </w:t>
            </w:r>
            <w:r w:rsidRPr="00197A54">
              <w:rPr>
                <w:rtl/>
              </w:rPr>
              <w:t>447</w:t>
            </w:r>
            <w:r w:rsidR="00266414">
              <w:rPr>
                <w:rtl/>
              </w:rPr>
              <w:t xml:space="preserve">، </w:t>
            </w:r>
            <w:r w:rsidRPr="00197A54">
              <w:rPr>
                <w:rtl/>
              </w:rPr>
              <w:t>454</w:t>
            </w:r>
          </w:p>
          <w:p w:rsidR="008D319D" w:rsidRPr="007160BB" w:rsidRDefault="008D319D" w:rsidP="00597DE4">
            <w:pPr>
              <w:pStyle w:val="libVar0"/>
              <w:tabs>
                <w:tab w:val="right" w:pos="3648"/>
              </w:tabs>
            </w:pPr>
            <w:r w:rsidRPr="00197A54">
              <w:rPr>
                <w:rtl/>
              </w:rPr>
              <w:t>ابن ماجة</w:t>
            </w:r>
            <w:r w:rsidR="00597DE4">
              <w:rPr>
                <w:rFonts w:hint="cs"/>
                <w:rtl/>
              </w:rPr>
              <w:tab/>
            </w:r>
            <w:r w:rsidRPr="00197A54">
              <w:rPr>
                <w:rtl/>
              </w:rPr>
              <w:t xml:space="preserve"> 258</w:t>
            </w:r>
          </w:p>
          <w:p w:rsidR="008D319D" w:rsidRPr="007160BB" w:rsidRDefault="008D319D" w:rsidP="00597DE4">
            <w:pPr>
              <w:pStyle w:val="libVar0"/>
              <w:tabs>
                <w:tab w:val="right" w:pos="3648"/>
              </w:tabs>
            </w:pPr>
            <w:r w:rsidRPr="00197A54">
              <w:rPr>
                <w:rtl/>
              </w:rPr>
              <w:t>ابن مسعود</w:t>
            </w:r>
            <w:r w:rsidR="00597DE4">
              <w:rPr>
                <w:rFonts w:hint="cs"/>
                <w:rtl/>
              </w:rPr>
              <w:tab/>
            </w:r>
            <w:r w:rsidRPr="00197A54">
              <w:rPr>
                <w:rtl/>
              </w:rPr>
              <w:t xml:space="preserve"> 259</w:t>
            </w:r>
            <w:r w:rsidR="00266414">
              <w:rPr>
                <w:rtl/>
              </w:rPr>
              <w:t xml:space="preserve">، </w:t>
            </w:r>
            <w:r w:rsidRPr="00197A54">
              <w:rPr>
                <w:rtl/>
              </w:rPr>
              <w:t>440</w:t>
            </w:r>
          </w:p>
          <w:p w:rsidR="008D319D" w:rsidRPr="007160BB" w:rsidRDefault="008D319D" w:rsidP="00597DE4">
            <w:pPr>
              <w:pStyle w:val="libVar0"/>
              <w:tabs>
                <w:tab w:val="right" w:pos="3648"/>
              </w:tabs>
            </w:pPr>
            <w:r w:rsidRPr="00197A54">
              <w:rPr>
                <w:rtl/>
              </w:rPr>
              <w:t>أبو الأسود الدؤلي</w:t>
            </w:r>
            <w:r w:rsidR="00597DE4">
              <w:rPr>
                <w:rFonts w:hint="cs"/>
                <w:rtl/>
              </w:rPr>
              <w:tab/>
            </w:r>
            <w:r w:rsidRPr="00197A54">
              <w:rPr>
                <w:rtl/>
              </w:rPr>
              <w:t xml:space="preserve"> 22</w:t>
            </w:r>
          </w:p>
          <w:p w:rsidR="008D319D" w:rsidRPr="007160BB" w:rsidRDefault="008D319D" w:rsidP="00597DE4">
            <w:pPr>
              <w:pStyle w:val="libVar0"/>
              <w:tabs>
                <w:tab w:val="right" w:pos="3648"/>
              </w:tabs>
            </w:pPr>
            <w:r w:rsidRPr="00197A54">
              <w:rPr>
                <w:rtl/>
              </w:rPr>
              <w:t>أبو الجلد</w:t>
            </w:r>
            <w:r w:rsidR="00597DE4">
              <w:rPr>
                <w:rFonts w:hint="cs"/>
                <w:rtl/>
              </w:rPr>
              <w:tab/>
            </w:r>
            <w:r w:rsidRPr="00197A54">
              <w:rPr>
                <w:rtl/>
              </w:rPr>
              <w:t xml:space="preserve"> 249</w:t>
            </w:r>
          </w:p>
          <w:p w:rsidR="008D319D" w:rsidRPr="007160BB" w:rsidRDefault="008D319D" w:rsidP="00597DE4">
            <w:pPr>
              <w:pStyle w:val="libVar0"/>
              <w:tabs>
                <w:tab w:val="right" w:pos="3648"/>
              </w:tabs>
            </w:pPr>
            <w:r w:rsidRPr="00197A54">
              <w:rPr>
                <w:rtl/>
              </w:rPr>
              <w:t>أبو الدرداء</w:t>
            </w:r>
            <w:r w:rsidR="00597DE4">
              <w:rPr>
                <w:rFonts w:hint="cs"/>
                <w:rtl/>
              </w:rPr>
              <w:tab/>
            </w:r>
            <w:r w:rsidRPr="00197A54">
              <w:rPr>
                <w:rtl/>
              </w:rPr>
              <w:t xml:space="preserve"> 107</w:t>
            </w:r>
          </w:p>
          <w:p w:rsidR="008D319D" w:rsidRPr="007160BB" w:rsidRDefault="008D319D" w:rsidP="00597DE4">
            <w:pPr>
              <w:pStyle w:val="libVar0"/>
              <w:tabs>
                <w:tab w:val="right" w:pos="3648"/>
              </w:tabs>
            </w:pPr>
            <w:r w:rsidRPr="00197A54">
              <w:rPr>
                <w:rtl/>
              </w:rPr>
              <w:t>أبو الزبير</w:t>
            </w:r>
            <w:r w:rsidR="00597DE4">
              <w:rPr>
                <w:rFonts w:hint="cs"/>
                <w:rtl/>
              </w:rPr>
              <w:tab/>
            </w:r>
            <w:r w:rsidRPr="00197A54">
              <w:rPr>
                <w:rtl/>
              </w:rPr>
              <w:t xml:space="preserve"> 214</w:t>
            </w:r>
          </w:p>
          <w:p w:rsidR="008D319D" w:rsidRPr="007160BB" w:rsidRDefault="008D319D" w:rsidP="00597DE4">
            <w:pPr>
              <w:pStyle w:val="libVar0"/>
              <w:tabs>
                <w:tab w:val="right" w:pos="3648"/>
              </w:tabs>
            </w:pPr>
            <w:r w:rsidRPr="00197A54">
              <w:rPr>
                <w:rtl/>
              </w:rPr>
              <w:t>أبو الصباح (الكناني)</w:t>
            </w:r>
            <w:r w:rsidR="00597DE4">
              <w:rPr>
                <w:rFonts w:hint="cs"/>
                <w:rtl/>
              </w:rPr>
              <w:tab/>
            </w:r>
            <w:r w:rsidRPr="00197A54">
              <w:rPr>
                <w:rtl/>
              </w:rPr>
              <w:t xml:space="preserve"> 316</w:t>
            </w:r>
          </w:p>
          <w:p w:rsidR="008D319D" w:rsidRPr="007160BB" w:rsidRDefault="008D319D" w:rsidP="00597DE4">
            <w:pPr>
              <w:pStyle w:val="libVar0"/>
              <w:tabs>
                <w:tab w:val="right" w:pos="3648"/>
              </w:tabs>
            </w:pPr>
            <w:r w:rsidRPr="00197A54">
              <w:rPr>
                <w:rtl/>
              </w:rPr>
              <w:t>أبو الطفيل</w:t>
            </w:r>
            <w:r w:rsidR="00597DE4">
              <w:rPr>
                <w:rFonts w:hint="cs"/>
                <w:rtl/>
              </w:rPr>
              <w:tab/>
            </w:r>
            <w:r w:rsidRPr="00197A54">
              <w:rPr>
                <w:rtl/>
              </w:rPr>
              <w:t xml:space="preserve"> 267</w:t>
            </w:r>
          </w:p>
          <w:p w:rsidR="008D319D" w:rsidRPr="007160BB" w:rsidRDefault="008D319D" w:rsidP="00597DE4">
            <w:pPr>
              <w:pStyle w:val="libVar0"/>
              <w:tabs>
                <w:tab w:val="right" w:pos="3648"/>
              </w:tabs>
            </w:pPr>
            <w:r w:rsidRPr="00197A54">
              <w:rPr>
                <w:rtl/>
              </w:rPr>
              <w:t>أبو الوليد البحراني</w:t>
            </w:r>
            <w:r w:rsidR="00597DE4">
              <w:rPr>
                <w:rFonts w:hint="cs"/>
                <w:rtl/>
              </w:rPr>
              <w:tab/>
            </w:r>
            <w:r w:rsidRPr="00197A54">
              <w:rPr>
                <w:rtl/>
              </w:rPr>
              <w:t xml:space="preserve"> 320</w:t>
            </w:r>
          </w:p>
          <w:p w:rsidR="008D319D" w:rsidRPr="007160BB" w:rsidRDefault="008D319D" w:rsidP="00597DE4">
            <w:pPr>
              <w:pStyle w:val="libVar0"/>
              <w:tabs>
                <w:tab w:val="right" w:pos="3648"/>
              </w:tabs>
            </w:pPr>
            <w:r w:rsidRPr="00197A54">
              <w:rPr>
                <w:rtl/>
              </w:rPr>
              <w:t>أبو اليقظان</w:t>
            </w:r>
            <w:r w:rsidR="00597DE4">
              <w:rPr>
                <w:rFonts w:hint="cs"/>
                <w:rtl/>
              </w:rPr>
              <w:tab/>
            </w:r>
            <w:r w:rsidRPr="00197A54">
              <w:rPr>
                <w:rtl/>
              </w:rPr>
              <w:t xml:space="preserve"> 305</w:t>
            </w:r>
          </w:p>
          <w:p w:rsidR="008D319D" w:rsidRPr="007160BB" w:rsidRDefault="008D319D" w:rsidP="00597DE4">
            <w:pPr>
              <w:pStyle w:val="libVar0"/>
              <w:tabs>
                <w:tab w:val="right" w:pos="3648"/>
              </w:tabs>
            </w:pPr>
            <w:r w:rsidRPr="00197A54">
              <w:rPr>
                <w:rtl/>
              </w:rPr>
              <w:t>أبو بصير</w:t>
            </w:r>
            <w:r w:rsidR="00597DE4">
              <w:rPr>
                <w:rFonts w:hint="cs"/>
                <w:rtl/>
              </w:rPr>
              <w:tab/>
            </w:r>
            <w:r w:rsidRPr="00197A54">
              <w:rPr>
                <w:rtl/>
              </w:rPr>
              <w:t xml:space="preserve"> 123</w:t>
            </w:r>
          </w:p>
          <w:p w:rsidR="00E92973" w:rsidRDefault="008D319D" w:rsidP="00597DE4">
            <w:pPr>
              <w:pStyle w:val="libVar0"/>
              <w:tabs>
                <w:tab w:val="right" w:pos="3648"/>
              </w:tabs>
              <w:rPr>
                <w:rtl/>
              </w:rPr>
            </w:pPr>
            <w:r w:rsidRPr="00197A54">
              <w:rPr>
                <w:rtl/>
              </w:rPr>
              <w:t>أبو بكر</w:t>
            </w:r>
            <w:r w:rsidR="00597DE4">
              <w:rPr>
                <w:rFonts w:hint="cs"/>
                <w:rtl/>
              </w:rPr>
              <w:tab/>
            </w:r>
            <w:r w:rsidRPr="00197A54">
              <w:rPr>
                <w:rtl/>
              </w:rPr>
              <w:t xml:space="preserve"> 104</w:t>
            </w:r>
            <w:r w:rsidR="00E92973">
              <w:rPr>
                <w:rtl/>
              </w:rPr>
              <w:t xml:space="preserve">. </w:t>
            </w:r>
          </w:p>
          <w:p w:rsidR="008D319D" w:rsidRPr="007160BB" w:rsidRDefault="00597DE4" w:rsidP="00597DE4">
            <w:pPr>
              <w:pStyle w:val="libVar0"/>
              <w:tabs>
                <w:tab w:val="right" w:pos="3648"/>
              </w:tabs>
            </w:pPr>
            <w:r>
              <w:rPr>
                <w:rFonts w:hint="cs"/>
                <w:rtl/>
              </w:rPr>
              <w:tab/>
            </w:r>
            <w:r w:rsidR="008D319D" w:rsidRPr="00197A54">
              <w:rPr>
                <w:rtl/>
              </w:rPr>
              <w:t>116</w:t>
            </w:r>
            <w:r w:rsidR="00266414">
              <w:rPr>
                <w:rtl/>
              </w:rPr>
              <w:t xml:space="preserve">، </w:t>
            </w:r>
            <w:r w:rsidR="008D319D" w:rsidRPr="00197A54">
              <w:rPr>
                <w:rtl/>
              </w:rPr>
              <w:t>214</w:t>
            </w:r>
            <w:r w:rsidR="00266414">
              <w:rPr>
                <w:rtl/>
              </w:rPr>
              <w:t xml:space="preserve">، </w:t>
            </w:r>
            <w:r w:rsidR="008D319D" w:rsidRPr="00197A54">
              <w:rPr>
                <w:rtl/>
              </w:rPr>
              <w:t>259</w:t>
            </w:r>
            <w:r w:rsidR="00266414">
              <w:rPr>
                <w:rtl/>
              </w:rPr>
              <w:t xml:space="preserve">، </w:t>
            </w:r>
            <w:r w:rsidR="008D319D" w:rsidRPr="00197A54">
              <w:rPr>
                <w:rtl/>
              </w:rPr>
              <w:t>302</w:t>
            </w:r>
            <w:r w:rsidR="00266414">
              <w:rPr>
                <w:rtl/>
              </w:rPr>
              <w:t xml:space="preserve">، </w:t>
            </w:r>
            <w:r w:rsidR="008D319D" w:rsidRPr="00197A54">
              <w:rPr>
                <w:rtl/>
              </w:rPr>
              <w:t>304</w:t>
            </w:r>
          </w:p>
          <w:p w:rsidR="008D319D" w:rsidRDefault="008D319D" w:rsidP="00597DE4">
            <w:pPr>
              <w:pStyle w:val="libVar0"/>
              <w:tabs>
                <w:tab w:val="right" w:pos="3648"/>
              </w:tabs>
              <w:rPr>
                <w:rtl/>
              </w:rPr>
            </w:pPr>
            <w:r w:rsidRPr="00197A54">
              <w:rPr>
                <w:rtl/>
              </w:rPr>
              <w:t>أبو بكر بن الأنباري</w:t>
            </w:r>
            <w:r w:rsidR="00597DE4">
              <w:rPr>
                <w:rFonts w:hint="cs"/>
                <w:rtl/>
              </w:rPr>
              <w:tab/>
            </w:r>
            <w:r w:rsidRPr="00197A54">
              <w:rPr>
                <w:rtl/>
              </w:rPr>
              <w:t xml:space="preserve"> 281</w:t>
            </w:r>
          </w:p>
        </w:tc>
      </w:tr>
    </w:tbl>
    <w:p w:rsidR="003C3A11" w:rsidRDefault="003C3A11" w:rsidP="007160BB">
      <w:pPr>
        <w:pStyle w:val="libNormal"/>
        <w:rPr>
          <w:rtl/>
        </w:rPr>
      </w:pPr>
      <w:r>
        <w:rPr>
          <w:rtl/>
        </w:rPr>
        <w:br w:type="page"/>
      </w:r>
    </w:p>
    <w:tbl>
      <w:tblPr>
        <w:tblStyle w:val="TableGrid"/>
        <w:bidiVisual/>
        <w:tblW w:w="0" w:type="auto"/>
        <w:tblLook w:val="04A0"/>
      </w:tblPr>
      <w:tblGrid>
        <w:gridCol w:w="4006"/>
        <w:gridCol w:w="4006"/>
      </w:tblGrid>
      <w:tr w:rsidR="008D319D" w:rsidTr="008D319D">
        <w:tc>
          <w:tcPr>
            <w:tcW w:w="4006" w:type="dxa"/>
          </w:tcPr>
          <w:p w:rsidR="008D319D" w:rsidRPr="007160BB" w:rsidRDefault="008D319D" w:rsidP="00597DE4">
            <w:pPr>
              <w:pStyle w:val="libVar0"/>
              <w:tabs>
                <w:tab w:val="right" w:pos="3685"/>
              </w:tabs>
            </w:pPr>
            <w:r w:rsidRPr="00197A54">
              <w:rPr>
                <w:rtl/>
              </w:rPr>
              <w:lastRenderedPageBreak/>
              <w:t>أبو حنيفة</w:t>
            </w:r>
            <w:r w:rsidR="00597DE4">
              <w:rPr>
                <w:rFonts w:hint="cs"/>
                <w:rtl/>
              </w:rPr>
              <w:tab/>
            </w:r>
            <w:r w:rsidRPr="00197A54">
              <w:rPr>
                <w:rtl/>
              </w:rPr>
              <w:t xml:space="preserve"> 235</w:t>
            </w:r>
          </w:p>
          <w:p w:rsidR="008D319D" w:rsidRPr="007160BB" w:rsidRDefault="008D319D" w:rsidP="00597DE4">
            <w:pPr>
              <w:pStyle w:val="libVar0"/>
              <w:tabs>
                <w:tab w:val="right" w:pos="3685"/>
              </w:tabs>
            </w:pPr>
            <w:r w:rsidRPr="00197A54">
              <w:rPr>
                <w:rtl/>
              </w:rPr>
              <w:t>أبو داود</w:t>
            </w:r>
            <w:r w:rsidR="00597DE4">
              <w:rPr>
                <w:rFonts w:hint="cs"/>
                <w:rtl/>
              </w:rPr>
              <w:tab/>
            </w:r>
            <w:r w:rsidRPr="00197A54">
              <w:rPr>
                <w:rtl/>
              </w:rPr>
              <w:t xml:space="preserve"> 337</w:t>
            </w:r>
          </w:p>
          <w:p w:rsidR="008D319D" w:rsidRPr="007160BB" w:rsidRDefault="008D319D" w:rsidP="00597DE4">
            <w:pPr>
              <w:pStyle w:val="libVar0"/>
              <w:tabs>
                <w:tab w:val="right" w:pos="3685"/>
              </w:tabs>
            </w:pPr>
            <w:r w:rsidRPr="00197A54">
              <w:rPr>
                <w:rtl/>
              </w:rPr>
              <w:t>أبو ذر</w:t>
            </w:r>
            <w:r w:rsidR="00597DE4">
              <w:rPr>
                <w:rFonts w:hint="cs"/>
                <w:rtl/>
              </w:rPr>
              <w:tab/>
            </w:r>
            <w:r w:rsidRPr="00197A54">
              <w:rPr>
                <w:rtl/>
              </w:rPr>
              <w:t xml:space="preserve"> 119</w:t>
            </w:r>
            <w:r w:rsidR="00266414">
              <w:rPr>
                <w:rtl/>
              </w:rPr>
              <w:t xml:space="preserve">، </w:t>
            </w:r>
            <w:r w:rsidRPr="00197A54">
              <w:rPr>
                <w:rtl/>
              </w:rPr>
              <w:t>260</w:t>
            </w:r>
          </w:p>
          <w:p w:rsidR="008D319D" w:rsidRPr="007160BB" w:rsidRDefault="008D319D" w:rsidP="00597DE4">
            <w:pPr>
              <w:pStyle w:val="libVar0"/>
              <w:tabs>
                <w:tab w:val="right" w:pos="3685"/>
              </w:tabs>
            </w:pPr>
            <w:r w:rsidRPr="00197A54">
              <w:rPr>
                <w:rtl/>
              </w:rPr>
              <w:t>أبو رجاء العطاردي</w:t>
            </w:r>
            <w:r w:rsidR="00597DE4">
              <w:rPr>
                <w:rFonts w:hint="cs"/>
                <w:rtl/>
              </w:rPr>
              <w:tab/>
            </w:r>
            <w:r w:rsidRPr="00197A54">
              <w:rPr>
                <w:rtl/>
              </w:rPr>
              <w:t xml:space="preserve"> 63</w:t>
            </w:r>
          </w:p>
          <w:p w:rsidR="008D319D" w:rsidRPr="007160BB" w:rsidRDefault="008D319D" w:rsidP="00597DE4">
            <w:pPr>
              <w:pStyle w:val="libVar0"/>
              <w:tabs>
                <w:tab w:val="right" w:pos="3685"/>
              </w:tabs>
            </w:pPr>
            <w:r w:rsidRPr="00197A54">
              <w:rPr>
                <w:rtl/>
              </w:rPr>
              <w:t>أبو زيد</w:t>
            </w:r>
            <w:r w:rsidR="00597DE4">
              <w:rPr>
                <w:rFonts w:hint="cs"/>
                <w:rtl/>
              </w:rPr>
              <w:tab/>
            </w:r>
            <w:r w:rsidRPr="00197A54">
              <w:rPr>
                <w:rtl/>
              </w:rPr>
              <w:t xml:space="preserve"> 107</w:t>
            </w:r>
          </w:p>
          <w:p w:rsidR="008D319D" w:rsidRPr="007160BB" w:rsidRDefault="008D319D" w:rsidP="00597DE4">
            <w:pPr>
              <w:pStyle w:val="libVar0"/>
              <w:tabs>
                <w:tab w:val="right" w:pos="3685"/>
              </w:tabs>
            </w:pPr>
            <w:r w:rsidRPr="00197A54">
              <w:rPr>
                <w:rtl/>
              </w:rPr>
              <w:t>أبو سعد الخدري</w:t>
            </w:r>
            <w:r w:rsidR="00597DE4">
              <w:rPr>
                <w:rFonts w:hint="cs"/>
                <w:rtl/>
              </w:rPr>
              <w:tab/>
            </w:r>
            <w:r w:rsidRPr="00197A54">
              <w:rPr>
                <w:rtl/>
              </w:rPr>
              <w:t xml:space="preserve"> 255</w:t>
            </w:r>
            <w:r w:rsidR="00266414">
              <w:rPr>
                <w:rtl/>
              </w:rPr>
              <w:t xml:space="preserve">، </w:t>
            </w:r>
            <w:r w:rsidRPr="00197A54">
              <w:rPr>
                <w:rtl/>
              </w:rPr>
              <w:t>296</w:t>
            </w:r>
          </w:p>
          <w:p w:rsidR="008D319D" w:rsidRPr="007160BB" w:rsidRDefault="008D319D" w:rsidP="00597DE4">
            <w:pPr>
              <w:pStyle w:val="libVar0"/>
              <w:tabs>
                <w:tab w:val="right" w:pos="3685"/>
              </w:tabs>
            </w:pPr>
            <w:r w:rsidRPr="00197A54">
              <w:rPr>
                <w:rtl/>
              </w:rPr>
              <w:t>أبو سفيان</w:t>
            </w:r>
            <w:r w:rsidR="00597DE4">
              <w:rPr>
                <w:rFonts w:hint="cs"/>
                <w:rtl/>
              </w:rPr>
              <w:tab/>
            </w:r>
            <w:r w:rsidRPr="00197A54">
              <w:rPr>
                <w:rtl/>
              </w:rPr>
              <w:t xml:space="preserve"> 303</w:t>
            </w:r>
          </w:p>
          <w:p w:rsidR="008D319D" w:rsidRPr="007160BB" w:rsidRDefault="008D319D" w:rsidP="00597DE4">
            <w:pPr>
              <w:pStyle w:val="libVar0"/>
              <w:tabs>
                <w:tab w:val="right" w:pos="3685"/>
              </w:tabs>
            </w:pPr>
            <w:r w:rsidRPr="00197A54">
              <w:rPr>
                <w:rtl/>
              </w:rPr>
              <w:t>أبو شيبة</w:t>
            </w:r>
            <w:r w:rsidR="00597DE4">
              <w:rPr>
                <w:rFonts w:hint="cs"/>
                <w:rtl/>
              </w:rPr>
              <w:tab/>
            </w:r>
            <w:r w:rsidRPr="00197A54">
              <w:rPr>
                <w:rtl/>
              </w:rPr>
              <w:t xml:space="preserve"> 323</w:t>
            </w:r>
          </w:p>
          <w:p w:rsidR="008D319D" w:rsidRPr="007160BB" w:rsidRDefault="008D319D" w:rsidP="00597DE4">
            <w:pPr>
              <w:pStyle w:val="libVar0"/>
              <w:tabs>
                <w:tab w:val="right" w:pos="3685"/>
              </w:tabs>
            </w:pPr>
            <w:r w:rsidRPr="00197A54">
              <w:rPr>
                <w:rtl/>
              </w:rPr>
              <w:t>أبو طالب</w:t>
            </w:r>
            <w:r w:rsidR="00597DE4">
              <w:rPr>
                <w:rFonts w:hint="cs"/>
                <w:rtl/>
              </w:rPr>
              <w:tab/>
            </w:r>
            <w:r w:rsidRPr="00197A54">
              <w:rPr>
                <w:rtl/>
              </w:rPr>
              <w:t xml:space="preserve"> 154</w:t>
            </w:r>
          </w:p>
          <w:p w:rsidR="008D319D" w:rsidRPr="007160BB" w:rsidRDefault="008D319D" w:rsidP="00597DE4">
            <w:pPr>
              <w:pStyle w:val="libVar0"/>
              <w:tabs>
                <w:tab w:val="right" w:pos="3685"/>
              </w:tabs>
            </w:pPr>
            <w:r w:rsidRPr="00197A54">
              <w:rPr>
                <w:rtl/>
              </w:rPr>
              <w:t>أبو عبد الرحمن السلمي</w:t>
            </w:r>
            <w:r w:rsidR="00597DE4">
              <w:rPr>
                <w:rFonts w:hint="cs"/>
                <w:rtl/>
              </w:rPr>
              <w:tab/>
            </w:r>
            <w:r w:rsidRPr="00197A54">
              <w:rPr>
                <w:rtl/>
              </w:rPr>
              <w:t xml:space="preserve"> 23</w:t>
            </w:r>
          </w:p>
          <w:p w:rsidR="008D319D" w:rsidRPr="007160BB" w:rsidRDefault="008D319D" w:rsidP="00597DE4">
            <w:pPr>
              <w:pStyle w:val="libVar0"/>
              <w:tabs>
                <w:tab w:val="right" w:pos="3685"/>
              </w:tabs>
            </w:pPr>
            <w:r w:rsidRPr="00197A54">
              <w:rPr>
                <w:rtl/>
              </w:rPr>
              <w:t>أبو عبيدة (الحذاء)</w:t>
            </w:r>
            <w:r w:rsidR="00597DE4">
              <w:rPr>
                <w:rFonts w:hint="cs"/>
                <w:rtl/>
              </w:rPr>
              <w:tab/>
            </w:r>
            <w:r w:rsidRPr="00197A54">
              <w:rPr>
                <w:rtl/>
              </w:rPr>
              <w:t xml:space="preserve"> 317</w:t>
            </w:r>
          </w:p>
          <w:p w:rsidR="008D319D" w:rsidRPr="007160BB" w:rsidRDefault="008D319D" w:rsidP="00597DE4">
            <w:pPr>
              <w:pStyle w:val="libVar0"/>
              <w:tabs>
                <w:tab w:val="right" w:pos="3685"/>
              </w:tabs>
            </w:pPr>
            <w:r w:rsidRPr="00197A54">
              <w:rPr>
                <w:rtl/>
              </w:rPr>
              <w:t>أبو لهب</w:t>
            </w:r>
            <w:r w:rsidR="00597DE4">
              <w:rPr>
                <w:rFonts w:hint="cs"/>
                <w:rtl/>
              </w:rPr>
              <w:tab/>
            </w:r>
            <w:r w:rsidRPr="00197A54">
              <w:rPr>
                <w:rtl/>
              </w:rPr>
              <w:t xml:space="preserve"> 84</w:t>
            </w:r>
          </w:p>
          <w:p w:rsidR="008D319D" w:rsidRPr="007160BB" w:rsidRDefault="008D319D" w:rsidP="00597DE4">
            <w:pPr>
              <w:pStyle w:val="libVar0"/>
              <w:tabs>
                <w:tab w:val="right" w:pos="3685"/>
              </w:tabs>
            </w:pPr>
            <w:r w:rsidRPr="00197A54">
              <w:rPr>
                <w:rtl/>
              </w:rPr>
              <w:t>أبو مسلم الاصفهاني</w:t>
            </w:r>
            <w:r w:rsidR="00597DE4">
              <w:rPr>
                <w:rFonts w:hint="cs"/>
                <w:rtl/>
              </w:rPr>
              <w:tab/>
            </w:r>
            <w:r w:rsidRPr="00197A54">
              <w:rPr>
                <w:rtl/>
              </w:rPr>
              <w:t xml:space="preserve"> 203</w:t>
            </w:r>
            <w:r w:rsidR="00266414">
              <w:rPr>
                <w:rtl/>
              </w:rPr>
              <w:t xml:space="preserve">، </w:t>
            </w:r>
            <w:r w:rsidRPr="00197A54">
              <w:rPr>
                <w:rtl/>
              </w:rPr>
              <w:t>204</w:t>
            </w:r>
          </w:p>
          <w:p w:rsidR="008D319D" w:rsidRPr="007160BB" w:rsidRDefault="008D319D" w:rsidP="00597DE4">
            <w:pPr>
              <w:pStyle w:val="libVar0"/>
              <w:tabs>
                <w:tab w:val="right" w:pos="3685"/>
              </w:tabs>
            </w:pPr>
            <w:r w:rsidRPr="00197A54">
              <w:rPr>
                <w:rtl/>
              </w:rPr>
              <w:t>أبو موسى الأشعري</w:t>
            </w:r>
            <w:r w:rsidR="00597DE4">
              <w:rPr>
                <w:rFonts w:hint="cs"/>
                <w:rtl/>
              </w:rPr>
              <w:tab/>
            </w:r>
            <w:r w:rsidRPr="00197A54">
              <w:rPr>
                <w:rtl/>
              </w:rPr>
              <w:t xml:space="preserve"> 66</w:t>
            </w:r>
            <w:r w:rsidR="00266414">
              <w:rPr>
                <w:rtl/>
              </w:rPr>
              <w:t xml:space="preserve">، </w:t>
            </w:r>
            <w:r w:rsidRPr="00197A54">
              <w:rPr>
                <w:rtl/>
              </w:rPr>
              <w:t>273</w:t>
            </w:r>
          </w:p>
          <w:p w:rsidR="008D319D" w:rsidRPr="007160BB" w:rsidRDefault="008D319D" w:rsidP="00597DE4">
            <w:pPr>
              <w:pStyle w:val="libVar0"/>
              <w:tabs>
                <w:tab w:val="right" w:pos="3685"/>
              </w:tabs>
            </w:pPr>
            <w:r w:rsidRPr="00197A54">
              <w:rPr>
                <w:rtl/>
              </w:rPr>
              <w:t>أبو نعيم</w:t>
            </w:r>
            <w:r w:rsidR="00597DE4">
              <w:rPr>
                <w:rFonts w:hint="cs"/>
                <w:rtl/>
              </w:rPr>
              <w:tab/>
            </w:r>
            <w:r w:rsidRPr="00197A54">
              <w:rPr>
                <w:rtl/>
              </w:rPr>
              <w:t xml:space="preserve"> 259</w:t>
            </w:r>
          </w:p>
          <w:p w:rsidR="008D319D" w:rsidRPr="007160BB" w:rsidRDefault="008D319D" w:rsidP="00597DE4">
            <w:pPr>
              <w:pStyle w:val="libVar0"/>
              <w:tabs>
                <w:tab w:val="right" w:pos="3685"/>
              </w:tabs>
            </w:pPr>
            <w:r w:rsidRPr="00197A54">
              <w:rPr>
                <w:rtl/>
              </w:rPr>
              <w:t>أبو هريرة</w:t>
            </w:r>
            <w:r w:rsidR="00597DE4">
              <w:rPr>
                <w:rFonts w:hint="cs"/>
                <w:rtl/>
              </w:rPr>
              <w:tab/>
            </w:r>
            <w:r w:rsidRPr="00197A54">
              <w:rPr>
                <w:rtl/>
              </w:rPr>
              <w:t xml:space="preserve"> 250</w:t>
            </w:r>
            <w:r w:rsidR="00266414">
              <w:rPr>
                <w:rtl/>
              </w:rPr>
              <w:t xml:space="preserve">، </w:t>
            </w:r>
            <w:r w:rsidRPr="00197A54">
              <w:rPr>
                <w:rtl/>
              </w:rPr>
              <w:t>293</w:t>
            </w:r>
            <w:r w:rsidR="00266414">
              <w:rPr>
                <w:rtl/>
              </w:rPr>
              <w:t xml:space="preserve">، </w:t>
            </w:r>
            <w:r w:rsidRPr="00197A54">
              <w:rPr>
                <w:rtl/>
              </w:rPr>
              <w:t>295</w:t>
            </w:r>
            <w:r w:rsidR="00266414">
              <w:rPr>
                <w:rtl/>
              </w:rPr>
              <w:t xml:space="preserve">، </w:t>
            </w:r>
            <w:r w:rsidRPr="00197A54">
              <w:rPr>
                <w:rtl/>
              </w:rPr>
              <w:t>302</w:t>
            </w:r>
          </w:p>
          <w:p w:rsidR="008D319D" w:rsidRPr="007160BB" w:rsidRDefault="008D319D" w:rsidP="00597DE4">
            <w:pPr>
              <w:pStyle w:val="libVar0"/>
              <w:tabs>
                <w:tab w:val="right" w:pos="3685"/>
              </w:tabs>
            </w:pPr>
            <w:r w:rsidRPr="00197A54">
              <w:rPr>
                <w:rtl/>
              </w:rPr>
              <w:t>أبو ياسر ابن اخطب اليهودي</w:t>
            </w:r>
            <w:r w:rsidR="00597DE4">
              <w:rPr>
                <w:rFonts w:hint="cs"/>
                <w:rtl/>
              </w:rPr>
              <w:tab/>
            </w:r>
            <w:r w:rsidRPr="00197A54">
              <w:rPr>
                <w:rtl/>
              </w:rPr>
              <w:t xml:space="preserve"> 444</w:t>
            </w:r>
          </w:p>
          <w:p w:rsidR="008D319D" w:rsidRPr="007160BB" w:rsidRDefault="008D319D" w:rsidP="00597DE4">
            <w:pPr>
              <w:pStyle w:val="libVar0"/>
              <w:tabs>
                <w:tab w:val="right" w:pos="3685"/>
              </w:tabs>
            </w:pPr>
            <w:r w:rsidRPr="00197A54">
              <w:rPr>
                <w:rtl/>
              </w:rPr>
              <w:t>أُبي بن كعب</w:t>
            </w:r>
            <w:r w:rsidR="00597DE4">
              <w:rPr>
                <w:rFonts w:hint="cs"/>
                <w:rtl/>
              </w:rPr>
              <w:tab/>
            </w:r>
            <w:r w:rsidRPr="00197A54">
              <w:rPr>
                <w:rtl/>
              </w:rPr>
              <w:t xml:space="preserve"> 107</w:t>
            </w:r>
            <w:r w:rsidR="00266414">
              <w:rPr>
                <w:rtl/>
              </w:rPr>
              <w:t xml:space="preserve">، </w:t>
            </w:r>
            <w:r w:rsidRPr="00197A54">
              <w:rPr>
                <w:rtl/>
              </w:rPr>
              <w:t>279</w:t>
            </w:r>
          </w:p>
          <w:p w:rsidR="008D319D" w:rsidRPr="007160BB" w:rsidRDefault="008D319D" w:rsidP="00597DE4">
            <w:pPr>
              <w:pStyle w:val="libVar0"/>
              <w:tabs>
                <w:tab w:val="right" w:pos="3685"/>
              </w:tabs>
            </w:pPr>
            <w:r w:rsidRPr="00197A54">
              <w:rPr>
                <w:rtl/>
              </w:rPr>
              <w:t>أحمد بن يحيى بن ثعلب</w:t>
            </w:r>
            <w:r w:rsidR="00597DE4">
              <w:rPr>
                <w:rFonts w:hint="cs"/>
                <w:rtl/>
              </w:rPr>
              <w:tab/>
            </w:r>
            <w:r w:rsidRPr="00197A54">
              <w:rPr>
                <w:rtl/>
              </w:rPr>
              <w:t xml:space="preserve"> 442</w:t>
            </w:r>
          </w:p>
          <w:p w:rsidR="008D319D" w:rsidRPr="007160BB" w:rsidRDefault="008D319D" w:rsidP="00597DE4">
            <w:pPr>
              <w:pStyle w:val="libVar0"/>
              <w:tabs>
                <w:tab w:val="right" w:pos="3685"/>
              </w:tabs>
            </w:pPr>
            <w:r w:rsidRPr="00197A54">
              <w:rPr>
                <w:rtl/>
              </w:rPr>
              <w:t>أحمد بن الحسن الميثمي</w:t>
            </w:r>
          </w:p>
          <w:p w:rsidR="008D319D" w:rsidRPr="007160BB" w:rsidRDefault="008D319D" w:rsidP="00597DE4">
            <w:pPr>
              <w:pStyle w:val="libVar0"/>
              <w:tabs>
                <w:tab w:val="right" w:pos="3685"/>
              </w:tabs>
            </w:pPr>
            <w:r w:rsidRPr="00197A54">
              <w:rPr>
                <w:rtl/>
              </w:rPr>
              <w:t>أحمد بن المنير</w:t>
            </w:r>
            <w:r w:rsidR="00597DE4">
              <w:rPr>
                <w:rFonts w:hint="cs"/>
                <w:rtl/>
              </w:rPr>
              <w:tab/>
            </w:r>
            <w:r w:rsidRPr="00197A54">
              <w:rPr>
                <w:rtl/>
              </w:rPr>
              <w:t xml:space="preserve"> 446</w:t>
            </w:r>
          </w:p>
          <w:p w:rsidR="008D319D" w:rsidRDefault="008D319D" w:rsidP="00597DE4">
            <w:pPr>
              <w:pStyle w:val="libVar0"/>
              <w:tabs>
                <w:tab w:val="right" w:pos="3685"/>
              </w:tabs>
              <w:rPr>
                <w:rtl/>
              </w:rPr>
            </w:pPr>
            <w:r w:rsidRPr="00197A54">
              <w:rPr>
                <w:rtl/>
              </w:rPr>
              <w:t>أحمد بن حنبل</w:t>
            </w:r>
            <w:r w:rsidR="00597DE4">
              <w:rPr>
                <w:rFonts w:hint="cs"/>
                <w:rtl/>
              </w:rPr>
              <w:tab/>
            </w:r>
            <w:r w:rsidRPr="00197A54">
              <w:rPr>
                <w:rtl/>
              </w:rPr>
              <w:t xml:space="preserve"> 106</w:t>
            </w:r>
            <w:r w:rsidR="00266414">
              <w:rPr>
                <w:rtl/>
              </w:rPr>
              <w:t xml:space="preserve">، </w:t>
            </w:r>
            <w:r w:rsidRPr="00197A54">
              <w:rPr>
                <w:rtl/>
              </w:rPr>
              <w:t>258</w:t>
            </w:r>
            <w:r w:rsidR="00266414">
              <w:rPr>
                <w:rtl/>
              </w:rPr>
              <w:t xml:space="preserve">، </w:t>
            </w:r>
            <w:r w:rsidRPr="00197A54">
              <w:rPr>
                <w:rtl/>
              </w:rPr>
              <w:t>259</w:t>
            </w:r>
          </w:p>
        </w:tc>
        <w:tc>
          <w:tcPr>
            <w:tcW w:w="4006" w:type="dxa"/>
          </w:tcPr>
          <w:p w:rsidR="008D319D" w:rsidRPr="007160BB" w:rsidRDefault="008D319D" w:rsidP="00597DE4">
            <w:pPr>
              <w:pStyle w:val="libVar0"/>
              <w:tabs>
                <w:tab w:val="right" w:pos="3648"/>
              </w:tabs>
            </w:pPr>
            <w:r w:rsidRPr="00197A54">
              <w:rPr>
                <w:rtl/>
              </w:rPr>
              <w:t>أحمد بن محمد الباري</w:t>
            </w:r>
            <w:r w:rsidR="00597DE4">
              <w:rPr>
                <w:rFonts w:hint="cs"/>
                <w:rtl/>
              </w:rPr>
              <w:tab/>
            </w:r>
            <w:r w:rsidRPr="00197A54">
              <w:rPr>
                <w:rtl/>
              </w:rPr>
              <w:t xml:space="preserve"> 118</w:t>
            </w:r>
          </w:p>
          <w:p w:rsidR="008D319D" w:rsidRPr="007160BB" w:rsidRDefault="008D319D" w:rsidP="00597DE4">
            <w:pPr>
              <w:pStyle w:val="libVar0"/>
              <w:tabs>
                <w:tab w:val="right" w:pos="3648"/>
              </w:tabs>
            </w:pPr>
            <w:r w:rsidRPr="00197A54">
              <w:rPr>
                <w:rtl/>
              </w:rPr>
              <w:t>أحمد بن محمد بن أبي نصر</w:t>
            </w:r>
            <w:r w:rsidR="00597DE4">
              <w:rPr>
                <w:rFonts w:hint="cs"/>
                <w:rtl/>
              </w:rPr>
              <w:tab/>
            </w:r>
            <w:r w:rsidRPr="00197A54">
              <w:rPr>
                <w:rtl/>
              </w:rPr>
              <w:t xml:space="preserve"> 124</w:t>
            </w:r>
          </w:p>
          <w:p w:rsidR="008D319D" w:rsidRPr="007160BB" w:rsidRDefault="008D319D" w:rsidP="00597DE4">
            <w:pPr>
              <w:pStyle w:val="libVar0"/>
              <w:tabs>
                <w:tab w:val="right" w:pos="3648"/>
              </w:tabs>
            </w:pPr>
            <w:r w:rsidRPr="00197A54">
              <w:rPr>
                <w:rtl/>
              </w:rPr>
              <w:t>إسحاق بن عمار</w:t>
            </w:r>
            <w:r w:rsidR="00597DE4">
              <w:rPr>
                <w:rFonts w:hint="cs"/>
                <w:rtl/>
              </w:rPr>
              <w:tab/>
            </w:r>
            <w:r w:rsidRPr="00197A54">
              <w:rPr>
                <w:rtl/>
              </w:rPr>
              <w:t xml:space="preserve"> 328</w:t>
            </w:r>
            <w:r w:rsidR="00266414">
              <w:rPr>
                <w:rtl/>
              </w:rPr>
              <w:t xml:space="preserve">، </w:t>
            </w:r>
            <w:r w:rsidRPr="00197A54">
              <w:rPr>
                <w:rtl/>
              </w:rPr>
              <w:t>336</w:t>
            </w:r>
          </w:p>
          <w:p w:rsidR="008D319D" w:rsidRPr="007160BB" w:rsidRDefault="008D319D" w:rsidP="00597DE4">
            <w:pPr>
              <w:pStyle w:val="libVar0"/>
              <w:tabs>
                <w:tab w:val="right" w:pos="3648"/>
              </w:tabs>
            </w:pPr>
            <w:r w:rsidRPr="00197A54">
              <w:rPr>
                <w:rtl/>
              </w:rPr>
              <w:t>إسماعيل بن جابر</w:t>
            </w:r>
            <w:r w:rsidR="00597DE4">
              <w:rPr>
                <w:rFonts w:hint="cs"/>
                <w:rtl/>
              </w:rPr>
              <w:tab/>
            </w:r>
            <w:r w:rsidRPr="00197A54">
              <w:rPr>
                <w:rtl/>
              </w:rPr>
              <w:t xml:space="preserve"> 337</w:t>
            </w:r>
          </w:p>
          <w:p w:rsidR="008D319D" w:rsidRPr="007160BB" w:rsidRDefault="008D319D" w:rsidP="00597DE4">
            <w:pPr>
              <w:pStyle w:val="libVar0"/>
              <w:tabs>
                <w:tab w:val="right" w:pos="3648"/>
              </w:tabs>
            </w:pPr>
            <w:r w:rsidRPr="00197A54">
              <w:rPr>
                <w:rtl/>
              </w:rPr>
              <w:t>الأحول</w:t>
            </w:r>
            <w:r w:rsidR="00597DE4">
              <w:rPr>
                <w:rFonts w:hint="cs"/>
                <w:rtl/>
              </w:rPr>
              <w:tab/>
            </w:r>
            <w:r w:rsidRPr="00197A54">
              <w:rPr>
                <w:rtl/>
              </w:rPr>
              <w:t xml:space="preserve"> 150</w:t>
            </w:r>
          </w:p>
          <w:p w:rsidR="008D319D" w:rsidRPr="007160BB" w:rsidRDefault="008D319D" w:rsidP="00597DE4">
            <w:pPr>
              <w:pStyle w:val="libVar0"/>
              <w:tabs>
                <w:tab w:val="right" w:pos="3648"/>
              </w:tabs>
            </w:pPr>
            <w:r w:rsidRPr="00197A54">
              <w:rPr>
                <w:rtl/>
              </w:rPr>
              <w:t>الأصبغ بن نباتة</w:t>
            </w:r>
            <w:r w:rsidR="00597DE4">
              <w:rPr>
                <w:rFonts w:hint="cs"/>
                <w:rtl/>
              </w:rPr>
              <w:tab/>
            </w:r>
            <w:r w:rsidRPr="00197A54">
              <w:rPr>
                <w:rtl/>
              </w:rPr>
              <w:t xml:space="preserve"> 121</w:t>
            </w:r>
          </w:p>
          <w:p w:rsidR="008D319D" w:rsidRPr="007160BB" w:rsidRDefault="008D319D" w:rsidP="00597DE4">
            <w:pPr>
              <w:pStyle w:val="libVar0"/>
              <w:tabs>
                <w:tab w:val="right" w:pos="3648"/>
              </w:tabs>
            </w:pPr>
            <w:r w:rsidRPr="00197A54">
              <w:rPr>
                <w:rtl/>
              </w:rPr>
              <w:t>الأعمش</w:t>
            </w:r>
            <w:r w:rsidR="00597DE4">
              <w:rPr>
                <w:rFonts w:hint="cs"/>
                <w:rtl/>
              </w:rPr>
              <w:tab/>
            </w:r>
            <w:r w:rsidRPr="00197A54">
              <w:rPr>
                <w:rtl/>
              </w:rPr>
              <w:t xml:space="preserve"> 255</w:t>
            </w:r>
          </w:p>
          <w:p w:rsidR="008D319D" w:rsidRPr="007160BB" w:rsidRDefault="008D319D" w:rsidP="00597DE4">
            <w:pPr>
              <w:pStyle w:val="libVar0"/>
              <w:tabs>
                <w:tab w:val="right" w:pos="3648"/>
              </w:tabs>
            </w:pPr>
            <w:r w:rsidRPr="00197A54">
              <w:rPr>
                <w:rtl/>
              </w:rPr>
              <w:t>البحري</w:t>
            </w:r>
            <w:r w:rsidR="00597DE4">
              <w:rPr>
                <w:rFonts w:hint="cs"/>
                <w:rtl/>
              </w:rPr>
              <w:tab/>
            </w:r>
            <w:r w:rsidRPr="00197A54">
              <w:rPr>
                <w:rtl/>
              </w:rPr>
              <w:t xml:space="preserve"> 320</w:t>
            </w:r>
          </w:p>
          <w:p w:rsidR="00E92973" w:rsidRDefault="008D319D" w:rsidP="00597DE4">
            <w:pPr>
              <w:pStyle w:val="libVar0"/>
              <w:tabs>
                <w:tab w:val="right" w:pos="3648"/>
              </w:tabs>
              <w:rPr>
                <w:rtl/>
              </w:rPr>
            </w:pPr>
            <w:r w:rsidRPr="00197A54">
              <w:rPr>
                <w:rtl/>
              </w:rPr>
              <w:t>البخاري</w:t>
            </w:r>
            <w:r w:rsidR="00597DE4">
              <w:rPr>
                <w:rFonts w:hint="cs"/>
                <w:rtl/>
              </w:rPr>
              <w:tab/>
            </w:r>
            <w:r w:rsidRPr="00197A54">
              <w:rPr>
                <w:rtl/>
              </w:rPr>
              <w:t xml:space="preserve"> 108</w:t>
            </w:r>
            <w:r w:rsidR="00E92973">
              <w:rPr>
                <w:rtl/>
              </w:rPr>
              <w:t xml:space="preserve">. </w:t>
            </w:r>
          </w:p>
          <w:p w:rsidR="008D319D" w:rsidRPr="007160BB" w:rsidRDefault="00597DE4" w:rsidP="00597DE4">
            <w:pPr>
              <w:pStyle w:val="libVar0"/>
              <w:tabs>
                <w:tab w:val="right" w:pos="3648"/>
              </w:tabs>
            </w:pPr>
            <w:r>
              <w:rPr>
                <w:rFonts w:hint="cs"/>
                <w:rtl/>
              </w:rPr>
              <w:tab/>
            </w:r>
            <w:r w:rsidR="008D319D" w:rsidRPr="00197A54">
              <w:rPr>
                <w:rtl/>
              </w:rPr>
              <w:t>250</w:t>
            </w:r>
            <w:r w:rsidR="00266414">
              <w:rPr>
                <w:rtl/>
              </w:rPr>
              <w:t xml:space="preserve">، </w:t>
            </w:r>
            <w:r w:rsidR="008D319D" w:rsidRPr="00197A54">
              <w:rPr>
                <w:rtl/>
              </w:rPr>
              <w:t>258</w:t>
            </w:r>
            <w:r w:rsidR="00266414">
              <w:rPr>
                <w:rtl/>
              </w:rPr>
              <w:t xml:space="preserve">، </w:t>
            </w:r>
            <w:r w:rsidR="008D319D" w:rsidRPr="00197A54">
              <w:rPr>
                <w:rtl/>
              </w:rPr>
              <w:t>259</w:t>
            </w:r>
            <w:r w:rsidR="00266414">
              <w:rPr>
                <w:rtl/>
              </w:rPr>
              <w:t xml:space="preserve">، </w:t>
            </w:r>
            <w:r w:rsidR="008D319D" w:rsidRPr="00197A54">
              <w:rPr>
                <w:rtl/>
              </w:rPr>
              <w:t>273</w:t>
            </w:r>
            <w:r w:rsidR="00266414">
              <w:rPr>
                <w:rtl/>
              </w:rPr>
              <w:t xml:space="preserve">، </w:t>
            </w:r>
            <w:r w:rsidR="008D319D" w:rsidRPr="00197A54">
              <w:rPr>
                <w:rtl/>
              </w:rPr>
              <w:t>309</w:t>
            </w:r>
          </w:p>
          <w:p w:rsidR="008D319D" w:rsidRPr="007160BB" w:rsidRDefault="008D319D" w:rsidP="00597DE4">
            <w:pPr>
              <w:pStyle w:val="libVar0"/>
              <w:tabs>
                <w:tab w:val="right" w:pos="3648"/>
              </w:tabs>
            </w:pPr>
            <w:r w:rsidRPr="00197A54">
              <w:rPr>
                <w:rtl/>
              </w:rPr>
              <w:t>البرقي</w:t>
            </w:r>
            <w:r w:rsidR="00597DE4">
              <w:rPr>
                <w:rFonts w:hint="cs"/>
                <w:rtl/>
              </w:rPr>
              <w:tab/>
            </w:r>
            <w:r w:rsidRPr="00197A54">
              <w:rPr>
                <w:rtl/>
              </w:rPr>
              <w:t xml:space="preserve"> 310</w:t>
            </w:r>
            <w:r w:rsidR="00266414">
              <w:rPr>
                <w:rtl/>
              </w:rPr>
              <w:t xml:space="preserve">، </w:t>
            </w:r>
            <w:r w:rsidRPr="00197A54">
              <w:rPr>
                <w:rtl/>
              </w:rPr>
              <w:t>311</w:t>
            </w:r>
            <w:r w:rsidR="00266414">
              <w:rPr>
                <w:rtl/>
              </w:rPr>
              <w:t xml:space="preserve">، </w:t>
            </w:r>
            <w:r w:rsidRPr="00197A54">
              <w:rPr>
                <w:rtl/>
              </w:rPr>
              <w:t>320</w:t>
            </w:r>
          </w:p>
          <w:p w:rsidR="008D319D" w:rsidRPr="007160BB" w:rsidRDefault="008D319D" w:rsidP="00597DE4">
            <w:pPr>
              <w:pStyle w:val="libVar0"/>
              <w:tabs>
                <w:tab w:val="right" w:pos="3648"/>
              </w:tabs>
            </w:pPr>
            <w:r w:rsidRPr="00197A54">
              <w:rPr>
                <w:rtl/>
              </w:rPr>
              <w:t>البزار</w:t>
            </w:r>
            <w:r w:rsidR="00597DE4">
              <w:rPr>
                <w:rFonts w:hint="cs"/>
                <w:rtl/>
              </w:rPr>
              <w:tab/>
            </w:r>
            <w:r w:rsidRPr="00197A54">
              <w:rPr>
                <w:rtl/>
              </w:rPr>
              <w:t xml:space="preserve"> 252</w:t>
            </w:r>
          </w:p>
          <w:p w:rsidR="008D319D" w:rsidRPr="007160BB" w:rsidRDefault="008D319D" w:rsidP="00597DE4">
            <w:pPr>
              <w:pStyle w:val="libVar0"/>
              <w:tabs>
                <w:tab w:val="right" w:pos="3648"/>
              </w:tabs>
            </w:pPr>
            <w:r w:rsidRPr="00197A54">
              <w:rPr>
                <w:rtl/>
              </w:rPr>
              <w:t>البلخي</w:t>
            </w:r>
            <w:r w:rsidR="00597DE4">
              <w:rPr>
                <w:rFonts w:hint="cs"/>
                <w:rtl/>
              </w:rPr>
              <w:tab/>
            </w:r>
            <w:r w:rsidRPr="00197A54">
              <w:rPr>
                <w:rtl/>
              </w:rPr>
              <w:t xml:space="preserve"> 442</w:t>
            </w:r>
          </w:p>
          <w:p w:rsidR="008D319D" w:rsidRPr="007160BB" w:rsidRDefault="008D319D" w:rsidP="00597DE4">
            <w:pPr>
              <w:pStyle w:val="libVar0"/>
              <w:tabs>
                <w:tab w:val="right" w:pos="3648"/>
              </w:tabs>
            </w:pPr>
            <w:r w:rsidRPr="00197A54">
              <w:rPr>
                <w:rtl/>
              </w:rPr>
              <w:t>البيهقي</w:t>
            </w:r>
            <w:r w:rsidR="00597DE4">
              <w:rPr>
                <w:rFonts w:hint="cs"/>
                <w:rtl/>
              </w:rPr>
              <w:tab/>
            </w:r>
            <w:r w:rsidRPr="00197A54">
              <w:rPr>
                <w:rtl/>
              </w:rPr>
              <w:t xml:space="preserve"> 214</w:t>
            </w:r>
            <w:r w:rsidR="00266414">
              <w:rPr>
                <w:rtl/>
              </w:rPr>
              <w:t xml:space="preserve">، </w:t>
            </w:r>
            <w:r w:rsidRPr="00197A54">
              <w:rPr>
                <w:rtl/>
              </w:rPr>
              <w:t>106</w:t>
            </w:r>
            <w:r w:rsidR="00266414">
              <w:rPr>
                <w:rtl/>
              </w:rPr>
              <w:t xml:space="preserve">، </w:t>
            </w:r>
            <w:r w:rsidRPr="00197A54">
              <w:rPr>
                <w:rtl/>
              </w:rPr>
              <w:t>259</w:t>
            </w:r>
            <w:r w:rsidR="00266414">
              <w:rPr>
                <w:rtl/>
              </w:rPr>
              <w:t xml:space="preserve">، </w:t>
            </w:r>
            <w:r w:rsidRPr="00197A54">
              <w:rPr>
                <w:rtl/>
              </w:rPr>
              <w:t>278</w:t>
            </w:r>
          </w:p>
          <w:p w:rsidR="008D319D" w:rsidRPr="007160BB" w:rsidRDefault="008D319D" w:rsidP="00597DE4">
            <w:pPr>
              <w:pStyle w:val="libVar0"/>
              <w:tabs>
                <w:tab w:val="right" w:pos="3648"/>
              </w:tabs>
            </w:pPr>
            <w:r w:rsidRPr="00197A54">
              <w:rPr>
                <w:rtl/>
              </w:rPr>
              <w:t>الترمذي</w:t>
            </w:r>
            <w:r w:rsidR="00597DE4">
              <w:rPr>
                <w:rFonts w:hint="cs"/>
                <w:rtl/>
              </w:rPr>
              <w:tab/>
            </w:r>
            <w:r w:rsidRPr="00197A54">
              <w:rPr>
                <w:rtl/>
              </w:rPr>
              <w:t xml:space="preserve"> 106</w:t>
            </w:r>
            <w:r w:rsidR="00266414">
              <w:rPr>
                <w:rtl/>
              </w:rPr>
              <w:t xml:space="preserve">، </w:t>
            </w:r>
            <w:r w:rsidRPr="00197A54">
              <w:rPr>
                <w:rtl/>
              </w:rPr>
              <w:t>255</w:t>
            </w:r>
            <w:r w:rsidR="00266414">
              <w:rPr>
                <w:rtl/>
              </w:rPr>
              <w:t xml:space="preserve">، </w:t>
            </w:r>
            <w:r w:rsidRPr="00197A54">
              <w:rPr>
                <w:rtl/>
              </w:rPr>
              <w:t>257</w:t>
            </w:r>
          </w:p>
          <w:p w:rsidR="008D319D" w:rsidRPr="007160BB" w:rsidRDefault="008D319D" w:rsidP="00597DE4">
            <w:pPr>
              <w:pStyle w:val="libVar0"/>
              <w:tabs>
                <w:tab w:val="right" w:pos="3648"/>
              </w:tabs>
            </w:pPr>
            <w:r w:rsidRPr="00197A54">
              <w:rPr>
                <w:rtl/>
              </w:rPr>
              <w:t>الجارود</w:t>
            </w:r>
            <w:r w:rsidR="00597DE4">
              <w:rPr>
                <w:rFonts w:hint="cs"/>
                <w:rtl/>
              </w:rPr>
              <w:tab/>
            </w:r>
            <w:r w:rsidRPr="00197A54">
              <w:rPr>
                <w:rtl/>
              </w:rPr>
              <w:t xml:space="preserve"> 250</w:t>
            </w:r>
          </w:p>
          <w:p w:rsidR="008D319D" w:rsidRPr="007160BB" w:rsidRDefault="008D319D" w:rsidP="00597DE4">
            <w:pPr>
              <w:pStyle w:val="libVar0"/>
              <w:tabs>
                <w:tab w:val="right" w:pos="3648"/>
              </w:tabs>
            </w:pPr>
            <w:r w:rsidRPr="00197A54">
              <w:rPr>
                <w:rtl/>
              </w:rPr>
              <w:t>الحارث بن هشام</w:t>
            </w:r>
            <w:r w:rsidR="00597DE4">
              <w:rPr>
                <w:rFonts w:hint="cs"/>
                <w:rtl/>
              </w:rPr>
              <w:tab/>
            </w:r>
            <w:r w:rsidRPr="00197A54">
              <w:rPr>
                <w:rtl/>
              </w:rPr>
              <w:t xml:space="preserve"> 149</w:t>
            </w:r>
          </w:p>
          <w:p w:rsidR="00E92973" w:rsidRDefault="008D319D" w:rsidP="00597DE4">
            <w:pPr>
              <w:pStyle w:val="libVar0"/>
              <w:tabs>
                <w:tab w:val="right" w:pos="3648"/>
              </w:tabs>
              <w:rPr>
                <w:rtl/>
              </w:rPr>
            </w:pPr>
            <w:r w:rsidRPr="00197A54">
              <w:rPr>
                <w:rtl/>
              </w:rPr>
              <w:t>الحاكم</w:t>
            </w:r>
            <w:r w:rsidR="00597DE4">
              <w:rPr>
                <w:rFonts w:hint="cs"/>
                <w:rtl/>
              </w:rPr>
              <w:tab/>
            </w:r>
            <w:r w:rsidRPr="00197A54">
              <w:rPr>
                <w:rtl/>
              </w:rPr>
              <w:t xml:space="preserve"> 106</w:t>
            </w:r>
            <w:r w:rsidR="00E92973">
              <w:rPr>
                <w:rtl/>
              </w:rPr>
              <w:t xml:space="preserve">. </w:t>
            </w:r>
          </w:p>
          <w:p w:rsidR="008D319D" w:rsidRPr="007160BB" w:rsidRDefault="00597DE4" w:rsidP="00597DE4">
            <w:pPr>
              <w:pStyle w:val="libVar0"/>
              <w:tabs>
                <w:tab w:val="right" w:pos="3648"/>
              </w:tabs>
            </w:pPr>
            <w:r>
              <w:rPr>
                <w:rFonts w:hint="cs"/>
                <w:rtl/>
              </w:rPr>
              <w:tab/>
            </w:r>
            <w:r w:rsidR="008D319D" w:rsidRPr="00197A54">
              <w:rPr>
                <w:rtl/>
              </w:rPr>
              <w:t>249</w:t>
            </w:r>
            <w:r w:rsidR="00266414">
              <w:rPr>
                <w:rtl/>
              </w:rPr>
              <w:t xml:space="preserve">، </w:t>
            </w:r>
            <w:r w:rsidR="008D319D" w:rsidRPr="00197A54">
              <w:rPr>
                <w:rtl/>
              </w:rPr>
              <w:t>256</w:t>
            </w:r>
            <w:r w:rsidR="00266414">
              <w:rPr>
                <w:rtl/>
              </w:rPr>
              <w:t xml:space="preserve">، </w:t>
            </w:r>
            <w:r w:rsidR="008D319D" w:rsidRPr="00197A54">
              <w:rPr>
                <w:rtl/>
              </w:rPr>
              <w:t>257</w:t>
            </w:r>
            <w:r w:rsidR="00266414">
              <w:rPr>
                <w:rtl/>
              </w:rPr>
              <w:t xml:space="preserve">، </w:t>
            </w:r>
            <w:r w:rsidR="008D319D" w:rsidRPr="00197A54">
              <w:rPr>
                <w:rtl/>
              </w:rPr>
              <w:t>258</w:t>
            </w:r>
            <w:r w:rsidR="00266414">
              <w:rPr>
                <w:rtl/>
              </w:rPr>
              <w:t xml:space="preserve">، </w:t>
            </w:r>
            <w:r w:rsidR="008D319D" w:rsidRPr="00197A54">
              <w:rPr>
                <w:rtl/>
              </w:rPr>
              <w:t>259</w:t>
            </w:r>
          </w:p>
          <w:p w:rsidR="00E92973" w:rsidRDefault="008D319D" w:rsidP="00597DE4">
            <w:pPr>
              <w:pStyle w:val="libVar0"/>
              <w:tabs>
                <w:tab w:val="right" w:pos="3648"/>
              </w:tabs>
              <w:rPr>
                <w:rtl/>
              </w:rPr>
            </w:pPr>
            <w:r w:rsidRPr="00197A54">
              <w:rPr>
                <w:rtl/>
              </w:rPr>
              <w:t>الحجاج بن يوسف الثقفي</w:t>
            </w:r>
            <w:r w:rsidR="00597DE4">
              <w:rPr>
                <w:rFonts w:hint="cs"/>
                <w:rtl/>
              </w:rPr>
              <w:tab/>
            </w:r>
            <w:r w:rsidRPr="00197A54">
              <w:rPr>
                <w:rtl/>
              </w:rPr>
              <w:t xml:space="preserve"> 108</w:t>
            </w:r>
            <w:r w:rsidR="00E92973">
              <w:rPr>
                <w:rtl/>
              </w:rPr>
              <w:t xml:space="preserve">. </w:t>
            </w:r>
          </w:p>
          <w:p w:rsidR="008D319D" w:rsidRPr="007160BB" w:rsidRDefault="00597DE4" w:rsidP="00597DE4">
            <w:pPr>
              <w:pStyle w:val="libVar0"/>
              <w:tabs>
                <w:tab w:val="right" w:pos="3648"/>
              </w:tabs>
            </w:pPr>
            <w:r>
              <w:rPr>
                <w:rFonts w:hint="cs"/>
                <w:rtl/>
              </w:rPr>
              <w:tab/>
            </w:r>
            <w:r w:rsidR="008D319D" w:rsidRPr="00197A54">
              <w:rPr>
                <w:rtl/>
              </w:rPr>
              <w:t>114</w:t>
            </w:r>
            <w:r w:rsidR="00266414">
              <w:rPr>
                <w:rtl/>
              </w:rPr>
              <w:t xml:space="preserve">، </w:t>
            </w:r>
            <w:r w:rsidR="008D319D" w:rsidRPr="00197A54">
              <w:rPr>
                <w:rtl/>
              </w:rPr>
              <w:t>259</w:t>
            </w:r>
          </w:p>
          <w:p w:rsidR="008D319D" w:rsidRDefault="008D319D" w:rsidP="00597DE4">
            <w:pPr>
              <w:pStyle w:val="libVar0"/>
              <w:tabs>
                <w:tab w:val="right" w:pos="3648"/>
              </w:tabs>
              <w:rPr>
                <w:rtl/>
              </w:rPr>
            </w:pPr>
            <w:r w:rsidRPr="00197A54">
              <w:rPr>
                <w:rtl/>
              </w:rPr>
              <w:t>الحرث بن هشام</w:t>
            </w:r>
            <w:r w:rsidR="00597DE4">
              <w:rPr>
                <w:rFonts w:hint="cs"/>
                <w:rtl/>
              </w:rPr>
              <w:tab/>
            </w:r>
            <w:r w:rsidRPr="00197A54">
              <w:rPr>
                <w:rtl/>
              </w:rPr>
              <w:t xml:space="preserve"> 303</w:t>
            </w:r>
          </w:p>
        </w:tc>
      </w:tr>
    </w:tbl>
    <w:p w:rsidR="003C3A11" w:rsidRDefault="003C3A11" w:rsidP="007160BB">
      <w:pPr>
        <w:pStyle w:val="libNormal"/>
        <w:rPr>
          <w:rtl/>
        </w:rPr>
      </w:pPr>
      <w:r>
        <w:rPr>
          <w:rtl/>
        </w:rPr>
        <w:br w:type="page"/>
      </w:r>
    </w:p>
    <w:tbl>
      <w:tblPr>
        <w:tblStyle w:val="TableGrid"/>
        <w:bidiVisual/>
        <w:tblW w:w="0" w:type="auto"/>
        <w:tblLook w:val="04A0"/>
      </w:tblPr>
      <w:tblGrid>
        <w:gridCol w:w="4006"/>
        <w:gridCol w:w="4006"/>
      </w:tblGrid>
      <w:tr w:rsidR="008D319D" w:rsidTr="008D319D">
        <w:tc>
          <w:tcPr>
            <w:tcW w:w="4006" w:type="dxa"/>
          </w:tcPr>
          <w:p w:rsidR="008D319D" w:rsidRPr="007160BB" w:rsidRDefault="008D319D" w:rsidP="00597DE4">
            <w:pPr>
              <w:pStyle w:val="libVar0"/>
              <w:tabs>
                <w:tab w:val="right" w:pos="3685"/>
              </w:tabs>
            </w:pPr>
            <w:r w:rsidRPr="00197A54">
              <w:rPr>
                <w:rtl/>
              </w:rPr>
              <w:lastRenderedPageBreak/>
              <w:t>الحسن البصري</w:t>
            </w:r>
            <w:r w:rsidR="00597DE4">
              <w:rPr>
                <w:rFonts w:hint="cs"/>
                <w:rtl/>
              </w:rPr>
              <w:tab/>
            </w:r>
            <w:r w:rsidRPr="00197A54">
              <w:rPr>
                <w:rtl/>
              </w:rPr>
              <w:t xml:space="preserve"> 452</w:t>
            </w:r>
          </w:p>
          <w:p w:rsidR="00E92973" w:rsidRDefault="008D319D" w:rsidP="00597DE4">
            <w:pPr>
              <w:pStyle w:val="libVar0"/>
              <w:tabs>
                <w:tab w:val="right" w:pos="3685"/>
              </w:tabs>
              <w:rPr>
                <w:rtl/>
              </w:rPr>
            </w:pPr>
            <w:r w:rsidRPr="00197A54">
              <w:rPr>
                <w:rtl/>
              </w:rPr>
              <w:t>الخوئي</w:t>
            </w:r>
            <w:r w:rsidR="00597DE4">
              <w:rPr>
                <w:rFonts w:hint="cs"/>
                <w:rtl/>
              </w:rPr>
              <w:tab/>
            </w:r>
            <w:r w:rsidRPr="00197A54">
              <w:rPr>
                <w:rtl/>
              </w:rPr>
              <w:t xml:space="preserve"> 194</w:t>
            </w:r>
            <w:r w:rsidR="00E92973">
              <w:rPr>
                <w:rtl/>
              </w:rPr>
              <w:t xml:space="preserve">. </w:t>
            </w:r>
          </w:p>
          <w:p w:rsidR="008D319D" w:rsidRPr="007160BB" w:rsidRDefault="00597DE4" w:rsidP="00597DE4">
            <w:pPr>
              <w:pStyle w:val="libVar0"/>
              <w:tabs>
                <w:tab w:val="right" w:pos="3685"/>
              </w:tabs>
            </w:pPr>
            <w:r>
              <w:rPr>
                <w:rFonts w:hint="cs"/>
                <w:rtl/>
              </w:rPr>
              <w:tab/>
            </w:r>
            <w:r w:rsidR="008D319D" w:rsidRPr="00197A54">
              <w:rPr>
                <w:rtl/>
              </w:rPr>
              <w:t>204</w:t>
            </w:r>
            <w:r w:rsidR="00266414">
              <w:rPr>
                <w:rtl/>
              </w:rPr>
              <w:t xml:space="preserve">، </w:t>
            </w:r>
            <w:r w:rsidR="008D319D" w:rsidRPr="00197A54">
              <w:rPr>
                <w:rtl/>
              </w:rPr>
              <w:t>206</w:t>
            </w:r>
            <w:r w:rsidR="00266414">
              <w:rPr>
                <w:rtl/>
              </w:rPr>
              <w:t xml:space="preserve">، </w:t>
            </w:r>
            <w:r w:rsidR="008D319D" w:rsidRPr="00197A54">
              <w:rPr>
                <w:rtl/>
              </w:rPr>
              <w:t>208</w:t>
            </w:r>
            <w:r w:rsidR="00266414">
              <w:rPr>
                <w:rtl/>
              </w:rPr>
              <w:t xml:space="preserve">، </w:t>
            </w:r>
            <w:r w:rsidR="008D319D" w:rsidRPr="00197A54">
              <w:rPr>
                <w:rtl/>
              </w:rPr>
              <w:t>209</w:t>
            </w:r>
            <w:r w:rsidR="00266414">
              <w:rPr>
                <w:rtl/>
              </w:rPr>
              <w:t xml:space="preserve">، </w:t>
            </w:r>
            <w:r w:rsidR="008D319D" w:rsidRPr="00197A54">
              <w:rPr>
                <w:rtl/>
              </w:rPr>
              <w:t>100</w:t>
            </w:r>
            <w:r w:rsidR="00266414">
              <w:rPr>
                <w:rtl/>
              </w:rPr>
              <w:t xml:space="preserve">، </w:t>
            </w:r>
            <w:r w:rsidR="008D319D" w:rsidRPr="00197A54">
              <w:rPr>
                <w:rtl/>
              </w:rPr>
              <w:t>119</w:t>
            </w:r>
          </w:p>
          <w:p w:rsidR="008D319D" w:rsidRPr="007160BB" w:rsidRDefault="008D319D" w:rsidP="00597DE4">
            <w:pPr>
              <w:pStyle w:val="libVar0"/>
              <w:tabs>
                <w:tab w:val="right" w:pos="3685"/>
              </w:tabs>
            </w:pPr>
            <w:r w:rsidRPr="00197A54">
              <w:rPr>
                <w:rtl/>
              </w:rPr>
              <w:t>الدوري</w:t>
            </w:r>
            <w:r w:rsidR="00597DE4">
              <w:rPr>
                <w:rFonts w:hint="cs"/>
                <w:rtl/>
              </w:rPr>
              <w:tab/>
            </w:r>
            <w:r w:rsidRPr="00197A54">
              <w:rPr>
                <w:rtl/>
              </w:rPr>
              <w:t xml:space="preserve"> 69</w:t>
            </w:r>
          </w:p>
          <w:p w:rsidR="008D319D" w:rsidRPr="007160BB" w:rsidRDefault="008D319D" w:rsidP="00597DE4">
            <w:pPr>
              <w:pStyle w:val="libVar0"/>
              <w:tabs>
                <w:tab w:val="right" w:pos="3685"/>
              </w:tabs>
            </w:pPr>
            <w:r w:rsidRPr="00197A54">
              <w:rPr>
                <w:rtl/>
              </w:rPr>
              <w:t>الدؤلي</w:t>
            </w:r>
            <w:r w:rsidR="00597DE4">
              <w:rPr>
                <w:rFonts w:hint="cs"/>
                <w:rtl/>
              </w:rPr>
              <w:tab/>
            </w:r>
            <w:r w:rsidRPr="00197A54">
              <w:rPr>
                <w:rtl/>
              </w:rPr>
              <w:t xml:space="preserve"> 278</w:t>
            </w:r>
          </w:p>
          <w:p w:rsidR="008D319D" w:rsidRPr="007160BB" w:rsidRDefault="008D319D" w:rsidP="00597DE4">
            <w:pPr>
              <w:pStyle w:val="libVar0"/>
              <w:tabs>
                <w:tab w:val="right" w:pos="3685"/>
              </w:tabs>
            </w:pPr>
            <w:r w:rsidRPr="00197A54">
              <w:rPr>
                <w:rtl/>
              </w:rPr>
              <w:t>الرازي</w:t>
            </w:r>
            <w:r w:rsidR="00597DE4">
              <w:rPr>
                <w:rFonts w:hint="cs"/>
                <w:rtl/>
              </w:rPr>
              <w:tab/>
            </w:r>
            <w:r w:rsidRPr="00197A54">
              <w:rPr>
                <w:rtl/>
              </w:rPr>
              <w:t xml:space="preserve"> 173</w:t>
            </w:r>
            <w:r w:rsidR="00266414">
              <w:rPr>
                <w:rtl/>
              </w:rPr>
              <w:t xml:space="preserve">، </w:t>
            </w:r>
            <w:r w:rsidRPr="00197A54">
              <w:rPr>
                <w:rtl/>
              </w:rPr>
              <w:t>457</w:t>
            </w:r>
            <w:r w:rsidR="00266414">
              <w:rPr>
                <w:rtl/>
              </w:rPr>
              <w:t xml:space="preserve">، </w:t>
            </w:r>
            <w:r w:rsidRPr="00197A54">
              <w:rPr>
                <w:rtl/>
              </w:rPr>
              <w:t>458</w:t>
            </w:r>
            <w:r w:rsidR="00266414">
              <w:rPr>
                <w:rtl/>
              </w:rPr>
              <w:t xml:space="preserve">، </w:t>
            </w:r>
            <w:r w:rsidRPr="00197A54">
              <w:rPr>
                <w:rtl/>
              </w:rPr>
              <w:t>459</w:t>
            </w:r>
          </w:p>
          <w:p w:rsidR="008D319D" w:rsidRPr="007160BB" w:rsidRDefault="008D319D" w:rsidP="00597DE4">
            <w:pPr>
              <w:pStyle w:val="libVar0"/>
              <w:tabs>
                <w:tab w:val="right" w:pos="3685"/>
              </w:tabs>
            </w:pPr>
            <w:r w:rsidRPr="00197A54">
              <w:rPr>
                <w:rtl/>
              </w:rPr>
              <w:t>الراغب الاصفهاني</w:t>
            </w:r>
            <w:r w:rsidR="00597DE4">
              <w:rPr>
                <w:rFonts w:hint="cs"/>
                <w:rtl/>
              </w:rPr>
              <w:tab/>
            </w:r>
            <w:r w:rsidRPr="00197A54">
              <w:rPr>
                <w:rtl/>
              </w:rPr>
              <w:t xml:space="preserve"> 174</w:t>
            </w:r>
            <w:r w:rsidR="00266414">
              <w:rPr>
                <w:rtl/>
              </w:rPr>
              <w:t xml:space="preserve">، </w:t>
            </w:r>
            <w:r w:rsidRPr="00197A54">
              <w:rPr>
                <w:rtl/>
              </w:rPr>
              <w:t>366</w:t>
            </w:r>
          </w:p>
          <w:p w:rsidR="008D319D" w:rsidRPr="007160BB" w:rsidRDefault="008D319D" w:rsidP="00597DE4">
            <w:pPr>
              <w:pStyle w:val="libVar0"/>
              <w:tabs>
                <w:tab w:val="right" w:pos="3685"/>
              </w:tabs>
            </w:pPr>
            <w:r w:rsidRPr="00197A54">
              <w:rPr>
                <w:rtl/>
              </w:rPr>
              <w:t>الربيع بن زيد</w:t>
            </w:r>
            <w:r w:rsidR="00597DE4">
              <w:rPr>
                <w:rFonts w:hint="cs"/>
                <w:rtl/>
              </w:rPr>
              <w:tab/>
            </w:r>
            <w:r w:rsidRPr="00197A54">
              <w:rPr>
                <w:rtl/>
              </w:rPr>
              <w:t xml:space="preserve"> 459</w:t>
            </w:r>
          </w:p>
          <w:p w:rsidR="008D319D" w:rsidRPr="007160BB" w:rsidRDefault="008D319D" w:rsidP="00597DE4">
            <w:pPr>
              <w:pStyle w:val="libVar0"/>
              <w:tabs>
                <w:tab w:val="right" w:pos="3685"/>
              </w:tabs>
            </w:pPr>
            <w:r w:rsidRPr="00197A54">
              <w:rPr>
                <w:rtl/>
              </w:rPr>
              <w:t>الربيع بن سبرة</w:t>
            </w:r>
            <w:r w:rsidR="00597DE4">
              <w:rPr>
                <w:rFonts w:hint="cs"/>
                <w:rtl/>
              </w:rPr>
              <w:tab/>
            </w:r>
            <w:r w:rsidRPr="00197A54">
              <w:rPr>
                <w:rtl/>
              </w:rPr>
              <w:t xml:space="preserve"> 213</w:t>
            </w:r>
          </w:p>
          <w:p w:rsidR="008D319D" w:rsidRPr="007160BB" w:rsidRDefault="008D319D" w:rsidP="00597DE4">
            <w:pPr>
              <w:pStyle w:val="libVar0"/>
              <w:tabs>
                <w:tab w:val="right" w:pos="3685"/>
              </w:tabs>
            </w:pPr>
            <w:r w:rsidRPr="00197A54">
              <w:rPr>
                <w:rtl/>
              </w:rPr>
              <w:t>الرومي الحداد</w:t>
            </w:r>
            <w:r w:rsidR="00597DE4">
              <w:rPr>
                <w:rFonts w:hint="cs"/>
                <w:rtl/>
              </w:rPr>
              <w:tab/>
            </w:r>
            <w:r w:rsidRPr="00197A54">
              <w:rPr>
                <w:rtl/>
              </w:rPr>
              <w:t xml:space="preserve"> 155</w:t>
            </w:r>
          </w:p>
          <w:p w:rsidR="008D319D" w:rsidRPr="007160BB" w:rsidRDefault="008D319D" w:rsidP="00597DE4">
            <w:pPr>
              <w:pStyle w:val="libVar0"/>
              <w:tabs>
                <w:tab w:val="right" w:pos="3685"/>
              </w:tabs>
            </w:pPr>
            <w:r w:rsidRPr="00197A54">
              <w:rPr>
                <w:rtl/>
              </w:rPr>
              <w:t>الزمخشري</w:t>
            </w:r>
            <w:r w:rsidR="00597DE4">
              <w:rPr>
                <w:rFonts w:hint="cs"/>
                <w:rtl/>
              </w:rPr>
              <w:tab/>
            </w:r>
            <w:r w:rsidRPr="00197A54">
              <w:rPr>
                <w:rtl/>
              </w:rPr>
              <w:t xml:space="preserve"> 136</w:t>
            </w:r>
            <w:r w:rsidR="00266414">
              <w:rPr>
                <w:rtl/>
              </w:rPr>
              <w:t xml:space="preserve">، </w:t>
            </w:r>
            <w:r w:rsidRPr="00197A54">
              <w:rPr>
                <w:rtl/>
              </w:rPr>
              <w:t>441</w:t>
            </w:r>
            <w:r w:rsidR="00266414">
              <w:rPr>
                <w:rtl/>
              </w:rPr>
              <w:t xml:space="preserve">، </w:t>
            </w:r>
            <w:r w:rsidRPr="00197A54">
              <w:rPr>
                <w:rtl/>
              </w:rPr>
              <w:t>445</w:t>
            </w:r>
            <w:r w:rsidR="00266414">
              <w:rPr>
                <w:rtl/>
              </w:rPr>
              <w:t xml:space="preserve">، </w:t>
            </w:r>
            <w:r w:rsidRPr="00197A54">
              <w:rPr>
                <w:rtl/>
              </w:rPr>
              <w:t>446</w:t>
            </w:r>
          </w:p>
          <w:p w:rsidR="008D319D" w:rsidRPr="007160BB" w:rsidRDefault="008D319D" w:rsidP="00597DE4">
            <w:pPr>
              <w:pStyle w:val="libVar0"/>
              <w:tabs>
                <w:tab w:val="right" w:pos="3685"/>
              </w:tabs>
            </w:pPr>
            <w:r w:rsidRPr="00197A54">
              <w:rPr>
                <w:rtl/>
              </w:rPr>
              <w:t>الزهري</w:t>
            </w:r>
            <w:r w:rsidR="00597DE4">
              <w:rPr>
                <w:rFonts w:hint="cs"/>
                <w:rtl/>
              </w:rPr>
              <w:tab/>
            </w:r>
            <w:r w:rsidRPr="00197A54">
              <w:rPr>
                <w:rtl/>
              </w:rPr>
              <w:t xml:space="preserve"> 24</w:t>
            </w:r>
          </w:p>
          <w:p w:rsidR="008D319D" w:rsidRPr="007160BB" w:rsidRDefault="008D319D" w:rsidP="00597DE4">
            <w:pPr>
              <w:pStyle w:val="libVar0"/>
              <w:tabs>
                <w:tab w:val="right" w:pos="3685"/>
              </w:tabs>
            </w:pPr>
            <w:r w:rsidRPr="00197A54">
              <w:rPr>
                <w:rtl/>
              </w:rPr>
              <w:t>السامري</w:t>
            </w:r>
            <w:r w:rsidR="00597DE4">
              <w:rPr>
                <w:rFonts w:hint="cs"/>
                <w:rtl/>
              </w:rPr>
              <w:tab/>
            </w:r>
            <w:r w:rsidRPr="00197A54">
              <w:rPr>
                <w:rtl/>
              </w:rPr>
              <w:t xml:space="preserve"> 397</w:t>
            </w:r>
            <w:r w:rsidR="00266414">
              <w:rPr>
                <w:rtl/>
              </w:rPr>
              <w:t xml:space="preserve">، </w:t>
            </w:r>
            <w:r w:rsidRPr="00197A54">
              <w:rPr>
                <w:rtl/>
              </w:rPr>
              <w:t>419</w:t>
            </w:r>
          </w:p>
          <w:p w:rsidR="008D319D" w:rsidRPr="007160BB" w:rsidRDefault="008D319D" w:rsidP="00597DE4">
            <w:pPr>
              <w:pStyle w:val="libVar0"/>
              <w:tabs>
                <w:tab w:val="right" w:pos="3685"/>
              </w:tabs>
            </w:pPr>
            <w:r w:rsidRPr="00197A54">
              <w:rPr>
                <w:rtl/>
              </w:rPr>
              <w:t>السدي</w:t>
            </w:r>
            <w:r w:rsidR="00597DE4">
              <w:rPr>
                <w:rFonts w:hint="cs"/>
                <w:rtl/>
              </w:rPr>
              <w:tab/>
            </w:r>
            <w:r w:rsidRPr="00197A54">
              <w:rPr>
                <w:rtl/>
              </w:rPr>
              <w:t xml:space="preserve"> 439</w:t>
            </w:r>
          </w:p>
          <w:p w:rsidR="008D319D" w:rsidRPr="007160BB" w:rsidRDefault="008D319D" w:rsidP="00597DE4">
            <w:pPr>
              <w:pStyle w:val="libVar0"/>
              <w:tabs>
                <w:tab w:val="right" w:pos="3685"/>
              </w:tabs>
            </w:pPr>
            <w:r w:rsidRPr="00197A54">
              <w:rPr>
                <w:rtl/>
              </w:rPr>
              <w:t>السكوني</w:t>
            </w:r>
            <w:r w:rsidR="00597DE4">
              <w:rPr>
                <w:rFonts w:hint="cs"/>
                <w:rtl/>
              </w:rPr>
              <w:tab/>
            </w:r>
            <w:r w:rsidRPr="00197A54">
              <w:rPr>
                <w:rtl/>
              </w:rPr>
              <w:t xml:space="preserve"> 310</w:t>
            </w:r>
          </w:p>
          <w:p w:rsidR="008D319D" w:rsidRPr="007160BB" w:rsidRDefault="008D319D" w:rsidP="00597DE4">
            <w:pPr>
              <w:pStyle w:val="libVar0"/>
              <w:tabs>
                <w:tab w:val="right" w:pos="3685"/>
              </w:tabs>
            </w:pPr>
            <w:r w:rsidRPr="00197A54">
              <w:rPr>
                <w:rtl/>
              </w:rPr>
              <w:t>السيوطي</w:t>
            </w:r>
            <w:r w:rsidR="00597DE4">
              <w:rPr>
                <w:rFonts w:hint="cs"/>
                <w:rtl/>
              </w:rPr>
              <w:tab/>
            </w:r>
            <w:r w:rsidRPr="00197A54">
              <w:rPr>
                <w:rtl/>
              </w:rPr>
              <w:t xml:space="preserve"> 252</w:t>
            </w:r>
            <w:r w:rsidR="00266414">
              <w:rPr>
                <w:rtl/>
              </w:rPr>
              <w:t xml:space="preserve">، </w:t>
            </w:r>
            <w:r w:rsidRPr="00197A54">
              <w:rPr>
                <w:rtl/>
              </w:rPr>
              <w:t>280</w:t>
            </w:r>
            <w:r w:rsidR="00266414">
              <w:rPr>
                <w:rtl/>
              </w:rPr>
              <w:t xml:space="preserve">، </w:t>
            </w:r>
            <w:r w:rsidRPr="00197A54">
              <w:rPr>
                <w:rtl/>
              </w:rPr>
              <w:t>281</w:t>
            </w:r>
          </w:p>
          <w:p w:rsidR="008D319D" w:rsidRPr="007160BB" w:rsidRDefault="008D319D" w:rsidP="00597DE4">
            <w:pPr>
              <w:pStyle w:val="libVar0"/>
              <w:tabs>
                <w:tab w:val="right" w:pos="3685"/>
              </w:tabs>
            </w:pPr>
            <w:r w:rsidRPr="00197A54">
              <w:rPr>
                <w:rtl/>
              </w:rPr>
              <w:t>الشافعي</w:t>
            </w:r>
            <w:r w:rsidR="00597DE4">
              <w:rPr>
                <w:rFonts w:hint="cs"/>
                <w:rtl/>
              </w:rPr>
              <w:tab/>
            </w:r>
            <w:r w:rsidRPr="00197A54">
              <w:rPr>
                <w:rtl/>
              </w:rPr>
              <w:t xml:space="preserve"> 194</w:t>
            </w:r>
          </w:p>
          <w:p w:rsidR="008D319D" w:rsidRPr="007160BB" w:rsidRDefault="008D319D" w:rsidP="00597DE4">
            <w:pPr>
              <w:pStyle w:val="libVar0"/>
              <w:tabs>
                <w:tab w:val="right" w:pos="3685"/>
              </w:tabs>
            </w:pPr>
            <w:r w:rsidRPr="00197A54">
              <w:rPr>
                <w:rtl/>
              </w:rPr>
              <w:t>الشعبي</w:t>
            </w:r>
            <w:r w:rsidR="00597DE4">
              <w:rPr>
                <w:rFonts w:hint="cs"/>
                <w:rtl/>
              </w:rPr>
              <w:tab/>
            </w:r>
            <w:r w:rsidRPr="00197A54">
              <w:rPr>
                <w:rtl/>
              </w:rPr>
              <w:t xml:space="preserve"> 107</w:t>
            </w:r>
          </w:p>
          <w:p w:rsidR="00E92973" w:rsidRDefault="008D319D" w:rsidP="00597DE4">
            <w:pPr>
              <w:pStyle w:val="libVar0"/>
              <w:tabs>
                <w:tab w:val="right" w:pos="3685"/>
              </w:tabs>
              <w:rPr>
                <w:rtl/>
              </w:rPr>
            </w:pPr>
            <w:r w:rsidRPr="00197A54">
              <w:rPr>
                <w:rtl/>
              </w:rPr>
              <w:t>الشيخان</w:t>
            </w:r>
            <w:r w:rsidR="00597DE4">
              <w:rPr>
                <w:rFonts w:hint="cs"/>
                <w:rtl/>
              </w:rPr>
              <w:tab/>
            </w:r>
            <w:r w:rsidRPr="00197A54">
              <w:rPr>
                <w:rtl/>
              </w:rPr>
              <w:t xml:space="preserve"> 108</w:t>
            </w:r>
            <w:r w:rsidR="00E92973">
              <w:rPr>
                <w:rtl/>
              </w:rPr>
              <w:t xml:space="preserve">. </w:t>
            </w:r>
          </w:p>
          <w:p w:rsidR="008D319D" w:rsidRPr="007160BB" w:rsidRDefault="00597DE4" w:rsidP="00597DE4">
            <w:pPr>
              <w:pStyle w:val="libVar0"/>
              <w:tabs>
                <w:tab w:val="right" w:pos="3685"/>
              </w:tabs>
            </w:pPr>
            <w:r>
              <w:rPr>
                <w:rFonts w:hint="cs"/>
                <w:rtl/>
              </w:rPr>
              <w:tab/>
            </w:r>
            <w:r w:rsidR="008D319D" w:rsidRPr="00197A54">
              <w:rPr>
                <w:rtl/>
              </w:rPr>
              <w:t>109</w:t>
            </w:r>
            <w:r w:rsidR="00266414">
              <w:rPr>
                <w:rtl/>
              </w:rPr>
              <w:t xml:space="preserve">، </w:t>
            </w:r>
            <w:r w:rsidR="008D319D" w:rsidRPr="00197A54">
              <w:rPr>
                <w:rtl/>
              </w:rPr>
              <w:t>111</w:t>
            </w:r>
            <w:r w:rsidR="00266414">
              <w:rPr>
                <w:rtl/>
              </w:rPr>
              <w:t xml:space="preserve">، </w:t>
            </w:r>
            <w:r w:rsidR="008D319D" w:rsidRPr="00197A54">
              <w:rPr>
                <w:rtl/>
              </w:rPr>
              <w:t>112</w:t>
            </w:r>
            <w:r w:rsidR="00266414">
              <w:rPr>
                <w:rtl/>
              </w:rPr>
              <w:t xml:space="preserve">، </w:t>
            </w:r>
            <w:r w:rsidR="008D319D" w:rsidRPr="00197A54">
              <w:rPr>
                <w:rtl/>
              </w:rPr>
              <w:t>115</w:t>
            </w:r>
          </w:p>
          <w:p w:rsidR="00E92973" w:rsidRDefault="008D319D" w:rsidP="00597DE4">
            <w:pPr>
              <w:pStyle w:val="libVar0"/>
              <w:tabs>
                <w:tab w:val="right" w:pos="3685"/>
              </w:tabs>
              <w:rPr>
                <w:rtl/>
              </w:rPr>
            </w:pPr>
            <w:r w:rsidRPr="00197A54">
              <w:rPr>
                <w:rtl/>
              </w:rPr>
              <w:t>الصدر</w:t>
            </w:r>
            <w:r w:rsidR="00597DE4">
              <w:rPr>
                <w:rFonts w:hint="cs"/>
                <w:rtl/>
              </w:rPr>
              <w:tab/>
            </w:r>
            <w:r w:rsidRPr="00197A54">
              <w:rPr>
                <w:rtl/>
              </w:rPr>
              <w:t xml:space="preserve"> 9</w:t>
            </w:r>
            <w:r w:rsidR="00E92973">
              <w:rPr>
                <w:rtl/>
              </w:rPr>
              <w:t xml:space="preserve">. </w:t>
            </w:r>
          </w:p>
          <w:p w:rsidR="008D319D" w:rsidRDefault="00597DE4" w:rsidP="00597DE4">
            <w:pPr>
              <w:pStyle w:val="libVar0"/>
              <w:tabs>
                <w:tab w:val="right" w:pos="3685"/>
              </w:tabs>
              <w:rPr>
                <w:rtl/>
              </w:rPr>
            </w:pPr>
            <w:r>
              <w:rPr>
                <w:rFonts w:hint="cs"/>
                <w:rtl/>
              </w:rPr>
              <w:tab/>
            </w:r>
            <w:r w:rsidR="008D319D" w:rsidRPr="00197A54">
              <w:rPr>
                <w:rtl/>
              </w:rPr>
              <w:t>10</w:t>
            </w:r>
            <w:r w:rsidR="00266414">
              <w:rPr>
                <w:rtl/>
              </w:rPr>
              <w:t xml:space="preserve">، </w:t>
            </w:r>
            <w:r w:rsidR="008D319D" w:rsidRPr="00197A54">
              <w:rPr>
                <w:rtl/>
              </w:rPr>
              <w:t>13</w:t>
            </w:r>
            <w:r w:rsidR="00266414">
              <w:rPr>
                <w:rtl/>
              </w:rPr>
              <w:t xml:space="preserve">، </w:t>
            </w:r>
            <w:r w:rsidR="008D319D" w:rsidRPr="00197A54">
              <w:rPr>
                <w:rtl/>
              </w:rPr>
              <w:t>17</w:t>
            </w:r>
            <w:r w:rsidR="00266414">
              <w:rPr>
                <w:rtl/>
              </w:rPr>
              <w:t xml:space="preserve">، </w:t>
            </w:r>
            <w:r w:rsidR="008D319D" w:rsidRPr="00197A54">
              <w:rPr>
                <w:rtl/>
              </w:rPr>
              <w:t>62</w:t>
            </w:r>
            <w:r w:rsidR="00266414">
              <w:rPr>
                <w:rtl/>
              </w:rPr>
              <w:t xml:space="preserve">، </w:t>
            </w:r>
            <w:r w:rsidR="008D319D" w:rsidRPr="00197A54">
              <w:rPr>
                <w:rtl/>
              </w:rPr>
              <w:t>73</w:t>
            </w:r>
            <w:r w:rsidR="00266414">
              <w:rPr>
                <w:rtl/>
              </w:rPr>
              <w:t xml:space="preserve">، </w:t>
            </w:r>
            <w:r w:rsidR="008D319D" w:rsidRPr="00197A54">
              <w:rPr>
                <w:rtl/>
              </w:rPr>
              <w:t>332</w:t>
            </w:r>
            <w:r w:rsidR="00266414">
              <w:rPr>
                <w:rtl/>
              </w:rPr>
              <w:t xml:space="preserve">، </w:t>
            </w:r>
          </w:p>
        </w:tc>
        <w:tc>
          <w:tcPr>
            <w:tcW w:w="4006" w:type="dxa"/>
          </w:tcPr>
          <w:p w:rsidR="008D319D" w:rsidRPr="007160BB" w:rsidRDefault="00597DE4" w:rsidP="00597DE4">
            <w:pPr>
              <w:pStyle w:val="libVar0"/>
              <w:tabs>
                <w:tab w:val="right" w:pos="3648"/>
              </w:tabs>
            </w:pPr>
            <w:r>
              <w:rPr>
                <w:rFonts w:hint="cs"/>
                <w:rtl/>
              </w:rPr>
              <w:tab/>
            </w:r>
            <w:r w:rsidR="008D319D" w:rsidRPr="00197A54">
              <w:rPr>
                <w:rtl/>
              </w:rPr>
              <w:t>345</w:t>
            </w:r>
            <w:r w:rsidR="00266414">
              <w:rPr>
                <w:rtl/>
              </w:rPr>
              <w:t xml:space="preserve">، </w:t>
            </w:r>
            <w:r w:rsidR="008D319D" w:rsidRPr="00197A54">
              <w:rPr>
                <w:rtl/>
              </w:rPr>
              <w:t>465</w:t>
            </w:r>
            <w:r w:rsidR="00266414">
              <w:rPr>
                <w:rtl/>
              </w:rPr>
              <w:t xml:space="preserve">، </w:t>
            </w:r>
            <w:r w:rsidR="008D319D" w:rsidRPr="00197A54">
              <w:rPr>
                <w:rtl/>
              </w:rPr>
              <w:t>477</w:t>
            </w:r>
            <w:r w:rsidR="00266414">
              <w:rPr>
                <w:rtl/>
              </w:rPr>
              <w:t xml:space="preserve">، </w:t>
            </w:r>
            <w:r w:rsidR="008D319D" w:rsidRPr="00197A54">
              <w:rPr>
                <w:rtl/>
              </w:rPr>
              <w:t>479</w:t>
            </w:r>
            <w:r w:rsidR="00266414">
              <w:rPr>
                <w:rtl/>
              </w:rPr>
              <w:t xml:space="preserve">، </w:t>
            </w:r>
            <w:r w:rsidR="008D319D" w:rsidRPr="00197A54">
              <w:rPr>
                <w:rtl/>
              </w:rPr>
              <w:t>480</w:t>
            </w:r>
          </w:p>
          <w:p w:rsidR="00E92973" w:rsidRDefault="008D319D" w:rsidP="00597DE4">
            <w:pPr>
              <w:pStyle w:val="libVar0"/>
              <w:tabs>
                <w:tab w:val="right" w:pos="3648"/>
              </w:tabs>
              <w:rPr>
                <w:rtl/>
              </w:rPr>
            </w:pPr>
            <w:r w:rsidRPr="00197A54">
              <w:rPr>
                <w:rtl/>
              </w:rPr>
              <w:t>الصدوق</w:t>
            </w:r>
            <w:r w:rsidR="00597DE4">
              <w:rPr>
                <w:rFonts w:hint="cs"/>
                <w:rtl/>
              </w:rPr>
              <w:tab/>
            </w:r>
            <w:r w:rsidRPr="00197A54">
              <w:rPr>
                <w:rtl/>
              </w:rPr>
              <w:t xml:space="preserve"> 201</w:t>
            </w:r>
            <w:r w:rsidR="00E92973">
              <w:rPr>
                <w:rtl/>
              </w:rPr>
              <w:t xml:space="preserve">. </w:t>
            </w:r>
          </w:p>
          <w:p w:rsidR="008D319D" w:rsidRPr="007160BB" w:rsidRDefault="00597DE4" w:rsidP="00597DE4">
            <w:pPr>
              <w:pStyle w:val="libVar0"/>
              <w:tabs>
                <w:tab w:val="right" w:pos="3648"/>
              </w:tabs>
            </w:pPr>
            <w:r>
              <w:rPr>
                <w:rFonts w:hint="cs"/>
                <w:rtl/>
              </w:rPr>
              <w:tab/>
            </w:r>
            <w:r w:rsidR="008D319D" w:rsidRPr="00197A54">
              <w:rPr>
                <w:rtl/>
              </w:rPr>
              <w:t>260</w:t>
            </w:r>
            <w:r w:rsidR="00266414">
              <w:rPr>
                <w:rtl/>
              </w:rPr>
              <w:t xml:space="preserve">، </w:t>
            </w:r>
            <w:r w:rsidR="008D319D" w:rsidRPr="00197A54">
              <w:rPr>
                <w:rtl/>
              </w:rPr>
              <w:t>310</w:t>
            </w:r>
            <w:r w:rsidR="00266414">
              <w:rPr>
                <w:rtl/>
              </w:rPr>
              <w:t xml:space="preserve">، </w:t>
            </w:r>
            <w:r w:rsidR="008D319D" w:rsidRPr="00197A54">
              <w:rPr>
                <w:rtl/>
              </w:rPr>
              <w:t>312</w:t>
            </w:r>
            <w:r w:rsidR="00266414">
              <w:rPr>
                <w:rtl/>
              </w:rPr>
              <w:t xml:space="preserve">، </w:t>
            </w:r>
            <w:r w:rsidR="008D319D" w:rsidRPr="00197A54">
              <w:rPr>
                <w:rtl/>
              </w:rPr>
              <w:t>316</w:t>
            </w:r>
            <w:r w:rsidR="00266414">
              <w:rPr>
                <w:rtl/>
              </w:rPr>
              <w:t xml:space="preserve">، </w:t>
            </w:r>
            <w:r w:rsidR="008D319D" w:rsidRPr="00197A54">
              <w:rPr>
                <w:rtl/>
              </w:rPr>
              <w:t>328</w:t>
            </w:r>
            <w:r w:rsidR="00266414">
              <w:rPr>
                <w:rtl/>
              </w:rPr>
              <w:t xml:space="preserve">، </w:t>
            </w:r>
            <w:r w:rsidR="008D319D" w:rsidRPr="00197A54">
              <w:rPr>
                <w:rtl/>
              </w:rPr>
              <w:t>332</w:t>
            </w:r>
          </w:p>
          <w:p w:rsidR="008D319D" w:rsidRPr="007160BB" w:rsidRDefault="008D319D" w:rsidP="00597DE4">
            <w:pPr>
              <w:pStyle w:val="libVar0"/>
              <w:tabs>
                <w:tab w:val="right" w:pos="3648"/>
              </w:tabs>
            </w:pPr>
            <w:r w:rsidRPr="00197A54">
              <w:rPr>
                <w:rtl/>
              </w:rPr>
              <w:t>الصفار</w:t>
            </w:r>
            <w:r w:rsidR="00597DE4">
              <w:rPr>
                <w:rFonts w:hint="cs"/>
                <w:rtl/>
              </w:rPr>
              <w:tab/>
            </w:r>
            <w:r w:rsidRPr="00197A54">
              <w:rPr>
                <w:rtl/>
              </w:rPr>
              <w:t xml:space="preserve"> 328</w:t>
            </w:r>
          </w:p>
          <w:p w:rsidR="008D319D" w:rsidRPr="007160BB" w:rsidRDefault="008D319D" w:rsidP="00597DE4">
            <w:pPr>
              <w:pStyle w:val="libVar0"/>
              <w:tabs>
                <w:tab w:val="right" w:pos="3648"/>
              </w:tabs>
            </w:pPr>
            <w:r w:rsidRPr="00197A54">
              <w:rPr>
                <w:rtl/>
              </w:rPr>
              <w:t>الضياء المقدسي</w:t>
            </w:r>
            <w:r w:rsidR="00597DE4">
              <w:rPr>
                <w:rFonts w:hint="cs"/>
                <w:rtl/>
              </w:rPr>
              <w:tab/>
            </w:r>
            <w:r w:rsidRPr="00197A54">
              <w:rPr>
                <w:rtl/>
              </w:rPr>
              <w:t xml:space="preserve"> 106</w:t>
            </w:r>
          </w:p>
          <w:p w:rsidR="00E92973" w:rsidRDefault="008D319D" w:rsidP="00597DE4">
            <w:pPr>
              <w:pStyle w:val="libVar0"/>
              <w:tabs>
                <w:tab w:val="right" w:pos="3648"/>
              </w:tabs>
              <w:rPr>
                <w:rtl/>
              </w:rPr>
            </w:pPr>
            <w:r w:rsidRPr="00197A54">
              <w:rPr>
                <w:rtl/>
              </w:rPr>
              <w:t>الطباطبائي</w:t>
            </w:r>
            <w:r w:rsidR="00597DE4">
              <w:rPr>
                <w:rFonts w:hint="cs"/>
                <w:rtl/>
              </w:rPr>
              <w:tab/>
            </w:r>
            <w:r w:rsidRPr="00197A54">
              <w:rPr>
                <w:rtl/>
              </w:rPr>
              <w:t xml:space="preserve"> 118</w:t>
            </w:r>
            <w:r w:rsidR="00266414">
              <w:rPr>
                <w:rtl/>
              </w:rPr>
              <w:t xml:space="preserve">، </w:t>
            </w:r>
            <w:r w:rsidRPr="00197A54">
              <w:rPr>
                <w:rtl/>
              </w:rPr>
              <w:t>178</w:t>
            </w:r>
            <w:r w:rsidR="00266414">
              <w:rPr>
                <w:rtl/>
              </w:rPr>
              <w:t xml:space="preserve">، </w:t>
            </w:r>
            <w:r w:rsidRPr="00197A54">
              <w:rPr>
                <w:rtl/>
              </w:rPr>
              <w:t>177</w:t>
            </w:r>
            <w:r w:rsidR="00E92973">
              <w:rPr>
                <w:rtl/>
              </w:rPr>
              <w:t xml:space="preserve">. </w:t>
            </w:r>
          </w:p>
          <w:p w:rsidR="00E92973" w:rsidRDefault="00597DE4" w:rsidP="00597DE4">
            <w:pPr>
              <w:pStyle w:val="libVar0"/>
              <w:tabs>
                <w:tab w:val="right" w:pos="3648"/>
              </w:tabs>
              <w:rPr>
                <w:rtl/>
              </w:rPr>
            </w:pPr>
            <w:r>
              <w:rPr>
                <w:rFonts w:hint="cs"/>
                <w:rtl/>
              </w:rPr>
              <w:tab/>
            </w:r>
            <w:r w:rsidR="008D319D" w:rsidRPr="00197A54">
              <w:rPr>
                <w:rtl/>
              </w:rPr>
              <w:t>183</w:t>
            </w:r>
            <w:r w:rsidR="00266414">
              <w:rPr>
                <w:rtl/>
              </w:rPr>
              <w:t xml:space="preserve">، </w:t>
            </w:r>
            <w:r w:rsidR="008D319D" w:rsidRPr="00197A54">
              <w:rPr>
                <w:rtl/>
              </w:rPr>
              <w:t>184</w:t>
            </w:r>
            <w:r w:rsidR="00266414">
              <w:rPr>
                <w:rtl/>
              </w:rPr>
              <w:t xml:space="preserve">، </w:t>
            </w:r>
            <w:r w:rsidR="008D319D" w:rsidRPr="00197A54">
              <w:rPr>
                <w:rtl/>
              </w:rPr>
              <w:t>185</w:t>
            </w:r>
            <w:r w:rsidR="00266414">
              <w:rPr>
                <w:rtl/>
              </w:rPr>
              <w:t xml:space="preserve">، </w:t>
            </w:r>
            <w:r w:rsidR="008D319D" w:rsidRPr="00197A54">
              <w:rPr>
                <w:rtl/>
              </w:rPr>
              <w:t>186</w:t>
            </w:r>
            <w:r w:rsidR="00266414">
              <w:rPr>
                <w:rtl/>
              </w:rPr>
              <w:t xml:space="preserve">، </w:t>
            </w:r>
            <w:r w:rsidR="008D319D" w:rsidRPr="00197A54">
              <w:rPr>
                <w:rtl/>
              </w:rPr>
              <w:t>190</w:t>
            </w:r>
            <w:r w:rsidR="00E92973">
              <w:rPr>
                <w:rtl/>
              </w:rPr>
              <w:t xml:space="preserve">. </w:t>
            </w:r>
          </w:p>
          <w:p w:rsidR="00E92973" w:rsidRDefault="00597DE4" w:rsidP="00597DE4">
            <w:pPr>
              <w:pStyle w:val="libVar0"/>
              <w:tabs>
                <w:tab w:val="right" w:pos="3648"/>
              </w:tabs>
              <w:rPr>
                <w:rtl/>
              </w:rPr>
            </w:pPr>
            <w:r>
              <w:rPr>
                <w:rFonts w:hint="cs"/>
                <w:rtl/>
              </w:rPr>
              <w:tab/>
            </w:r>
            <w:r w:rsidR="008D319D" w:rsidRPr="00197A54">
              <w:rPr>
                <w:rtl/>
              </w:rPr>
              <w:t>326</w:t>
            </w:r>
            <w:r w:rsidR="00266414">
              <w:rPr>
                <w:rtl/>
              </w:rPr>
              <w:t xml:space="preserve">، </w:t>
            </w:r>
            <w:r w:rsidR="008D319D" w:rsidRPr="00197A54">
              <w:rPr>
                <w:rtl/>
              </w:rPr>
              <w:t>332</w:t>
            </w:r>
            <w:r w:rsidR="00266414">
              <w:rPr>
                <w:rtl/>
              </w:rPr>
              <w:t xml:space="preserve">، </w:t>
            </w:r>
            <w:r w:rsidR="008D319D" w:rsidRPr="00197A54">
              <w:rPr>
                <w:rtl/>
              </w:rPr>
              <w:t>334</w:t>
            </w:r>
            <w:r w:rsidR="00266414">
              <w:rPr>
                <w:rtl/>
              </w:rPr>
              <w:t xml:space="preserve">، </w:t>
            </w:r>
            <w:r w:rsidR="008D319D" w:rsidRPr="00197A54">
              <w:rPr>
                <w:rtl/>
              </w:rPr>
              <w:t>339</w:t>
            </w:r>
            <w:r w:rsidR="00266414">
              <w:rPr>
                <w:rtl/>
              </w:rPr>
              <w:t xml:space="preserve">، </w:t>
            </w:r>
            <w:r w:rsidR="008D319D" w:rsidRPr="00197A54">
              <w:rPr>
                <w:rtl/>
              </w:rPr>
              <w:t>453</w:t>
            </w:r>
            <w:r w:rsidR="00E92973">
              <w:rPr>
                <w:rtl/>
              </w:rPr>
              <w:t xml:space="preserve">. </w:t>
            </w:r>
          </w:p>
          <w:p w:rsidR="00E92973" w:rsidRDefault="00597DE4" w:rsidP="00597DE4">
            <w:pPr>
              <w:pStyle w:val="libVar0"/>
              <w:tabs>
                <w:tab w:val="right" w:pos="3648"/>
              </w:tabs>
              <w:rPr>
                <w:rtl/>
              </w:rPr>
            </w:pPr>
            <w:r>
              <w:rPr>
                <w:rFonts w:hint="cs"/>
                <w:rtl/>
              </w:rPr>
              <w:tab/>
            </w:r>
            <w:r w:rsidR="008D319D" w:rsidRPr="00197A54">
              <w:rPr>
                <w:rtl/>
              </w:rPr>
              <w:t>457</w:t>
            </w:r>
            <w:r w:rsidR="00266414">
              <w:rPr>
                <w:rtl/>
              </w:rPr>
              <w:t xml:space="preserve">، </w:t>
            </w:r>
            <w:r w:rsidR="008D319D" w:rsidRPr="00197A54">
              <w:rPr>
                <w:rtl/>
              </w:rPr>
              <w:t>459</w:t>
            </w:r>
            <w:r w:rsidR="00266414">
              <w:rPr>
                <w:rtl/>
              </w:rPr>
              <w:t xml:space="preserve">، </w:t>
            </w:r>
            <w:r w:rsidR="008D319D" w:rsidRPr="00197A54">
              <w:rPr>
                <w:rtl/>
              </w:rPr>
              <w:t>463</w:t>
            </w:r>
            <w:r w:rsidR="00266414">
              <w:rPr>
                <w:rtl/>
              </w:rPr>
              <w:t xml:space="preserve">، </w:t>
            </w:r>
            <w:r w:rsidR="008D319D" w:rsidRPr="00197A54">
              <w:rPr>
                <w:rtl/>
              </w:rPr>
              <w:t>464</w:t>
            </w:r>
            <w:r w:rsidR="00266414">
              <w:rPr>
                <w:rtl/>
              </w:rPr>
              <w:t xml:space="preserve">، </w:t>
            </w:r>
            <w:r w:rsidR="008D319D" w:rsidRPr="00197A54">
              <w:rPr>
                <w:rtl/>
              </w:rPr>
              <w:t>465</w:t>
            </w:r>
            <w:r w:rsidR="00E92973">
              <w:rPr>
                <w:rtl/>
              </w:rPr>
              <w:t xml:space="preserve">. </w:t>
            </w:r>
          </w:p>
          <w:p w:rsidR="008D319D" w:rsidRPr="007160BB" w:rsidRDefault="00597DE4" w:rsidP="00597DE4">
            <w:pPr>
              <w:pStyle w:val="libVar0"/>
              <w:tabs>
                <w:tab w:val="right" w:pos="3648"/>
              </w:tabs>
            </w:pPr>
            <w:r>
              <w:rPr>
                <w:rFonts w:hint="cs"/>
                <w:rtl/>
              </w:rPr>
              <w:tab/>
            </w:r>
            <w:r w:rsidR="008D319D" w:rsidRPr="00197A54">
              <w:rPr>
                <w:rtl/>
              </w:rPr>
              <w:t>466</w:t>
            </w:r>
            <w:r w:rsidR="00266414">
              <w:rPr>
                <w:rtl/>
              </w:rPr>
              <w:t xml:space="preserve">، </w:t>
            </w:r>
            <w:r w:rsidR="008D319D" w:rsidRPr="00197A54">
              <w:rPr>
                <w:rtl/>
              </w:rPr>
              <w:t>475</w:t>
            </w:r>
            <w:r w:rsidR="00266414">
              <w:rPr>
                <w:rtl/>
              </w:rPr>
              <w:t xml:space="preserve">، </w:t>
            </w:r>
            <w:r w:rsidR="008D319D" w:rsidRPr="00197A54">
              <w:rPr>
                <w:rtl/>
              </w:rPr>
              <w:t>476</w:t>
            </w:r>
            <w:r w:rsidR="00266414">
              <w:rPr>
                <w:rtl/>
              </w:rPr>
              <w:t xml:space="preserve">، </w:t>
            </w:r>
            <w:r w:rsidR="008D319D" w:rsidRPr="00197A54">
              <w:rPr>
                <w:rtl/>
              </w:rPr>
              <w:t>479</w:t>
            </w:r>
            <w:r w:rsidR="00266414">
              <w:rPr>
                <w:rtl/>
              </w:rPr>
              <w:t xml:space="preserve">، </w:t>
            </w:r>
            <w:r w:rsidR="008D319D" w:rsidRPr="00197A54">
              <w:rPr>
                <w:rtl/>
              </w:rPr>
              <w:t>480</w:t>
            </w:r>
          </w:p>
          <w:p w:rsidR="008D319D" w:rsidRPr="007160BB" w:rsidRDefault="008D319D" w:rsidP="00597DE4">
            <w:pPr>
              <w:pStyle w:val="libVar0"/>
              <w:tabs>
                <w:tab w:val="right" w:pos="3648"/>
              </w:tabs>
            </w:pPr>
            <w:r w:rsidRPr="00197A54">
              <w:rPr>
                <w:rtl/>
              </w:rPr>
              <w:t>الطبرسي</w:t>
            </w:r>
            <w:r w:rsidR="00597DE4">
              <w:rPr>
                <w:rFonts w:hint="cs"/>
                <w:rtl/>
              </w:rPr>
              <w:tab/>
            </w:r>
            <w:r w:rsidRPr="00197A54">
              <w:rPr>
                <w:rtl/>
              </w:rPr>
              <w:t xml:space="preserve"> 136</w:t>
            </w:r>
            <w:r w:rsidR="00266414">
              <w:rPr>
                <w:rtl/>
              </w:rPr>
              <w:t xml:space="preserve">، </w:t>
            </w:r>
            <w:r w:rsidRPr="00197A54">
              <w:rPr>
                <w:rtl/>
              </w:rPr>
              <w:t>440</w:t>
            </w:r>
          </w:p>
          <w:p w:rsidR="00E92973" w:rsidRDefault="008D319D" w:rsidP="00597DE4">
            <w:pPr>
              <w:pStyle w:val="libVar0"/>
              <w:tabs>
                <w:tab w:val="right" w:pos="3648"/>
              </w:tabs>
              <w:rPr>
                <w:rtl/>
              </w:rPr>
            </w:pPr>
            <w:r w:rsidRPr="00197A54">
              <w:rPr>
                <w:rtl/>
              </w:rPr>
              <w:t>الطبري</w:t>
            </w:r>
            <w:r w:rsidR="00597DE4">
              <w:rPr>
                <w:rFonts w:hint="cs"/>
                <w:rtl/>
              </w:rPr>
              <w:tab/>
            </w:r>
            <w:r w:rsidRPr="00197A54">
              <w:rPr>
                <w:rtl/>
              </w:rPr>
              <w:t xml:space="preserve"> 107</w:t>
            </w:r>
            <w:r w:rsidR="00E92973">
              <w:rPr>
                <w:rtl/>
              </w:rPr>
              <w:t xml:space="preserve">. </w:t>
            </w:r>
          </w:p>
          <w:p w:rsidR="008D319D" w:rsidRPr="007160BB" w:rsidRDefault="00597DE4" w:rsidP="00597DE4">
            <w:pPr>
              <w:pStyle w:val="libVar0"/>
              <w:tabs>
                <w:tab w:val="right" w:pos="3648"/>
              </w:tabs>
            </w:pPr>
            <w:r>
              <w:rPr>
                <w:rFonts w:hint="cs"/>
                <w:rtl/>
              </w:rPr>
              <w:tab/>
            </w:r>
            <w:r w:rsidR="008D319D" w:rsidRPr="00197A54">
              <w:rPr>
                <w:rtl/>
              </w:rPr>
              <w:t>295</w:t>
            </w:r>
            <w:r w:rsidR="00266414">
              <w:rPr>
                <w:rtl/>
              </w:rPr>
              <w:t xml:space="preserve">، </w:t>
            </w:r>
            <w:r w:rsidR="008D319D" w:rsidRPr="00197A54">
              <w:rPr>
                <w:rtl/>
              </w:rPr>
              <w:t>317</w:t>
            </w:r>
            <w:r w:rsidR="00266414">
              <w:rPr>
                <w:rtl/>
              </w:rPr>
              <w:t xml:space="preserve">، </w:t>
            </w:r>
            <w:r w:rsidR="008D319D" w:rsidRPr="00197A54">
              <w:rPr>
                <w:rtl/>
              </w:rPr>
              <w:t>440</w:t>
            </w:r>
            <w:r w:rsidR="00266414">
              <w:rPr>
                <w:rtl/>
              </w:rPr>
              <w:t xml:space="preserve">، </w:t>
            </w:r>
            <w:r w:rsidR="008D319D" w:rsidRPr="00197A54">
              <w:rPr>
                <w:rtl/>
              </w:rPr>
              <w:t>459</w:t>
            </w:r>
          </w:p>
          <w:p w:rsidR="00E92973" w:rsidRDefault="008D319D" w:rsidP="00597DE4">
            <w:pPr>
              <w:pStyle w:val="libVar0"/>
              <w:tabs>
                <w:tab w:val="right" w:pos="3648"/>
              </w:tabs>
              <w:rPr>
                <w:rtl/>
              </w:rPr>
            </w:pPr>
            <w:r w:rsidRPr="00197A54">
              <w:rPr>
                <w:rtl/>
              </w:rPr>
              <w:t>الطوسي</w:t>
            </w:r>
            <w:r w:rsidR="00597DE4">
              <w:rPr>
                <w:rFonts w:hint="cs"/>
                <w:rtl/>
              </w:rPr>
              <w:tab/>
            </w:r>
            <w:r w:rsidRPr="00197A54">
              <w:rPr>
                <w:rtl/>
              </w:rPr>
              <w:t xml:space="preserve"> 202</w:t>
            </w:r>
            <w:r w:rsidR="00266414">
              <w:rPr>
                <w:rtl/>
              </w:rPr>
              <w:t xml:space="preserve">، </w:t>
            </w:r>
            <w:r w:rsidRPr="00197A54">
              <w:rPr>
                <w:rtl/>
              </w:rPr>
              <w:t>332</w:t>
            </w:r>
            <w:r w:rsidR="00266414">
              <w:rPr>
                <w:rtl/>
              </w:rPr>
              <w:t xml:space="preserve">، </w:t>
            </w:r>
            <w:r w:rsidRPr="00197A54">
              <w:rPr>
                <w:rtl/>
              </w:rPr>
              <w:t>336</w:t>
            </w:r>
            <w:r w:rsidR="00266414">
              <w:rPr>
                <w:rtl/>
              </w:rPr>
              <w:t xml:space="preserve">، </w:t>
            </w:r>
            <w:r w:rsidRPr="00197A54">
              <w:rPr>
                <w:rtl/>
              </w:rPr>
              <w:t>439</w:t>
            </w:r>
            <w:r w:rsidR="00E92973">
              <w:rPr>
                <w:rtl/>
              </w:rPr>
              <w:t xml:space="preserve">. </w:t>
            </w:r>
          </w:p>
          <w:p w:rsidR="008D319D" w:rsidRPr="007160BB" w:rsidRDefault="00597DE4" w:rsidP="00597DE4">
            <w:pPr>
              <w:pStyle w:val="libVar0"/>
              <w:tabs>
                <w:tab w:val="right" w:pos="3648"/>
              </w:tabs>
            </w:pPr>
            <w:r>
              <w:rPr>
                <w:rFonts w:hint="cs"/>
                <w:rtl/>
              </w:rPr>
              <w:tab/>
            </w:r>
            <w:r w:rsidR="008D319D" w:rsidRPr="00197A54">
              <w:rPr>
                <w:rtl/>
              </w:rPr>
              <w:t>440</w:t>
            </w:r>
            <w:r w:rsidR="00266414">
              <w:rPr>
                <w:rtl/>
              </w:rPr>
              <w:t xml:space="preserve">، </w:t>
            </w:r>
            <w:r w:rsidR="008D319D" w:rsidRPr="00197A54">
              <w:rPr>
                <w:rtl/>
              </w:rPr>
              <w:t>441</w:t>
            </w:r>
            <w:r w:rsidR="00266414">
              <w:rPr>
                <w:rtl/>
              </w:rPr>
              <w:t xml:space="preserve">، </w:t>
            </w:r>
            <w:r w:rsidR="008D319D" w:rsidRPr="00197A54">
              <w:rPr>
                <w:rtl/>
              </w:rPr>
              <w:t>552</w:t>
            </w:r>
            <w:r w:rsidR="00266414">
              <w:rPr>
                <w:rtl/>
              </w:rPr>
              <w:t xml:space="preserve">، </w:t>
            </w:r>
            <w:r w:rsidR="008D319D" w:rsidRPr="00197A54">
              <w:rPr>
                <w:rtl/>
              </w:rPr>
              <w:t>457</w:t>
            </w:r>
            <w:r w:rsidR="00266414">
              <w:rPr>
                <w:rtl/>
              </w:rPr>
              <w:t xml:space="preserve">، </w:t>
            </w:r>
            <w:r w:rsidR="008D319D" w:rsidRPr="00197A54">
              <w:rPr>
                <w:rtl/>
              </w:rPr>
              <w:t>459</w:t>
            </w:r>
          </w:p>
          <w:p w:rsidR="008D319D" w:rsidRPr="007160BB" w:rsidRDefault="008D319D" w:rsidP="00597DE4">
            <w:pPr>
              <w:pStyle w:val="libVar0"/>
              <w:tabs>
                <w:tab w:val="right" w:pos="3648"/>
              </w:tabs>
            </w:pPr>
            <w:r w:rsidRPr="00197A54">
              <w:rPr>
                <w:rtl/>
              </w:rPr>
              <w:t>العياشي</w:t>
            </w:r>
            <w:r w:rsidR="00597DE4">
              <w:rPr>
                <w:rFonts w:hint="cs"/>
                <w:rtl/>
              </w:rPr>
              <w:tab/>
            </w:r>
            <w:r w:rsidRPr="00197A54">
              <w:rPr>
                <w:rtl/>
              </w:rPr>
              <w:t xml:space="preserve"> 121</w:t>
            </w:r>
            <w:r w:rsidR="00266414">
              <w:rPr>
                <w:rtl/>
              </w:rPr>
              <w:t xml:space="preserve">، </w:t>
            </w:r>
            <w:r w:rsidRPr="00197A54">
              <w:rPr>
                <w:rtl/>
              </w:rPr>
              <w:t>202</w:t>
            </w:r>
            <w:r w:rsidR="00266414">
              <w:rPr>
                <w:rtl/>
              </w:rPr>
              <w:t xml:space="preserve">، </w:t>
            </w:r>
            <w:r w:rsidRPr="00197A54">
              <w:rPr>
                <w:rtl/>
              </w:rPr>
              <w:t>336</w:t>
            </w:r>
          </w:p>
          <w:p w:rsidR="00E92973" w:rsidRDefault="008D319D" w:rsidP="00597DE4">
            <w:pPr>
              <w:pStyle w:val="libVar0"/>
              <w:tabs>
                <w:tab w:val="right" w:pos="3648"/>
              </w:tabs>
              <w:rPr>
                <w:rtl/>
              </w:rPr>
            </w:pPr>
            <w:r w:rsidRPr="00197A54">
              <w:rPr>
                <w:rtl/>
              </w:rPr>
              <w:t>الفخر الرازي</w:t>
            </w:r>
            <w:r w:rsidR="00597DE4">
              <w:rPr>
                <w:rFonts w:hint="cs"/>
                <w:rtl/>
              </w:rPr>
              <w:tab/>
            </w:r>
            <w:r w:rsidRPr="00197A54">
              <w:rPr>
                <w:rtl/>
              </w:rPr>
              <w:t xml:space="preserve"> 172</w:t>
            </w:r>
            <w:r w:rsidR="00E92973">
              <w:rPr>
                <w:rtl/>
              </w:rPr>
              <w:t xml:space="preserve">. </w:t>
            </w:r>
          </w:p>
          <w:p w:rsidR="008D319D" w:rsidRPr="007160BB" w:rsidRDefault="00597DE4" w:rsidP="00597DE4">
            <w:pPr>
              <w:pStyle w:val="libVar0"/>
              <w:tabs>
                <w:tab w:val="right" w:pos="3648"/>
              </w:tabs>
            </w:pPr>
            <w:r>
              <w:rPr>
                <w:rFonts w:hint="cs"/>
                <w:rtl/>
              </w:rPr>
              <w:tab/>
            </w:r>
            <w:r w:rsidR="008D319D" w:rsidRPr="00197A54">
              <w:rPr>
                <w:rtl/>
              </w:rPr>
              <w:t>174</w:t>
            </w:r>
            <w:r w:rsidR="00266414">
              <w:rPr>
                <w:rtl/>
              </w:rPr>
              <w:t xml:space="preserve">، </w:t>
            </w:r>
            <w:r w:rsidR="008D319D" w:rsidRPr="00197A54">
              <w:rPr>
                <w:rtl/>
              </w:rPr>
              <w:t>182</w:t>
            </w:r>
            <w:r w:rsidR="00266414">
              <w:rPr>
                <w:rtl/>
              </w:rPr>
              <w:t xml:space="preserve">، </w:t>
            </w:r>
            <w:r w:rsidR="008D319D" w:rsidRPr="00197A54">
              <w:rPr>
                <w:rtl/>
              </w:rPr>
              <w:t>439</w:t>
            </w:r>
            <w:r w:rsidR="00266414">
              <w:rPr>
                <w:rtl/>
              </w:rPr>
              <w:t xml:space="preserve">، </w:t>
            </w:r>
            <w:r w:rsidR="008D319D" w:rsidRPr="00197A54">
              <w:rPr>
                <w:rtl/>
              </w:rPr>
              <w:t>440</w:t>
            </w:r>
          </w:p>
          <w:p w:rsidR="008D319D" w:rsidRPr="007160BB" w:rsidRDefault="008D319D" w:rsidP="00597DE4">
            <w:pPr>
              <w:pStyle w:val="libVar0"/>
              <w:tabs>
                <w:tab w:val="right" w:pos="3648"/>
              </w:tabs>
            </w:pPr>
            <w:r w:rsidRPr="00197A54">
              <w:rPr>
                <w:rtl/>
              </w:rPr>
              <w:t>الفضيل بن يسار</w:t>
            </w:r>
            <w:r w:rsidR="00597DE4">
              <w:rPr>
                <w:rFonts w:hint="cs"/>
                <w:rtl/>
              </w:rPr>
              <w:tab/>
            </w:r>
            <w:r w:rsidRPr="00197A54">
              <w:rPr>
                <w:rtl/>
              </w:rPr>
              <w:t xml:space="preserve"> 336</w:t>
            </w:r>
          </w:p>
          <w:p w:rsidR="008D319D" w:rsidRPr="007160BB" w:rsidRDefault="008D319D" w:rsidP="00597DE4">
            <w:pPr>
              <w:pStyle w:val="libVar0"/>
              <w:tabs>
                <w:tab w:val="right" w:pos="3648"/>
              </w:tabs>
            </w:pPr>
            <w:r w:rsidRPr="00197A54">
              <w:rPr>
                <w:rtl/>
              </w:rPr>
              <w:t>القعقاع التميمي</w:t>
            </w:r>
            <w:r w:rsidR="00597DE4">
              <w:rPr>
                <w:rFonts w:hint="cs"/>
                <w:rtl/>
              </w:rPr>
              <w:tab/>
            </w:r>
            <w:r w:rsidRPr="00197A54">
              <w:rPr>
                <w:rtl/>
              </w:rPr>
              <w:t xml:space="preserve"> 298</w:t>
            </w:r>
          </w:p>
          <w:p w:rsidR="008D319D" w:rsidRPr="007160BB" w:rsidRDefault="008D319D" w:rsidP="00597DE4">
            <w:pPr>
              <w:pStyle w:val="libVar0"/>
              <w:tabs>
                <w:tab w:val="right" w:pos="3648"/>
              </w:tabs>
            </w:pPr>
            <w:r w:rsidRPr="00197A54">
              <w:rPr>
                <w:rtl/>
              </w:rPr>
              <w:t>الكشي</w:t>
            </w:r>
            <w:r w:rsidR="00597DE4">
              <w:rPr>
                <w:rFonts w:hint="cs"/>
                <w:rtl/>
              </w:rPr>
              <w:tab/>
            </w:r>
            <w:r w:rsidRPr="00197A54">
              <w:rPr>
                <w:rtl/>
              </w:rPr>
              <w:t xml:space="preserve"> 329</w:t>
            </w:r>
          </w:p>
          <w:p w:rsidR="008D319D" w:rsidRDefault="008D319D" w:rsidP="00597DE4">
            <w:pPr>
              <w:pStyle w:val="libVar0"/>
              <w:tabs>
                <w:tab w:val="right" w:pos="3648"/>
              </w:tabs>
              <w:rPr>
                <w:rtl/>
              </w:rPr>
            </w:pPr>
            <w:r w:rsidRPr="00197A54">
              <w:rPr>
                <w:rtl/>
              </w:rPr>
              <w:t>الكلبي</w:t>
            </w:r>
            <w:r w:rsidR="00597DE4">
              <w:rPr>
                <w:rFonts w:hint="cs"/>
                <w:rtl/>
              </w:rPr>
              <w:tab/>
            </w:r>
            <w:r w:rsidRPr="00197A54">
              <w:rPr>
                <w:rtl/>
              </w:rPr>
              <w:t xml:space="preserve"> 63</w:t>
            </w:r>
            <w:r w:rsidR="00266414">
              <w:rPr>
                <w:rtl/>
              </w:rPr>
              <w:t xml:space="preserve">، </w:t>
            </w:r>
            <w:r w:rsidRPr="00197A54">
              <w:rPr>
                <w:rtl/>
              </w:rPr>
              <w:t>439</w:t>
            </w:r>
          </w:p>
        </w:tc>
      </w:tr>
    </w:tbl>
    <w:p w:rsidR="003C3A11" w:rsidRDefault="003C3A11" w:rsidP="007160BB">
      <w:pPr>
        <w:pStyle w:val="libNormal"/>
        <w:rPr>
          <w:rtl/>
        </w:rPr>
      </w:pPr>
      <w:r>
        <w:rPr>
          <w:rtl/>
        </w:rPr>
        <w:br w:type="page"/>
      </w:r>
    </w:p>
    <w:tbl>
      <w:tblPr>
        <w:tblStyle w:val="TableGrid"/>
        <w:bidiVisual/>
        <w:tblW w:w="0" w:type="auto"/>
        <w:tblLook w:val="04A0"/>
      </w:tblPr>
      <w:tblGrid>
        <w:gridCol w:w="4006"/>
        <w:gridCol w:w="4006"/>
      </w:tblGrid>
      <w:tr w:rsidR="008D319D" w:rsidTr="008D319D">
        <w:tc>
          <w:tcPr>
            <w:tcW w:w="4006" w:type="dxa"/>
          </w:tcPr>
          <w:p w:rsidR="00D540E1" w:rsidRPr="007160BB" w:rsidRDefault="00D540E1" w:rsidP="00597DE4">
            <w:pPr>
              <w:pStyle w:val="libVar0"/>
              <w:tabs>
                <w:tab w:val="right" w:pos="3685"/>
              </w:tabs>
            </w:pPr>
            <w:r w:rsidRPr="00197A54">
              <w:rPr>
                <w:rtl/>
              </w:rPr>
              <w:lastRenderedPageBreak/>
              <w:t>جميل بن دراج</w:t>
            </w:r>
            <w:r w:rsidR="00597DE4">
              <w:rPr>
                <w:rFonts w:hint="cs"/>
                <w:rtl/>
              </w:rPr>
              <w:tab/>
            </w:r>
            <w:r w:rsidRPr="00197A54">
              <w:rPr>
                <w:rtl/>
              </w:rPr>
              <w:t xml:space="preserve"> 311</w:t>
            </w:r>
            <w:r w:rsidR="00266414">
              <w:rPr>
                <w:rtl/>
              </w:rPr>
              <w:t xml:space="preserve">، </w:t>
            </w:r>
            <w:r w:rsidRPr="00197A54">
              <w:rPr>
                <w:rtl/>
              </w:rPr>
              <w:t>328</w:t>
            </w:r>
          </w:p>
          <w:p w:rsidR="00D540E1" w:rsidRPr="007160BB" w:rsidRDefault="00D540E1" w:rsidP="00597DE4">
            <w:pPr>
              <w:pStyle w:val="libVar0"/>
              <w:tabs>
                <w:tab w:val="right" w:pos="3685"/>
              </w:tabs>
            </w:pPr>
            <w:r w:rsidRPr="00197A54">
              <w:rPr>
                <w:rtl/>
              </w:rPr>
              <w:t>حبيب بن ثابت</w:t>
            </w:r>
            <w:r w:rsidR="00597DE4">
              <w:rPr>
                <w:rFonts w:hint="cs"/>
                <w:rtl/>
              </w:rPr>
              <w:tab/>
            </w:r>
            <w:r w:rsidRPr="00197A54">
              <w:rPr>
                <w:rtl/>
              </w:rPr>
              <w:t xml:space="preserve"> 255</w:t>
            </w:r>
          </w:p>
          <w:p w:rsidR="00D540E1" w:rsidRPr="007160BB" w:rsidRDefault="00D540E1" w:rsidP="00597DE4">
            <w:pPr>
              <w:pStyle w:val="libVar0"/>
              <w:tabs>
                <w:tab w:val="right" w:pos="3685"/>
              </w:tabs>
            </w:pPr>
            <w:r w:rsidRPr="00197A54">
              <w:rPr>
                <w:rtl/>
              </w:rPr>
              <w:t>حريز</w:t>
            </w:r>
            <w:r w:rsidR="00597DE4">
              <w:rPr>
                <w:rFonts w:hint="cs"/>
                <w:rtl/>
              </w:rPr>
              <w:tab/>
            </w:r>
            <w:r w:rsidRPr="00197A54">
              <w:rPr>
                <w:rtl/>
              </w:rPr>
              <w:t xml:space="preserve"> 123</w:t>
            </w:r>
          </w:p>
          <w:p w:rsidR="00D540E1" w:rsidRPr="007160BB" w:rsidRDefault="00D540E1" w:rsidP="00597DE4">
            <w:pPr>
              <w:pStyle w:val="libVar0"/>
              <w:tabs>
                <w:tab w:val="right" w:pos="3685"/>
              </w:tabs>
            </w:pPr>
            <w:r w:rsidRPr="00197A54">
              <w:rPr>
                <w:rtl/>
              </w:rPr>
              <w:t>حمران بن أعين</w:t>
            </w:r>
            <w:r w:rsidR="00597DE4">
              <w:rPr>
                <w:rFonts w:hint="cs"/>
                <w:rtl/>
              </w:rPr>
              <w:tab/>
            </w:r>
            <w:r w:rsidRPr="00197A54">
              <w:rPr>
                <w:rtl/>
              </w:rPr>
              <w:t xml:space="preserve"> 328</w:t>
            </w:r>
          </w:p>
          <w:p w:rsidR="00D540E1" w:rsidRPr="007160BB" w:rsidRDefault="00D540E1" w:rsidP="00597DE4">
            <w:pPr>
              <w:pStyle w:val="libVar0"/>
              <w:tabs>
                <w:tab w:val="right" w:pos="3685"/>
              </w:tabs>
            </w:pPr>
            <w:r w:rsidRPr="00197A54">
              <w:rPr>
                <w:rtl/>
              </w:rPr>
              <w:t>حميد الأعرج</w:t>
            </w:r>
            <w:r w:rsidR="00597DE4">
              <w:rPr>
                <w:rFonts w:hint="cs"/>
                <w:rtl/>
              </w:rPr>
              <w:tab/>
            </w:r>
            <w:r w:rsidRPr="00197A54">
              <w:rPr>
                <w:rtl/>
              </w:rPr>
              <w:t xml:space="preserve"> 281</w:t>
            </w:r>
          </w:p>
          <w:p w:rsidR="00D540E1" w:rsidRPr="007160BB" w:rsidRDefault="00D540E1" w:rsidP="00597DE4">
            <w:pPr>
              <w:pStyle w:val="libVar0"/>
              <w:tabs>
                <w:tab w:val="right" w:pos="3685"/>
              </w:tabs>
            </w:pPr>
            <w:r w:rsidRPr="00197A54">
              <w:rPr>
                <w:rtl/>
              </w:rPr>
              <w:t>خالد</w:t>
            </w:r>
            <w:r w:rsidR="00597DE4">
              <w:rPr>
                <w:rFonts w:hint="cs"/>
                <w:rtl/>
              </w:rPr>
              <w:tab/>
            </w:r>
            <w:r w:rsidRPr="00197A54">
              <w:rPr>
                <w:rtl/>
              </w:rPr>
              <w:t xml:space="preserve"> 304</w:t>
            </w:r>
            <w:r w:rsidR="00266414">
              <w:rPr>
                <w:rtl/>
              </w:rPr>
              <w:t xml:space="preserve">، </w:t>
            </w:r>
            <w:r w:rsidRPr="00197A54">
              <w:rPr>
                <w:rtl/>
              </w:rPr>
              <w:t>305</w:t>
            </w:r>
            <w:r w:rsidR="00266414">
              <w:rPr>
                <w:rtl/>
              </w:rPr>
              <w:t xml:space="preserve">، </w:t>
            </w:r>
            <w:r w:rsidRPr="00197A54">
              <w:rPr>
                <w:rtl/>
              </w:rPr>
              <w:t>306</w:t>
            </w:r>
          </w:p>
          <w:p w:rsidR="00D540E1" w:rsidRPr="007160BB" w:rsidRDefault="00D540E1" w:rsidP="00597DE4">
            <w:pPr>
              <w:pStyle w:val="libVar0"/>
              <w:tabs>
                <w:tab w:val="right" w:pos="3685"/>
              </w:tabs>
            </w:pPr>
            <w:r w:rsidRPr="00197A54">
              <w:rPr>
                <w:rtl/>
              </w:rPr>
              <w:t>درمنغام</w:t>
            </w:r>
            <w:r w:rsidR="00597DE4">
              <w:rPr>
                <w:rFonts w:hint="cs"/>
                <w:rtl/>
              </w:rPr>
              <w:tab/>
            </w:r>
            <w:r w:rsidRPr="00197A54">
              <w:rPr>
                <w:rtl/>
              </w:rPr>
              <w:t xml:space="preserve"> 154</w:t>
            </w:r>
          </w:p>
          <w:p w:rsidR="00D540E1" w:rsidRPr="007160BB" w:rsidRDefault="00D540E1" w:rsidP="00597DE4">
            <w:pPr>
              <w:pStyle w:val="libVar0"/>
              <w:tabs>
                <w:tab w:val="right" w:pos="3685"/>
              </w:tabs>
            </w:pPr>
            <w:r w:rsidRPr="00197A54">
              <w:rPr>
                <w:rtl/>
              </w:rPr>
              <w:t>ربعي بن عامر</w:t>
            </w:r>
            <w:r w:rsidR="00597DE4">
              <w:rPr>
                <w:rFonts w:hint="cs"/>
                <w:rtl/>
              </w:rPr>
              <w:tab/>
            </w:r>
            <w:r w:rsidRPr="00197A54">
              <w:rPr>
                <w:rtl/>
              </w:rPr>
              <w:t xml:space="preserve"> 66</w:t>
            </w:r>
          </w:p>
          <w:p w:rsidR="00D540E1" w:rsidRPr="007160BB" w:rsidRDefault="00D540E1" w:rsidP="00597DE4">
            <w:pPr>
              <w:pStyle w:val="libVar0"/>
              <w:tabs>
                <w:tab w:val="right" w:pos="3685"/>
              </w:tabs>
            </w:pPr>
            <w:r w:rsidRPr="00197A54">
              <w:rPr>
                <w:rtl/>
              </w:rPr>
              <w:t>رستم</w:t>
            </w:r>
            <w:r w:rsidR="00597DE4">
              <w:rPr>
                <w:rFonts w:hint="cs"/>
                <w:rtl/>
              </w:rPr>
              <w:tab/>
            </w:r>
            <w:r w:rsidRPr="00197A54">
              <w:rPr>
                <w:rtl/>
              </w:rPr>
              <w:t xml:space="preserve"> 66</w:t>
            </w:r>
          </w:p>
          <w:p w:rsidR="00E92973" w:rsidRDefault="00D540E1" w:rsidP="00597DE4">
            <w:pPr>
              <w:pStyle w:val="libVar0"/>
              <w:tabs>
                <w:tab w:val="right" w:pos="3685"/>
              </w:tabs>
              <w:rPr>
                <w:rtl/>
              </w:rPr>
            </w:pPr>
            <w:r w:rsidRPr="00197A54">
              <w:rPr>
                <w:rtl/>
              </w:rPr>
              <w:t>رشيد رضا</w:t>
            </w:r>
            <w:r w:rsidR="00597DE4">
              <w:rPr>
                <w:rFonts w:hint="cs"/>
                <w:rtl/>
              </w:rPr>
              <w:tab/>
            </w:r>
            <w:r w:rsidRPr="00197A54">
              <w:rPr>
                <w:rtl/>
              </w:rPr>
              <w:t xml:space="preserve"> 153</w:t>
            </w:r>
            <w:r w:rsidR="00E92973">
              <w:rPr>
                <w:rtl/>
              </w:rPr>
              <w:t xml:space="preserve">. </w:t>
            </w:r>
          </w:p>
          <w:p w:rsidR="00D540E1" w:rsidRPr="007160BB" w:rsidRDefault="00597DE4" w:rsidP="00597DE4">
            <w:pPr>
              <w:pStyle w:val="libVar0"/>
              <w:tabs>
                <w:tab w:val="right" w:pos="3685"/>
              </w:tabs>
            </w:pPr>
            <w:r>
              <w:rPr>
                <w:rFonts w:hint="cs"/>
                <w:rtl/>
              </w:rPr>
              <w:tab/>
            </w:r>
            <w:r w:rsidR="00D540E1" w:rsidRPr="00197A54">
              <w:rPr>
                <w:rtl/>
              </w:rPr>
              <w:t>445</w:t>
            </w:r>
            <w:r w:rsidR="00266414">
              <w:rPr>
                <w:rtl/>
              </w:rPr>
              <w:t xml:space="preserve">، </w:t>
            </w:r>
            <w:r w:rsidR="00D540E1" w:rsidRPr="00197A54">
              <w:rPr>
                <w:rtl/>
              </w:rPr>
              <w:t>446</w:t>
            </w:r>
            <w:r w:rsidR="00266414">
              <w:rPr>
                <w:rtl/>
              </w:rPr>
              <w:t xml:space="preserve">، </w:t>
            </w:r>
            <w:r w:rsidR="00D540E1" w:rsidRPr="00197A54">
              <w:rPr>
                <w:rtl/>
              </w:rPr>
              <w:t>447</w:t>
            </w:r>
            <w:r w:rsidR="00266414">
              <w:rPr>
                <w:rtl/>
              </w:rPr>
              <w:t xml:space="preserve">، </w:t>
            </w:r>
            <w:r w:rsidR="00D540E1" w:rsidRPr="00197A54">
              <w:rPr>
                <w:rtl/>
              </w:rPr>
              <w:t>460</w:t>
            </w:r>
          </w:p>
          <w:p w:rsidR="00D540E1" w:rsidRPr="007160BB" w:rsidRDefault="00D540E1" w:rsidP="00597DE4">
            <w:pPr>
              <w:pStyle w:val="libVar0"/>
              <w:tabs>
                <w:tab w:val="right" w:pos="3685"/>
              </w:tabs>
            </w:pPr>
            <w:r w:rsidRPr="00197A54">
              <w:rPr>
                <w:rtl/>
              </w:rPr>
              <w:t>زرارة</w:t>
            </w:r>
            <w:r w:rsidR="00597DE4">
              <w:rPr>
                <w:rFonts w:hint="cs"/>
                <w:rtl/>
              </w:rPr>
              <w:tab/>
            </w:r>
            <w:r w:rsidRPr="00197A54">
              <w:rPr>
                <w:rtl/>
              </w:rPr>
              <w:t xml:space="preserve"> 149</w:t>
            </w:r>
            <w:r w:rsidR="00266414">
              <w:rPr>
                <w:rtl/>
              </w:rPr>
              <w:t xml:space="preserve">، </w:t>
            </w:r>
            <w:r w:rsidRPr="00197A54">
              <w:rPr>
                <w:rtl/>
              </w:rPr>
              <w:t>328</w:t>
            </w:r>
            <w:r w:rsidR="00266414">
              <w:rPr>
                <w:rtl/>
              </w:rPr>
              <w:t xml:space="preserve">، </w:t>
            </w:r>
            <w:r w:rsidRPr="00197A54">
              <w:rPr>
                <w:rtl/>
              </w:rPr>
              <w:t>336</w:t>
            </w:r>
          </w:p>
          <w:p w:rsidR="00D540E1" w:rsidRPr="007160BB" w:rsidRDefault="00D540E1" w:rsidP="00597DE4">
            <w:pPr>
              <w:pStyle w:val="libVar0"/>
              <w:tabs>
                <w:tab w:val="right" w:pos="3685"/>
              </w:tabs>
            </w:pPr>
            <w:r w:rsidRPr="00197A54">
              <w:rPr>
                <w:rtl/>
              </w:rPr>
              <w:t>زيد بن أرقم</w:t>
            </w:r>
            <w:r w:rsidR="00597DE4">
              <w:rPr>
                <w:rFonts w:hint="cs"/>
                <w:rtl/>
              </w:rPr>
              <w:tab/>
            </w:r>
            <w:r w:rsidRPr="00197A54">
              <w:rPr>
                <w:rtl/>
              </w:rPr>
              <w:t xml:space="preserve"> 255</w:t>
            </w:r>
          </w:p>
          <w:p w:rsidR="00D540E1" w:rsidRPr="007160BB" w:rsidRDefault="00D540E1" w:rsidP="00597DE4">
            <w:pPr>
              <w:pStyle w:val="libVar0"/>
              <w:tabs>
                <w:tab w:val="right" w:pos="3685"/>
              </w:tabs>
            </w:pPr>
            <w:r w:rsidRPr="00197A54">
              <w:rPr>
                <w:rtl/>
              </w:rPr>
              <w:t>زيد بن ثابت</w:t>
            </w:r>
            <w:r w:rsidR="00597DE4">
              <w:rPr>
                <w:rFonts w:hint="cs"/>
                <w:rtl/>
              </w:rPr>
              <w:tab/>
            </w:r>
            <w:r w:rsidRPr="00197A54">
              <w:rPr>
                <w:rtl/>
              </w:rPr>
              <w:t xml:space="preserve"> 107</w:t>
            </w:r>
            <w:r w:rsidR="00266414">
              <w:rPr>
                <w:rtl/>
              </w:rPr>
              <w:t xml:space="preserve">، </w:t>
            </w:r>
            <w:r w:rsidRPr="00197A54">
              <w:rPr>
                <w:rtl/>
              </w:rPr>
              <w:t>104</w:t>
            </w:r>
            <w:r w:rsidR="00266414">
              <w:rPr>
                <w:rtl/>
              </w:rPr>
              <w:t xml:space="preserve">، </w:t>
            </w:r>
            <w:r w:rsidRPr="00197A54">
              <w:rPr>
                <w:rtl/>
              </w:rPr>
              <w:t>107</w:t>
            </w:r>
          </w:p>
          <w:p w:rsidR="00D540E1" w:rsidRPr="007160BB" w:rsidRDefault="00D540E1" w:rsidP="00597DE4">
            <w:pPr>
              <w:pStyle w:val="libVar0"/>
              <w:tabs>
                <w:tab w:val="right" w:pos="3685"/>
              </w:tabs>
            </w:pPr>
            <w:r w:rsidRPr="00197A54">
              <w:rPr>
                <w:rtl/>
              </w:rPr>
              <w:t>سارة</w:t>
            </w:r>
            <w:r w:rsidR="00597DE4">
              <w:rPr>
                <w:rFonts w:hint="cs"/>
                <w:rtl/>
              </w:rPr>
              <w:tab/>
            </w:r>
            <w:r w:rsidRPr="00197A54">
              <w:rPr>
                <w:rtl/>
              </w:rPr>
              <w:t xml:space="preserve"> 295</w:t>
            </w:r>
          </w:p>
          <w:p w:rsidR="00D540E1" w:rsidRPr="007160BB" w:rsidRDefault="00D540E1" w:rsidP="00597DE4">
            <w:pPr>
              <w:pStyle w:val="libVar0"/>
              <w:tabs>
                <w:tab w:val="right" w:pos="3685"/>
              </w:tabs>
            </w:pPr>
            <w:r w:rsidRPr="00197A54">
              <w:rPr>
                <w:rtl/>
              </w:rPr>
              <w:t>سالم</w:t>
            </w:r>
            <w:r w:rsidR="00597DE4">
              <w:rPr>
                <w:rFonts w:hint="cs"/>
                <w:rtl/>
              </w:rPr>
              <w:tab/>
            </w:r>
            <w:r w:rsidRPr="00197A54">
              <w:rPr>
                <w:rtl/>
              </w:rPr>
              <w:t xml:space="preserve"> 107</w:t>
            </w:r>
          </w:p>
          <w:p w:rsidR="00D540E1" w:rsidRPr="007160BB" w:rsidRDefault="00D540E1" w:rsidP="00597DE4">
            <w:pPr>
              <w:pStyle w:val="libVar0"/>
              <w:tabs>
                <w:tab w:val="right" w:pos="3685"/>
              </w:tabs>
            </w:pPr>
            <w:r w:rsidRPr="00197A54">
              <w:rPr>
                <w:rtl/>
              </w:rPr>
              <w:t>سعد بن مالك الزهري</w:t>
            </w:r>
            <w:r w:rsidR="00597DE4">
              <w:rPr>
                <w:rFonts w:hint="cs"/>
                <w:rtl/>
              </w:rPr>
              <w:tab/>
            </w:r>
            <w:r w:rsidRPr="00197A54">
              <w:rPr>
                <w:rtl/>
              </w:rPr>
              <w:t xml:space="preserve"> 66</w:t>
            </w:r>
          </w:p>
          <w:p w:rsidR="00D540E1" w:rsidRPr="007160BB" w:rsidRDefault="00D540E1" w:rsidP="00597DE4">
            <w:pPr>
              <w:pStyle w:val="libVar0"/>
              <w:tabs>
                <w:tab w:val="right" w:pos="3685"/>
              </w:tabs>
            </w:pPr>
            <w:r w:rsidRPr="00197A54">
              <w:rPr>
                <w:rtl/>
              </w:rPr>
              <w:t>سعد الخير</w:t>
            </w:r>
            <w:r w:rsidR="00597DE4">
              <w:rPr>
                <w:rFonts w:hint="cs"/>
                <w:rtl/>
              </w:rPr>
              <w:tab/>
            </w:r>
            <w:r w:rsidRPr="00197A54">
              <w:rPr>
                <w:rtl/>
              </w:rPr>
              <w:t xml:space="preserve"> 120</w:t>
            </w:r>
          </w:p>
          <w:p w:rsidR="00D540E1" w:rsidRPr="007160BB" w:rsidRDefault="00D540E1" w:rsidP="00597DE4">
            <w:pPr>
              <w:pStyle w:val="libVar0"/>
              <w:tabs>
                <w:tab w:val="right" w:pos="3685"/>
              </w:tabs>
            </w:pPr>
            <w:r w:rsidRPr="00197A54">
              <w:rPr>
                <w:rtl/>
              </w:rPr>
              <w:t>سعيد بن المسيب</w:t>
            </w:r>
            <w:r w:rsidR="00597DE4">
              <w:rPr>
                <w:rFonts w:hint="cs"/>
                <w:rtl/>
              </w:rPr>
              <w:tab/>
            </w:r>
            <w:r w:rsidRPr="00197A54">
              <w:rPr>
                <w:rtl/>
              </w:rPr>
              <w:t xml:space="preserve"> 295</w:t>
            </w:r>
          </w:p>
          <w:p w:rsidR="00D540E1" w:rsidRPr="007160BB" w:rsidRDefault="00D540E1" w:rsidP="00597DE4">
            <w:pPr>
              <w:pStyle w:val="libVar0"/>
              <w:tabs>
                <w:tab w:val="right" w:pos="3685"/>
              </w:tabs>
            </w:pPr>
            <w:r w:rsidRPr="00197A54">
              <w:rPr>
                <w:rtl/>
              </w:rPr>
              <w:t>سعيد بن جبير</w:t>
            </w:r>
            <w:r w:rsidR="00597DE4">
              <w:rPr>
                <w:rFonts w:hint="cs"/>
                <w:rtl/>
              </w:rPr>
              <w:tab/>
            </w:r>
            <w:r w:rsidRPr="00197A54">
              <w:rPr>
                <w:rtl/>
              </w:rPr>
              <w:t xml:space="preserve"> 258</w:t>
            </w:r>
            <w:r w:rsidR="00266414">
              <w:rPr>
                <w:rtl/>
              </w:rPr>
              <w:t xml:space="preserve">، </w:t>
            </w:r>
            <w:r w:rsidRPr="00197A54">
              <w:rPr>
                <w:rtl/>
              </w:rPr>
              <w:t>279</w:t>
            </w:r>
            <w:r w:rsidR="00266414">
              <w:rPr>
                <w:rtl/>
              </w:rPr>
              <w:t xml:space="preserve">، </w:t>
            </w:r>
            <w:r w:rsidRPr="00197A54">
              <w:rPr>
                <w:rtl/>
              </w:rPr>
              <w:t>459</w:t>
            </w:r>
          </w:p>
          <w:p w:rsidR="00D540E1" w:rsidRPr="007160BB" w:rsidRDefault="00D540E1" w:rsidP="00597DE4">
            <w:pPr>
              <w:pStyle w:val="libVar0"/>
              <w:tabs>
                <w:tab w:val="right" w:pos="3685"/>
              </w:tabs>
            </w:pPr>
            <w:r w:rsidRPr="00197A54">
              <w:rPr>
                <w:rtl/>
              </w:rPr>
              <w:t>سعيد بن عبيد</w:t>
            </w:r>
            <w:r w:rsidR="00597DE4">
              <w:rPr>
                <w:rFonts w:hint="cs"/>
                <w:rtl/>
              </w:rPr>
              <w:tab/>
            </w:r>
            <w:r w:rsidRPr="00197A54">
              <w:rPr>
                <w:rtl/>
              </w:rPr>
              <w:t xml:space="preserve"> 107</w:t>
            </w:r>
          </w:p>
          <w:p w:rsidR="008D319D" w:rsidRDefault="00D540E1" w:rsidP="00597DE4">
            <w:pPr>
              <w:pStyle w:val="libVar0"/>
              <w:tabs>
                <w:tab w:val="right" w:pos="3685"/>
              </w:tabs>
              <w:rPr>
                <w:rtl/>
              </w:rPr>
            </w:pPr>
            <w:r w:rsidRPr="00197A54">
              <w:rPr>
                <w:rtl/>
              </w:rPr>
              <w:t>سعيد بن هبة الله الراوندي</w:t>
            </w:r>
            <w:r w:rsidR="00597DE4">
              <w:rPr>
                <w:rFonts w:hint="cs"/>
                <w:rtl/>
              </w:rPr>
              <w:tab/>
            </w:r>
            <w:r w:rsidRPr="00197A54">
              <w:rPr>
                <w:rtl/>
              </w:rPr>
              <w:t xml:space="preserve"> 312</w:t>
            </w:r>
          </w:p>
        </w:tc>
        <w:tc>
          <w:tcPr>
            <w:tcW w:w="4006" w:type="dxa"/>
          </w:tcPr>
          <w:p w:rsidR="00E92973" w:rsidRDefault="00D540E1" w:rsidP="00597DE4">
            <w:pPr>
              <w:pStyle w:val="libVar0"/>
              <w:tabs>
                <w:tab w:val="right" w:pos="3648"/>
              </w:tabs>
              <w:rPr>
                <w:rtl/>
              </w:rPr>
            </w:pPr>
            <w:r w:rsidRPr="00197A54">
              <w:rPr>
                <w:rtl/>
              </w:rPr>
              <w:t>محمد بن يعقوب الكليني</w:t>
            </w:r>
            <w:r w:rsidR="00597DE4">
              <w:rPr>
                <w:rFonts w:hint="cs"/>
                <w:rtl/>
              </w:rPr>
              <w:tab/>
            </w:r>
            <w:r w:rsidRPr="00197A54">
              <w:rPr>
                <w:rtl/>
              </w:rPr>
              <w:t xml:space="preserve"> 117</w:t>
            </w:r>
            <w:r w:rsidR="00E92973">
              <w:rPr>
                <w:rtl/>
              </w:rPr>
              <w:t xml:space="preserve">. </w:t>
            </w:r>
          </w:p>
          <w:p w:rsidR="00E92973" w:rsidRDefault="00597DE4" w:rsidP="00597DE4">
            <w:pPr>
              <w:pStyle w:val="libVar0"/>
              <w:tabs>
                <w:tab w:val="right" w:pos="3648"/>
              </w:tabs>
              <w:rPr>
                <w:rtl/>
              </w:rPr>
            </w:pPr>
            <w:r>
              <w:rPr>
                <w:rFonts w:hint="cs"/>
                <w:rtl/>
              </w:rPr>
              <w:tab/>
            </w:r>
            <w:r w:rsidR="00D540E1" w:rsidRPr="00197A54">
              <w:rPr>
                <w:rtl/>
              </w:rPr>
              <w:t>202</w:t>
            </w:r>
            <w:r w:rsidR="00266414">
              <w:rPr>
                <w:rtl/>
              </w:rPr>
              <w:t xml:space="preserve">، </w:t>
            </w:r>
            <w:r w:rsidR="00D540E1" w:rsidRPr="00197A54">
              <w:rPr>
                <w:rtl/>
              </w:rPr>
              <w:t>120</w:t>
            </w:r>
            <w:r w:rsidR="00266414">
              <w:rPr>
                <w:rtl/>
              </w:rPr>
              <w:t xml:space="preserve">، </w:t>
            </w:r>
            <w:r w:rsidR="00D540E1" w:rsidRPr="00197A54">
              <w:rPr>
                <w:rtl/>
              </w:rPr>
              <w:t>124</w:t>
            </w:r>
            <w:r w:rsidR="00266414">
              <w:rPr>
                <w:rtl/>
              </w:rPr>
              <w:t xml:space="preserve">، </w:t>
            </w:r>
            <w:r w:rsidR="00D540E1" w:rsidRPr="00197A54">
              <w:rPr>
                <w:rtl/>
              </w:rPr>
              <w:t>260</w:t>
            </w:r>
            <w:r w:rsidR="00266414">
              <w:rPr>
                <w:rtl/>
              </w:rPr>
              <w:t xml:space="preserve">، </w:t>
            </w:r>
            <w:r w:rsidR="00D540E1" w:rsidRPr="00197A54">
              <w:rPr>
                <w:rtl/>
              </w:rPr>
              <w:t>266</w:t>
            </w:r>
            <w:r w:rsidR="00E92973">
              <w:rPr>
                <w:rtl/>
              </w:rPr>
              <w:t xml:space="preserve">. </w:t>
            </w:r>
          </w:p>
          <w:p w:rsidR="00D540E1" w:rsidRPr="007160BB" w:rsidRDefault="00597DE4" w:rsidP="00597DE4">
            <w:pPr>
              <w:pStyle w:val="libVar0"/>
              <w:tabs>
                <w:tab w:val="right" w:pos="3648"/>
              </w:tabs>
            </w:pPr>
            <w:r>
              <w:rPr>
                <w:rFonts w:hint="cs"/>
                <w:rtl/>
              </w:rPr>
              <w:tab/>
            </w:r>
            <w:r w:rsidR="00D540E1" w:rsidRPr="00197A54">
              <w:rPr>
                <w:rtl/>
              </w:rPr>
              <w:t>310</w:t>
            </w:r>
            <w:r w:rsidR="00266414">
              <w:rPr>
                <w:rtl/>
              </w:rPr>
              <w:t xml:space="preserve">، </w:t>
            </w:r>
            <w:r w:rsidR="00D540E1" w:rsidRPr="00197A54">
              <w:rPr>
                <w:rtl/>
              </w:rPr>
              <w:t>311</w:t>
            </w:r>
            <w:r w:rsidR="00266414">
              <w:rPr>
                <w:rtl/>
              </w:rPr>
              <w:t xml:space="preserve">، </w:t>
            </w:r>
            <w:r w:rsidR="00D540E1" w:rsidRPr="00197A54">
              <w:rPr>
                <w:rtl/>
              </w:rPr>
              <w:t>316</w:t>
            </w:r>
            <w:r w:rsidR="00266414">
              <w:rPr>
                <w:rtl/>
              </w:rPr>
              <w:t xml:space="preserve">، </w:t>
            </w:r>
            <w:r w:rsidR="00D540E1" w:rsidRPr="00197A54">
              <w:rPr>
                <w:rtl/>
              </w:rPr>
              <w:t>317</w:t>
            </w:r>
            <w:r w:rsidR="00266414">
              <w:rPr>
                <w:rtl/>
              </w:rPr>
              <w:t xml:space="preserve">، </w:t>
            </w:r>
            <w:r w:rsidR="00D540E1" w:rsidRPr="00197A54">
              <w:rPr>
                <w:rtl/>
              </w:rPr>
              <w:t>323</w:t>
            </w:r>
            <w:r w:rsidR="00266414">
              <w:rPr>
                <w:rtl/>
              </w:rPr>
              <w:t xml:space="preserve">، </w:t>
            </w:r>
            <w:r w:rsidR="00D540E1" w:rsidRPr="00197A54">
              <w:rPr>
                <w:rtl/>
              </w:rPr>
              <w:t>332</w:t>
            </w:r>
          </w:p>
          <w:p w:rsidR="00D540E1" w:rsidRPr="007160BB" w:rsidRDefault="00D540E1" w:rsidP="00597DE4">
            <w:pPr>
              <w:pStyle w:val="libVar0"/>
              <w:tabs>
                <w:tab w:val="right" w:pos="3648"/>
              </w:tabs>
            </w:pPr>
            <w:r w:rsidRPr="00197A54">
              <w:rPr>
                <w:rtl/>
              </w:rPr>
              <w:t>المبرد</w:t>
            </w:r>
            <w:r w:rsidR="00597DE4">
              <w:rPr>
                <w:rFonts w:hint="cs"/>
                <w:rtl/>
              </w:rPr>
              <w:tab/>
            </w:r>
            <w:r w:rsidRPr="00197A54">
              <w:rPr>
                <w:rtl/>
              </w:rPr>
              <w:t xml:space="preserve"> 443</w:t>
            </w:r>
          </w:p>
          <w:p w:rsidR="00D540E1" w:rsidRPr="007160BB" w:rsidRDefault="00D540E1" w:rsidP="00597DE4">
            <w:pPr>
              <w:pStyle w:val="libVar0"/>
              <w:tabs>
                <w:tab w:val="right" w:pos="3648"/>
              </w:tabs>
            </w:pPr>
            <w:r w:rsidRPr="00197A54">
              <w:rPr>
                <w:rtl/>
              </w:rPr>
              <w:t>المتقي</w:t>
            </w:r>
            <w:r w:rsidR="00597DE4">
              <w:rPr>
                <w:rFonts w:hint="cs"/>
                <w:rtl/>
              </w:rPr>
              <w:tab/>
            </w:r>
            <w:r w:rsidRPr="00197A54">
              <w:rPr>
                <w:rtl/>
              </w:rPr>
              <w:t xml:space="preserve"> 258</w:t>
            </w:r>
          </w:p>
          <w:p w:rsidR="00D540E1" w:rsidRPr="007160BB" w:rsidRDefault="00D540E1" w:rsidP="00597DE4">
            <w:pPr>
              <w:pStyle w:val="libVar0"/>
              <w:tabs>
                <w:tab w:val="right" w:pos="3648"/>
              </w:tabs>
            </w:pPr>
            <w:r w:rsidRPr="00197A54">
              <w:rPr>
                <w:rtl/>
              </w:rPr>
              <w:t>المجلسي</w:t>
            </w:r>
            <w:r w:rsidR="00597DE4">
              <w:rPr>
                <w:rFonts w:hint="cs"/>
                <w:rtl/>
              </w:rPr>
              <w:tab/>
            </w:r>
            <w:r w:rsidRPr="00197A54">
              <w:rPr>
                <w:rtl/>
              </w:rPr>
              <w:t xml:space="preserve"> 24</w:t>
            </w:r>
          </w:p>
          <w:p w:rsidR="00D540E1" w:rsidRPr="007160BB" w:rsidRDefault="00D540E1" w:rsidP="00597DE4">
            <w:pPr>
              <w:pStyle w:val="libVar0"/>
              <w:tabs>
                <w:tab w:val="right" w:pos="3648"/>
              </w:tabs>
            </w:pPr>
            <w:r w:rsidRPr="00197A54">
              <w:rPr>
                <w:rtl/>
              </w:rPr>
              <w:t>المقداد</w:t>
            </w:r>
            <w:r w:rsidR="00597DE4">
              <w:rPr>
                <w:rFonts w:hint="cs"/>
                <w:rtl/>
              </w:rPr>
              <w:tab/>
            </w:r>
            <w:r w:rsidRPr="00197A54">
              <w:rPr>
                <w:rtl/>
              </w:rPr>
              <w:t xml:space="preserve"> 260</w:t>
            </w:r>
          </w:p>
          <w:p w:rsidR="00D540E1" w:rsidRPr="007160BB" w:rsidRDefault="00D540E1" w:rsidP="00597DE4">
            <w:pPr>
              <w:pStyle w:val="libVar0"/>
              <w:tabs>
                <w:tab w:val="right" w:pos="3648"/>
              </w:tabs>
            </w:pPr>
            <w:r w:rsidRPr="00197A54">
              <w:rPr>
                <w:rtl/>
              </w:rPr>
              <w:t>المناوي</w:t>
            </w:r>
            <w:r w:rsidR="00597DE4">
              <w:rPr>
                <w:rFonts w:hint="cs"/>
                <w:rtl/>
              </w:rPr>
              <w:tab/>
            </w:r>
            <w:r w:rsidRPr="00197A54">
              <w:rPr>
                <w:rtl/>
              </w:rPr>
              <w:t xml:space="preserve"> 257</w:t>
            </w:r>
          </w:p>
          <w:p w:rsidR="00D540E1" w:rsidRPr="007160BB" w:rsidRDefault="00D540E1" w:rsidP="00597DE4">
            <w:pPr>
              <w:pStyle w:val="libVar0"/>
              <w:tabs>
                <w:tab w:val="right" w:pos="3648"/>
              </w:tabs>
            </w:pPr>
            <w:r w:rsidRPr="00197A54">
              <w:rPr>
                <w:rtl/>
              </w:rPr>
              <w:t>النجاشي</w:t>
            </w:r>
            <w:r w:rsidR="00597DE4">
              <w:rPr>
                <w:rFonts w:hint="cs"/>
                <w:rtl/>
              </w:rPr>
              <w:tab/>
            </w:r>
            <w:r w:rsidRPr="00197A54">
              <w:rPr>
                <w:rtl/>
              </w:rPr>
              <w:t xml:space="preserve"> 66</w:t>
            </w:r>
          </w:p>
          <w:p w:rsidR="00D540E1" w:rsidRPr="007160BB" w:rsidRDefault="00D540E1" w:rsidP="00597DE4">
            <w:pPr>
              <w:pStyle w:val="libVar0"/>
              <w:tabs>
                <w:tab w:val="right" w:pos="3648"/>
              </w:tabs>
            </w:pPr>
            <w:r w:rsidRPr="00197A54">
              <w:rPr>
                <w:rtl/>
              </w:rPr>
              <w:t>النسائي</w:t>
            </w:r>
            <w:r w:rsidR="00597DE4">
              <w:rPr>
                <w:rFonts w:hint="cs"/>
                <w:rtl/>
              </w:rPr>
              <w:tab/>
            </w:r>
            <w:r w:rsidRPr="00197A54">
              <w:rPr>
                <w:rtl/>
              </w:rPr>
              <w:t xml:space="preserve"> 106</w:t>
            </w:r>
            <w:r w:rsidR="00266414">
              <w:rPr>
                <w:rtl/>
              </w:rPr>
              <w:t xml:space="preserve">، </w:t>
            </w:r>
            <w:r w:rsidRPr="00197A54">
              <w:rPr>
                <w:rtl/>
              </w:rPr>
              <w:t>107</w:t>
            </w:r>
          </w:p>
          <w:p w:rsidR="00D540E1" w:rsidRPr="007160BB" w:rsidRDefault="00D540E1" w:rsidP="00597DE4">
            <w:pPr>
              <w:pStyle w:val="libVar0"/>
              <w:tabs>
                <w:tab w:val="right" w:pos="3648"/>
              </w:tabs>
            </w:pPr>
            <w:r w:rsidRPr="00197A54">
              <w:rPr>
                <w:rtl/>
              </w:rPr>
              <w:t>النعماني</w:t>
            </w:r>
            <w:r w:rsidR="00597DE4">
              <w:rPr>
                <w:rFonts w:hint="cs"/>
                <w:rtl/>
              </w:rPr>
              <w:tab/>
            </w:r>
            <w:r w:rsidRPr="00197A54">
              <w:rPr>
                <w:rtl/>
              </w:rPr>
              <w:t xml:space="preserve"> 337</w:t>
            </w:r>
          </w:p>
          <w:p w:rsidR="00D540E1" w:rsidRPr="007160BB" w:rsidRDefault="00D540E1" w:rsidP="00597DE4">
            <w:pPr>
              <w:pStyle w:val="libVar0"/>
              <w:tabs>
                <w:tab w:val="right" w:pos="3648"/>
              </w:tabs>
            </w:pPr>
            <w:r w:rsidRPr="00197A54">
              <w:rPr>
                <w:rtl/>
              </w:rPr>
              <w:t>النوفلي</w:t>
            </w:r>
            <w:r w:rsidR="00597DE4">
              <w:rPr>
                <w:rFonts w:hint="cs"/>
                <w:rtl/>
              </w:rPr>
              <w:tab/>
            </w:r>
            <w:r w:rsidRPr="00197A54">
              <w:rPr>
                <w:rtl/>
              </w:rPr>
              <w:t xml:space="preserve"> 310</w:t>
            </w:r>
          </w:p>
          <w:p w:rsidR="00D540E1" w:rsidRPr="007160BB" w:rsidRDefault="00D540E1" w:rsidP="00597DE4">
            <w:pPr>
              <w:pStyle w:val="libVar0"/>
              <w:tabs>
                <w:tab w:val="right" w:pos="3648"/>
              </w:tabs>
            </w:pPr>
            <w:r w:rsidRPr="00197A54">
              <w:rPr>
                <w:rtl/>
              </w:rPr>
              <w:t>الواحدي</w:t>
            </w:r>
            <w:r w:rsidR="00597DE4">
              <w:rPr>
                <w:rFonts w:hint="cs"/>
                <w:rtl/>
              </w:rPr>
              <w:tab/>
            </w:r>
            <w:r w:rsidRPr="00197A54">
              <w:rPr>
                <w:rtl/>
              </w:rPr>
              <w:t xml:space="preserve"> 280</w:t>
            </w:r>
          </w:p>
          <w:p w:rsidR="00D540E1" w:rsidRPr="007160BB" w:rsidRDefault="00D540E1" w:rsidP="00597DE4">
            <w:pPr>
              <w:pStyle w:val="libVar0"/>
              <w:tabs>
                <w:tab w:val="right" w:pos="3648"/>
              </w:tabs>
            </w:pPr>
            <w:r w:rsidRPr="00197A54">
              <w:rPr>
                <w:rtl/>
              </w:rPr>
              <w:t>الوليد بن المغيرة</w:t>
            </w:r>
            <w:r w:rsidR="00597DE4">
              <w:rPr>
                <w:rFonts w:hint="cs"/>
                <w:rtl/>
              </w:rPr>
              <w:tab/>
            </w:r>
            <w:r w:rsidRPr="00197A54">
              <w:rPr>
                <w:rtl/>
              </w:rPr>
              <w:t xml:space="preserve"> 131</w:t>
            </w:r>
          </w:p>
          <w:p w:rsidR="00D540E1" w:rsidRPr="007160BB" w:rsidRDefault="00D540E1" w:rsidP="00597DE4">
            <w:pPr>
              <w:pStyle w:val="libVar0"/>
              <w:tabs>
                <w:tab w:val="right" w:pos="3648"/>
              </w:tabs>
            </w:pPr>
            <w:r w:rsidRPr="00197A54">
              <w:rPr>
                <w:rtl/>
              </w:rPr>
              <w:t>أم سلمة</w:t>
            </w:r>
            <w:r w:rsidR="00597DE4">
              <w:rPr>
                <w:rFonts w:hint="cs"/>
                <w:rtl/>
              </w:rPr>
              <w:tab/>
            </w:r>
            <w:r w:rsidRPr="00197A54">
              <w:rPr>
                <w:rtl/>
              </w:rPr>
              <w:t xml:space="preserve"> 39</w:t>
            </w:r>
          </w:p>
          <w:p w:rsidR="00E92973" w:rsidRDefault="00D540E1" w:rsidP="00597DE4">
            <w:pPr>
              <w:pStyle w:val="libVar0"/>
              <w:tabs>
                <w:tab w:val="right" w:pos="3648"/>
              </w:tabs>
              <w:rPr>
                <w:rtl/>
              </w:rPr>
            </w:pPr>
            <w:r w:rsidRPr="00197A54">
              <w:rPr>
                <w:rtl/>
              </w:rPr>
              <w:t>أنس بن مالك</w:t>
            </w:r>
            <w:r w:rsidR="00597DE4">
              <w:rPr>
                <w:rFonts w:hint="cs"/>
                <w:rtl/>
              </w:rPr>
              <w:tab/>
            </w:r>
            <w:r w:rsidRPr="00197A54">
              <w:rPr>
                <w:rtl/>
              </w:rPr>
              <w:t xml:space="preserve"> 107</w:t>
            </w:r>
            <w:r w:rsidR="00E92973">
              <w:rPr>
                <w:rtl/>
              </w:rPr>
              <w:t xml:space="preserve">. </w:t>
            </w:r>
          </w:p>
          <w:p w:rsidR="00D540E1" w:rsidRPr="007160BB" w:rsidRDefault="00597DE4" w:rsidP="00597DE4">
            <w:pPr>
              <w:pStyle w:val="libVar0"/>
              <w:tabs>
                <w:tab w:val="right" w:pos="3648"/>
              </w:tabs>
            </w:pPr>
            <w:r>
              <w:rPr>
                <w:rFonts w:hint="cs"/>
                <w:rtl/>
              </w:rPr>
              <w:tab/>
            </w:r>
            <w:r w:rsidR="00D540E1" w:rsidRPr="00197A54">
              <w:rPr>
                <w:rtl/>
              </w:rPr>
              <w:t>249</w:t>
            </w:r>
            <w:r w:rsidR="00266414">
              <w:rPr>
                <w:rtl/>
              </w:rPr>
              <w:t xml:space="preserve">، </w:t>
            </w:r>
            <w:r w:rsidR="00D540E1" w:rsidRPr="00197A54">
              <w:rPr>
                <w:rtl/>
              </w:rPr>
              <w:t>258</w:t>
            </w:r>
            <w:r w:rsidR="00266414">
              <w:rPr>
                <w:rtl/>
              </w:rPr>
              <w:t xml:space="preserve">، </w:t>
            </w:r>
            <w:r w:rsidR="00D540E1" w:rsidRPr="00197A54">
              <w:rPr>
                <w:rtl/>
              </w:rPr>
              <w:t>337</w:t>
            </w:r>
          </w:p>
          <w:p w:rsidR="00D540E1" w:rsidRPr="007160BB" w:rsidRDefault="00D540E1" w:rsidP="00597DE4">
            <w:pPr>
              <w:pStyle w:val="libVar0"/>
              <w:tabs>
                <w:tab w:val="right" w:pos="3648"/>
              </w:tabs>
            </w:pPr>
            <w:r w:rsidRPr="00197A54">
              <w:rPr>
                <w:rtl/>
              </w:rPr>
              <w:t>بحيرا</w:t>
            </w:r>
            <w:r w:rsidR="00597DE4">
              <w:rPr>
                <w:rFonts w:hint="cs"/>
                <w:rtl/>
              </w:rPr>
              <w:tab/>
            </w:r>
            <w:r w:rsidRPr="00197A54">
              <w:rPr>
                <w:rtl/>
              </w:rPr>
              <w:t xml:space="preserve"> 134</w:t>
            </w:r>
            <w:r w:rsidR="00266414">
              <w:rPr>
                <w:rtl/>
              </w:rPr>
              <w:t xml:space="preserve">، </w:t>
            </w:r>
            <w:r w:rsidRPr="00197A54">
              <w:rPr>
                <w:rtl/>
              </w:rPr>
              <w:t>154</w:t>
            </w:r>
          </w:p>
          <w:p w:rsidR="00D540E1" w:rsidRPr="007160BB" w:rsidRDefault="00D540E1" w:rsidP="00597DE4">
            <w:pPr>
              <w:pStyle w:val="libVar0"/>
              <w:tabs>
                <w:tab w:val="right" w:pos="3648"/>
              </w:tabs>
            </w:pPr>
            <w:r w:rsidRPr="00197A54">
              <w:rPr>
                <w:rtl/>
              </w:rPr>
              <w:t>جابر الجعفي</w:t>
            </w:r>
            <w:r w:rsidR="00597DE4">
              <w:rPr>
                <w:rFonts w:hint="cs"/>
                <w:rtl/>
              </w:rPr>
              <w:tab/>
            </w:r>
            <w:r w:rsidRPr="00197A54">
              <w:rPr>
                <w:rtl/>
              </w:rPr>
              <w:t xml:space="preserve"> 119</w:t>
            </w:r>
          </w:p>
          <w:p w:rsidR="00D540E1" w:rsidRPr="007160BB" w:rsidRDefault="00D540E1" w:rsidP="00597DE4">
            <w:pPr>
              <w:pStyle w:val="libVar0"/>
              <w:tabs>
                <w:tab w:val="right" w:pos="3648"/>
              </w:tabs>
            </w:pPr>
            <w:r w:rsidRPr="00197A54">
              <w:rPr>
                <w:rtl/>
              </w:rPr>
              <w:t>جابر بن عبد الله</w:t>
            </w:r>
            <w:r w:rsidR="00597DE4">
              <w:rPr>
                <w:rFonts w:hint="cs"/>
                <w:rtl/>
              </w:rPr>
              <w:tab/>
            </w:r>
            <w:r w:rsidRPr="00197A54">
              <w:rPr>
                <w:rtl/>
              </w:rPr>
              <w:t xml:space="preserve"> 214</w:t>
            </w:r>
            <w:r w:rsidR="00266414">
              <w:rPr>
                <w:rtl/>
              </w:rPr>
              <w:t xml:space="preserve">، </w:t>
            </w:r>
            <w:r w:rsidRPr="00197A54">
              <w:rPr>
                <w:rtl/>
              </w:rPr>
              <w:t>23</w:t>
            </w:r>
            <w:r w:rsidR="00266414">
              <w:rPr>
                <w:rtl/>
              </w:rPr>
              <w:t xml:space="preserve">، </w:t>
            </w:r>
            <w:r w:rsidRPr="00197A54">
              <w:rPr>
                <w:rtl/>
              </w:rPr>
              <w:t>214</w:t>
            </w:r>
          </w:p>
          <w:p w:rsidR="00D540E1" w:rsidRPr="007160BB" w:rsidRDefault="00D540E1" w:rsidP="00597DE4">
            <w:pPr>
              <w:pStyle w:val="libVar0"/>
              <w:tabs>
                <w:tab w:val="right" w:pos="3648"/>
              </w:tabs>
            </w:pPr>
            <w:r w:rsidRPr="00197A54">
              <w:rPr>
                <w:rtl/>
              </w:rPr>
              <w:t>جبرئيل</w:t>
            </w:r>
            <w:r w:rsidR="00597DE4">
              <w:rPr>
                <w:rFonts w:hint="cs"/>
                <w:rtl/>
              </w:rPr>
              <w:tab/>
            </w:r>
            <w:r w:rsidRPr="00197A54">
              <w:rPr>
                <w:rtl/>
              </w:rPr>
              <w:t xml:space="preserve"> 26</w:t>
            </w:r>
            <w:r w:rsidR="00266414">
              <w:rPr>
                <w:rtl/>
              </w:rPr>
              <w:t xml:space="preserve">، </w:t>
            </w:r>
            <w:r w:rsidRPr="00197A54">
              <w:rPr>
                <w:rtl/>
              </w:rPr>
              <w:t>150</w:t>
            </w:r>
            <w:r w:rsidR="00266414">
              <w:rPr>
                <w:rtl/>
              </w:rPr>
              <w:t xml:space="preserve">، </w:t>
            </w:r>
            <w:r w:rsidRPr="00197A54">
              <w:rPr>
                <w:rtl/>
              </w:rPr>
              <w:t>162</w:t>
            </w:r>
            <w:r w:rsidR="00266414">
              <w:rPr>
                <w:rtl/>
              </w:rPr>
              <w:t xml:space="preserve">، </w:t>
            </w:r>
            <w:r w:rsidRPr="00197A54">
              <w:rPr>
                <w:rtl/>
              </w:rPr>
              <w:t>295</w:t>
            </w:r>
          </w:p>
          <w:p w:rsidR="008D319D" w:rsidRDefault="00D540E1" w:rsidP="00597DE4">
            <w:pPr>
              <w:pStyle w:val="libVar0"/>
              <w:tabs>
                <w:tab w:val="right" w:pos="3648"/>
              </w:tabs>
              <w:rPr>
                <w:rtl/>
              </w:rPr>
            </w:pPr>
            <w:r w:rsidRPr="00197A54">
              <w:rPr>
                <w:rtl/>
              </w:rPr>
              <w:t>جعفر</w:t>
            </w:r>
            <w:r w:rsidR="00597DE4">
              <w:rPr>
                <w:rFonts w:hint="cs"/>
                <w:rtl/>
              </w:rPr>
              <w:tab/>
            </w:r>
            <w:r w:rsidRPr="00197A54">
              <w:rPr>
                <w:rtl/>
              </w:rPr>
              <w:t xml:space="preserve"> 66</w:t>
            </w:r>
          </w:p>
        </w:tc>
      </w:tr>
    </w:tbl>
    <w:p w:rsidR="003C3A11" w:rsidRDefault="003C3A11" w:rsidP="007160BB">
      <w:pPr>
        <w:pStyle w:val="libNormal"/>
        <w:rPr>
          <w:rtl/>
        </w:rPr>
      </w:pPr>
      <w:r>
        <w:rPr>
          <w:rtl/>
        </w:rPr>
        <w:br w:type="page"/>
      </w:r>
    </w:p>
    <w:tbl>
      <w:tblPr>
        <w:tblStyle w:val="TableGrid"/>
        <w:bidiVisual/>
        <w:tblW w:w="0" w:type="auto"/>
        <w:tblLook w:val="04A0"/>
      </w:tblPr>
      <w:tblGrid>
        <w:gridCol w:w="4006"/>
        <w:gridCol w:w="4006"/>
      </w:tblGrid>
      <w:tr w:rsidR="00D540E1" w:rsidTr="00D540E1">
        <w:tc>
          <w:tcPr>
            <w:tcW w:w="4006" w:type="dxa"/>
          </w:tcPr>
          <w:p w:rsidR="00D540E1" w:rsidRPr="007160BB" w:rsidRDefault="00D540E1" w:rsidP="00597DE4">
            <w:pPr>
              <w:pStyle w:val="libVar0"/>
              <w:tabs>
                <w:tab w:val="right" w:pos="3685"/>
              </w:tabs>
            </w:pPr>
            <w:r w:rsidRPr="00197A54">
              <w:rPr>
                <w:rtl/>
              </w:rPr>
              <w:lastRenderedPageBreak/>
              <w:t>سلمان</w:t>
            </w:r>
            <w:r w:rsidR="00597DE4">
              <w:rPr>
                <w:rFonts w:hint="cs"/>
                <w:rtl/>
              </w:rPr>
              <w:tab/>
            </w:r>
            <w:r w:rsidRPr="00197A54">
              <w:rPr>
                <w:rtl/>
              </w:rPr>
              <w:t xml:space="preserve"> 260</w:t>
            </w:r>
          </w:p>
          <w:p w:rsidR="00D540E1" w:rsidRPr="007160BB" w:rsidRDefault="00D540E1" w:rsidP="00597DE4">
            <w:pPr>
              <w:pStyle w:val="libVar0"/>
              <w:tabs>
                <w:tab w:val="right" w:pos="3685"/>
              </w:tabs>
            </w:pPr>
            <w:r w:rsidRPr="00197A54">
              <w:rPr>
                <w:rtl/>
              </w:rPr>
              <w:t>سلمة بن صخر</w:t>
            </w:r>
            <w:r w:rsidR="00597DE4">
              <w:rPr>
                <w:rFonts w:hint="cs"/>
                <w:rtl/>
              </w:rPr>
              <w:tab/>
            </w:r>
            <w:r w:rsidRPr="00197A54">
              <w:rPr>
                <w:rtl/>
              </w:rPr>
              <w:t>42</w:t>
            </w:r>
          </w:p>
          <w:p w:rsidR="00D540E1" w:rsidRPr="007160BB" w:rsidRDefault="00D540E1" w:rsidP="00597DE4">
            <w:pPr>
              <w:pStyle w:val="libVar0"/>
              <w:tabs>
                <w:tab w:val="right" w:pos="3685"/>
              </w:tabs>
            </w:pPr>
            <w:r w:rsidRPr="00197A54">
              <w:rPr>
                <w:rtl/>
              </w:rPr>
              <w:t>سليم بن قيس الهلالبي</w:t>
            </w:r>
            <w:r w:rsidR="00597DE4">
              <w:rPr>
                <w:rFonts w:hint="cs"/>
                <w:rtl/>
              </w:rPr>
              <w:tab/>
            </w:r>
            <w:r w:rsidRPr="00197A54">
              <w:rPr>
                <w:rtl/>
              </w:rPr>
              <w:t xml:space="preserve"> 260</w:t>
            </w:r>
            <w:r w:rsidR="00266414">
              <w:rPr>
                <w:rtl/>
              </w:rPr>
              <w:t xml:space="preserve">، </w:t>
            </w:r>
            <w:r w:rsidRPr="00197A54">
              <w:rPr>
                <w:rtl/>
              </w:rPr>
              <w:t>316</w:t>
            </w:r>
          </w:p>
          <w:p w:rsidR="00D540E1" w:rsidRPr="007160BB" w:rsidRDefault="00D540E1" w:rsidP="00597DE4">
            <w:pPr>
              <w:pStyle w:val="libVar0"/>
              <w:tabs>
                <w:tab w:val="right" w:pos="3685"/>
              </w:tabs>
            </w:pPr>
            <w:r w:rsidRPr="00197A54">
              <w:rPr>
                <w:rtl/>
              </w:rPr>
              <w:t>شريك بن سمحاء</w:t>
            </w:r>
            <w:r w:rsidR="00597DE4">
              <w:rPr>
                <w:rFonts w:hint="cs"/>
                <w:rtl/>
              </w:rPr>
              <w:tab/>
            </w:r>
            <w:r w:rsidRPr="00197A54">
              <w:rPr>
                <w:rtl/>
              </w:rPr>
              <w:t xml:space="preserve"> 39</w:t>
            </w:r>
          </w:p>
          <w:p w:rsidR="00D540E1" w:rsidRPr="007160BB" w:rsidRDefault="00D540E1" w:rsidP="00597DE4">
            <w:pPr>
              <w:pStyle w:val="libVar0"/>
              <w:tabs>
                <w:tab w:val="right" w:pos="3685"/>
              </w:tabs>
            </w:pPr>
            <w:r w:rsidRPr="00197A54">
              <w:rPr>
                <w:rtl/>
              </w:rPr>
              <w:t>شقيق بن سلمة</w:t>
            </w:r>
            <w:r w:rsidR="00597DE4">
              <w:rPr>
                <w:rFonts w:hint="cs"/>
                <w:rtl/>
              </w:rPr>
              <w:tab/>
            </w:r>
            <w:r w:rsidRPr="00197A54">
              <w:rPr>
                <w:rtl/>
              </w:rPr>
              <w:t xml:space="preserve"> 267</w:t>
            </w:r>
          </w:p>
          <w:p w:rsidR="00D540E1" w:rsidRPr="007160BB" w:rsidRDefault="00D540E1" w:rsidP="00597DE4">
            <w:pPr>
              <w:pStyle w:val="libVar0"/>
              <w:tabs>
                <w:tab w:val="right" w:pos="3685"/>
              </w:tabs>
            </w:pPr>
            <w:r w:rsidRPr="00197A54">
              <w:rPr>
                <w:rtl/>
              </w:rPr>
              <w:t>صفوان بن أمية</w:t>
            </w:r>
            <w:r w:rsidR="00597DE4">
              <w:rPr>
                <w:rFonts w:hint="cs"/>
                <w:rtl/>
              </w:rPr>
              <w:tab/>
            </w:r>
            <w:r w:rsidRPr="00197A54">
              <w:rPr>
                <w:rtl/>
              </w:rPr>
              <w:t xml:space="preserve"> 303</w:t>
            </w:r>
          </w:p>
          <w:p w:rsidR="00D540E1" w:rsidRPr="007160BB" w:rsidRDefault="00D540E1" w:rsidP="00597DE4">
            <w:pPr>
              <w:pStyle w:val="libVar0"/>
              <w:tabs>
                <w:tab w:val="right" w:pos="3685"/>
              </w:tabs>
            </w:pPr>
            <w:r w:rsidRPr="00197A54">
              <w:rPr>
                <w:rtl/>
              </w:rPr>
              <w:t>طلحة</w:t>
            </w:r>
            <w:r w:rsidR="00597DE4">
              <w:rPr>
                <w:rFonts w:hint="cs"/>
                <w:rtl/>
              </w:rPr>
              <w:tab/>
            </w:r>
            <w:r w:rsidRPr="00197A54">
              <w:rPr>
                <w:rtl/>
              </w:rPr>
              <w:t xml:space="preserve"> 116</w:t>
            </w:r>
          </w:p>
          <w:p w:rsidR="00D540E1" w:rsidRPr="007160BB" w:rsidRDefault="00D540E1" w:rsidP="00597DE4">
            <w:pPr>
              <w:pStyle w:val="libVar0"/>
              <w:tabs>
                <w:tab w:val="right" w:pos="3685"/>
              </w:tabs>
            </w:pPr>
            <w:r w:rsidRPr="00197A54">
              <w:rPr>
                <w:rtl/>
              </w:rPr>
              <w:t>عائشة</w:t>
            </w:r>
            <w:r w:rsidR="00597DE4">
              <w:rPr>
                <w:rFonts w:hint="cs"/>
                <w:rtl/>
              </w:rPr>
              <w:tab/>
            </w:r>
            <w:r w:rsidRPr="00197A54">
              <w:rPr>
                <w:rtl/>
              </w:rPr>
              <w:t xml:space="preserve"> 149</w:t>
            </w:r>
            <w:r w:rsidR="00266414">
              <w:rPr>
                <w:rtl/>
              </w:rPr>
              <w:t xml:space="preserve">، </w:t>
            </w:r>
            <w:r w:rsidRPr="00197A54">
              <w:rPr>
                <w:rtl/>
              </w:rPr>
              <w:t>205</w:t>
            </w:r>
            <w:r w:rsidR="00266414">
              <w:rPr>
                <w:rtl/>
              </w:rPr>
              <w:t xml:space="preserve">، </w:t>
            </w:r>
            <w:r w:rsidRPr="00197A54">
              <w:rPr>
                <w:rtl/>
              </w:rPr>
              <w:t>252</w:t>
            </w:r>
            <w:r w:rsidR="00266414">
              <w:rPr>
                <w:rtl/>
              </w:rPr>
              <w:t xml:space="preserve">، </w:t>
            </w:r>
            <w:r w:rsidRPr="00197A54">
              <w:rPr>
                <w:rtl/>
              </w:rPr>
              <w:t>291</w:t>
            </w:r>
          </w:p>
          <w:p w:rsidR="00D540E1" w:rsidRPr="007160BB" w:rsidRDefault="00D540E1" w:rsidP="00597DE4">
            <w:pPr>
              <w:pStyle w:val="libVar0"/>
              <w:tabs>
                <w:tab w:val="right" w:pos="3685"/>
              </w:tabs>
            </w:pPr>
            <w:r w:rsidRPr="00197A54">
              <w:rPr>
                <w:rtl/>
              </w:rPr>
              <w:t>عاصم بن عدي</w:t>
            </w:r>
            <w:r w:rsidR="00597DE4">
              <w:rPr>
                <w:rFonts w:hint="cs"/>
                <w:rtl/>
              </w:rPr>
              <w:tab/>
            </w:r>
            <w:r w:rsidRPr="00197A54">
              <w:rPr>
                <w:rtl/>
              </w:rPr>
              <w:t xml:space="preserve"> 39</w:t>
            </w:r>
          </w:p>
          <w:p w:rsidR="00D540E1" w:rsidRPr="007160BB" w:rsidRDefault="00D540E1" w:rsidP="00597DE4">
            <w:pPr>
              <w:pStyle w:val="libVar0"/>
              <w:tabs>
                <w:tab w:val="right" w:pos="3685"/>
              </w:tabs>
            </w:pPr>
            <w:r w:rsidRPr="00197A54">
              <w:rPr>
                <w:rtl/>
              </w:rPr>
              <w:t>عبادة بن الصامت</w:t>
            </w:r>
            <w:r w:rsidR="00597DE4">
              <w:rPr>
                <w:rFonts w:hint="cs"/>
                <w:rtl/>
              </w:rPr>
              <w:tab/>
            </w:r>
            <w:r w:rsidRPr="00197A54">
              <w:rPr>
                <w:rtl/>
              </w:rPr>
              <w:t xml:space="preserve"> 115</w:t>
            </w:r>
            <w:r w:rsidR="00266414">
              <w:rPr>
                <w:rtl/>
              </w:rPr>
              <w:t xml:space="preserve">، </w:t>
            </w:r>
            <w:r w:rsidRPr="00197A54">
              <w:rPr>
                <w:rtl/>
              </w:rPr>
              <w:t>149</w:t>
            </w:r>
          </w:p>
          <w:p w:rsidR="00D540E1" w:rsidRPr="007160BB" w:rsidRDefault="00D540E1" w:rsidP="00597DE4">
            <w:pPr>
              <w:pStyle w:val="libVar0"/>
              <w:tabs>
                <w:tab w:val="right" w:pos="3685"/>
              </w:tabs>
            </w:pPr>
            <w:r w:rsidRPr="00197A54">
              <w:rPr>
                <w:rtl/>
              </w:rPr>
              <w:t>عبد الله بن أبي بكر بن محمد</w:t>
            </w:r>
            <w:r w:rsidR="00597DE4">
              <w:rPr>
                <w:rFonts w:hint="cs"/>
                <w:rtl/>
              </w:rPr>
              <w:tab/>
            </w:r>
            <w:r w:rsidRPr="00197A54">
              <w:rPr>
                <w:rtl/>
              </w:rPr>
              <w:t xml:space="preserve"> 281</w:t>
            </w:r>
          </w:p>
          <w:p w:rsidR="00D540E1" w:rsidRPr="007160BB" w:rsidRDefault="00D540E1" w:rsidP="00597DE4">
            <w:pPr>
              <w:pStyle w:val="libVar0"/>
              <w:tabs>
                <w:tab w:val="right" w:pos="3685"/>
              </w:tabs>
            </w:pPr>
            <w:r w:rsidRPr="00197A54">
              <w:rPr>
                <w:rtl/>
              </w:rPr>
              <w:t>عبد الله بن سبأ</w:t>
            </w:r>
            <w:r w:rsidR="00597DE4">
              <w:rPr>
                <w:rFonts w:hint="cs"/>
                <w:rtl/>
              </w:rPr>
              <w:tab/>
            </w:r>
            <w:r w:rsidRPr="00197A54">
              <w:rPr>
                <w:rtl/>
              </w:rPr>
              <w:t xml:space="preserve"> 298</w:t>
            </w:r>
          </w:p>
          <w:p w:rsidR="00D540E1" w:rsidRPr="007160BB" w:rsidRDefault="00D540E1" w:rsidP="00597DE4">
            <w:pPr>
              <w:pStyle w:val="libVar0"/>
              <w:tabs>
                <w:tab w:val="right" w:pos="3685"/>
              </w:tabs>
            </w:pPr>
            <w:r w:rsidRPr="00197A54">
              <w:rPr>
                <w:rtl/>
              </w:rPr>
              <w:t>عبد الله بن عباس</w:t>
            </w:r>
            <w:r w:rsidR="00597DE4">
              <w:rPr>
                <w:rFonts w:hint="cs"/>
                <w:rtl/>
              </w:rPr>
              <w:tab/>
            </w:r>
            <w:r w:rsidRPr="00197A54">
              <w:rPr>
                <w:rtl/>
              </w:rPr>
              <w:t xml:space="preserve"> 214</w:t>
            </w:r>
            <w:r w:rsidR="00266414">
              <w:rPr>
                <w:rtl/>
              </w:rPr>
              <w:t xml:space="preserve">، </w:t>
            </w:r>
            <w:r w:rsidRPr="00197A54">
              <w:rPr>
                <w:rtl/>
              </w:rPr>
              <w:t>282</w:t>
            </w:r>
          </w:p>
          <w:p w:rsidR="00D540E1" w:rsidRPr="007160BB" w:rsidRDefault="00D540E1" w:rsidP="00597DE4">
            <w:pPr>
              <w:pStyle w:val="libVar0"/>
              <w:tabs>
                <w:tab w:val="right" w:pos="3685"/>
              </w:tabs>
            </w:pPr>
            <w:r w:rsidRPr="00197A54">
              <w:rPr>
                <w:rtl/>
              </w:rPr>
              <w:t>عبد الله بن عمر</w:t>
            </w:r>
            <w:r w:rsidR="00597DE4">
              <w:rPr>
                <w:rFonts w:hint="cs"/>
                <w:rtl/>
              </w:rPr>
              <w:tab/>
            </w:r>
            <w:r w:rsidRPr="00197A54">
              <w:rPr>
                <w:rtl/>
              </w:rPr>
              <w:t xml:space="preserve"> 107</w:t>
            </w:r>
            <w:r w:rsidR="00266414">
              <w:rPr>
                <w:rtl/>
              </w:rPr>
              <w:t xml:space="preserve">، </w:t>
            </w:r>
            <w:r w:rsidRPr="00197A54">
              <w:rPr>
                <w:rtl/>
              </w:rPr>
              <w:t>259</w:t>
            </w:r>
          </w:p>
          <w:p w:rsidR="00E92973" w:rsidRDefault="00D540E1" w:rsidP="00597DE4">
            <w:pPr>
              <w:pStyle w:val="libVar0"/>
              <w:tabs>
                <w:tab w:val="right" w:pos="3685"/>
              </w:tabs>
              <w:rPr>
                <w:rtl/>
              </w:rPr>
            </w:pPr>
            <w:r w:rsidRPr="00197A54">
              <w:rPr>
                <w:rtl/>
              </w:rPr>
              <w:t>عبد الله بن مسعود</w:t>
            </w:r>
            <w:r w:rsidR="00597DE4">
              <w:rPr>
                <w:rFonts w:hint="cs"/>
                <w:rtl/>
              </w:rPr>
              <w:tab/>
            </w:r>
            <w:r w:rsidRPr="00197A54">
              <w:rPr>
                <w:rtl/>
              </w:rPr>
              <w:t xml:space="preserve"> 107</w:t>
            </w:r>
            <w:r w:rsidR="00E92973">
              <w:rPr>
                <w:rtl/>
              </w:rPr>
              <w:t xml:space="preserve">. </w:t>
            </w:r>
          </w:p>
          <w:p w:rsidR="00D540E1" w:rsidRPr="007160BB" w:rsidRDefault="0060534D" w:rsidP="00597DE4">
            <w:pPr>
              <w:pStyle w:val="libVar0"/>
              <w:tabs>
                <w:tab w:val="right" w:pos="3685"/>
              </w:tabs>
            </w:pPr>
            <w:r>
              <w:rPr>
                <w:rFonts w:hint="cs"/>
                <w:rtl/>
              </w:rPr>
              <w:tab/>
            </w:r>
            <w:r w:rsidR="00D540E1" w:rsidRPr="00197A54">
              <w:rPr>
                <w:rtl/>
              </w:rPr>
              <w:t>214</w:t>
            </w:r>
            <w:r w:rsidR="00266414">
              <w:rPr>
                <w:rtl/>
              </w:rPr>
              <w:t xml:space="preserve">، </w:t>
            </w:r>
            <w:r w:rsidR="00D540E1" w:rsidRPr="00197A54">
              <w:rPr>
                <w:rtl/>
              </w:rPr>
              <w:t>267</w:t>
            </w:r>
            <w:r w:rsidR="00266414">
              <w:rPr>
                <w:rtl/>
              </w:rPr>
              <w:t xml:space="preserve">، </w:t>
            </w:r>
            <w:r w:rsidR="00D540E1" w:rsidRPr="00197A54">
              <w:rPr>
                <w:rtl/>
              </w:rPr>
              <w:t>277</w:t>
            </w:r>
          </w:p>
          <w:p w:rsidR="00D540E1" w:rsidRPr="007160BB" w:rsidRDefault="00D540E1" w:rsidP="00597DE4">
            <w:pPr>
              <w:pStyle w:val="libVar0"/>
              <w:tabs>
                <w:tab w:val="right" w:pos="3685"/>
              </w:tabs>
            </w:pPr>
            <w:r w:rsidRPr="00197A54">
              <w:rPr>
                <w:rtl/>
              </w:rPr>
              <w:t>عبد الأعلى</w:t>
            </w:r>
            <w:r w:rsidR="00597DE4">
              <w:rPr>
                <w:rFonts w:hint="cs"/>
                <w:rtl/>
              </w:rPr>
              <w:tab/>
            </w:r>
            <w:r w:rsidRPr="00197A54">
              <w:rPr>
                <w:rtl/>
              </w:rPr>
              <w:t xml:space="preserve"> 120</w:t>
            </w:r>
          </w:p>
          <w:p w:rsidR="00D540E1" w:rsidRPr="007160BB" w:rsidRDefault="00D540E1" w:rsidP="00597DE4">
            <w:pPr>
              <w:pStyle w:val="libVar0"/>
              <w:tabs>
                <w:tab w:val="right" w:pos="3685"/>
              </w:tabs>
            </w:pPr>
            <w:r w:rsidRPr="00197A54">
              <w:rPr>
                <w:rtl/>
              </w:rPr>
              <w:t>عبد الرحمن السلمي</w:t>
            </w:r>
            <w:r w:rsidR="00597DE4">
              <w:rPr>
                <w:rFonts w:hint="cs"/>
                <w:rtl/>
              </w:rPr>
              <w:tab/>
            </w:r>
            <w:r w:rsidRPr="00197A54">
              <w:rPr>
                <w:rtl/>
              </w:rPr>
              <w:t xml:space="preserve"> 267</w:t>
            </w:r>
            <w:r w:rsidR="00266414">
              <w:rPr>
                <w:rtl/>
              </w:rPr>
              <w:t xml:space="preserve">، </w:t>
            </w:r>
            <w:r w:rsidRPr="00197A54">
              <w:rPr>
                <w:rtl/>
              </w:rPr>
              <w:t>336</w:t>
            </w:r>
          </w:p>
          <w:p w:rsidR="00D540E1" w:rsidRPr="007160BB" w:rsidRDefault="00D540E1" w:rsidP="00597DE4">
            <w:pPr>
              <w:pStyle w:val="libVar0"/>
              <w:tabs>
                <w:tab w:val="right" w:pos="3685"/>
              </w:tabs>
            </w:pPr>
            <w:r w:rsidRPr="00197A54">
              <w:rPr>
                <w:rtl/>
              </w:rPr>
              <w:t>عبد الرحمن بن أبي عبد الله</w:t>
            </w:r>
            <w:r w:rsidR="0060534D">
              <w:rPr>
                <w:rFonts w:hint="cs"/>
                <w:rtl/>
              </w:rPr>
              <w:tab/>
            </w:r>
            <w:r w:rsidRPr="00197A54">
              <w:rPr>
                <w:rtl/>
              </w:rPr>
              <w:t xml:space="preserve"> 312</w:t>
            </w:r>
          </w:p>
          <w:p w:rsidR="00D540E1" w:rsidRPr="007160BB" w:rsidRDefault="00D540E1" w:rsidP="00597DE4">
            <w:pPr>
              <w:pStyle w:val="libVar0"/>
              <w:tabs>
                <w:tab w:val="right" w:pos="3685"/>
              </w:tabs>
            </w:pPr>
            <w:r w:rsidRPr="00197A54">
              <w:rPr>
                <w:rtl/>
              </w:rPr>
              <w:t>عبد الرحمن بن عوف</w:t>
            </w:r>
            <w:r w:rsidR="0060534D">
              <w:rPr>
                <w:rFonts w:hint="cs"/>
                <w:rtl/>
              </w:rPr>
              <w:tab/>
            </w:r>
            <w:r w:rsidRPr="00197A54">
              <w:rPr>
                <w:rtl/>
              </w:rPr>
              <w:t xml:space="preserve"> 303</w:t>
            </w:r>
          </w:p>
          <w:p w:rsidR="00D540E1" w:rsidRPr="007160BB" w:rsidRDefault="00D540E1" w:rsidP="00597DE4">
            <w:pPr>
              <w:pStyle w:val="libVar0"/>
              <w:tabs>
                <w:tab w:val="right" w:pos="3685"/>
              </w:tabs>
            </w:pPr>
            <w:r w:rsidRPr="00197A54">
              <w:rPr>
                <w:rtl/>
              </w:rPr>
              <w:t>عبيد بن الأبرص</w:t>
            </w:r>
            <w:r w:rsidR="0060534D">
              <w:rPr>
                <w:rFonts w:hint="cs"/>
                <w:rtl/>
              </w:rPr>
              <w:tab/>
            </w:r>
            <w:r w:rsidRPr="00197A54">
              <w:rPr>
                <w:rtl/>
              </w:rPr>
              <w:t xml:space="preserve"> 282</w:t>
            </w:r>
          </w:p>
          <w:p w:rsidR="00D540E1" w:rsidRDefault="00D540E1" w:rsidP="00597DE4">
            <w:pPr>
              <w:pStyle w:val="libVar0"/>
              <w:tabs>
                <w:tab w:val="right" w:pos="3685"/>
              </w:tabs>
              <w:rPr>
                <w:rtl/>
              </w:rPr>
            </w:pPr>
            <w:r w:rsidRPr="00197A54">
              <w:rPr>
                <w:rtl/>
              </w:rPr>
              <w:t>عثمان بن عفان</w:t>
            </w:r>
            <w:r w:rsidR="0060534D">
              <w:rPr>
                <w:rFonts w:hint="cs"/>
                <w:rtl/>
              </w:rPr>
              <w:tab/>
            </w:r>
            <w:r w:rsidRPr="00197A54">
              <w:rPr>
                <w:rtl/>
              </w:rPr>
              <w:t xml:space="preserve"> 106</w:t>
            </w:r>
            <w:r w:rsidR="00266414">
              <w:rPr>
                <w:rtl/>
              </w:rPr>
              <w:t xml:space="preserve">، </w:t>
            </w:r>
          </w:p>
        </w:tc>
        <w:tc>
          <w:tcPr>
            <w:tcW w:w="4006" w:type="dxa"/>
          </w:tcPr>
          <w:p w:rsidR="00D540E1" w:rsidRPr="007160BB" w:rsidRDefault="0060534D" w:rsidP="00597DE4">
            <w:pPr>
              <w:pStyle w:val="libVar0"/>
              <w:tabs>
                <w:tab w:val="right" w:pos="3648"/>
              </w:tabs>
            </w:pPr>
            <w:r>
              <w:rPr>
                <w:rFonts w:hint="cs"/>
                <w:rtl/>
              </w:rPr>
              <w:tab/>
            </w:r>
            <w:r w:rsidR="00D540E1" w:rsidRPr="00197A54">
              <w:rPr>
                <w:rtl/>
              </w:rPr>
              <w:t>108</w:t>
            </w:r>
            <w:r w:rsidR="00266414">
              <w:rPr>
                <w:rtl/>
              </w:rPr>
              <w:t xml:space="preserve">، </w:t>
            </w:r>
            <w:r w:rsidR="00D540E1" w:rsidRPr="00197A54">
              <w:rPr>
                <w:rtl/>
              </w:rPr>
              <w:t>113</w:t>
            </w:r>
            <w:r w:rsidR="00266414">
              <w:rPr>
                <w:rtl/>
              </w:rPr>
              <w:t xml:space="preserve">، </w:t>
            </w:r>
            <w:r w:rsidR="00D540E1" w:rsidRPr="00197A54">
              <w:rPr>
                <w:rtl/>
              </w:rPr>
              <w:t>259</w:t>
            </w:r>
          </w:p>
          <w:p w:rsidR="00D540E1" w:rsidRPr="007160BB" w:rsidRDefault="00D540E1" w:rsidP="00597DE4">
            <w:pPr>
              <w:pStyle w:val="libVar0"/>
              <w:tabs>
                <w:tab w:val="right" w:pos="3648"/>
              </w:tabs>
            </w:pPr>
            <w:r w:rsidRPr="00197A54">
              <w:rPr>
                <w:rtl/>
              </w:rPr>
              <w:t>عدي بن حاتم</w:t>
            </w:r>
            <w:r w:rsidR="0060534D">
              <w:rPr>
                <w:rFonts w:hint="cs"/>
                <w:rtl/>
              </w:rPr>
              <w:tab/>
            </w:r>
            <w:r w:rsidRPr="00197A54">
              <w:rPr>
                <w:rtl/>
              </w:rPr>
              <w:t xml:space="preserve"> 250</w:t>
            </w:r>
            <w:r w:rsidR="00266414">
              <w:rPr>
                <w:rtl/>
              </w:rPr>
              <w:t xml:space="preserve">، </w:t>
            </w:r>
            <w:r w:rsidRPr="00197A54">
              <w:rPr>
                <w:rtl/>
              </w:rPr>
              <w:t>265</w:t>
            </w:r>
          </w:p>
          <w:p w:rsidR="00D540E1" w:rsidRPr="007160BB" w:rsidRDefault="00D540E1" w:rsidP="00597DE4">
            <w:pPr>
              <w:pStyle w:val="libVar0"/>
              <w:tabs>
                <w:tab w:val="right" w:pos="3648"/>
              </w:tabs>
            </w:pPr>
            <w:r w:rsidRPr="00197A54">
              <w:rPr>
                <w:rtl/>
              </w:rPr>
              <w:t>عكرمة</w:t>
            </w:r>
            <w:r w:rsidR="0060534D">
              <w:rPr>
                <w:rFonts w:hint="cs"/>
                <w:rtl/>
              </w:rPr>
              <w:tab/>
            </w:r>
            <w:r w:rsidRPr="00197A54">
              <w:rPr>
                <w:rtl/>
              </w:rPr>
              <w:t xml:space="preserve"> 300</w:t>
            </w:r>
          </w:p>
          <w:p w:rsidR="00D540E1" w:rsidRPr="007160BB" w:rsidRDefault="00D540E1" w:rsidP="00597DE4">
            <w:pPr>
              <w:pStyle w:val="libVar0"/>
              <w:tabs>
                <w:tab w:val="right" w:pos="3648"/>
              </w:tabs>
            </w:pPr>
            <w:r w:rsidRPr="00197A54">
              <w:rPr>
                <w:rtl/>
              </w:rPr>
              <w:t>علي بن إبراهيم</w:t>
            </w:r>
            <w:r w:rsidR="0060534D">
              <w:rPr>
                <w:rFonts w:hint="cs"/>
                <w:rtl/>
              </w:rPr>
              <w:tab/>
            </w:r>
            <w:r w:rsidRPr="00197A54">
              <w:rPr>
                <w:rtl/>
              </w:rPr>
              <w:t xml:space="preserve"> 310</w:t>
            </w:r>
          </w:p>
          <w:p w:rsidR="00D540E1" w:rsidRPr="007160BB" w:rsidRDefault="00D540E1" w:rsidP="00597DE4">
            <w:pPr>
              <w:pStyle w:val="libVar0"/>
              <w:tabs>
                <w:tab w:val="right" w:pos="3648"/>
              </w:tabs>
            </w:pPr>
            <w:r w:rsidRPr="00197A54">
              <w:rPr>
                <w:rtl/>
              </w:rPr>
              <w:t>علي بن أحمد الكوفي</w:t>
            </w:r>
            <w:r w:rsidR="0060534D">
              <w:rPr>
                <w:rFonts w:hint="cs"/>
                <w:rtl/>
              </w:rPr>
              <w:tab/>
            </w:r>
            <w:r w:rsidRPr="00197A54">
              <w:rPr>
                <w:rtl/>
              </w:rPr>
              <w:t xml:space="preserve"> 118</w:t>
            </w:r>
          </w:p>
          <w:p w:rsidR="00D540E1" w:rsidRPr="007160BB" w:rsidRDefault="00D540E1" w:rsidP="00597DE4">
            <w:pPr>
              <w:pStyle w:val="libVar0"/>
              <w:tabs>
                <w:tab w:val="right" w:pos="3648"/>
              </w:tabs>
            </w:pPr>
            <w:r w:rsidRPr="00197A54">
              <w:rPr>
                <w:rtl/>
              </w:rPr>
              <w:t>علي بن سويد</w:t>
            </w:r>
            <w:r w:rsidR="0060534D">
              <w:rPr>
                <w:rFonts w:hint="cs"/>
                <w:rtl/>
              </w:rPr>
              <w:tab/>
            </w:r>
            <w:r w:rsidRPr="00197A54">
              <w:rPr>
                <w:rtl/>
              </w:rPr>
              <w:t xml:space="preserve"> 120</w:t>
            </w:r>
          </w:p>
          <w:p w:rsidR="00D540E1" w:rsidRPr="007160BB" w:rsidRDefault="00D540E1" w:rsidP="00597DE4">
            <w:pPr>
              <w:pStyle w:val="libVar0"/>
              <w:tabs>
                <w:tab w:val="right" w:pos="3648"/>
              </w:tabs>
            </w:pPr>
            <w:r w:rsidRPr="00197A54">
              <w:rPr>
                <w:rtl/>
              </w:rPr>
              <w:t>عمار بن ياسر</w:t>
            </w:r>
            <w:r w:rsidR="0060534D">
              <w:rPr>
                <w:rFonts w:hint="cs"/>
                <w:rtl/>
              </w:rPr>
              <w:tab/>
            </w:r>
            <w:r w:rsidRPr="00197A54">
              <w:rPr>
                <w:rtl/>
              </w:rPr>
              <w:t xml:space="preserve"> 304</w:t>
            </w:r>
            <w:r w:rsidR="00266414">
              <w:rPr>
                <w:rtl/>
              </w:rPr>
              <w:t xml:space="preserve">، </w:t>
            </w:r>
            <w:r w:rsidRPr="00197A54">
              <w:rPr>
                <w:rtl/>
              </w:rPr>
              <w:t>305</w:t>
            </w:r>
            <w:r w:rsidR="00266414">
              <w:rPr>
                <w:rtl/>
              </w:rPr>
              <w:t xml:space="preserve">، </w:t>
            </w:r>
            <w:r w:rsidRPr="00197A54">
              <w:rPr>
                <w:rtl/>
              </w:rPr>
              <w:t>306</w:t>
            </w:r>
          </w:p>
          <w:p w:rsidR="00D540E1" w:rsidRPr="007160BB" w:rsidRDefault="00D540E1" w:rsidP="00597DE4">
            <w:pPr>
              <w:pStyle w:val="libVar0"/>
              <w:tabs>
                <w:tab w:val="right" w:pos="3648"/>
              </w:tabs>
            </w:pPr>
            <w:r w:rsidRPr="00197A54">
              <w:rPr>
                <w:rtl/>
              </w:rPr>
              <w:t>عمارة</w:t>
            </w:r>
            <w:r w:rsidR="0060534D">
              <w:rPr>
                <w:rFonts w:hint="cs"/>
                <w:rtl/>
              </w:rPr>
              <w:tab/>
            </w:r>
            <w:r w:rsidRPr="00197A54">
              <w:rPr>
                <w:rtl/>
              </w:rPr>
              <w:t xml:space="preserve"> 66</w:t>
            </w:r>
          </w:p>
          <w:p w:rsidR="00E92973" w:rsidRDefault="00D540E1" w:rsidP="00597DE4">
            <w:pPr>
              <w:pStyle w:val="libVar0"/>
              <w:tabs>
                <w:tab w:val="right" w:pos="3648"/>
              </w:tabs>
              <w:rPr>
                <w:rtl/>
              </w:rPr>
            </w:pPr>
            <w:r w:rsidRPr="00197A54">
              <w:rPr>
                <w:rtl/>
              </w:rPr>
              <w:t>عمر بن الخطاب</w:t>
            </w:r>
            <w:r w:rsidR="0060534D">
              <w:rPr>
                <w:rFonts w:hint="cs"/>
                <w:rtl/>
              </w:rPr>
              <w:tab/>
            </w:r>
            <w:r w:rsidRPr="00197A54">
              <w:rPr>
                <w:rtl/>
              </w:rPr>
              <w:t xml:space="preserve"> 205</w:t>
            </w:r>
            <w:r w:rsidR="00266414">
              <w:rPr>
                <w:rtl/>
              </w:rPr>
              <w:t xml:space="preserve">، </w:t>
            </w:r>
            <w:r w:rsidRPr="00197A54">
              <w:rPr>
                <w:rtl/>
              </w:rPr>
              <w:t>214</w:t>
            </w:r>
            <w:r w:rsidR="00E92973">
              <w:rPr>
                <w:rtl/>
              </w:rPr>
              <w:t xml:space="preserve">. </w:t>
            </w:r>
          </w:p>
          <w:p w:rsidR="00E92973" w:rsidRDefault="0060534D" w:rsidP="00597DE4">
            <w:pPr>
              <w:pStyle w:val="libVar0"/>
              <w:tabs>
                <w:tab w:val="right" w:pos="3648"/>
              </w:tabs>
              <w:rPr>
                <w:rtl/>
              </w:rPr>
            </w:pPr>
            <w:r>
              <w:rPr>
                <w:rFonts w:hint="cs"/>
                <w:rtl/>
              </w:rPr>
              <w:tab/>
            </w:r>
            <w:r w:rsidR="00D540E1" w:rsidRPr="00197A54">
              <w:rPr>
                <w:rtl/>
              </w:rPr>
              <w:t>249</w:t>
            </w:r>
            <w:r w:rsidR="00266414">
              <w:rPr>
                <w:rtl/>
              </w:rPr>
              <w:t xml:space="preserve">، </w:t>
            </w:r>
            <w:r w:rsidR="00D540E1" w:rsidRPr="00197A54">
              <w:rPr>
                <w:rtl/>
              </w:rPr>
              <w:t>251</w:t>
            </w:r>
            <w:r w:rsidR="00266414">
              <w:rPr>
                <w:rtl/>
              </w:rPr>
              <w:t xml:space="preserve">، </w:t>
            </w:r>
            <w:r w:rsidR="00D540E1" w:rsidRPr="00197A54">
              <w:rPr>
                <w:rtl/>
              </w:rPr>
              <w:t>258</w:t>
            </w:r>
            <w:r w:rsidR="00266414">
              <w:rPr>
                <w:rtl/>
              </w:rPr>
              <w:t xml:space="preserve">، </w:t>
            </w:r>
            <w:r w:rsidR="00D540E1" w:rsidRPr="00197A54">
              <w:rPr>
                <w:rtl/>
              </w:rPr>
              <w:t>259</w:t>
            </w:r>
            <w:r w:rsidR="00266414">
              <w:rPr>
                <w:rtl/>
              </w:rPr>
              <w:t xml:space="preserve">، </w:t>
            </w:r>
            <w:r w:rsidR="00D540E1" w:rsidRPr="00197A54">
              <w:rPr>
                <w:rtl/>
              </w:rPr>
              <w:t>265</w:t>
            </w:r>
            <w:r w:rsidR="00E92973">
              <w:rPr>
                <w:rtl/>
              </w:rPr>
              <w:t xml:space="preserve">. </w:t>
            </w:r>
          </w:p>
          <w:p w:rsidR="00D540E1" w:rsidRPr="007160BB" w:rsidRDefault="0060534D" w:rsidP="00597DE4">
            <w:pPr>
              <w:pStyle w:val="libVar0"/>
              <w:tabs>
                <w:tab w:val="right" w:pos="3648"/>
              </w:tabs>
            </w:pPr>
            <w:r>
              <w:rPr>
                <w:rFonts w:hint="cs"/>
                <w:rtl/>
              </w:rPr>
              <w:tab/>
            </w:r>
            <w:r w:rsidR="00D540E1" w:rsidRPr="00197A54">
              <w:rPr>
                <w:rtl/>
              </w:rPr>
              <w:t>273</w:t>
            </w:r>
            <w:r w:rsidR="00266414">
              <w:rPr>
                <w:rtl/>
              </w:rPr>
              <w:t xml:space="preserve">، </w:t>
            </w:r>
            <w:r w:rsidR="00D540E1" w:rsidRPr="00197A54">
              <w:rPr>
                <w:rtl/>
              </w:rPr>
              <w:t>278</w:t>
            </w:r>
            <w:r w:rsidR="00266414">
              <w:rPr>
                <w:rtl/>
              </w:rPr>
              <w:t xml:space="preserve">، </w:t>
            </w:r>
            <w:r w:rsidR="00D540E1" w:rsidRPr="00197A54">
              <w:rPr>
                <w:rtl/>
              </w:rPr>
              <w:t>291</w:t>
            </w:r>
            <w:r w:rsidR="00266414">
              <w:rPr>
                <w:rtl/>
              </w:rPr>
              <w:t xml:space="preserve">، </w:t>
            </w:r>
            <w:r w:rsidR="00D540E1" w:rsidRPr="00197A54">
              <w:rPr>
                <w:rtl/>
              </w:rPr>
              <w:t>303</w:t>
            </w:r>
            <w:r w:rsidR="00266414">
              <w:rPr>
                <w:rtl/>
              </w:rPr>
              <w:t xml:space="preserve">، </w:t>
            </w:r>
            <w:r w:rsidR="00D540E1" w:rsidRPr="00197A54">
              <w:rPr>
                <w:rtl/>
              </w:rPr>
              <w:t>304</w:t>
            </w:r>
            <w:r w:rsidR="00266414">
              <w:rPr>
                <w:rtl/>
              </w:rPr>
              <w:t xml:space="preserve">، </w:t>
            </w:r>
            <w:r w:rsidR="00D540E1" w:rsidRPr="00197A54">
              <w:rPr>
                <w:rtl/>
              </w:rPr>
              <w:t>313</w:t>
            </w:r>
          </w:p>
          <w:p w:rsidR="00D540E1" w:rsidRPr="007160BB" w:rsidRDefault="00D540E1" w:rsidP="00597DE4">
            <w:pPr>
              <w:pStyle w:val="libVar0"/>
              <w:tabs>
                <w:tab w:val="right" w:pos="3648"/>
              </w:tabs>
            </w:pPr>
            <w:r w:rsidRPr="00197A54">
              <w:rPr>
                <w:rtl/>
              </w:rPr>
              <w:t>عمر بن عبد العزيز</w:t>
            </w:r>
            <w:r w:rsidR="0060534D">
              <w:rPr>
                <w:rFonts w:hint="cs"/>
                <w:rtl/>
              </w:rPr>
              <w:tab/>
            </w:r>
            <w:r w:rsidRPr="00197A54">
              <w:rPr>
                <w:rtl/>
              </w:rPr>
              <w:t xml:space="preserve"> 313</w:t>
            </w:r>
          </w:p>
          <w:p w:rsidR="00D540E1" w:rsidRPr="007160BB" w:rsidRDefault="00D540E1" w:rsidP="00597DE4">
            <w:pPr>
              <w:pStyle w:val="libVar0"/>
              <w:tabs>
                <w:tab w:val="right" w:pos="3648"/>
              </w:tabs>
            </w:pPr>
            <w:r w:rsidRPr="00197A54">
              <w:rPr>
                <w:rtl/>
              </w:rPr>
              <w:t>عمرو بن العاص</w:t>
            </w:r>
            <w:r w:rsidR="0060534D">
              <w:rPr>
                <w:rFonts w:hint="cs"/>
                <w:rtl/>
              </w:rPr>
              <w:tab/>
            </w:r>
            <w:r w:rsidRPr="00197A54">
              <w:rPr>
                <w:rtl/>
              </w:rPr>
              <w:t xml:space="preserve"> 66</w:t>
            </w:r>
          </w:p>
          <w:p w:rsidR="00D540E1" w:rsidRPr="007160BB" w:rsidRDefault="00D540E1" w:rsidP="00597DE4">
            <w:pPr>
              <w:pStyle w:val="libVar0"/>
              <w:tabs>
                <w:tab w:val="right" w:pos="3648"/>
              </w:tabs>
            </w:pPr>
            <w:r w:rsidRPr="00197A54">
              <w:rPr>
                <w:rtl/>
              </w:rPr>
              <w:t>عمرو بن حريث</w:t>
            </w:r>
            <w:r w:rsidR="0060534D">
              <w:rPr>
                <w:rFonts w:hint="cs"/>
                <w:rtl/>
              </w:rPr>
              <w:tab/>
            </w:r>
            <w:r w:rsidRPr="00197A54">
              <w:rPr>
                <w:rtl/>
              </w:rPr>
              <w:t xml:space="preserve"> 214</w:t>
            </w:r>
          </w:p>
          <w:p w:rsidR="00D540E1" w:rsidRPr="007160BB" w:rsidRDefault="00D540E1" w:rsidP="00597DE4">
            <w:pPr>
              <w:pStyle w:val="libVar0"/>
              <w:tabs>
                <w:tab w:val="right" w:pos="3648"/>
              </w:tabs>
            </w:pPr>
            <w:r w:rsidRPr="00197A54">
              <w:rPr>
                <w:rtl/>
              </w:rPr>
              <w:t>عنترة بن شداد</w:t>
            </w:r>
            <w:r w:rsidR="0060534D">
              <w:rPr>
                <w:rFonts w:hint="cs"/>
                <w:rtl/>
              </w:rPr>
              <w:tab/>
            </w:r>
            <w:r w:rsidRPr="00197A54">
              <w:rPr>
                <w:rtl/>
              </w:rPr>
              <w:t xml:space="preserve"> 298</w:t>
            </w:r>
          </w:p>
          <w:p w:rsidR="00D540E1" w:rsidRPr="007160BB" w:rsidRDefault="00D540E1" w:rsidP="00597DE4">
            <w:pPr>
              <w:pStyle w:val="libVar0"/>
              <w:tabs>
                <w:tab w:val="right" w:pos="3648"/>
              </w:tabs>
            </w:pPr>
            <w:r w:rsidRPr="00197A54">
              <w:rPr>
                <w:rtl/>
              </w:rPr>
              <w:t>عويمر</w:t>
            </w:r>
            <w:r w:rsidR="0060534D">
              <w:rPr>
                <w:rFonts w:hint="cs"/>
                <w:rtl/>
              </w:rPr>
              <w:tab/>
            </w:r>
            <w:r w:rsidRPr="00197A54">
              <w:rPr>
                <w:rtl/>
              </w:rPr>
              <w:t xml:space="preserve"> 39</w:t>
            </w:r>
          </w:p>
          <w:p w:rsidR="00E92973" w:rsidRDefault="00D540E1" w:rsidP="00597DE4">
            <w:pPr>
              <w:pStyle w:val="libVar0"/>
              <w:tabs>
                <w:tab w:val="right" w:pos="3648"/>
              </w:tabs>
              <w:rPr>
                <w:rtl/>
              </w:rPr>
            </w:pPr>
            <w:r w:rsidRPr="00197A54">
              <w:rPr>
                <w:rtl/>
              </w:rPr>
              <w:t>فرعون</w:t>
            </w:r>
            <w:r w:rsidR="0060534D">
              <w:rPr>
                <w:rFonts w:hint="cs"/>
                <w:rtl/>
              </w:rPr>
              <w:tab/>
            </w:r>
            <w:r w:rsidRPr="00197A54">
              <w:rPr>
                <w:rtl/>
              </w:rPr>
              <w:t xml:space="preserve"> 295</w:t>
            </w:r>
            <w:r w:rsidR="00266414">
              <w:rPr>
                <w:rtl/>
              </w:rPr>
              <w:t xml:space="preserve">، </w:t>
            </w:r>
            <w:r w:rsidRPr="00197A54">
              <w:rPr>
                <w:rtl/>
              </w:rPr>
              <w:t>367</w:t>
            </w:r>
            <w:r w:rsidR="00266414">
              <w:rPr>
                <w:rtl/>
              </w:rPr>
              <w:t xml:space="preserve">، </w:t>
            </w:r>
            <w:r w:rsidRPr="00197A54">
              <w:rPr>
                <w:rtl/>
              </w:rPr>
              <w:t>379</w:t>
            </w:r>
            <w:r w:rsidR="00266414">
              <w:rPr>
                <w:rtl/>
              </w:rPr>
              <w:t xml:space="preserve">، </w:t>
            </w:r>
            <w:r w:rsidRPr="00197A54">
              <w:rPr>
                <w:rtl/>
              </w:rPr>
              <w:t>382</w:t>
            </w:r>
            <w:r w:rsidR="00E92973">
              <w:rPr>
                <w:rtl/>
              </w:rPr>
              <w:t xml:space="preserve">. </w:t>
            </w:r>
          </w:p>
          <w:p w:rsidR="00E92973" w:rsidRDefault="0060534D" w:rsidP="00597DE4">
            <w:pPr>
              <w:pStyle w:val="libVar0"/>
              <w:tabs>
                <w:tab w:val="right" w:pos="3648"/>
              </w:tabs>
              <w:rPr>
                <w:rtl/>
              </w:rPr>
            </w:pPr>
            <w:r>
              <w:rPr>
                <w:rFonts w:hint="cs"/>
                <w:rtl/>
              </w:rPr>
              <w:tab/>
            </w:r>
            <w:r w:rsidR="00D540E1" w:rsidRPr="00197A54">
              <w:rPr>
                <w:rtl/>
              </w:rPr>
              <w:t>386</w:t>
            </w:r>
            <w:r w:rsidR="00266414">
              <w:rPr>
                <w:rtl/>
              </w:rPr>
              <w:t xml:space="preserve">، </w:t>
            </w:r>
            <w:r w:rsidR="00D540E1" w:rsidRPr="00197A54">
              <w:rPr>
                <w:rtl/>
              </w:rPr>
              <w:t>387</w:t>
            </w:r>
            <w:r w:rsidR="00266414">
              <w:rPr>
                <w:rtl/>
              </w:rPr>
              <w:t xml:space="preserve">، </w:t>
            </w:r>
            <w:r w:rsidR="00D540E1" w:rsidRPr="00197A54">
              <w:rPr>
                <w:rtl/>
              </w:rPr>
              <w:t>393</w:t>
            </w:r>
            <w:r w:rsidR="00266414">
              <w:rPr>
                <w:rtl/>
              </w:rPr>
              <w:t xml:space="preserve">، </w:t>
            </w:r>
            <w:r w:rsidR="00D540E1" w:rsidRPr="00197A54">
              <w:rPr>
                <w:rtl/>
              </w:rPr>
              <w:t>397</w:t>
            </w:r>
            <w:r w:rsidR="00266414">
              <w:rPr>
                <w:rtl/>
              </w:rPr>
              <w:t xml:space="preserve">، </w:t>
            </w:r>
            <w:r w:rsidR="00D540E1" w:rsidRPr="00197A54">
              <w:rPr>
                <w:rtl/>
              </w:rPr>
              <w:t>401</w:t>
            </w:r>
            <w:r w:rsidR="00E92973">
              <w:rPr>
                <w:rtl/>
              </w:rPr>
              <w:t xml:space="preserve">. </w:t>
            </w:r>
          </w:p>
          <w:p w:rsidR="00E92973" w:rsidRDefault="0060534D" w:rsidP="00597DE4">
            <w:pPr>
              <w:pStyle w:val="libVar0"/>
              <w:tabs>
                <w:tab w:val="right" w:pos="3648"/>
              </w:tabs>
              <w:rPr>
                <w:rtl/>
              </w:rPr>
            </w:pPr>
            <w:r>
              <w:rPr>
                <w:rFonts w:hint="cs"/>
                <w:rtl/>
              </w:rPr>
              <w:tab/>
            </w:r>
            <w:r w:rsidR="00D540E1" w:rsidRPr="00197A54">
              <w:rPr>
                <w:rtl/>
              </w:rPr>
              <w:t>405</w:t>
            </w:r>
            <w:r w:rsidR="00266414">
              <w:rPr>
                <w:rtl/>
              </w:rPr>
              <w:t xml:space="preserve">، </w:t>
            </w:r>
            <w:r w:rsidR="00D540E1" w:rsidRPr="00197A54">
              <w:rPr>
                <w:rtl/>
              </w:rPr>
              <w:t>408</w:t>
            </w:r>
            <w:r w:rsidR="00266414">
              <w:rPr>
                <w:rtl/>
              </w:rPr>
              <w:t xml:space="preserve">، </w:t>
            </w:r>
            <w:r w:rsidR="00D540E1" w:rsidRPr="00197A54">
              <w:rPr>
                <w:rtl/>
              </w:rPr>
              <w:t>409</w:t>
            </w:r>
            <w:r w:rsidR="00266414">
              <w:rPr>
                <w:rtl/>
              </w:rPr>
              <w:t xml:space="preserve">، </w:t>
            </w:r>
            <w:r w:rsidR="00D540E1" w:rsidRPr="00197A54">
              <w:rPr>
                <w:rtl/>
              </w:rPr>
              <w:t>410</w:t>
            </w:r>
            <w:r w:rsidR="00266414">
              <w:rPr>
                <w:rtl/>
              </w:rPr>
              <w:t xml:space="preserve">، </w:t>
            </w:r>
            <w:r w:rsidR="00D540E1" w:rsidRPr="00197A54">
              <w:rPr>
                <w:rtl/>
              </w:rPr>
              <w:t>411</w:t>
            </w:r>
            <w:r w:rsidR="00E92973">
              <w:rPr>
                <w:rtl/>
              </w:rPr>
              <w:t xml:space="preserve">. </w:t>
            </w:r>
          </w:p>
          <w:p w:rsidR="00E92973" w:rsidRDefault="0060534D" w:rsidP="00597DE4">
            <w:pPr>
              <w:pStyle w:val="libVar0"/>
              <w:tabs>
                <w:tab w:val="right" w:pos="3648"/>
              </w:tabs>
              <w:rPr>
                <w:rtl/>
              </w:rPr>
            </w:pPr>
            <w:r>
              <w:rPr>
                <w:rFonts w:hint="cs"/>
                <w:rtl/>
              </w:rPr>
              <w:tab/>
            </w:r>
            <w:r w:rsidR="00D540E1" w:rsidRPr="00197A54">
              <w:rPr>
                <w:rtl/>
              </w:rPr>
              <w:t>414</w:t>
            </w:r>
            <w:r w:rsidR="00266414">
              <w:rPr>
                <w:rtl/>
              </w:rPr>
              <w:t xml:space="preserve">، </w:t>
            </w:r>
            <w:r w:rsidR="00D540E1" w:rsidRPr="00197A54">
              <w:rPr>
                <w:rtl/>
              </w:rPr>
              <w:t>415</w:t>
            </w:r>
            <w:r w:rsidR="00266414">
              <w:rPr>
                <w:rtl/>
              </w:rPr>
              <w:t xml:space="preserve">، </w:t>
            </w:r>
            <w:r w:rsidR="00D540E1" w:rsidRPr="00197A54">
              <w:rPr>
                <w:rtl/>
              </w:rPr>
              <w:t>416</w:t>
            </w:r>
            <w:r w:rsidR="00266414">
              <w:rPr>
                <w:rtl/>
              </w:rPr>
              <w:t xml:space="preserve">، </w:t>
            </w:r>
            <w:r w:rsidR="00D540E1" w:rsidRPr="00197A54">
              <w:rPr>
                <w:rtl/>
              </w:rPr>
              <w:t>417</w:t>
            </w:r>
            <w:r w:rsidR="00266414">
              <w:rPr>
                <w:rtl/>
              </w:rPr>
              <w:t xml:space="preserve">، </w:t>
            </w:r>
            <w:r w:rsidR="00D540E1" w:rsidRPr="00197A54">
              <w:rPr>
                <w:rtl/>
              </w:rPr>
              <w:t>418</w:t>
            </w:r>
            <w:r w:rsidR="00E92973">
              <w:rPr>
                <w:rtl/>
              </w:rPr>
              <w:t xml:space="preserve">. </w:t>
            </w:r>
          </w:p>
          <w:p w:rsidR="00D540E1" w:rsidRPr="007160BB" w:rsidRDefault="0060534D" w:rsidP="00597DE4">
            <w:pPr>
              <w:pStyle w:val="libVar0"/>
              <w:tabs>
                <w:tab w:val="right" w:pos="3648"/>
              </w:tabs>
            </w:pPr>
            <w:r>
              <w:rPr>
                <w:rFonts w:hint="cs"/>
                <w:rtl/>
              </w:rPr>
              <w:tab/>
            </w:r>
            <w:r w:rsidR="00D540E1" w:rsidRPr="00197A54">
              <w:rPr>
                <w:rtl/>
              </w:rPr>
              <w:t>420</w:t>
            </w:r>
            <w:r w:rsidR="00266414">
              <w:rPr>
                <w:rtl/>
              </w:rPr>
              <w:t xml:space="preserve">، </w:t>
            </w:r>
            <w:r w:rsidR="00D540E1" w:rsidRPr="00197A54">
              <w:rPr>
                <w:rtl/>
              </w:rPr>
              <w:t>423</w:t>
            </w:r>
            <w:r w:rsidR="00266414">
              <w:rPr>
                <w:rtl/>
              </w:rPr>
              <w:t xml:space="preserve">، </w:t>
            </w:r>
            <w:r w:rsidR="00D540E1" w:rsidRPr="00197A54">
              <w:rPr>
                <w:rtl/>
              </w:rPr>
              <w:t>426</w:t>
            </w:r>
            <w:r w:rsidR="00266414">
              <w:rPr>
                <w:rtl/>
              </w:rPr>
              <w:t xml:space="preserve">، </w:t>
            </w:r>
            <w:r w:rsidR="00D540E1" w:rsidRPr="00197A54">
              <w:rPr>
                <w:rtl/>
              </w:rPr>
              <w:t>429</w:t>
            </w:r>
            <w:r w:rsidR="00266414">
              <w:rPr>
                <w:rtl/>
              </w:rPr>
              <w:t xml:space="preserve">، </w:t>
            </w:r>
            <w:r w:rsidR="00D540E1" w:rsidRPr="00197A54">
              <w:rPr>
                <w:rtl/>
              </w:rPr>
              <w:t>430</w:t>
            </w:r>
            <w:r w:rsidR="00266414">
              <w:rPr>
                <w:rtl/>
              </w:rPr>
              <w:t xml:space="preserve">، </w:t>
            </w:r>
            <w:r w:rsidR="00D540E1" w:rsidRPr="00197A54">
              <w:rPr>
                <w:rtl/>
              </w:rPr>
              <w:t>432</w:t>
            </w:r>
          </w:p>
          <w:p w:rsidR="00D540E1" w:rsidRDefault="00D540E1" w:rsidP="00597DE4">
            <w:pPr>
              <w:pStyle w:val="libVar0"/>
              <w:tabs>
                <w:tab w:val="right" w:pos="3648"/>
              </w:tabs>
              <w:rPr>
                <w:rtl/>
              </w:rPr>
            </w:pPr>
            <w:r w:rsidRPr="00197A54">
              <w:rPr>
                <w:rtl/>
              </w:rPr>
              <w:t>فضيل بن يسار</w:t>
            </w:r>
            <w:r w:rsidR="0060534D">
              <w:rPr>
                <w:rFonts w:hint="cs"/>
                <w:rtl/>
              </w:rPr>
              <w:tab/>
            </w:r>
            <w:r w:rsidRPr="00197A54">
              <w:rPr>
                <w:rtl/>
              </w:rPr>
              <w:t xml:space="preserve"> 328</w:t>
            </w:r>
          </w:p>
        </w:tc>
      </w:tr>
    </w:tbl>
    <w:p w:rsidR="003C3A11" w:rsidRDefault="003C3A11" w:rsidP="007160BB">
      <w:pPr>
        <w:pStyle w:val="libNormal"/>
        <w:rPr>
          <w:rtl/>
        </w:rPr>
      </w:pPr>
      <w:r>
        <w:rPr>
          <w:rtl/>
        </w:rPr>
        <w:br w:type="page"/>
      </w:r>
    </w:p>
    <w:tbl>
      <w:tblPr>
        <w:tblStyle w:val="TableGrid"/>
        <w:bidiVisual/>
        <w:tblW w:w="0" w:type="auto"/>
        <w:tblLook w:val="04A0"/>
      </w:tblPr>
      <w:tblGrid>
        <w:gridCol w:w="4006"/>
        <w:gridCol w:w="4006"/>
      </w:tblGrid>
      <w:tr w:rsidR="008D319D" w:rsidTr="008D319D">
        <w:tc>
          <w:tcPr>
            <w:tcW w:w="4006" w:type="dxa"/>
          </w:tcPr>
          <w:p w:rsidR="00D540E1" w:rsidRPr="007160BB" w:rsidRDefault="00D540E1" w:rsidP="00597DE4">
            <w:pPr>
              <w:pStyle w:val="libVar0"/>
              <w:tabs>
                <w:tab w:val="right" w:pos="3685"/>
              </w:tabs>
            </w:pPr>
            <w:r w:rsidRPr="00197A54">
              <w:rPr>
                <w:rtl/>
              </w:rPr>
              <w:lastRenderedPageBreak/>
              <w:t>قارون</w:t>
            </w:r>
            <w:r w:rsidR="0060534D">
              <w:rPr>
                <w:rFonts w:hint="cs"/>
                <w:rtl/>
              </w:rPr>
              <w:tab/>
            </w:r>
            <w:r w:rsidRPr="00197A54">
              <w:rPr>
                <w:rtl/>
              </w:rPr>
              <w:t>419</w:t>
            </w:r>
            <w:r w:rsidR="00266414">
              <w:rPr>
                <w:rtl/>
              </w:rPr>
              <w:t xml:space="preserve">، </w:t>
            </w:r>
            <w:r w:rsidRPr="00197A54">
              <w:rPr>
                <w:rtl/>
              </w:rPr>
              <w:t>426</w:t>
            </w:r>
            <w:r w:rsidR="00266414">
              <w:rPr>
                <w:rtl/>
              </w:rPr>
              <w:t xml:space="preserve">، </w:t>
            </w:r>
            <w:r w:rsidRPr="00197A54">
              <w:rPr>
                <w:rtl/>
              </w:rPr>
              <w:t>428</w:t>
            </w:r>
          </w:p>
          <w:p w:rsidR="00D540E1" w:rsidRPr="007160BB" w:rsidRDefault="00D540E1" w:rsidP="00597DE4">
            <w:pPr>
              <w:pStyle w:val="libVar0"/>
              <w:tabs>
                <w:tab w:val="right" w:pos="3685"/>
              </w:tabs>
            </w:pPr>
            <w:r w:rsidRPr="00197A54">
              <w:rPr>
                <w:rtl/>
              </w:rPr>
              <w:t>قتادة</w:t>
            </w:r>
            <w:r w:rsidR="0060534D">
              <w:rPr>
                <w:rFonts w:hint="cs"/>
                <w:rtl/>
              </w:rPr>
              <w:tab/>
            </w:r>
            <w:r w:rsidRPr="00197A54">
              <w:rPr>
                <w:rtl/>
              </w:rPr>
              <w:t xml:space="preserve"> 439</w:t>
            </w:r>
          </w:p>
          <w:p w:rsidR="00D540E1" w:rsidRPr="007160BB" w:rsidRDefault="00D540E1" w:rsidP="00597DE4">
            <w:pPr>
              <w:pStyle w:val="libVar0"/>
              <w:tabs>
                <w:tab w:val="right" w:pos="3685"/>
              </w:tabs>
            </w:pPr>
            <w:r w:rsidRPr="00197A54">
              <w:rPr>
                <w:rtl/>
              </w:rPr>
              <w:t>قدامة بن مظعون</w:t>
            </w:r>
            <w:r w:rsidR="0060534D">
              <w:rPr>
                <w:rFonts w:hint="cs"/>
                <w:rtl/>
              </w:rPr>
              <w:tab/>
            </w:r>
            <w:r w:rsidRPr="00197A54">
              <w:rPr>
                <w:rtl/>
              </w:rPr>
              <w:t xml:space="preserve"> 250</w:t>
            </w:r>
            <w:r w:rsidR="00266414">
              <w:rPr>
                <w:rtl/>
              </w:rPr>
              <w:t xml:space="preserve">، </w:t>
            </w:r>
            <w:r w:rsidRPr="00197A54">
              <w:rPr>
                <w:rtl/>
              </w:rPr>
              <w:t>280</w:t>
            </w:r>
          </w:p>
          <w:p w:rsidR="00D540E1" w:rsidRPr="007160BB" w:rsidRDefault="00D540E1" w:rsidP="00597DE4">
            <w:pPr>
              <w:pStyle w:val="libVar0"/>
              <w:tabs>
                <w:tab w:val="right" w:pos="3685"/>
              </w:tabs>
            </w:pPr>
            <w:r w:rsidRPr="00197A54">
              <w:rPr>
                <w:rtl/>
              </w:rPr>
              <w:t>كعب الأحبار</w:t>
            </w:r>
            <w:r w:rsidR="0060534D">
              <w:rPr>
                <w:rFonts w:hint="cs"/>
                <w:rtl/>
              </w:rPr>
              <w:tab/>
            </w:r>
            <w:r w:rsidRPr="00197A54">
              <w:rPr>
                <w:rtl/>
              </w:rPr>
              <w:t xml:space="preserve"> 284</w:t>
            </w:r>
          </w:p>
          <w:p w:rsidR="00D540E1" w:rsidRPr="007160BB" w:rsidRDefault="00D540E1" w:rsidP="00597DE4">
            <w:pPr>
              <w:pStyle w:val="libVar0"/>
              <w:tabs>
                <w:tab w:val="right" w:pos="3685"/>
              </w:tabs>
            </w:pPr>
            <w:r w:rsidRPr="00197A54">
              <w:rPr>
                <w:rtl/>
              </w:rPr>
              <w:t>كورش</w:t>
            </w:r>
            <w:r w:rsidR="0060534D">
              <w:rPr>
                <w:rFonts w:hint="cs"/>
                <w:rtl/>
              </w:rPr>
              <w:tab/>
            </w:r>
            <w:r w:rsidRPr="00197A54">
              <w:rPr>
                <w:rtl/>
              </w:rPr>
              <w:t xml:space="preserve"> 139</w:t>
            </w:r>
          </w:p>
          <w:p w:rsidR="00D540E1" w:rsidRPr="007160BB" w:rsidRDefault="00D540E1" w:rsidP="00597DE4">
            <w:pPr>
              <w:pStyle w:val="libVar0"/>
              <w:tabs>
                <w:tab w:val="right" w:pos="3685"/>
              </w:tabs>
            </w:pPr>
            <w:r w:rsidRPr="00197A54">
              <w:rPr>
                <w:rtl/>
              </w:rPr>
              <w:t>لقمان</w:t>
            </w:r>
            <w:r w:rsidR="0060534D">
              <w:rPr>
                <w:rFonts w:hint="cs"/>
                <w:rtl/>
              </w:rPr>
              <w:tab/>
            </w:r>
            <w:r w:rsidRPr="00197A54">
              <w:rPr>
                <w:rtl/>
              </w:rPr>
              <w:t xml:space="preserve"> 278</w:t>
            </w:r>
          </w:p>
          <w:p w:rsidR="00D540E1" w:rsidRPr="007160BB" w:rsidRDefault="00D540E1" w:rsidP="00597DE4">
            <w:pPr>
              <w:pStyle w:val="libVar0"/>
              <w:tabs>
                <w:tab w:val="right" w:pos="3685"/>
              </w:tabs>
            </w:pPr>
            <w:r w:rsidRPr="00197A54">
              <w:rPr>
                <w:rtl/>
              </w:rPr>
              <w:t>ماروت</w:t>
            </w:r>
            <w:r w:rsidR="0060534D">
              <w:rPr>
                <w:rFonts w:hint="cs"/>
                <w:rtl/>
              </w:rPr>
              <w:tab/>
            </w:r>
            <w:r w:rsidRPr="00197A54">
              <w:rPr>
                <w:rtl/>
              </w:rPr>
              <w:t xml:space="preserve"> 471</w:t>
            </w:r>
          </w:p>
          <w:p w:rsidR="00D540E1" w:rsidRPr="007160BB" w:rsidRDefault="00D540E1" w:rsidP="00597DE4">
            <w:pPr>
              <w:pStyle w:val="libVar0"/>
              <w:tabs>
                <w:tab w:val="right" w:pos="3685"/>
              </w:tabs>
            </w:pPr>
            <w:r w:rsidRPr="00197A54">
              <w:rPr>
                <w:rtl/>
              </w:rPr>
              <w:t>مالك بن أنس</w:t>
            </w:r>
            <w:r w:rsidR="0060534D">
              <w:rPr>
                <w:rFonts w:hint="cs"/>
                <w:rtl/>
              </w:rPr>
              <w:tab/>
            </w:r>
            <w:r w:rsidRPr="00197A54">
              <w:rPr>
                <w:rtl/>
              </w:rPr>
              <w:t xml:space="preserve"> 259</w:t>
            </w:r>
          </w:p>
          <w:p w:rsidR="00E92973" w:rsidRDefault="00D540E1" w:rsidP="00597DE4">
            <w:pPr>
              <w:pStyle w:val="libVar0"/>
              <w:tabs>
                <w:tab w:val="right" w:pos="3685"/>
              </w:tabs>
              <w:rPr>
                <w:rtl/>
              </w:rPr>
            </w:pPr>
            <w:r w:rsidRPr="00197A54">
              <w:rPr>
                <w:rtl/>
              </w:rPr>
              <w:t>مجاهد</w:t>
            </w:r>
            <w:r w:rsidR="0060534D">
              <w:rPr>
                <w:rFonts w:hint="cs"/>
                <w:rtl/>
              </w:rPr>
              <w:tab/>
            </w:r>
            <w:r w:rsidRPr="00197A54">
              <w:rPr>
                <w:rtl/>
              </w:rPr>
              <w:t xml:space="preserve"> 226</w:t>
            </w:r>
            <w:r w:rsidR="00E92973">
              <w:rPr>
                <w:rtl/>
              </w:rPr>
              <w:t xml:space="preserve">. </w:t>
            </w:r>
          </w:p>
          <w:p w:rsidR="00D540E1" w:rsidRPr="007160BB" w:rsidRDefault="0060534D" w:rsidP="00597DE4">
            <w:pPr>
              <w:pStyle w:val="libVar0"/>
              <w:tabs>
                <w:tab w:val="right" w:pos="3685"/>
              </w:tabs>
            </w:pPr>
            <w:r>
              <w:rPr>
                <w:rFonts w:hint="cs"/>
                <w:rtl/>
              </w:rPr>
              <w:tab/>
            </w:r>
            <w:r w:rsidR="00D540E1" w:rsidRPr="00197A54">
              <w:rPr>
                <w:rtl/>
              </w:rPr>
              <w:t>291</w:t>
            </w:r>
            <w:r w:rsidR="00266414">
              <w:rPr>
                <w:rtl/>
              </w:rPr>
              <w:t xml:space="preserve">، </w:t>
            </w:r>
            <w:r w:rsidR="00D540E1" w:rsidRPr="00197A54">
              <w:rPr>
                <w:rtl/>
              </w:rPr>
              <w:t>439</w:t>
            </w:r>
            <w:r w:rsidR="00266414">
              <w:rPr>
                <w:rtl/>
              </w:rPr>
              <w:t xml:space="preserve">، </w:t>
            </w:r>
            <w:r w:rsidR="00D540E1" w:rsidRPr="00197A54">
              <w:rPr>
                <w:rtl/>
              </w:rPr>
              <w:t>442</w:t>
            </w:r>
            <w:r w:rsidR="00266414">
              <w:rPr>
                <w:rtl/>
              </w:rPr>
              <w:t xml:space="preserve">، </w:t>
            </w:r>
            <w:r w:rsidR="00D540E1" w:rsidRPr="00197A54">
              <w:rPr>
                <w:rtl/>
              </w:rPr>
              <w:t>459</w:t>
            </w:r>
          </w:p>
          <w:p w:rsidR="00D540E1" w:rsidRPr="007160BB" w:rsidRDefault="00D540E1" w:rsidP="00597DE4">
            <w:pPr>
              <w:pStyle w:val="libVar0"/>
              <w:tabs>
                <w:tab w:val="right" w:pos="3685"/>
              </w:tabs>
            </w:pPr>
            <w:r w:rsidRPr="00197A54">
              <w:rPr>
                <w:rtl/>
              </w:rPr>
              <w:t>مجمع بن جارية</w:t>
            </w:r>
            <w:r w:rsidR="0060534D">
              <w:rPr>
                <w:rFonts w:hint="cs"/>
                <w:rtl/>
              </w:rPr>
              <w:tab/>
            </w:r>
            <w:r w:rsidRPr="00197A54">
              <w:rPr>
                <w:rtl/>
              </w:rPr>
              <w:t xml:space="preserve"> 107</w:t>
            </w:r>
          </w:p>
          <w:p w:rsidR="00D540E1" w:rsidRPr="007160BB" w:rsidRDefault="00D540E1" w:rsidP="00597DE4">
            <w:pPr>
              <w:pStyle w:val="libVar0"/>
              <w:tabs>
                <w:tab w:val="right" w:pos="3685"/>
              </w:tabs>
            </w:pPr>
            <w:r w:rsidRPr="00197A54">
              <w:rPr>
                <w:rtl/>
              </w:rPr>
              <w:t>محمد باقر الحكيم</w:t>
            </w:r>
            <w:r w:rsidR="0060534D">
              <w:rPr>
                <w:rFonts w:hint="cs"/>
                <w:rtl/>
              </w:rPr>
              <w:tab/>
            </w:r>
            <w:r w:rsidRPr="00197A54">
              <w:rPr>
                <w:rtl/>
              </w:rPr>
              <w:t xml:space="preserve"> 14</w:t>
            </w:r>
          </w:p>
          <w:p w:rsidR="00D540E1" w:rsidRPr="007160BB" w:rsidRDefault="00D540E1" w:rsidP="00597DE4">
            <w:pPr>
              <w:pStyle w:val="libVar0"/>
              <w:tabs>
                <w:tab w:val="right" w:pos="3685"/>
              </w:tabs>
            </w:pPr>
            <w:r w:rsidRPr="00197A54">
              <w:rPr>
                <w:rtl/>
              </w:rPr>
              <w:t>محمد بن الحسن الصفار</w:t>
            </w:r>
            <w:r w:rsidR="0060534D">
              <w:rPr>
                <w:rFonts w:hint="cs"/>
                <w:rtl/>
              </w:rPr>
              <w:tab/>
            </w:r>
            <w:r w:rsidRPr="00197A54">
              <w:rPr>
                <w:rtl/>
              </w:rPr>
              <w:t xml:space="preserve"> 328</w:t>
            </w:r>
          </w:p>
          <w:p w:rsidR="00D540E1" w:rsidRPr="007160BB" w:rsidRDefault="00D540E1" w:rsidP="00597DE4">
            <w:pPr>
              <w:pStyle w:val="libVar0"/>
              <w:tabs>
                <w:tab w:val="right" w:pos="3685"/>
              </w:tabs>
            </w:pPr>
            <w:r w:rsidRPr="00197A54">
              <w:rPr>
                <w:rtl/>
              </w:rPr>
              <w:t>محمد بن الفضيل</w:t>
            </w:r>
            <w:r w:rsidR="0060534D">
              <w:rPr>
                <w:rFonts w:hint="cs"/>
                <w:rtl/>
              </w:rPr>
              <w:tab/>
            </w:r>
            <w:r w:rsidRPr="00197A54">
              <w:rPr>
                <w:rtl/>
              </w:rPr>
              <w:t xml:space="preserve"> 121</w:t>
            </w:r>
          </w:p>
          <w:p w:rsidR="00D540E1" w:rsidRPr="007160BB" w:rsidRDefault="00D540E1" w:rsidP="00597DE4">
            <w:pPr>
              <w:pStyle w:val="libVar0"/>
              <w:tabs>
                <w:tab w:val="right" w:pos="3685"/>
              </w:tabs>
            </w:pPr>
            <w:r w:rsidRPr="00197A54">
              <w:rPr>
                <w:rtl/>
              </w:rPr>
              <w:t>محمد بن عبد الله السمعي</w:t>
            </w:r>
            <w:r w:rsidR="0060534D">
              <w:rPr>
                <w:rFonts w:hint="cs"/>
                <w:rtl/>
              </w:rPr>
              <w:tab/>
            </w:r>
            <w:r w:rsidRPr="00197A54">
              <w:rPr>
                <w:rtl/>
              </w:rPr>
              <w:t xml:space="preserve"> 312</w:t>
            </w:r>
          </w:p>
          <w:p w:rsidR="00D540E1" w:rsidRPr="007160BB" w:rsidRDefault="00D540E1" w:rsidP="00597DE4">
            <w:pPr>
              <w:pStyle w:val="libVar0"/>
              <w:tabs>
                <w:tab w:val="right" w:pos="3685"/>
              </w:tabs>
            </w:pPr>
            <w:r w:rsidRPr="00197A54">
              <w:rPr>
                <w:rtl/>
              </w:rPr>
              <w:t>محمد بن عيسى بن عبيد</w:t>
            </w:r>
            <w:r w:rsidR="0060534D">
              <w:rPr>
                <w:rFonts w:hint="cs"/>
                <w:rtl/>
              </w:rPr>
              <w:tab/>
            </w:r>
            <w:r w:rsidRPr="00197A54">
              <w:rPr>
                <w:rtl/>
              </w:rPr>
              <w:t xml:space="preserve"> 329</w:t>
            </w:r>
          </w:p>
          <w:p w:rsidR="00D540E1" w:rsidRPr="007160BB" w:rsidRDefault="00D540E1" w:rsidP="00597DE4">
            <w:pPr>
              <w:pStyle w:val="libVar0"/>
              <w:tabs>
                <w:tab w:val="right" w:pos="3685"/>
              </w:tabs>
            </w:pPr>
            <w:r w:rsidRPr="00197A54">
              <w:rPr>
                <w:rtl/>
              </w:rPr>
              <w:t>محمد جواد البلاغي</w:t>
            </w:r>
            <w:r w:rsidR="0060534D">
              <w:rPr>
                <w:rFonts w:hint="cs"/>
                <w:rtl/>
              </w:rPr>
              <w:tab/>
            </w:r>
            <w:r w:rsidRPr="00197A54">
              <w:rPr>
                <w:rtl/>
              </w:rPr>
              <w:t xml:space="preserve"> 136</w:t>
            </w:r>
          </w:p>
          <w:p w:rsidR="00E92973" w:rsidRDefault="00D540E1" w:rsidP="00597DE4">
            <w:pPr>
              <w:pStyle w:val="libVar0"/>
              <w:tabs>
                <w:tab w:val="right" w:pos="3685"/>
              </w:tabs>
              <w:rPr>
                <w:rtl/>
              </w:rPr>
            </w:pPr>
            <w:r w:rsidRPr="00197A54">
              <w:rPr>
                <w:rtl/>
              </w:rPr>
              <w:t>محمد عبدة</w:t>
            </w:r>
            <w:r w:rsidR="0060534D">
              <w:rPr>
                <w:rFonts w:hint="cs"/>
                <w:rtl/>
              </w:rPr>
              <w:tab/>
            </w:r>
            <w:r w:rsidRPr="00197A54">
              <w:rPr>
                <w:rtl/>
              </w:rPr>
              <w:t xml:space="preserve"> 183</w:t>
            </w:r>
            <w:r w:rsidR="00266414">
              <w:rPr>
                <w:rtl/>
              </w:rPr>
              <w:t xml:space="preserve">، </w:t>
            </w:r>
            <w:r w:rsidRPr="00197A54">
              <w:rPr>
                <w:rtl/>
              </w:rPr>
              <w:t>184</w:t>
            </w:r>
            <w:r w:rsidR="00266414">
              <w:rPr>
                <w:rtl/>
              </w:rPr>
              <w:t xml:space="preserve">، </w:t>
            </w:r>
            <w:r w:rsidRPr="00197A54">
              <w:rPr>
                <w:rtl/>
              </w:rPr>
              <w:t>440</w:t>
            </w:r>
            <w:r w:rsidR="00266414">
              <w:rPr>
                <w:rtl/>
              </w:rPr>
              <w:t xml:space="preserve">، </w:t>
            </w:r>
            <w:r w:rsidRPr="00197A54">
              <w:rPr>
                <w:rtl/>
              </w:rPr>
              <w:t>450</w:t>
            </w:r>
            <w:r w:rsidR="00E92973">
              <w:rPr>
                <w:rtl/>
              </w:rPr>
              <w:t xml:space="preserve">. </w:t>
            </w:r>
          </w:p>
          <w:p w:rsidR="00E92973" w:rsidRDefault="0060534D" w:rsidP="00597DE4">
            <w:pPr>
              <w:pStyle w:val="libVar0"/>
              <w:tabs>
                <w:tab w:val="right" w:pos="3685"/>
              </w:tabs>
              <w:rPr>
                <w:rtl/>
              </w:rPr>
            </w:pPr>
            <w:r>
              <w:rPr>
                <w:rFonts w:hint="cs"/>
                <w:rtl/>
              </w:rPr>
              <w:tab/>
            </w:r>
            <w:r w:rsidR="00D540E1" w:rsidRPr="00197A54">
              <w:rPr>
                <w:rtl/>
              </w:rPr>
              <w:t>451</w:t>
            </w:r>
            <w:r w:rsidR="00266414">
              <w:rPr>
                <w:rtl/>
              </w:rPr>
              <w:t xml:space="preserve">، </w:t>
            </w:r>
            <w:r w:rsidR="00D540E1" w:rsidRPr="00197A54">
              <w:rPr>
                <w:rtl/>
              </w:rPr>
              <w:t>454</w:t>
            </w:r>
            <w:r w:rsidR="00266414">
              <w:rPr>
                <w:rtl/>
              </w:rPr>
              <w:t xml:space="preserve">، </w:t>
            </w:r>
            <w:r w:rsidR="00D540E1" w:rsidRPr="00197A54">
              <w:rPr>
                <w:rtl/>
              </w:rPr>
              <w:t>455</w:t>
            </w:r>
            <w:r w:rsidR="00266414">
              <w:rPr>
                <w:rtl/>
              </w:rPr>
              <w:t xml:space="preserve">، </w:t>
            </w:r>
            <w:r w:rsidR="00D540E1" w:rsidRPr="00197A54">
              <w:rPr>
                <w:rtl/>
              </w:rPr>
              <w:t>458</w:t>
            </w:r>
            <w:r w:rsidR="00266414">
              <w:rPr>
                <w:rtl/>
              </w:rPr>
              <w:t xml:space="preserve">، </w:t>
            </w:r>
            <w:r w:rsidR="00D540E1" w:rsidRPr="00197A54">
              <w:rPr>
                <w:rtl/>
              </w:rPr>
              <w:t>459</w:t>
            </w:r>
            <w:r w:rsidR="00E92973">
              <w:rPr>
                <w:rtl/>
              </w:rPr>
              <w:t xml:space="preserve">. </w:t>
            </w:r>
          </w:p>
          <w:p w:rsidR="00D540E1" w:rsidRPr="007160BB" w:rsidRDefault="0060534D" w:rsidP="00597DE4">
            <w:pPr>
              <w:pStyle w:val="libVar0"/>
              <w:tabs>
                <w:tab w:val="right" w:pos="3685"/>
              </w:tabs>
            </w:pPr>
            <w:r>
              <w:rPr>
                <w:rFonts w:hint="cs"/>
                <w:rtl/>
              </w:rPr>
              <w:tab/>
            </w:r>
            <w:r w:rsidR="00D540E1" w:rsidRPr="00197A54">
              <w:rPr>
                <w:rtl/>
              </w:rPr>
              <w:t>460</w:t>
            </w:r>
            <w:r w:rsidR="00266414">
              <w:rPr>
                <w:rtl/>
              </w:rPr>
              <w:t xml:space="preserve">، </w:t>
            </w:r>
            <w:r w:rsidR="00D540E1" w:rsidRPr="00197A54">
              <w:rPr>
                <w:rtl/>
              </w:rPr>
              <w:t>463</w:t>
            </w:r>
            <w:r w:rsidR="00266414">
              <w:rPr>
                <w:rtl/>
              </w:rPr>
              <w:t xml:space="preserve">، </w:t>
            </w:r>
            <w:r w:rsidR="00D540E1" w:rsidRPr="00197A54">
              <w:rPr>
                <w:rtl/>
              </w:rPr>
              <w:t>464</w:t>
            </w:r>
            <w:r w:rsidR="00266414">
              <w:rPr>
                <w:rtl/>
              </w:rPr>
              <w:t xml:space="preserve">، </w:t>
            </w:r>
            <w:r w:rsidR="00D540E1" w:rsidRPr="00197A54">
              <w:rPr>
                <w:rtl/>
              </w:rPr>
              <w:t>465</w:t>
            </w:r>
            <w:r w:rsidR="00266414">
              <w:rPr>
                <w:rtl/>
              </w:rPr>
              <w:t xml:space="preserve">، </w:t>
            </w:r>
            <w:r w:rsidR="00D540E1" w:rsidRPr="00197A54">
              <w:rPr>
                <w:rtl/>
              </w:rPr>
              <w:t>466</w:t>
            </w:r>
          </w:p>
          <w:p w:rsidR="00D540E1" w:rsidRPr="007160BB" w:rsidRDefault="00D540E1" w:rsidP="00597DE4">
            <w:pPr>
              <w:pStyle w:val="libVar0"/>
              <w:tabs>
                <w:tab w:val="right" w:pos="3685"/>
              </w:tabs>
            </w:pPr>
            <w:r w:rsidRPr="00197A54">
              <w:rPr>
                <w:rtl/>
              </w:rPr>
              <w:t>مرتضى العسكري</w:t>
            </w:r>
            <w:r w:rsidR="0060534D">
              <w:rPr>
                <w:rFonts w:hint="cs"/>
                <w:rtl/>
              </w:rPr>
              <w:tab/>
            </w:r>
            <w:r w:rsidRPr="00197A54">
              <w:rPr>
                <w:rtl/>
              </w:rPr>
              <w:t xml:space="preserve"> 11</w:t>
            </w:r>
          </w:p>
          <w:p w:rsidR="008D319D" w:rsidRDefault="00D540E1" w:rsidP="00597DE4">
            <w:pPr>
              <w:pStyle w:val="libVar0"/>
              <w:tabs>
                <w:tab w:val="right" w:pos="3685"/>
              </w:tabs>
              <w:rPr>
                <w:rtl/>
              </w:rPr>
            </w:pPr>
            <w:r w:rsidRPr="00197A54">
              <w:rPr>
                <w:rtl/>
              </w:rPr>
              <w:t>مسروق</w:t>
            </w:r>
            <w:r w:rsidR="0060534D">
              <w:rPr>
                <w:rFonts w:hint="cs"/>
                <w:rtl/>
              </w:rPr>
              <w:tab/>
            </w:r>
            <w:r w:rsidRPr="00197A54">
              <w:rPr>
                <w:rtl/>
              </w:rPr>
              <w:t xml:space="preserve"> 107</w:t>
            </w:r>
            <w:r w:rsidR="00266414">
              <w:rPr>
                <w:rtl/>
              </w:rPr>
              <w:t xml:space="preserve">، </w:t>
            </w:r>
            <w:r w:rsidRPr="00197A54">
              <w:rPr>
                <w:rtl/>
              </w:rPr>
              <w:t>269</w:t>
            </w:r>
          </w:p>
        </w:tc>
        <w:tc>
          <w:tcPr>
            <w:tcW w:w="4006" w:type="dxa"/>
          </w:tcPr>
          <w:p w:rsidR="00D540E1" w:rsidRPr="007160BB" w:rsidRDefault="00D540E1" w:rsidP="00597DE4">
            <w:pPr>
              <w:pStyle w:val="libVar0"/>
              <w:tabs>
                <w:tab w:val="right" w:pos="3648"/>
              </w:tabs>
            </w:pPr>
            <w:r w:rsidRPr="00197A54">
              <w:rPr>
                <w:rtl/>
              </w:rPr>
              <w:t>مسلم</w:t>
            </w:r>
            <w:r w:rsidR="0060534D">
              <w:rPr>
                <w:rFonts w:hint="cs"/>
                <w:rtl/>
              </w:rPr>
              <w:tab/>
            </w:r>
            <w:r w:rsidRPr="00197A54">
              <w:rPr>
                <w:rtl/>
              </w:rPr>
              <w:t xml:space="preserve"> 214</w:t>
            </w:r>
            <w:r w:rsidR="00266414">
              <w:rPr>
                <w:rtl/>
              </w:rPr>
              <w:t xml:space="preserve">، </w:t>
            </w:r>
            <w:r w:rsidRPr="00197A54">
              <w:rPr>
                <w:rtl/>
              </w:rPr>
              <w:t>304</w:t>
            </w:r>
            <w:r w:rsidR="00266414">
              <w:rPr>
                <w:rtl/>
              </w:rPr>
              <w:t xml:space="preserve">، </w:t>
            </w:r>
            <w:r w:rsidRPr="00197A54">
              <w:rPr>
                <w:rtl/>
              </w:rPr>
              <w:t>309</w:t>
            </w:r>
          </w:p>
          <w:p w:rsidR="00D540E1" w:rsidRPr="007160BB" w:rsidRDefault="00D540E1" w:rsidP="00597DE4">
            <w:pPr>
              <w:pStyle w:val="libVar0"/>
              <w:tabs>
                <w:tab w:val="right" w:pos="3648"/>
              </w:tabs>
            </w:pPr>
            <w:r w:rsidRPr="00197A54">
              <w:rPr>
                <w:rtl/>
              </w:rPr>
              <w:t>معاذ بن جبل</w:t>
            </w:r>
            <w:r w:rsidR="0060534D">
              <w:rPr>
                <w:rFonts w:hint="cs"/>
                <w:rtl/>
              </w:rPr>
              <w:tab/>
            </w:r>
            <w:r w:rsidRPr="00197A54">
              <w:rPr>
                <w:rtl/>
              </w:rPr>
              <w:t xml:space="preserve"> 107</w:t>
            </w:r>
          </w:p>
          <w:p w:rsidR="00D540E1" w:rsidRPr="007160BB" w:rsidRDefault="00D540E1" w:rsidP="00597DE4">
            <w:pPr>
              <w:pStyle w:val="libVar0"/>
              <w:tabs>
                <w:tab w:val="right" w:pos="3648"/>
              </w:tabs>
            </w:pPr>
            <w:r w:rsidRPr="00197A54">
              <w:rPr>
                <w:rtl/>
              </w:rPr>
              <w:t>معاوية بن أبي سفيان</w:t>
            </w:r>
            <w:r w:rsidR="0060534D">
              <w:rPr>
                <w:rFonts w:hint="cs"/>
                <w:rtl/>
              </w:rPr>
              <w:tab/>
            </w:r>
            <w:r w:rsidRPr="00197A54">
              <w:rPr>
                <w:rtl/>
              </w:rPr>
              <w:t xml:space="preserve"> 259</w:t>
            </w:r>
            <w:r w:rsidR="00266414">
              <w:rPr>
                <w:rtl/>
              </w:rPr>
              <w:t xml:space="preserve">، </w:t>
            </w:r>
            <w:r w:rsidRPr="00197A54">
              <w:rPr>
                <w:rtl/>
              </w:rPr>
              <w:t>317</w:t>
            </w:r>
          </w:p>
          <w:p w:rsidR="00D540E1" w:rsidRPr="007160BB" w:rsidRDefault="00D540E1" w:rsidP="00597DE4">
            <w:pPr>
              <w:pStyle w:val="libVar0"/>
              <w:tabs>
                <w:tab w:val="right" w:pos="3648"/>
              </w:tabs>
            </w:pPr>
            <w:r w:rsidRPr="00197A54">
              <w:rPr>
                <w:rtl/>
              </w:rPr>
              <w:t>معاوية بن قرة</w:t>
            </w:r>
            <w:r w:rsidR="0060534D">
              <w:rPr>
                <w:rFonts w:hint="cs"/>
                <w:rtl/>
              </w:rPr>
              <w:tab/>
            </w:r>
            <w:r w:rsidRPr="00197A54">
              <w:rPr>
                <w:rtl/>
              </w:rPr>
              <w:t xml:space="preserve"> 439</w:t>
            </w:r>
          </w:p>
          <w:p w:rsidR="00D540E1" w:rsidRPr="007160BB" w:rsidRDefault="00D540E1" w:rsidP="00597DE4">
            <w:pPr>
              <w:pStyle w:val="libVar0"/>
              <w:tabs>
                <w:tab w:val="right" w:pos="3648"/>
              </w:tabs>
            </w:pPr>
            <w:r w:rsidRPr="00197A54">
              <w:rPr>
                <w:rtl/>
              </w:rPr>
              <w:t>موسى بن عقبة</w:t>
            </w:r>
            <w:r w:rsidR="0060534D">
              <w:rPr>
                <w:rFonts w:hint="cs"/>
                <w:rtl/>
              </w:rPr>
              <w:tab/>
            </w:r>
            <w:r w:rsidRPr="00197A54">
              <w:rPr>
                <w:rtl/>
              </w:rPr>
              <w:t xml:space="preserve"> 317</w:t>
            </w:r>
          </w:p>
          <w:p w:rsidR="00D540E1" w:rsidRPr="007160BB" w:rsidRDefault="00D540E1" w:rsidP="00597DE4">
            <w:pPr>
              <w:pStyle w:val="libVar0"/>
              <w:tabs>
                <w:tab w:val="right" w:pos="3648"/>
              </w:tabs>
            </w:pPr>
            <w:r w:rsidRPr="00197A54">
              <w:rPr>
                <w:rtl/>
              </w:rPr>
              <w:t>ميسرة</w:t>
            </w:r>
            <w:r w:rsidR="0060534D">
              <w:rPr>
                <w:rFonts w:hint="cs"/>
                <w:rtl/>
              </w:rPr>
              <w:tab/>
            </w:r>
            <w:r w:rsidRPr="00197A54">
              <w:rPr>
                <w:rtl/>
              </w:rPr>
              <w:t xml:space="preserve"> 134</w:t>
            </w:r>
          </w:p>
          <w:p w:rsidR="00D540E1" w:rsidRPr="007160BB" w:rsidRDefault="00D540E1" w:rsidP="00597DE4">
            <w:pPr>
              <w:pStyle w:val="libVar0"/>
              <w:tabs>
                <w:tab w:val="right" w:pos="3648"/>
              </w:tabs>
            </w:pPr>
            <w:r w:rsidRPr="00197A54">
              <w:rPr>
                <w:rtl/>
              </w:rPr>
              <w:t>نافع بن الأزرق</w:t>
            </w:r>
            <w:r w:rsidR="0060534D">
              <w:rPr>
                <w:rFonts w:hint="cs"/>
                <w:rtl/>
              </w:rPr>
              <w:tab/>
            </w:r>
            <w:r w:rsidRPr="00197A54">
              <w:rPr>
                <w:rtl/>
              </w:rPr>
              <w:t xml:space="preserve"> 282</w:t>
            </w:r>
          </w:p>
          <w:p w:rsidR="00D540E1" w:rsidRPr="007160BB" w:rsidRDefault="00D540E1" w:rsidP="00597DE4">
            <w:pPr>
              <w:pStyle w:val="libVar0"/>
              <w:tabs>
                <w:tab w:val="right" w:pos="3648"/>
              </w:tabs>
            </w:pPr>
            <w:r w:rsidRPr="00197A54">
              <w:rPr>
                <w:rtl/>
              </w:rPr>
              <w:t>نجدة بن عويمر</w:t>
            </w:r>
            <w:r w:rsidR="0060534D">
              <w:rPr>
                <w:rFonts w:hint="cs"/>
                <w:rtl/>
              </w:rPr>
              <w:tab/>
            </w:r>
            <w:r w:rsidRPr="00197A54">
              <w:rPr>
                <w:rtl/>
              </w:rPr>
              <w:t xml:space="preserve"> 282</w:t>
            </w:r>
          </w:p>
          <w:p w:rsidR="00D540E1" w:rsidRPr="007160BB" w:rsidRDefault="00D540E1" w:rsidP="00597DE4">
            <w:pPr>
              <w:pStyle w:val="libVar0"/>
              <w:tabs>
                <w:tab w:val="right" w:pos="3648"/>
              </w:tabs>
            </w:pPr>
            <w:r w:rsidRPr="00197A54">
              <w:rPr>
                <w:rtl/>
              </w:rPr>
              <w:t>نصير بن سليمان الأحمسي</w:t>
            </w:r>
            <w:r w:rsidR="0060534D">
              <w:rPr>
                <w:rFonts w:hint="cs"/>
                <w:rtl/>
              </w:rPr>
              <w:tab/>
            </w:r>
            <w:r w:rsidRPr="00197A54">
              <w:rPr>
                <w:rtl/>
              </w:rPr>
              <w:t xml:space="preserve"> 267</w:t>
            </w:r>
          </w:p>
          <w:p w:rsidR="00D540E1" w:rsidRPr="007160BB" w:rsidRDefault="00D540E1" w:rsidP="00597DE4">
            <w:pPr>
              <w:pStyle w:val="libVar0"/>
              <w:tabs>
                <w:tab w:val="right" w:pos="3648"/>
              </w:tabs>
            </w:pPr>
            <w:r w:rsidRPr="00197A54">
              <w:rPr>
                <w:rtl/>
              </w:rPr>
              <w:t>نوف</w:t>
            </w:r>
            <w:r w:rsidR="0060534D">
              <w:rPr>
                <w:rFonts w:hint="cs"/>
                <w:rtl/>
              </w:rPr>
              <w:tab/>
            </w:r>
            <w:r w:rsidRPr="00197A54">
              <w:rPr>
                <w:rtl/>
              </w:rPr>
              <w:t xml:space="preserve"> 279</w:t>
            </w:r>
          </w:p>
          <w:p w:rsidR="00D540E1" w:rsidRPr="007160BB" w:rsidRDefault="00D540E1" w:rsidP="00597DE4">
            <w:pPr>
              <w:pStyle w:val="libVar0"/>
              <w:tabs>
                <w:tab w:val="right" w:pos="3648"/>
              </w:tabs>
            </w:pPr>
            <w:r w:rsidRPr="00197A54">
              <w:rPr>
                <w:rtl/>
              </w:rPr>
              <w:t>هاروت</w:t>
            </w:r>
            <w:r w:rsidR="0060534D">
              <w:rPr>
                <w:rFonts w:hint="cs"/>
                <w:rtl/>
              </w:rPr>
              <w:tab/>
            </w:r>
            <w:r w:rsidRPr="00197A54">
              <w:rPr>
                <w:rtl/>
              </w:rPr>
              <w:t xml:space="preserve"> 471</w:t>
            </w:r>
          </w:p>
          <w:p w:rsidR="00E92973" w:rsidRDefault="00D540E1" w:rsidP="00597DE4">
            <w:pPr>
              <w:pStyle w:val="libVar0"/>
              <w:tabs>
                <w:tab w:val="right" w:pos="3648"/>
              </w:tabs>
              <w:rPr>
                <w:rtl/>
              </w:rPr>
            </w:pPr>
            <w:r w:rsidRPr="00197A54">
              <w:rPr>
                <w:rtl/>
              </w:rPr>
              <w:t>هارون</w:t>
            </w:r>
            <w:r w:rsidR="0060534D">
              <w:rPr>
                <w:rFonts w:hint="cs"/>
                <w:rtl/>
              </w:rPr>
              <w:tab/>
            </w:r>
            <w:r w:rsidRPr="00197A54">
              <w:rPr>
                <w:rtl/>
              </w:rPr>
              <w:t xml:space="preserve"> 387</w:t>
            </w:r>
            <w:r w:rsidR="00E92973">
              <w:rPr>
                <w:rtl/>
              </w:rPr>
              <w:t xml:space="preserve">. </w:t>
            </w:r>
          </w:p>
          <w:p w:rsidR="00D540E1" w:rsidRPr="007160BB" w:rsidRDefault="0060534D" w:rsidP="00597DE4">
            <w:pPr>
              <w:pStyle w:val="libVar0"/>
              <w:tabs>
                <w:tab w:val="right" w:pos="3648"/>
              </w:tabs>
            </w:pPr>
            <w:r>
              <w:rPr>
                <w:rFonts w:hint="cs"/>
                <w:rtl/>
              </w:rPr>
              <w:tab/>
            </w:r>
            <w:r w:rsidR="00D540E1" w:rsidRPr="00197A54">
              <w:rPr>
                <w:rtl/>
              </w:rPr>
              <w:t>397</w:t>
            </w:r>
            <w:r w:rsidR="00266414">
              <w:rPr>
                <w:rtl/>
              </w:rPr>
              <w:t xml:space="preserve">، </w:t>
            </w:r>
            <w:r w:rsidR="00D540E1" w:rsidRPr="00197A54">
              <w:rPr>
                <w:rtl/>
              </w:rPr>
              <w:t>401</w:t>
            </w:r>
            <w:r w:rsidR="00266414">
              <w:rPr>
                <w:rtl/>
              </w:rPr>
              <w:t xml:space="preserve">، </w:t>
            </w:r>
            <w:r w:rsidR="00D540E1" w:rsidRPr="00197A54">
              <w:rPr>
                <w:rtl/>
              </w:rPr>
              <w:t>414</w:t>
            </w:r>
            <w:r w:rsidR="00266414">
              <w:rPr>
                <w:rtl/>
              </w:rPr>
              <w:t xml:space="preserve">، </w:t>
            </w:r>
            <w:r w:rsidR="00D540E1" w:rsidRPr="00197A54">
              <w:rPr>
                <w:rtl/>
              </w:rPr>
              <w:t>415</w:t>
            </w:r>
          </w:p>
          <w:p w:rsidR="00D540E1" w:rsidRPr="007160BB" w:rsidRDefault="00D540E1" w:rsidP="00597DE4">
            <w:pPr>
              <w:pStyle w:val="libVar0"/>
              <w:tabs>
                <w:tab w:val="right" w:pos="3648"/>
              </w:tabs>
            </w:pPr>
            <w:r w:rsidRPr="00197A54">
              <w:rPr>
                <w:rtl/>
              </w:rPr>
              <w:t>هاشم بن المغيرة</w:t>
            </w:r>
            <w:r w:rsidR="0060534D">
              <w:rPr>
                <w:rFonts w:hint="cs"/>
                <w:rtl/>
              </w:rPr>
              <w:tab/>
            </w:r>
            <w:r w:rsidRPr="00197A54">
              <w:rPr>
                <w:rtl/>
              </w:rPr>
              <w:t xml:space="preserve"> 305</w:t>
            </w:r>
          </w:p>
          <w:p w:rsidR="00D540E1" w:rsidRPr="007160BB" w:rsidRDefault="00D540E1" w:rsidP="00597DE4">
            <w:pPr>
              <w:pStyle w:val="libVar0"/>
              <w:tabs>
                <w:tab w:val="right" w:pos="3648"/>
              </w:tabs>
            </w:pPr>
            <w:r w:rsidRPr="00197A54">
              <w:rPr>
                <w:rtl/>
              </w:rPr>
              <w:t>هامان</w:t>
            </w:r>
            <w:r w:rsidR="0060534D">
              <w:rPr>
                <w:rFonts w:hint="cs"/>
                <w:rtl/>
              </w:rPr>
              <w:tab/>
            </w:r>
            <w:r w:rsidRPr="00197A54">
              <w:rPr>
                <w:rtl/>
              </w:rPr>
              <w:t xml:space="preserve"> 418</w:t>
            </w:r>
          </w:p>
          <w:p w:rsidR="00D540E1" w:rsidRPr="007160BB" w:rsidRDefault="00D540E1" w:rsidP="00597DE4">
            <w:pPr>
              <w:pStyle w:val="libVar0"/>
              <w:tabs>
                <w:tab w:val="right" w:pos="3648"/>
              </w:tabs>
            </w:pPr>
            <w:r w:rsidRPr="00197A54">
              <w:rPr>
                <w:rtl/>
              </w:rPr>
              <w:t>هشام بن الحكم</w:t>
            </w:r>
            <w:r w:rsidR="0060534D">
              <w:rPr>
                <w:rFonts w:hint="cs"/>
                <w:rtl/>
              </w:rPr>
              <w:tab/>
            </w:r>
            <w:r w:rsidRPr="00197A54">
              <w:rPr>
                <w:rtl/>
              </w:rPr>
              <w:t xml:space="preserve"> 310</w:t>
            </w:r>
            <w:r w:rsidR="00266414">
              <w:rPr>
                <w:rtl/>
              </w:rPr>
              <w:t xml:space="preserve">، </w:t>
            </w:r>
            <w:r w:rsidRPr="00197A54">
              <w:rPr>
                <w:rtl/>
              </w:rPr>
              <w:t>330</w:t>
            </w:r>
          </w:p>
          <w:p w:rsidR="00D540E1" w:rsidRPr="007160BB" w:rsidRDefault="00D540E1" w:rsidP="00597DE4">
            <w:pPr>
              <w:pStyle w:val="libVar0"/>
              <w:tabs>
                <w:tab w:val="right" w:pos="3648"/>
              </w:tabs>
            </w:pPr>
            <w:r w:rsidRPr="00197A54">
              <w:rPr>
                <w:rtl/>
              </w:rPr>
              <w:t>هشام بن سالم</w:t>
            </w:r>
            <w:r w:rsidR="0060534D">
              <w:rPr>
                <w:rFonts w:hint="cs"/>
                <w:rtl/>
              </w:rPr>
              <w:tab/>
            </w:r>
            <w:r w:rsidRPr="00197A54">
              <w:rPr>
                <w:rtl/>
              </w:rPr>
              <w:t xml:space="preserve"> 123</w:t>
            </w:r>
            <w:r w:rsidR="00266414">
              <w:rPr>
                <w:rtl/>
              </w:rPr>
              <w:t xml:space="preserve">، </w:t>
            </w:r>
            <w:r w:rsidRPr="00197A54">
              <w:rPr>
                <w:rtl/>
              </w:rPr>
              <w:t>150</w:t>
            </w:r>
          </w:p>
          <w:p w:rsidR="00D540E1" w:rsidRPr="007160BB" w:rsidRDefault="00D540E1" w:rsidP="00597DE4">
            <w:pPr>
              <w:pStyle w:val="libVar0"/>
              <w:tabs>
                <w:tab w:val="right" w:pos="3648"/>
              </w:tabs>
            </w:pPr>
            <w:r w:rsidRPr="00197A54">
              <w:rPr>
                <w:rtl/>
              </w:rPr>
              <w:t>هلال بن أمية</w:t>
            </w:r>
            <w:r w:rsidR="0060534D">
              <w:rPr>
                <w:rFonts w:hint="cs"/>
                <w:rtl/>
              </w:rPr>
              <w:tab/>
            </w:r>
            <w:r w:rsidRPr="00197A54">
              <w:rPr>
                <w:rtl/>
              </w:rPr>
              <w:t xml:space="preserve"> 39</w:t>
            </w:r>
            <w:r w:rsidR="00266414">
              <w:rPr>
                <w:rtl/>
              </w:rPr>
              <w:t xml:space="preserve">، </w:t>
            </w:r>
            <w:r w:rsidRPr="00197A54">
              <w:rPr>
                <w:rtl/>
              </w:rPr>
              <w:t>42</w:t>
            </w:r>
          </w:p>
          <w:p w:rsidR="00D540E1" w:rsidRPr="007160BB" w:rsidRDefault="00D540E1" w:rsidP="00597DE4">
            <w:pPr>
              <w:pStyle w:val="libVar0"/>
              <w:tabs>
                <w:tab w:val="right" w:pos="3648"/>
              </w:tabs>
            </w:pPr>
            <w:r w:rsidRPr="00197A54">
              <w:rPr>
                <w:rtl/>
              </w:rPr>
              <w:t>يحيى بن يعمر العدواني</w:t>
            </w:r>
            <w:r w:rsidR="0060534D">
              <w:rPr>
                <w:rFonts w:hint="cs"/>
                <w:rtl/>
              </w:rPr>
              <w:tab/>
            </w:r>
            <w:r w:rsidRPr="00197A54">
              <w:rPr>
                <w:rtl/>
              </w:rPr>
              <w:t xml:space="preserve"> 22</w:t>
            </w:r>
          </w:p>
          <w:p w:rsidR="00D540E1" w:rsidRPr="00D540E1" w:rsidRDefault="00D540E1" w:rsidP="00597DE4">
            <w:pPr>
              <w:pStyle w:val="libVar0"/>
              <w:tabs>
                <w:tab w:val="right" w:pos="3648"/>
              </w:tabs>
              <w:rPr>
                <w:rtl/>
              </w:rPr>
            </w:pPr>
            <w:r w:rsidRPr="00197A54">
              <w:rPr>
                <w:rtl/>
              </w:rPr>
              <w:t>يونس بن عبد الرحمن</w:t>
            </w:r>
            <w:r w:rsidR="0060534D">
              <w:rPr>
                <w:rFonts w:hint="cs"/>
                <w:rtl/>
              </w:rPr>
              <w:tab/>
            </w:r>
            <w:r w:rsidRPr="00197A54">
              <w:rPr>
                <w:rtl/>
              </w:rPr>
              <w:t xml:space="preserve"> 329</w:t>
            </w:r>
            <w:r w:rsidR="00266414">
              <w:rPr>
                <w:rtl/>
              </w:rPr>
              <w:t xml:space="preserve">، </w:t>
            </w:r>
            <w:r w:rsidRPr="00197A54">
              <w:rPr>
                <w:rtl/>
              </w:rPr>
              <w:t>330</w:t>
            </w:r>
          </w:p>
        </w:tc>
      </w:tr>
    </w:tbl>
    <w:p w:rsidR="003C3A11" w:rsidRDefault="003C3A11" w:rsidP="007160BB">
      <w:pPr>
        <w:pStyle w:val="libNormal"/>
        <w:rPr>
          <w:rtl/>
        </w:rPr>
      </w:pPr>
      <w:r>
        <w:rPr>
          <w:rtl/>
        </w:rPr>
        <w:br w:type="page"/>
      </w:r>
    </w:p>
    <w:p w:rsidR="00633CFE" w:rsidRDefault="00633CFE" w:rsidP="007160BB">
      <w:pPr>
        <w:pStyle w:val="Heading2Center"/>
        <w:rPr>
          <w:rtl/>
        </w:rPr>
      </w:pPr>
      <w:bookmarkStart w:id="356" w:name="_Toc426452227"/>
      <w:r w:rsidRPr="00C45898">
        <w:rPr>
          <w:rtl/>
        </w:rPr>
        <w:lastRenderedPageBreak/>
        <w:t>فهرس المذاهب والفرق</w:t>
      </w:r>
      <w:bookmarkStart w:id="357" w:name="فهرس_المذاهب_والفرق"/>
      <w:bookmarkEnd w:id="357"/>
      <w:bookmarkEnd w:id="356"/>
    </w:p>
    <w:tbl>
      <w:tblPr>
        <w:tblStyle w:val="TableGrid"/>
        <w:bidiVisual/>
        <w:tblW w:w="0" w:type="auto"/>
        <w:tblLook w:val="04A0"/>
      </w:tblPr>
      <w:tblGrid>
        <w:gridCol w:w="4006"/>
        <w:gridCol w:w="4006"/>
      </w:tblGrid>
      <w:tr w:rsidR="008D319D" w:rsidTr="008D319D">
        <w:tc>
          <w:tcPr>
            <w:tcW w:w="4006" w:type="dxa"/>
          </w:tcPr>
          <w:p w:rsidR="00E92973" w:rsidRDefault="00D540E1" w:rsidP="00597DE4">
            <w:pPr>
              <w:pStyle w:val="libVar0"/>
              <w:tabs>
                <w:tab w:val="right" w:pos="3685"/>
              </w:tabs>
              <w:rPr>
                <w:rtl/>
              </w:rPr>
            </w:pPr>
            <w:r w:rsidRPr="00C45898">
              <w:rPr>
                <w:rtl/>
              </w:rPr>
              <w:t>الإسلام</w:t>
            </w:r>
            <w:r w:rsidR="00AE2DA3">
              <w:rPr>
                <w:rFonts w:hint="cs"/>
                <w:rtl/>
              </w:rPr>
              <w:tab/>
            </w:r>
            <w:r w:rsidRPr="00C45898">
              <w:rPr>
                <w:rtl/>
              </w:rPr>
              <w:t xml:space="preserve"> 10</w:t>
            </w:r>
            <w:r w:rsidR="00266414">
              <w:rPr>
                <w:rtl/>
              </w:rPr>
              <w:t xml:space="preserve">، </w:t>
            </w:r>
            <w:r w:rsidRPr="00C45898">
              <w:rPr>
                <w:rtl/>
              </w:rPr>
              <w:t>14</w:t>
            </w:r>
            <w:r w:rsidR="00266414">
              <w:rPr>
                <w:rtl/>
              </w:rPr>
              <w:t xml:space="preserve">، </w:t>
            </w:r>
            <w:r w:rsidRPr="00C45898">
              <w:rPr>
                <w:rtl/>
              </w:rPr>
              <w:t>17</w:t>
            </w:r>
            <w:r w:rsidR="00E92973">
              <w:rPr>
                <w:rtl/>
              </w:rPr>
              <w:t xml:space="preserve">. </w:t>
            </w:r>
          </w:p>
          <w:p w:rsidR="00E92973" w:rsidRDefault="00AE2DA3" w:rsidP="00597DE4">
            <w:pPr>
              <w:pStyle w:val="libVar0"/>
              <w:tabs>
                <w:tab w:val="right" w:pos="3685"/>
              </w:tabs>
              <w:rPr>
                <w:rtl/>
              </w:rPr>
            </w:pPr>
            <w:r>
              <w:rPr>
                <w:rFonts w:hint="cs"/>
                <w:rtl/>
              </w:rPr>
              <w:tab/>
            </w:r>
            <w:r w:rsidR="00D540E1" w:rsidRPr="00C45898">
              <w:rPr>
                <w:rtl/>
              </w:rPr>
              <w:t>18</w:t>
            </w:r>
            <w:r w:rsidR="00266414">
              <w:rPr>
                <w:rtl/>
              </w:rPr>
              <w:t xml:space="preserve">، </w:t>
            </w:r>
            <w:r w:rsidR="00D540E1" w:rsidRPr="00C45898">
              <w:rPr>
                <w:rtl/>
              </w:rPr>
              <w:t>24</w:t>
            </w:r>
            <w:r w:rsidR="00266414">
              <w:rPr>
                <w:rtl/>
              </w:rPr>
              <w:t xml:space="preserve">، </w:t>
            </w:r>
            <w:r w:rsidR="00D540E1" w:rsidRPr="00C45898">
              <w:rPr>
                <w:rtl/>
              </w:rPr>
              <w:t>30</w:t>
            </w:r>
            <w:r w:rsidR="00266414">
              <w:rPr>
                <w:rtl/>
              </w:rPr>
              <w:t xml:space="preserve">، </w:t>
            </w:r>
            <w:r w:rsidR="00D540E1" w:rsidRPr="00C45898">
              <w:rPr>
                <w:rtl/>
              </w:rPr>
              <w:t>32</w:t>
            </w:r>
            <w:r w:rsidR="00266414">
              <w:rPr>
                <w:rtl/>
              </w:rPr>
              <w:t xml:space="preserve">، </w:t>
            </w:r>
            <w:r w:rsidR="00D540E1" w:rsidRPr="00C45898">
              <w:rPr>
                <w:rtl/>
              </w:rPr>
              <w:t>70</w:t>
            </w:r>
            <w:r w:rsidR="00266414">
              <w:rPr>
                <w:rtl/>
              </w:rPr>
              <w:t xml:space="preserve">، </w:t>
            </w:r>
            <w:r w:rsidR="00D540E1" w:rsidRPr="00C45898">
              <w:rPr>
                <w:rtl/>
              </w:rPr>
              <w:t>88</w:t>
            </w:r>
            <w:r w:rsidR="00266414">
              <w:rPr>
                <w:rtl/>
              </w:rPr>
              <w:t xml:space="preserve">، </w:t>
            </w:r>
            <w:r w:rsidR="00D540E1" w:rsidRPr="00C45898">
              <w:rPr>
                <w:rtl/>
              </w:rPr>
              <w:t>92</w:t>
            </w:r>
            <w:r w:rsidR="00E92973">
              <w:rPr>
                <w:rtl/>
              </w:rPr>
              <w:t xml:space="preserve">. </w:t>
            </w:r>
          </w:p>
          <w:p w:rsidR="00E92973" w:rsidRDefault="00AE2DA3" w:rsidP="00597DE4">
            <w:pPr>
              <w:pStyle w:val="libVar0"/>
              <w:tabs>
                <w:tab w:val="right" w:pos="3685"/>
              </w:tabs>
              <w:rPr>
                <w:rtl/>
              </w:rPr>
            </w:pPr>
            <w:r>
              <w:rPr>
                <w:rFonts w:hint="cs"/>
                <w:rtl/>
              </w:rPr>
              <w:tab/>
            </w:r>
            <w:r w:rsidR="00D540E1" w:rsidRPr="00C45898">
              <w:rPr>
                <w:rtl/>
              </w:rPr>
              <w:t>97</w:t>
            </w:r>
            <w:r w:rsidR="00266414">
              <w:rPr>
                <w:rtl/>
              </w:rPr>
              <w:t xml:space="preserve">، </w:t>
            </w:r>
            <w:r w:rsidR="00D540E1" w:rsidRPr="00C45898">
              <w:rPr>
                <w:rtl/>
              </w:rPr>
              <w:t>100</w:t>
            </w:r>
            <w:r w:rsidR="00266414">
              <w:rPr>
                <w:rtl/>
              </w:rPr>
              <w:t xml:space="preserve">، </w:t>
            </w:r>
            <w:r w:rsidR="00D540E1" w:rsidRPr="00C45898">
              <w:rPr>
                <w:rtl/>
              </w:rPr>
              <w:t>110</w:t>
            </w:r>
            <w:r w:rsidR="00266414">
              <w:rPr>
                <w:rtl/>
              </w:rPr>
              <w:t xml:space="preserve">، </w:t>
            </w:r>
            <w:r w:rsidR="00D540E1" w:rsidRPr="00C45898">
              <w:rPr>
                <w:rtl/>
              </w:rPr>
              <w:t>113</w:t>
            </w:r>
            <w:r w:rsidR="00266414">
              <w:rPr>
                <w:rtl/>
              </w:rPr>
              <w:t xml:space="preserve">، </w:t>
            </w:r>
            <w:r w:rsidR="00D540E1" w:rsidRPr="00C45898">
              <w:rPr>
                <w:rtl/>
              </w:rPr>
              <w:t>144</w:t>
            </w:r>
            <w:r w:rsidR="00E92973">
              <w:rPr>
                <w:rtl/>
              </w:rPr>
              <w:t xml:space="preserve">. </w:t>
            </w:r>
          </w:p>
          <w:p w:rsidR="00E92973" w:rsidRDefault="00AE2DA3" w:rsidP="00597DE4">
            <w:pPr>
              <w:pStyle w:val="libVar0"/>
              <w:tabs>
                <w:tab w:val="right" w:pos="3685"/>
              </w:tabs>
              <w:rPr>
                <w:rtl/>
              </w:rPr>
            </w:pPr>
            <w:r>
              <w:rPr>
                <w:rFonts w:hint="cs"/>
                <w:rtl/>
              </w:rPr>
              <w:tab/>
            </w:r>
            <w:r w:rsidR="00D540E1" w:rsidRPr="00C45898">
              <w:rPr>
                <w:rtl/>
              </w:rPr>
              <w:t>147</w:t>
            </w:r>
            <w:r w:rsidR="00266414">
              <w:rPr>
                <w:rtl/>
              </w:rPr>
              <w:t xml:space="preserve">، </w:t>
            </w:r>
            <w:r w:rsidR="00D540E1" w:rsidRPr="00C45898">
              <w:rPr>
                <w:rtl/>
              </w:rPr>
              <w:t>195</w:t>
            </w:r>
            <w:r w:rsidR="00266414">
              <w:rPr>
                <w:rtl/>
              </w:rPr>
              <w:t xml:space="preserve">، </w:t>
            </w:r>
            <w:r w:rsidR="00D540E1" w:rsidRPr="00C45898">
              <w:rPr>
                <w:rtl/>
              </w:rPr>
              <w:t>245</w:t>
            </w:r>
            <w:r w:rsidR="00266414">
              <w:rPr>
                <w:rtl/>
              </w:rPr>
              <w:t xml:space="preserve">، </w:t>
            </w:r>
            <w:r w:rsidR="00D540E1" w:rsidRPr="00C45898">
              <w:rPr>
                <w:rtl/>
              </w:rPr>
              <w:t>247</w:t>
            </w:r>
            <w:r w:rsidR="00266414">
              <w:rPr>
                <w:rtl/>
              </w:rPr>
              <w:t xml:space="preserve">، </w:t>
            </w:r>
            <w:r w:rsidR="00D540E1" w:rsidRPr="00C45898">
              <w:rPr>
                <w:rtl/>
              </w:rPr>
              <w:t>248</w:t>
            </w:r>
            <w:r w:rsidR="00E92973">
              <w:rPr>
                <w:rtl/>
              </w:rPr>
              <w:t xml:space="preserve">. </w:t>
            </w:r>
          </w:p>
          <w:p w:rsidR="00E92973" w:rsidRDefault="00AE2DA3" w:rsidP="00597DE4">
            <w:pPr>
              <w:pStyle w:val="libVar0"/>
              <w:tabs>
                <w:tab w:val="right" w:pos="3685"/>
              </w:tabs>
              <w:rPr>
                <w:rtl/>
              </w:rPr>
            </w:pPr>
            <w:r>
              <w:rPr>
                <w:rFonts w:hint="cs"/>
                <w:rtl/>
              </w:rPr>
              <w:tab/>
            </w:r>
            <w:r w:rsidR="00D540E1" w:rsidRPr="00C45898">
              <w:rPr>
                <w:rtl/>
              </w:rPr>
              <w:t>265</w:t>
            </w:r>
            <w:r w:rsidR="00266414">
              <w:rPr>
                <w:rtl/>
              </w:rPr>
              <w:t xml:space="preserve">، </w:t>
            </w:r>
            <w:r w:rsidR="00D540E1" w:rsidRPr="00C45898">
              <w:rPr>
                <w:rtl/>
              </w:rPr>
              <w:t>288</w:t>
            </w:r>
            <w:r w:rsidR="00266414">
              <w:rPr>
                <w:rtl/>
              </w:rPr>
              <w:t xml:space="preserve">، </w:t>
            </w:r>
            <w:r w:rsidR="00D540E1" w:rsidRPr="00C45898">
              <w:rPr>
                <w:rtl/>
              </w:rPr>
              <w:t>315</w:t>
            </w:r>
            <w:r w:rsidR="00266414">
              <w:rPr>
                <w:rtl/>
              </w:rPr>
              <w:t xml:space="preserve">، </w:t>
            </w:r>
            <w:r w:rsidR="00D540E1" w:rsidRPr="00C45898">
              <w:rPr>
                <w:rtl/>
              </w:rPr>
              <w:t>335</w:t>
            </w:r>
            <w:r w:rsidR="00266414">
              <w:rPr>
                <w:rtl/>
              </w:rPr>
              <w:t xml:space="preserve">، </w:t>
            </w:r>
            <w:r w:rsidR="00D540E1" w:rsidRPr="00C45898">
              <w:rPr>
                <w:rtl/>
              </w:rPr>
              <w:t>345</w:t>
            </w:r>
            <w:r w:rsidR="00E92973">
              <w:rPr>
                <w:rtl/>
              </w:rPr>
              <w:t xml:space="preserve">. </w:t>
            </w:r>
          </w:p>
          <w:p w:rsidR="00D540E1" w:rsidRPr="007160BB" w:rsidRDefault="00AE2DA3" w:rsidP="00597DE4">
            <w:pPr>
              <w:pStyle w:val="libVar0"/>
              <w:tabs>
                <w:tab w:val="right" w:pos="3685"/>
              </w:tabs>
            </w:pPr>
            <w:r>
              <w:rPr>
                <w:rFonts w:hint="cs"/>
                <w:rtl/>
              </w:rPr>
              <w:tab/>
            </w:r>
            <w:r w:rsidR="00D540E1" w:rsidRPr="00C45898">
              <w:rPr>
                <w:rtl/>
              </w:rPr>
              <w:t>346</w:t>
            </w:r>
            <w:r w:rsidR="00266414">
              <w:rPr>
                <w:rtl/>
              </w:rPr>
              <w:t xml:space="preserve">، </w:t>
            </w:r>
            <w:r w:rsidR="00D540E1" w:rsidRPr="00C45898">
              <w:rPr>
                <w:rtl/>
              </w:rPr>
              <w:t>347</w:t>
            </w:r>
            <w:r w:rsidR="00266414">
              <w:rPr>
                <w:rtl/>
              </w:rPr>
              <w:t xml:space="preserve">، </w:t>
            </w:r>
            <w:r w:rsidR="00D540E1" w:rsidRPr="00C45898">
              <w:rPr>
                <w:rtl/>
              </w:rPr>
              <w:t>374</w:t>
            </w:r>
            <w:r w:rsidR="00266414">
              <w:rPr>
                <w:rtl/>
              </w:rPr>
              <w:t xml:space="preserve">، </w:t>
            </w:r>
            <w:r w:rsidR="00D540E1" w:rsidRPr="00C45898">
              <w:rPr>
                <w:rtl/>
              </w:rPr>
              <w:t>387</w:t>
            </w:r>
            <w:r w:rsidR="00266414">
              <w:rPr>
                <w:rtl/>
              </w:rPr>
              <w:t xml:space="preserve">، </w:t>
            </w:r>
            <w:r w:rsidR="00D540E1" w:rsidRPr="00C45898">
              <w:rPr>
                <w:rtl/>
              </w:rPr>
              <w:t>433</w:t>
            </w:r>
            <w:r w:rsidR="00266414">
              <w:rPr>
                <w:rtl/>
              </w:rPr>
              <w:t xml:space="preserve">، </w:t>
            </w:r>
            <w:r w:rsidR="00D540E1" w:rsidRPr="00C45898">
              <w:rPr>
                <w:rtl/>
              </w:rPr>
              <w:t>464</w:t>
            </w:r>
          </w:p>
          <w:p w:rsidR="00D540E1" w:rsidRPr="007160BB" w:rsidRDefault="00D540E1" w:rsidP="00597DE4">
            <w:pPr>
              <w:pStyle w:val="libVar0"/>
              <w:tabs>
                <w:tab w:val="right" w:pos="3685"/>
              </w:tabs>
            </w:pPr>
            <w:r w:rsidRPr="00C45898">
              <w:rPr>
                <w:rtl/>
              </w:rPr>
              <w:t>الإسماعيلية</w:t>
            </w:r>
            <w:r w:rsidR="00AE2DA3">
              <w:rPr>
                <w:rFonts w:hint="cs"/>
                <w:rtl/>
              </w:rPr>
              <w:tab/>
            </w:r>
            <w:r w:rsidRPr="00C45898">
              <w:rPr>
                <w:rtl/>
              </w:rPr>
              <w:t xml:space="preserve"> 331</w:t>
            </w:r>
          </w:p>
          <w:p w:rsidR="00E92973" w:rsidRDefault="00D540E1" w:rsidP="00597DE4">
            <w:pPr>
              <w:pStyle w:val="libVar0"/>
              <w:tabs>
                <w:tab w:val="right" w:pos="3685"/>
              </w:tabs>
              <w:rPr>
                <w:rtl/>
              </w:rPr>
            </w:pPr>
            <w:r w:rsidRPr="00C45898">
              <w:rPr>
                <w:rtl/>
              </w:rPr>
              <w:t>الاهلية</w:t>
            </w:r>
            <w:r w:rsidR="00AE2DA3">
              <w:rPr>
                <w:rFonts w:hint="cs"/>
                <w:rtl/>
              </w:rPr>
              <w:tab/>
            </w:r>
            <w:r w:rsidRPr="00C45898">
              <w:rPr>
                <w:rtl/>
              </w:rPr>
              <w:t xml:space="preserve"> 17</w:t>
            </w:r>
            <w:r w:rsidR="00266414">
              <w:rPr>
                <w:rtl/>
              </w:rPr>
              <w:t xml:space="preserve">، </w:t>
            </w:r>
            <w:r w:rsidRPr="00C45898">
              <w:rPr>
                <w:rtl/>
              </w:rPr>
              <w:t>30</w:t>
            </w:r>
            <w:r w:rsidR="00266414">
              <w:rPr>
                <w:rtl/>
              </w:rPr>
              <w:t xml:space="preserve">، </w:t>
            </w:r>
            <w:r w:rsidRPr="00C45898">
              <w:rPr>
                <w:rtl/>
              </w:rPr>
              <w:t>32</w:t>
            </w:r>
            <w:r w:rsidR="00266414">
              <w:rPr>
                <w:rtl/>
              </w:rPr>
              <w:t xml:space="preserve">، </w:t>
            </w:r>
            <w:r w:rsidRPr="00C45898">
              <w:rPr>
                <w:rtl/>
              </w:rPr>
              <w:t>39</w:t>
            </w:r>
            <w:r w:rsidR="00266414">
              <w:rPr>
                <w:rtl/>
              </w:rPr>
              <w:t xml:space="preserve">، </w:t>
            </w:r>
            <w:r w:rsidRPr="00C45898">
              <w:rPr>
                <w:rtl/>
              </w:rPr>
              <w:t>68</w:t>
            </w:r>
            <w:r w:rsidR="00E92973">
              <w:rPr>
                <w:rtl/>
              </w:rPr>
              <w:t xml:space="preserve">. </w:t>
            </w:r>
          </w:p>
          <w:p w:rsidR="00D540E1" w:rsidRPr="007160BB" w:rsidRDefault="00AE2DA3" w:rsidP="00597DE4">
            <w:pPr>
              <w:pStyle w:val="libVar0"/>
              <w:tabs>
                <w:tab w:val="right" w:pos="3685"/>
              </w:tabs>
            </w:pPr>
            <w:r>
              <w:rPr>
                <w:rFonts w:hint="cs"/>
                <w:rtl/>
              </w:rPr>
              <w:tab/>
            </w:r>
            <w:r w:rsidR="00D540E1" w:rsidRPr="00C45898">
              <w:rPr>
                <w:rtl/>
              </w:rPr>
              <w:t>70</w:t>
            </w:r>
            <w:r w:rsidR="00266414">
              <w:rPr>
                <w:rtl/>
              </w:rPr>
              <w:t xml:space="preserve">، </w:t>
            </w:r>
            <w:r w:rsidR="00D540E1" w:rsidRPr="00C45898">
              <w:rPr>
                <w:rtl/>
              </w:rPr>
              <w:t>96</w:t>
            </w:r>
            <w:r w:rsidR="00266414">
              <w:rPr>
                <w:rtl/>
              </w:rPr>
              <w:t xml:space="preserve">، </w:t>
            </w:r>
            <w:r w:rsidR="00D540E1" w:rsidRPr="00C45898">
              <w:rPr>
                <w:rtl/>
              </w:rPr>
              <w:t>244</w:t>
            </w:r>
            <w:r w:rsidR="00266414">
              <w:rPr>
                <w:rtl/>
              </w:rPr>
              <w:t xml:space="preserve">، </w:t>
            </w:r>
            <w:r w:rsidR="00D540E1" w:rsidRPr="00C45898">
              <w:rPr>
                <w:rtl/>
              </w:rPr>
              <w:t>297</w:t>
            </w:r>
            <w:r w:rsidR="00266414">
              <w:rPr>
                <w:rtl/>
              </w:rPr>
              <w:t xml:space="preserve">، </w:t>
            </w:r>
            <w:r w:rsidR="00D540E1" w:rsidRPr="00C45898">
              <w:rPr>
                <w:rtl/>
              </w:rPr>
              <w:t>314</w:t>
            </w:r>
            <w:r w:rsidR="00266414">
              <w:rPr>
                <w:rtl/>
              </w:rPr>
              <w:t xml:space="preserve">، </w:t>
            </w:r>
            <w:r w:rsidR="00D540E1" w:rsidRPr="00C45898">
              <w:rPr>
                <w:rtl/>
              </w:rPr>
              <w:t>315</w:t>
            </w:r>
          </w:p>
          <w:p w:rsidR="00D540E1" w:rsidRPr="007160BB" w:rsidRDefault="00D540E1" w:rsidP="00597DE4">
            <w:pPr>
              <w:pStyle w:val="libVar0"/>
              <w:tabs>
                <w:tab w:val="right" w:pos="3685"/>
              </w:tabs>
            </w:pPr>
            <w:r w:rsidRPr="00C45898">
              <w:rPr>
                <w:rtl/>
              </w:rPr>
              <w:t>الزيدية</w:t>
            </w:r>
            <w:r w:rsidR="00AE2DA3">
              <w:rPr>
                <w:rFonts w:hint="cs"/>
                <w:rtl/>
              </w:rPr>
              <w:tab/>
            </w:r>
            <w:r w:rsidRPr="00C45898">
              <w:rPr>
                <w:rtl/>
              </w:rPr>
              <w:t xml:space="preserve"> 331</w:t>
            </w:r>
          </w:p>
          <w:p w:rsidR="00E92973" w:rsidRDefault="00D540E1" w:rsidP="00597DE4">
            <w:pPr>
              <w:pStyle w:val="libVar0"/>
              <w:tabs>
                <w:tab w:val="right" w:pos="3685"/>
              </w:tabs>
              <w:rPr>
                <w:rtl/>
              </w:rPr>
            </w:pPr>
            <w:r w:rsidRPr="00C45898">
              <w:rPr>
                <w:rtl/>
              </w:rPr>
              <w:t>الشريعة الإسلامية</w:t>
            </w:r>
            <w:r w:rsidR="00AE2DA3">
              <w:rPr>
                <w:rFonts w:hint="cs"/>
                <w:rtl/>
              </w:rPr>
              <w:tab/>
            </w:r>
            <w:r w:rsidRPr="00C45898">
              <w:rPr>
                <w:rtl/>
              </w:rPr>
              <w:t xml:space="preserve"> 198</w:t>
            </w:r>
            <w:r w:rsidR="00E92973">
              <w:rPr>
                <w:rtl/>
              </w:rPr>
              <w:t xml:space="preserve">. </w:t>
            </w:r>
          </w:p>
          <w:p w:rsidR="00D540E1" w:rsidRPr="007160BB" w:rsidRDefault="00AE2DA3" w:rsidP="00597DE4">
            <w:pPr>
              <w:pStyle w:val="libVar0"/>
              <w:tabs>
                <w:tab w:val="right" w:pos="3685"/>
              </w:tabs>
            </w:pPr>
            <w:r>
              <w:rPr>
                <w:rFonts w:hint="cs"/>
                <w:rtl/>
              </w:rPr>
              <w:tab/>
            </w:r>
            <w:r w:rsidR="00D540E1" w:rsidRPr="00C45898">
              <w:rPr>
                <w:rtl/>
              </w:rPr>
              <w:t>311</w:t>
            </w:r>
            <w:r w:rsidR="00266414">
              <w:rPr>
                <w:rtl/>
              </w:rPr>
              <w:t xml:space="preserve">، </w:t>
            </w:r>
            <w:r w:rsidR="00D540E1" w:rsidRPr="00C45898">
              <w:rPr>
                <w:rtl/>
              </w:rPr>
              <w:t>327</w:t>
            </w:r>
            <w:r w:rsidR="00266414">
              <w:rPr>
                <w:rtl/>
              </w:rPr>
              <w:t xml:space="preserve">، </w:t>
            </w:r>
            <w:r w:rsidR="00D540E1" w:rsidRPr="00C45898">
              <w:rPr>
                <w:rtl/>
              </w:rPr>
              <w:t>349</w:t>
            </w:r>
          </w:p>
          <w:p w:rsidR="00D540E1" w:rsidRPr="007160BB" w:rsidRDefault="00D540E1" w:rsidP="00597DE4">
            <w:pPr>
              <w:pStyle w:val="libVar0"/>
              <w:tabs>
                <w:tab w:val="right" w:pos="3685"/>
              </w:tabs>
            </w:pPr>
            <w:r w:rsidRPr="00C45898">
              <w:rPr>
                <w:rtl/>
              </w:rPr>
              <w:t>الإمامية</w:t>
            </w:r>
            <w:r w:rsidR="00AE2DA3">
              <w:rPr>
                <w:rFonts w:hint="cs"/>
                <w:rtl/>
              </w:rPr>
              <w:tab/>
            </w:r>
            <w:r w:rsidRPr="00C45898">
              <w:rPr>
                <w:rtl/>
              </w:rPr>
              <w:t xml:space="preserve"> 202</w:t>
            </w:r>
            <w:r w:rsidR="00266414">
              <w:rPr>
                <w:rtl/>
              </w:rPr>
              <w:t xml:space="preserve">، </w:t>
            </w:r>
            <w:r w:rsidRPr="00C45898">
              <w:rPr>
                <w:rtl/>
              </w:rPr>
              <w:t>203</w:t>
            </w:r>
          </w:p>
          <w:p w:rsidR="00D540E1" w:rsidRPr="007160BB" w:rsidRDefault="00D540E1" w:rsidP="00AE2DA3">
            <w:pPr>
              <w:pStyle w:val="libVar0"/>
              <w:tabs>
                <w:tab w:val="right" w:pos="3685"/>
              </w:tabs>
            </w:pPr>
            <w:r w:rsidRPr="00C45898">
              <w:rPr>
                <w:rtl/>
              </w:rPr>
              <w:t>مذهب إمامية</w:t>
            </w:r>
            <w:r w:rsidR="00AE2DA3">
              <w:rPr>
                <w:rFonts w:hint="cs"/>
                <w:rtl/>
              </w:rPr>
              <w:tab/>
            </w:r>
            <w:r w:rsidRPr="00C45898">
              <w:rPr>
                <w:rtl/>
              </w:rPr>
              <w:t xml:space="preserve"> 200</w:t>
            </w:r>
          </w:p>
          <w:p w:rsidR="00D540E1" w:rsidRPr="007160BB" w:rsidRDefault="00D540E1" w:rsidP="00597DE4">
            <w:pPr>
              <w:pStyle w:val="libVar0"/>
              <w:tabs>
                <w:tab w:val="right" w:pos="3685"/>
              </w:tabs>
            </w:pPr>
            <w:r w:rsidRPr="00C45898">
              <w:rPr>
                <w:rtl/>
              </w:rPr>
              <w:t>مذهب الإمامية الاثني عشرية</w:t>
            </w:r>
            <w:r w:rsidR="00AE2DA3">
              <w:rPr>
                <w:rFonts w:hint="cs"/>
                <w:rtl/>
              </w:rPr>
              <w:tab/>
            </w:r>
            <w:r w:rsidRPr="00C45898">
              <w:rPr>
                <w:rtl/>
              </w:rPr>
              <w:t xml:space="preserve"> 200</w:t>
            </w:r>
          </w:p>
          <w:p w:rsidR="00D540E1" w:rsidRPr="007160BB" w:rsidRDefault="00D540E1" w:rsidP="00597DE4">
            <w:pPr>
              <w:pStyle w:val="libVar0"/>
              <w:tabs>
                <w:tab w:val="right" w:pos="3685"/>
              </w:tabs>
            </w:pPr>
            <w:r w:rsidRPr="00C45898">
              <w:rPr>
                <w:rtl/>
              </w:rPr>
              <w:t>البوذية</w:t>
            </w:r>
            <w:r w:rsidR="00AE2DA3">
              <w:rPr>
                <w:rFonts w:hint="cs"/>
                <w:rtl/>
              </w:rPr>
              <w:tab/>
            </w:r>
            <w:r w:rsidRPr="00C45898">
              <w:rPr>
                <w:rtl/>
              </w:rPr>
              <w:t xml:space="preserve"> 234</w:t>
            </w:r>
          </w:p>
          <w:p w:rsidR="00D540E1" w:rsidRPr="007160BB" w:rsidRDefault="00D540E1" w:rsidP="00597DE4">
            <w:pPr>
              <w:pStyle w:val="libVar0"/>
              <w:tabs>
                <w:tab w:val="right" w:pos="3685"/>
              </w:tabs>
            </w:pPr>
            <w:r w:rsidRPr="00C45898">
              <w:rPr>
                <w:rtl/>
              </w:rPr>
              <w:t>الشريعة الموسوية</w:t>
            </w:r>
            <w:r w:rsidR="00AE2DA3">
              <w:rPr>
                <w:rFonts w:hint="cs"/>
                <w:rtl/>
              </w:rPr>
              <w:tab/>
            </w:r>
            <w:r w:rsidRPr="00C45898">
              <w:rPr>
                <w:rtl/>
              </w:rPr>
              <w:t xml:space="preserve"> 198</w:t>
            </w:r>
            <w:r w:rsidR="00266414">
              <w:rPr>
                <w:rtl/>
              </w:rPr>
              <w:t xml:space="preserve">، </w:t>
            </w:r>
            <w:r w:rsidRPr="00C45898">
              <w:rPr>
                <w:rtl/>
              </w:rPr>
              <w:t>199</w:t>
            </w:r>
          </w:p>
          <w:p w:rsidR="008D319D" w:rsidRDefault="00D540E1" w:rsidP="00597DE4">
            <w:pPr>
              <w:pStyle w:val="libVar0"/>
              <w:tabs>
                <w:tab w:val="right" w:pos="3685"/>
              </w:tabs>
              <w:rPr>
                <w:rtl/>
              </w:rPr>
            </w:pPr>
            <w:r w:rsidRPr="00C45898">
              <w:rPr>
                <w:rtl/>
              </w:rPr>
              <w:t>المسيحية</w:t>
            </w:r>
            <w:r w:rsidR="00AE2DA3">
              <w:rPr>
                <w:rFonts w:hint="cs"/>
                <w:rtl/>
              </w:rPr>
              <w:tab/>
            </w:r>
            <w:r w:rsidRPr="00C45898">
              <w:rPr>
                <w:rtl/>
              </w:rPr>
              <w:t xml:space="preserve"> 64</w:t>
            </w:r>
            <w:r w:rsidR="00266414">
              <w:rPr>
                <w:rtl/>
              </w:rPr>
              <w:t xml:space="preserve">، </w:t>
            </w:r>
            <w:r w:rsidRPr="00C45898">
              <w:rPr>
                <w:rtl/>
              </w:rPr>
              <w:t>156</w:t>
            </w:r>
            <w:r w:rsidR="00266414">
              <w:rPr>
                <w:rtl/>
              </w:rPr>
              <w:t xml:space="preserve">، </w:t>
            </w:r>
            <w:r w:rsidRPr="00C45898">
              <w:rPr>
                <w:rtl/>
              </w:rPr>
              <w:t>195</w:t>
            </w:r>
          </w:p>
        </w:tc>
        <w:tc>
          <w:tcPr>
            <w:tcW w:w="4006" w:type="dxa"/>
          </w:tcPr>
          <w:p w:rsidR="00D540E1" w:rsidRPr="007160BB" w:rsidRDefault="00D540E1" w:rsidP="00597DE4">
            <w:pPr>
              <w:pStyle w:val="libVar0"/>
              <w:tabs>
                <w:tab w:val="right" w:pos="3648"/>
              </w:tabs>
            </w:pPr>
            <w:r w:rsidRPr="00C45898">
              <w:rPr>
                <w:rtl/>
              </w:rPr>
              <w:t>الشريعة المسيحية</w:t>
            </w:r>
            <w:r w:rsidR="00AE2DA3">
              <w:rPr>
                <w:rFonts w:hint="cs"/>
                <w:rtl/>
              </w:rPr>
              <w:tab/>
            </w:r>
            <w:r w:rsidRPr="00C45898">
              <w:rPr>
                <w:rtl/>
              </w:rPr>
              <w:t xml:space="preserve"> 198</w:t>
            </w:r>
            <w:r w:rsidR="00266414">
              <w:rPr>
                <w:rtl/>
              </w:rPr>
              <w:t xml:space="preserve">، </w:t>
            </w:r>
            <w:r w:rsidRPr="00C45898">
              <w:rPr>
                <w:rtl/>
              </w:rPr>
              <w:t>199</w:t>
            </w:r>
          </w:p>
          <w:p w:rsidR="00E92973" w:rsidRDefault="00D540E1" w:rsidP="00597DE4">
            <w:pPr>
              <w:pStyle w:val="libVar0"/>
              <w:tabs>
                <w:tab w:val="right" w:pos="3648"/>
              </w:tabs>
              <w:rPr>
                <w:rtl/>
              </w:rPr>
            </w:pPr>
            <w:r w:rsidRPr="00C45898">
              <w:rPr>
                <w:rtl/>
              </w:rPr>
              <w:t>النصرانية</w:t>
            </w:r>
            <w:r w:rsidR="00AE2DA3">
              <w:rPr>
                <w:rFonts w:hint="cs"/>
                <w:rtl/>
              </w:rPr>
              <w:tab/>
            </w:r>
            <w:r w:rsidRPr="00C45898">
              <w:rPr>
                <w:rtl/>
              </w:rPr>
              <w:t xml:space="preserve"> 64</w:t>
            </w:r>
            <w:r w:rsidR="00E92973">
              <w:rPr>
                <w:rtl/>
              </w:rPr>
              <w:t xml:space="preserve">. </w:t>
            </w:r>
          </w:p>
          <w:p w:rsidR="00D540E1" w:rsidRPr="007160BB" w:rsidRDefault="00AE2DA3" w:rsidP="00597DE4">
            <w:pPr>
              <w:pStyle w:val="libVar0"/>
              <w:tabs>
                <w:tab w:val="right" w:pos="3648"/>
              </w:tabs>
            </w:pPr>
            <w:r>
              <w:rPr>
                <w:rFonts w:hint="cs"/>
                <w:rtl/>
              </w:rPr>
              <w:tab/>
            </w:r>
            <w:r w:rsidR="00D540E1" w:rsidRPr="00C45898">
              <w:rPr>
                <w:rtl/>
              </w:rPr>
              <w:t>87</w:t>
            </w:r>
            <w:r w:rsidR="00266414">
              <w:rPr>
                <w:rtl/>
              </w:rPr>
              <w:t xml:space="preserve">، </w:t>
            </w:r>
            <w:r w:rsidR="00D540E1" w:rsidRPr="00C45898">
              <w:rPr>
                <w:rtl/>
              </w:rPr>
              <w:t>234</w:t>
            </w:r>
            <w:r w:rsidR="00266414">
              <w:rPr>
                <w:rtl/>
              </w:rPr>
              <w:t xml:space="preserve">، </w:t>
            </w:r>
            <w:r w:rsidR="00D540E1" w:rsidRPr="00C45898">
              <w:rPr>
                <w:rtl/>
              </w:rPr>
              <w:t>245</w:t>
            </w:r>
            <w:r w:rsidR="00266414">
              <w:rPr>
                <w:rtl/>
              </w:rPr>
              <w:t xml:space="preserve">، </w:t>
            </w:r>
            <w:r w:rsidR="00D540E1" w:rsidRPr="00C45898">
              <w:rPr>
                <w:rtl/>
              </w:rPr>
              <w:t>374</w:t>
            </w:r>
            <w:r w:rsidR="00266414">
              <w:rPr>
                <w:rtl/>
              </w:rPr>
              <w:t xml:space="preserve">، </w:t>
            </w:r>
            <w:r w:rsidR="00D540E1" w:rsidRPr="00C45898">
              <w:rPr>
                <w:rtl/>
              </w:rPr>
              <w:t>376</w:t>
            </w:r>
          </w:p>
          <w:p w:rsidR="00D540E1" w:rsidRPr="007160BB" w:rsidRDefault="00D540E1" w:rsidP="00597DE4">
            <w:pPr>
              <w:pStyle w:val="libVar0"/>
              <w:tabs>
                <w:tab w:val="right" w:pos="3648"/>
              </w:tabs>
            </w:pPr>
            <w:r w:rsidRPr="00C45898">
              <w:rPr>
                <w:rtl/>
              </w:rPr>
              <w:t>الواقفية</w:t>
            </w:r>
            <w:r w:rsidR="00AE2DA3">
              <w:rPr>
                <w:rFonts w:hint="cs"/>
                <w:rtl/>
              </w:rPr>
              <w:tab/>
            </w:r>
            <w:r w:rsidRPr="00C45898">
              <w:rPr>
                <w:rtl/>
              </w:rPr>
              <w:t xml:space="preserve"> 331</w:t>
            </w:r>
          </w:p>
          <w:p w:rsidR="00E92973" w:rsidRDefault="00D540E1" w:rsidP="00597DE4">
            <w:pPr>
              <w:pStyle w:val="libVar0"/>
              <w:tabs>
                <w:tab w:val="right" w:pos="3648"/>
              </w:tabs>
              <w:rPr>
                <w:rtl/>
              </w:rPr>
            </w:pPr>
            <w:r w:rsidRPr="00C45898">
              <w:rPr>
                <w:rtl/>
              </w:rPr>
              <w:t>الوثنية</w:t>
            </w:r>
            <w:r w:rsidR="00AE2DA3">
              <w:rPr>
                <w:rFonts w:hint="cs"/>
                <w:rtl/>
              </w:rPr>
              <w:tab/>
            </w:r>
            <w:r w:rsidRPr="00C45898">
              <w:rPr>
                <w:rtl/>
              </w:rPr>
              <w:t xml:space="preserve"> 65</w:t>
            </w:r>
            <w:r w:rsidR="00E92973">
              <w:rPr>
                <w:rtl/>
              </w:rPr>
              <w:t xml:space="preserve">. </w:t>
            </w:r>
          </w:p>
          <w:p w:rsidR="00D540E1" w:rsidRPr="007160BB" w:rsidRDefault="00AE2DA3" w:rsidP="00597DE4">
            <w:pPr>
              <w:pStyle w:val="libVar0"/>
              <w:tabs>
                <w:tab w:val="right" w:pos="3648"/>
              </w:tabs>
            </w:pPr>
            <w:r>
              <w:rPr>
                <w:rFonts w:hint="cs"/>
                <w:rtl/>
              </w:rPr>
              <w:tab/>
            </w:r>
            <w:r w:rsidR="00D540E1" w:rsidRPr="00C45898">
              <w:rPr>
                <w:rtl/>
              </w:rPr>
              <w:t>90</w:t>
            </w:r>
            <w:r w:rsidR="00266414">
              <w:rPr>
                <w:rtl/>
              </w:rPr>
              <w:t xml:space="preserve">، </w:t>
            </w:r>
            <w:r w:rsidR="00D540E1" w:rsidRPr="00C45898">
              <w:rPr>
                <w:rtl/>
              </w:rPr>
              <w:t>94</w:t>
            </w:r>
            <w:r w:rsidR="00266414">
              <w:rPr>
                <w:rtl/>
              </w:rPr>
              <w:t xml:space="preserve">، </w:t>
            </w:r>
            <w:r w:rsidR="00D540E1" w:rsidRPr="00C45898">
              <w:rPr>
                <w:rtl/>
              </w:rPr>
              <w:t>135</w:t>
            </w:r>
            <w:r w:rsidR="00266414">
              <w:rPr>
                <w:rtl/>
              </w:rPr>
              <w:t xml:space="preserve">، </w:t>
            </w:r>
            <w:r w:rsidR="00D540E1" w:rsidRPr="00C45898">
              <w:rPr>
                <w:rtl/>
              </w:rPr>
              <w:t>152</w:t>
            </w:r>
          </w:p>
          <w:p w:rsidR="00E92973" w:rsidRDefault="00D540E1" w:rsidP="00597DE4">
            <w:pPr>
              <w:pStyle w:val="libVar0"/>
              <w:tabs>
                <w:tab w:val="right" w:pos="3648"/>
              </w:tabs>
              <w:rPr>
                <w:rtl/>
              </w:rPr>
            </w:pPr>
            <w:r w:rsidRPr="00C45898">
              <w:rPr>
                <w:rtl/>
              </w:rPr>
              <w:t>اليهودية</w:t>
            </w:r>
            <w:r w:rsidR="00AE2DA3">
              <w:rPr>
                <w:rFonts w:hint="cs"/>
                <w:rtl/>
              </w:rPr>
              <w:tab/>
            </w:r>
            <w:r w:rsidRPr="00C45898">
              <w:rPr>
                <w:rtl/>
              </w:rPr>
              <w:t xml:space="preserve"> 87</w:t>
            </w:r>
            <w:r w:rsidR="00266414">
              <w:rPr>
                <w:rtl/>
              </w:rPr>
              <w:t xml:space="preserve">، </w:t>
            </w:r>
            <w:r w:rsidRPr="00C45898">
              <w:rPr>
                <w:rtl/>
              </w:rPr>
              <w:t>156</w:t>
            </w:r>
            <w:r w:rsidR="00E92973">
              <w:rPr>
                <w:rtl/>
              </w:rPr>
              <w:t xml:space="preserve">. </w:t>
            </w:r>
          </w:p>
          <w:p w:rsidR="00D540E1" w:rsidRPr="007160BB" w:rsidRDefault="00AE2DA3" w:rsidP="00597DE4">
            <w:pPr>
              <w:pStyle w:val="libVar0"/>
              <w:tabs>
                <w:tab w:val="right" w:pos="3648"/>
              </w:tabs>
            </w:pPr>
            <w:r>
              <w:rPr>
                <w:rFonts w:hint="cs"/>
                <w:rtl/>
              </w:rPr>
              <w:tab/>
            </w:r>
            <w:r w:rsidR="00D540E1" w:rsidRPr="00C45898">
              <w:rPr>
                <w:rtl/>
              </w:rPr>
              <w:t>195</w:t>
            </w:r>
            <w:r w:rsidR="00266414">
              <w:rPr>
                <w:rtl/>
              </w:rPr>
              <w:t xml:space="preserve">، </w:t>
            </w:r>
            <w:r w:rsidR="00D540E1" w:rsidRPr="00C45898">
              <w:rPr>
                <w:rtl/>
              </w:rPr>
              <w:t>234</w:t>
            </w:r>
            <w:r w:rsidR="00266414">
              <w:rPr>
                <w:rtl/>
              </w:rPr>
              <w:t xml:space="preserve">، </w:t>
            </w:r>
            <w:r w:rsidR="00D540E1" w:rsidRPr="00C45898">
              <w:rPr>
                <w:rtl/>
              </w:rPr>
              <w:t>245</w:t>
            </w:r>
            <w:r w:rsidR="00266414">
              <w:rPr>
                <w:rtl/>
              </w:rPr>
              <w:t xml:space="preserve">، </w:t>
            </w:r>
            <w:r w:rsidR="00D540E1" w:rsidRPr="00C45898">
              <w:rPr>
                <w:rtl/>
              </w:rPr>
              <w:t>374</w:t>
            </w:r>
            <w:r w:rsidR="00266414">
              <w:rPr>
                <w:rtl/>
              </w:rPr>
              <w:t xml:space="preserve">، </w:t>
            </w:r>
            <w:r w:rsidR="00D540E1" w:rsidRPr="00C45898">
              <w:rPr>
                <w:rtl/>
              </w:rPr>
              <w:t>376</w:t>
            </w:r>
          </w:p>
          <w:p w:rsidR="00D540E1" w:rsidRPr="007160BB" w:rsidRDefault="00D540E1" w:rsidP="00597DE4">
            <w:pPr>
              <w:pStyle w:val="libVar0"/>
              <w:tabs>
                <w:tab w:val="right" w:pos="3648"/>
              </w:tabs>
            </w:pPr>
            <w:r w:rsidRPr="00C45898">
              <w:rPr>
                <w:rtl/>
              </w:rPr>
              <w:t>سنة</w:t>
            </w:r>
            <w:r w:rsidR="00AE2DA3">
              <w:rPr>
                <w:rFonts w:hint="cs"/>
                <w:rtl/>
              </w:rPr>
              <w:tab/>
            </w:r>
            <w:r w:rsidRPr="00C45898">
              <w:rPr>
                <w:rtl/>
              </w:rPr>
              <w:t xml:space="preserve"> 308</w:t>
            </w:r>
          </w:p>
          <w:p w:rsidR="00D540E1" w:rsidRPr="007160BB" w:rsidRDefault="00D540E1" w:rsidP="00597DE4">
            <w:pPr>
              <w:pStyle w:val="libVar0"/>
              <w:tabs>
                <w:tab w:val="right" w:pos="3648"/>
              </w:tabs>
            </w:pPr>
            <w:r w:rsidRPr="00C45898">
              <w:rPr>
                <w:rtl/>
              </w:rPr>
              <w:t>شيعة</w:t>
            </w:r>
            <w:r w:rsidR="00AE2DA3">
              <w:rPr>
                <w:rFonts w:hint="cs"/>
                <w:rtl/>
              </w:rPr>
              <w:tab/>
            </w:r>
            <w:r w:rsidRPr="00C45898">
              <w:rPr>
                <w:rtl/>
              </w:rPr>
              <w:t xml:space="preserve"> 308</w:t>
            </w:r>
          </w:p>
          <w:p w:rsidR="008D319D" w:rsidRDefault="00D540E1" w:rsidP="00597DE4">
            <w:pPr>
              <w:pStyle w:val="libVar0"/>
              <w:tabs>
                <w:tab w:val="right" w:pos="3648"/>
              </w:tabs>
              <w:rPr>
                <w:rtl/>
              </w:rPr>
            </w:pPr>
            <w:r w:rsidRPr="00C45898">
              <w:rPr>
                <w:rtl/>
              </w:rPr>
              <w:t>مذهب أهل البيت</w:t>
            </w:r>
            <w:r w:rsidR="00AE2DA3">
              <w:rPr>
                <w:rFonts w:hint="cs"/>
                <w:rtl/>
              </w:rPr>
              <w:tab/>
            </w:r>
            <w:r w:rsidRPr="00C45898">
              <w:rPr>
                <w:rtl/>
              </w:rPr>
              <w:t xml:space="preserve"> 309</w:t>
            </w:r>
          </w:p>
        </w:tc>
      </w:tr>
    </w:tbl>
    <w:p w:rsidR="003C3A11" w:rsidRDefault="003C3A11" w:rsidP="007160BB">
      <w:pPr>
        <w:pStyle w:val="libNormal"/>
        <w:rPr>
          <w:rtl/>
        </w:rPr>
      </w:pPr>
      <w:r>
        <w:rPr>
          <w:rtl/>
        </w:rPr>
        <w:br w:type="page"/>
      </w:r>
    </w:p>
    <w:p w:rsidR="00633CFE" w:rsidRDefault="00633CFE" w:rsidP="007160BB">
      <w:pPr>
        <w:pStyle w:val="Heading2Center"/>
        <w:rPr>
          <w:rtl/>
        </w:rPr>
      </w:pPr>
      <w:bookmarkStart w:id="358" w:name="_Toc426452228"/>
      <w:r w:rsidRPr="00C45898">
        <w:rPr>
          <w:rtl/>
        </w:rPr>
        <w:lastRenderedPageBreak/>
        <w:t>فهرس الأمم والقوميات والجماعات</w:t>
      </w:r>
      <w:bookmarkStart w:id="359" w:name="فهرس_الأمم_والقوميات_والجماعات"/>
      <w:bookmarkEnd w:id="359"/>
      <w:bookmarkEnd w:id="358"/>
    </w:p>
    <w:tbl>
      <w:tblPr>
        <w:tblStyle w:val="TableGrid"/>
        <w:bidiVisual/>
        <w:tblW w:w="0" w:type="auto"/>
        <w:tblLook w:val="04A0"/>
      </w:tblPr>
      <w:tblGrid>
        <w:gridCol w:w="4006"/>
        <w:gridCol w:w="4006"/>
      </w:tblGrid>
      <w:tr w:rsidR="008D319D" w:rsidTr="008D319D">
        <w:tc>
          <w:tcPr>
            <w:tcW w:w="4006" w:type="dxa"/>
          </w:tcPr>
          <w:p w:rsidR="00D540E1" w:rsidRPr="007160BB" w:rsidRDefault="00D540E1" w:rsidP="00597DE4">
            <w:pPr>
              <w:pStyle w:val="libVar0"/>
              <w:tabs>
                <w:tab w:val="right" w:pos="3685"/>
              </w:tabs>
            </w:pPr>
            <w:r w:rsidRPr="00C45898">
              <w:rPr>
                <w:rtl/>
              </w:rPr>
              <w:t>آل فرعون</w:t>
            </w:r>
            <w:r w:rsidR="00AE2DA3">
              <w:rPr>
                <w:rFonts w:hint="cs"/>
                <w:rtl/>
              </w:rPr>
              <w:tab/>
            </w:r>
            <w:r w:rsidRPr="00C45898">
              <w:rPr>
                <w:rtl/>
              </w:rPr>
              <w:t xml:space="preserve"> 403</w:t>
            </w:r>
            <w:r w:rsidR="00266414">
              <w:rPr>
                <w:rtl/>
              </w:rPr>
              <w:t xml:space="preserve">، </w:t>
            </w:r>
            <w:r w:rsidRPr="00C45898">
              <w:rPr>
                <w:rtl/>
              </w:rPr>
              <w:t>411</w:t>
            </w:r>
          </w:p>
          <w:p w:rsidR="00D540E1" w:rsidRPr="007160BB" w:rsidRDefault="00D540E1" w:rsidP="00597DE4">
            <w:pPr>
              <w:pStyle w:val="libVar0"/>
              <w:tabs>
                <w:tab w:val="right" w:pos="3685"/>
              </w:tabs>
            </w:pPr>
            <w:r w:rsidRPr="00C45898">
              <w:rPr>
                <w:rtl/>
              </w:rPr>
              <w:t>الفراعنة</w:t>
            </w:r>
            <w:r w:rsidR="00AE2DA3">
              <w:rPr>
                <w:rFonts w:hint="cs"/>
                <w:rtl/>
              </w:rPr>
              <w:tab/>
            </w:r>
            <w:r w:rsidRPr="00C45898">
              <w:rPr>
                <w:rtl/>
              </w:rPr>
              <w:t xml:space="preserve"> 376</w:t>
            </w:r>
            <w:r w:rsidR="00266414">
              <w:rPr>
                <w:rtl/>
              </w:rPr>
              <w:t xml:space="preserve">، </w:t>
            </w:r>
            <w:r w:rsidRPr="00C45898">
              <w:rPr>
                <w:rtl/>
              </w:rPr>
              <w:t>410</w:t>
            </w:r>
          </w:p>
          <w:p w:rsidR="00D540E1" w:rsidRPr="007160BB" w:rsidRDefault="00D540E1" w:rsidP="00597DE4">
            <w:pPr>
              <w:pStyle w:val="libVar0"/>
              <w:tabs>
                <w:tab w:val="right" w:pos="3685"/>
              </w:tabs>
            </w:pPr>
            <w:r w:rsidRPr="00C45898">
              <w:rPr>
                <w:rtl/>
              </w:rPr>
              <w:t>الفرعونيون</w:t>
            </w:r>
            <w:r w:rsidR="00AE2DA3">
              <w:rPr>
                <w:rFonts w:hint="cs"/>
                <w:rtl/>
              </w:rPr>
              <w:tab/>
            </w:r>
            <w:r w:rsidRPr="00C45898">
              <w:rPr>
                <w:rtl/>
              </w:rPr>
              <w:t xml:space="preserve"> 424</w:t>
            </w:r>
            <w:r w:rsidR="00266414">
              <w:rPr>
                <w:rtl/>
              </w:rPr>
              <w:t xml:space="preserve">، </w:t>
            </w:r>
            <w:r w:rsidRPr="00C45898">
              <w:rPr>
                <w:rtl/>
              </w:rPr>
              <w:t>428</w:t>
            </w:r>
          </w:p>
          <w:p w:rsidR="00D540E1" w:rsidRPr="007160BB" w:rsidRDefault="00D540E1" w:rsidP="00597DE4">
            <w:pPr>
              <w:pStyle w:val="libVar0"/>
              <w:tabs>
                <w:tab w:val="right" w:pos="3685"/>
              </w:tabs>
            </w:pPr>
            <w:r w:rsidRPr="00C45898">
              <w:rPr>
                <w:rtl/>
              </w:rPr>
              <w:t>المجتمع الفرعوني</w:t>
            </w:r>
            <w:r w:rsidR="00AE2DA3">
              <w:rPr>
                <w:rFonts w:hint="cs"/>
                <w:rtl/>
              </w:rPr>
              <w:tab/>
            </w:r>
            <w:r w:rsidRPr="00C45898">
              <w:rPr>
                <w:rtl/>
              </w:rPr>
              <w:t xml:space="preserve"> 388</w:t>
            </w:r>
            <w:r w:rsidR="00266414">
              <w:rPr>
                <w:rtl/>
              </w:rPr>
              <w:t xml:space="preserve">، </w:t>
            </w:r>
            <w:r w:rsidRPr="00C45898">
              <w:rPr>
                <w:rtl/>
              </w:rPr>
              <w:t>432</w:t>
            </w:r>
          </w:p>
          <w:p w:rsidR="00D540E1" w:rsidRPr="007160BB" w:rsidRDefault="00D540E1" w:rsidP="00597DE4">
            <w:pPr>
              <w:pStyle w:val="libVar0"/>
              <w:tabs>
                <w:tab w:val="right" w:pos="3685"/>
              </w:tabs>
            </w:pPr>
            <w:r w:rsidRPr="00C45898">
              <w:rPr>
                <w:rtl/>
              </w:rPr>
              <w:t>قوم فرعون</w:t>
            </w:r>
            <w:r w:rsidR="00AE2DA3">
              <w:rPr>
                <w:rFonts w:hint="cs"/>
                <w:rtl/>
              </w:rPr>
              <w:tab/>
            </w:r>
            <w:r w:rsidRPr="00C45898">
              <w:rPr>
                <w:rtl/>
              </w:rPr>
              <w:t xml:space="preserve"> 422</w:t>
            </w:r>
          </w:p>
          <w:p w:rsidR="00E92973" w:rsidRDefault="00D540E1" w:rsidP="00597DE4">
            <w:pPr>
              <w:pStyle w:val="libVar0"/>
              <w:tabs>
                <w:tab w:val="right" w:pos="3685"/>
              </w:tabs>
              <w:rPr>
                <w:rtl/>
              </w:rPr>
            </w:pPr>
            <w:r w:rsidRPr="00C45898">
              <w:rPr>
                <w:rtl/>
              </w:rPr>
              <w:t>الإسرائيليين</w:t>
            </w:r>
            <w:r w:rsidR="00AE2DA3">
              <w:rPr>
                <w:rFonts w:hint="cs"/>
                <w:rtl/>
              </w:rPr>
              <w:tab/>
            </w:r>
            <w:r w:rsidRPr="00C45898">
              <w:rPr>
                <w:rtl/>
              </w:rPr>
              <w:t xml:space="preserve"> 376</w:t>
            </w:r>
            <w:r w:rsidR="00E92973">
              <w:rPr>
                <w:rtl/>
              </w:rPr>
              <w:t xml:space="preserve">. </w:t>
            </w:r>
          </w:p>
          <w:p w:rsidR="00D540E1" w:rsidRPr="007160BB" w:rsidRDefault="00AE2DA3" w:rsidP="00597DE4">
            <w:pPr>
              <w:pStyle w:val="libVar0"/>
              <w:tabs>
                <w:tab w:val="right" w:pos="3685"/>
              </w:tabs>
            </w:pPr>
            <w:r>
              <w:rPr>
                <w:rFonts w:hint="cs"/>
                <w:rtl/>
              </w:rPr>
              <w:tab/>
            </w:r>
            <w:r w:rsidR="00D540E1" w:rsidRPr="00C45898">
              <w:rPr>
                <w:rtl/>
              </w:rPr>
              <w:t>382</w:t>
            </w:r>
            <w:r w:rsidR="00266414">
              <w:rPr>
                <w:rtl/>
              </w:rPr>
              <w:t xml:space="preserve">، </w:t>
            </w:r>
            <w:r w:rsidR="00D540E1" w:rsidRPr="00C45898">
              <w:rPr>
                <w:rtl/>
              </w:rPr>
              <w:t>397</w:t>
            </w:r>
            <w:r w:rsidR="00266414">
              <w:rPr>
                <w:rtl/>
              </w:rPr>
              <w:t xml:space="preserve">، </w:t>
            </w:r>
            <w:r w:rsidR="00D540E1" w:rsidRPr="00C45898">
              <w:rPr>
                <w:rtl/>
              </w:rPr>
              <w:t>410</w:t>
            </w:r>
            <w:r w:rsidR="00266414">
              <w:rPr>
                <w:rtl/>
              </w:rPr>
              <w:t xml:space="preserve">، </w:t>
            </w:r>
            <w:r w:rsidR="00D540E1" w:rsidRPr="00C45898">
              <w:rPr>
                <w:rtl/>
              </w:rPr>
              <w:t>411</w:t>
            </w:r>
            <w:r w:rsidR="00266414">
              <w:rPr>
                <w:rtl/>
              </w:rPr>
              <w:t xml:space="preserve">، </w:t>
            </w:r>
            <w:r w:rsidR="00D540E1" w:rsidRPr="00C45898">
              <w:rPr>
                <w:rtl/>
              </w:rPr>
              <w:t>425</w:t>
            </w:r>
            <w:r w:rsidR="00266414">
              <w:rPr>
                <w:rtl/>
              </w:rPr>
              <w:t xml:space="preserve">، </w:t>
            </w:r>
            <w:r w:rsidR="00D540E1" w:rsidRPr="00C45898">
              <w:rPr>
                <w:rtl/>
              </w:rPr>
              <w:t>435</w:t>
            </w:r>
          </w:p>
          <w:p w:rsidR="00E92973" w:rsidRDefault="00D540E1" w:rsidP="00597DE4">
            <w:pPr>
              <w:pStyle w:val="libVar0"/>
              <w:tabs>
                <w:tab w:val="right" w:pos="3685"/>
              </w:tabs>
              <w:rPr>
                <w:rtl/>
              </w:rPr>
            </w:pPr>
            <w:r w:rsidRPr="00C45898">
              <w:rPr>
                <w:rtl/>
              </w:rPr>
              <w:t>الإسرائيليون</w:t>
            </w:r>
            <w:r w:rsidR="00AE2DA3">
              <w:rPr>
                <w:rFonts w:hint="cs"/>
                <w:rtl/>
              </w:rPr>
              <w:tab/>
            </w:r>
            <w:r w:rsidRPr="00C45898">
              <w:rPr>
                <w:rtl/>
              </w:rPr>
              <w:t xml:space="preserve"> 293</w:t>
            </w:r>
            <w:r w:rsidR="00E92973">
              <w:rPr>
                <w:rtl/>
              </w:rPr>
              <w:t xml:space="preserve">. </w:t>
            </w:r>
          </w:p>
          <w:p w:rsidR="00D540E1" w:rsidRPr="007160BB" w:rsidRDefault="00AE2DA3" w:rsidP="00597DE4">
            <w:pPr>
              <w:pStyle w:val="libVar0"/>
              <w:tabs>
                <w:tab w:val="right" w:pos="3685"/>
              </w:tabs>
            </w:pPr>
            <w:r>
              <w:rPr>
                <w:rFonts w:hint="cs"/>
                <w:rtl/>
              </w:rPr>
              <w:tab/>
            </w:r>
            <w:r w:rsidR="00D540E1" w:rsidRPr="00C45898">
              <w:rPr>
                <w:rtl/>
              </w:rPr>
              <w:t>391</w:t>
            </w:r>
            <w:r w:rsidR="00266414">
              <w:rPr>
                <w:rtl/>
              </w:rPr>
              <w:t xml:space="preserve">، </w:t>
            </w:r>
            <w:r w:rsidR="00D540E1" w:rsidRPr="00C45898">
              <w:rPr>
                <w:rtl/>
              </w:rPr>
              <w:t>404</w:t>
            </w:r>
            <w:r w:rsidR="00266414">
              <w:rPr>
                <w:rtl/>
              </w:rPr>
              <w:t xml:space="preserve">، </w:t>
            </w:r>
            <w:r w:rsidR="00D540E1" w:rsidRPr="00C45898">
              <w:rPr>
                <w:rtl/>
              </w:rPr>
              <w:t>410</w:t>
            </w:r>
            <w:r w:rsidR="00266414">
              <w:rPr>
                <w:rtl/>
              </w:rPr>
              <w:t xml:space="preserve">، </w:t>
            </w:r>
            <w:r w:rsidR="00D540E1" w:rsidRPr="00C45898">
              <w:rPr>
                <w:rtl/>
              </w:rPr>
              <w:t>424</w:t>
            </w:r>
            <w:r w:rsidR="00266414">
              <w:rPr>
                <w:rtl/>
              </w:rPr>
              <w:t xml:space="preserve">، </w:t>
            </w:r>
            <w:r w:rsidR="00D540E1" w:rsidRPr="00C45898">
              <w:rPr>
                <w:rtl/>
              </w:rPr>
              <w:t>434</w:t>
            </w:r>
          </w:p>
          <w:p w:rsidR="00E92973" w:rsidRDefault="00D540E1" w:rsidP="00597DE4">
            <w:pPr>
              <w:pStyle w:val="libVar0"/>
              <w:tabs>
                <w:tab w:val="right" w:pos="3685"/>
              </w:tabs>
              <w:rPr>
                <w:rtl/>
              </w:rPr>
            </w:pPr>
            <w:r w:rsidRPr="00C45898">
              <w:rPr>
                <w:rtl/>
              </w:rPr>
              <w:t>الشعب الإسرائيلي</w:t>
            </w:r>
            <w:r w:rsidR="00AE2DA3">
              <w:rPr>
                <w:rFonts w:hint="cs"/>
                <w:rtl/>
              </w:rPr>
              <w:tab/>
            </w:r>
            <w:r w:rsidRPr="00C45898">
              <w:rPr>
                <w:rtl/>
              </w:rPr>
              <w:t xml:space="preserve"> 376</w:t>
            </w:r>
            <w:r w:rsidR="00E92973">
              <w:rPr>
                <w:rtl/>
              </w:rPr>
              <w:t xml:space="preserve">. </w:t>
            </w:r>
          </w:p>
          <w:p w:rsidR="00D540E1" w:rsidRPr="007160BB" w:rsidRDefault="00D540E1" w:rsidP="00597DE4">
            <w:pPr>
              <w:pStyle w:val="libVar0"/>
              <w:tabs>
                <w:tab w:val="right" w:pos="3685"/>
              </w:tabs>
            </w:pPr>
            <w:r w:rsidRPr="00C45898">
              <w:rPr>
                <w:rtl/>
              </w:rPr>
              <w:t>381</w:t>
            </w:r>
            <w:r w:rsidR="00266414">
              <w:rPr>
                <w:rtl/>
              </w:rPr>
              <w:t xml:space="preserve">، </w:t>
            </w:r>
            <w:r w:rsidRPr="00C45898">
              <w:rPr>
                <w:rtl/>
              </w:rPr>
              <w:t>427</w:t>
            </w:r>
            <w:r w:rsidR="00266414">
              <w:rPr>
                <w:rtl/>
              </w:rPr>
              <w:t xml:space="preserve">، </w:t>
            </w:r>
            <w:r w:rsidRPr="00C45898">
              <w:rPr>
                <w:rtl/>
              </w:rPr>
              <w:t>434</w:t>
            </w:r>
          </w:p>
          <w:p w:rsidR="00E92973" w:rsidRDefault="00D540E1" w:rsidP="00597DE4">
            <w:pPr>
              <w:pStyle w:val="libVar0"/>
              <w:tabs>
                <w:tab w:val="right" w:pos="3685"/>
              </w:tabs>
              <w:rPr>
                <w:rtl/>
              </w:rPr>
            </w:pPr>
            <w:r w:rsidRPr="00C45898">
              <w:rPr>
                <w:rtl/>
              </w:rPr>
              <w:t>بنو إسرائيل</w:t>
            </w:r>
            <w:r w:rsidR="00AE2DA3">
              <w:rPr>
                <w:rFonts w:hint="cs"/>
                <w:rtl/>
              </w:rPr>
              <w:tab/>
            </w:r>
            <w:r w:rsidRPr="00C45898">
              <w:rPr>
                <w:rtl/>
              </w:rPr>
              <w:t xml:space="preserve"> 152</w:t>
            </w:r>
            <w:r w:rsidR="00266414">
              <w:rPr>
                <w:rtl/>
              </w:rPr>
              <w:t xml:space="preserve">، </w:t>
            </w:r>
            <w:r w:rsidRPr="00C45898">
              <w:rPr>
                <w:rtl/>
              </w:rPr>
              <w:t>199</w:t>
            </w:r>
            <w:r w:rsidR="00E92973">
              <w:rPr>
                <w:rtl/>
              </w:rPr>
              <w:t xml:space="preserve">. </w:t>
            </w:r>
          </w:p>
          <w:p w:rsidR="00E92973" w:rsidRDefault="00AE2DA3" w:rsidP="00597DE4">
            <w:pPr>
              <w:pStyle w:val="libVar0"/>
              <w:tabs>
                <w:tab w:val="right" w:pos="3685"/>
              </w:tabs>
              <w:rPr>
                <w:rtl/>
              </w:rPr>
            </w:pPr>
            <w:r>
              <w:rPr>
                <w:rFonts w:hint="cs"/>
                <w:rtl/>
              </w:rPr>
              <w:tab/>
            </w:r>
            <w:r w:rsidR="00D540E1" w:rsidRPr="00C45898">
              <w:rPr>
                <w:rtl/>
              </w:rPr>
              <w:t>339</w:t>
            </w:r>
            <w:r w:rsidR="00266414">
              <w:rPr>
                <w:rtl/>
              </w:rPr>
              <w:t xml:space="preserve">، </w:t>
            </w:r>
            <w:r w:rsidR="00D540E1" w:rsidRPr="00C45898">
              <w:rPr>
                <w:rtl/>
              </w:rPr>
              <w:t>365</w:t>
            </w:r>
            <w:r w:rsidR="00266414">
              <w:rPr>
                <w:rtl/>
              </w:rPr>
              <w:t xml:space="preserve">، </w:t>
            </w:r>
            <w:r w:rsidR="00D540E1" w:rsidRPr="00C45898">
              <w:rPr>
                <w:rtl/>
              </w:rPr>
              <w:t>367</w:t>
            </w:r>
            <w:r w:rsidR="00266414">
              <w:rPr>
                <w:rtl/>
              </w:rPr>
              <w:t xml:space="preserve">، </w:t>
            </w:r>
            <w:r w:rsidR="00D540E1" w:rsidRPr="00C45898">
              <w:rPr>
                <w:rtl/>
              </w:rPr>
              <w:t>381</w:t>
            </w:r>
            <w:r w:rsidR="00266414">
              <w:rPr>
                <w:rtl/>
              </w:rPr>
              <w:t xml:space="preserve">، </w:t>
            </w:r>
            <w:r w:rsidR="00D540E1" w:rsidRPr="00C45898">
              <w:rPr>
                <w:rtl/>
              </w:rPr>
              <w:t>384</w:t>
            </w:r>
            <w:r w:rsidR="00E92973">
              <w:rPr>
                <w:rtl/>
              </w:rPr>
              <w:t xml:space="preserve">. </w:t>
            </w:r>
          </w:p>
          <w:p w:rsidR="00E92973" w:rsidRDefault="00AE2DA3" w:rsidP="00597DE4">
            <w:pPr>
              <w:pStyle w:val="libVar0"/>
              <w:tabs>
                <w:tab w:val="right" w:pos="3685"/>
              </w:tabs>
              <w:rPr>
                <w:rtl/>
              </w:rPr>
            </w:pPr>
            <w:r>
              <w:rPr>
                <w:rFonts w:hint="cs"/>
                <w:rtl/>
              </w:rPr>
              <w:tab/>
            </w:r>
            <w:r w:rsidR="00D540E1" w:rsidRPr="00C45898">
              <w:rPr>
                <w:rtl/>
              </w:rPr>
              <w:t>386</w:t>
            </w:r>
            <w:r w:rsidR="00266414">
              <w:rPr>
                <w:rtl/>
              </w:rPr>
              <w:t xml:space="preserve">، </w:t>
            </w:r>
            <w:r w:rsidR="00D540E1" w:rsidRPr="00C45898">
              <w:rPr>
                <w:rtl/>
              </w:rPr>
              <w:t>388</w:t>
            </w:r>
            <w:r w:rsidR="00266414">
              <w:rPr>
                <w:rtl/>
              </w:rPr>
              <w:t xml:space="preserve">، </w:t>
            </w:r>
            <w:r w:rsidR="00D540E1" w:rsidRPr="00C45898">
              <w:rPr>
                <w:rtl/>
              </w:rPr>
              <w:t>393</w:t>
            </w:r>
            <w:r w:rsidR="00266414">
              <w:rPr>
                <w:rtl/>
              </w:rPr>
              <w:t xml:space="preserve">، </w:t>
            </w:r>
            <w:r w:rsidR="00D540E1" w:rsidRPr="00C45898">
              <w:rPr>
                <w:rtl/>
              </w:rPr>
              <w:t>397</w:t>
            </w:r>
            <w:r w:rsidR="00266414">
              <w:rPr>
                <w:rtl/>
              </w:rPr>
              <w:t xml:space="preserve">، </w:t>
            </w:r>
            <w:r w:rsidR="00D540E1" w:rsidRPr="00C45898">
              <w:rPr>
                <w:rtl/>
              </w:rPr>
              <w:t>408</w:t>
            </w:r>
            <w:r w:rsidR="00E92973">
              <w:rPr>
                <w:rtl/>
              </w:rPr>
              <w:t xml:space="preserve">. </w:t>
            </w:r>
          </w:p>
          <w:p w:rsidR="00E92973" w:rsidRDefault="00AE2DA3" w:rsidP="00597DE4">
            <w:pPr>
              <w:pStyle w:val="libVar0"/>
              <w:tabs>
                <w:tab w:val="right" w:pos="3685"/>
              </w:tabs>
              <w:rPr>
                <w:rtl/>
              </w:rPr>
            </w:pPr>
            <w:r>
              <w:rPr>
                <w:rFonts w:hint="cs"/>
                <w:rtl/>
              </w:rPr>
              <w:tab/>
            </w:r>
            <w:r w:rsidR="00D540E1" w:rsidRPr="00C45898">
              <w:rPr>
                <w:rtl/>
              </w:rPr>
              <w:t>411</w:t>
            </w:r>
            <w:r w:rsidR="00266414">
              <w:rPr>
                <w:rtl/>
              </w:rPr>
              <w:t xml:space="preserve">، </w:t>
            </w:r>
            <w:r w:rsidR="00D540E1" w:rsidRPr="00C45898">
              <w:rPr>
                <w:rtl/>
              </w:rPr>
              <w:t>414</w:t>
            </w:r>
            <w:r w:rsidR="00266414">
              <w:rPr>
                <w:rtl/>
              </w:rPr>
              <w:t xml:space="preserve">، </w:t>
            </w:r>
            <w:r w:rsidR="00D540E1" w:rsidRPr="00C45898">
              <w:rPr>
                <w:rtl/>
              </w:rPr>
              <w:t>417</w:t>
            </w:r>
            <w:r w:rsidR="00266414">
              <w:rPr>
                <w:rtl/>
              </w:rPr>
              <w:t xml:space="preserve">، </w:t>
            </w:r>
            <w:r w:rsidR="00D540E1" w:rsidRPr="00C45898">
              <w:rPr>
                <w:rtl/>
              </w:rPr>
              <w:t>418</w:t>
            </w:r>
            <w:r w:rsidR="00266414">
              <w:rPr>
                <w:rtl/>
              </w:rPr>
              <w:t xml:space="preserve">، </w:t>
            </w:r>
            <w:r w:rsidR="00D540E1" w:rsidRPr="00C45898">
              <w:rPr>
                <w:rtl/>
              </w:rPr>
              <w:t>419</w:t>
            </w:r>
            <w:r w:rsidR="00E92973">
              <w:rPr>
                <w:rtl/>
              </w:rPr>
              <w:t xml:space="preserve">. </w:t>
            </w:r>
          </w:p>
          <w:p w:rsidR="00D540E1" w:rsidRPr="007160BB" w:rsidRDefault="00AE2DA3" w:rsidP="00597DE4">
            <w:pPr>
              <w:pStyle w:val="libVar0"/>
              <w:tabs>
                <w:tab w:val="right" w:pos="3685"/>
              </w:tabs>
            </w:pPr>
            <w:r>
              <w:rPr>
                <w:rFonts w:hint="cs"/>
                <w:rtl/>
              </w:rPr>
              <w:tab/>
            </w:r>
            <w:r w:rsidR="00D540E1" w:rsidRPr="00C45898">
              <w:rPr>
                <w:rtl/>
              </w:rPr>
              <w:t>421</w:t>
            </w:r>
            <w:r w:rsidR="00266414">
              <w:rPr>
                <w:rtl/>
              </w:rPr>
              <w:t xml:space="preserve">، </w:t>
            </w:r>
            <w:r w:rsidR="00D540E1" w:rsidRPr="00C45898">
              <w:rPr>
                <w:rtl/>
              </w:rPr>
              <w:t>423</w:t>
            </w:r>
            <w:r w:rsidR="00266414">
              <w:rPr>
                <w:rtl/>
              </w:rPr>
              <w:t xml:space="preserve">، </w:t>
            </w:r>
            <w:r w:rsidR="00D540E1" w:rsidRPr="00C45898">
              <w:rPr>
                <w:rtl/>
              </w:rPr>
              <w:t>424</w:t>
            </w:r>
            <w:r w:rsidR="00266414">
              <w:rPr>
                <w:rtl/>
              </w:rPr>
              <w:t xml:space="preserve">، </w:t>
            </w:r>
            <w:r w:rsidR="00D540E1" w:rsidRPr="00C45898">
              <w:rPr>
                <w:rtl/>
              </w:rPr>
              <w:t>428</w:t>
            </w:r>
            <w:r w:rsidR="00266414">
              <w:rPr>
                <w:rtl/>
              </w:rPr>
              <w:t xml:space="preserve">، </w:t>
            </w:r>
            <w:r w:rsidR="00D540E1" w:rsidRPr="00C45898">
              <w:rPr>
                <w:rtl/>
              </w:rPr>
              <w:t>432</w:t>
            </w:r>
            <w:r w:rsidR="00266414">
              <w:rPr>
                <w:rtl/>
              </w:rPr>
              <w:t xml:space="preserve">، </w:t>
            </w:r>
            <w:r w:rsidR="00D540E1" w:rsidRPr="00C45898">
              <w:rPr>
                <w:rtl/>
              </w:rPr>
              <w:t>434</w:t>
            </w:r>
          </w:p>
          <w:p w:rsidR="00D540E1" w:rsidRPr="007160BB" w:rsidRDefault="00D540E1" w:rsidP="00597DE4">
            <w:pPr>
              <w:pStyle w:val="libVar0"/>
              <w:tabs>
                <w:tab w:val="right" w:pos="3685"/>
              </w:tabs>
            </w:pPr>
            <w:r w:rsidRPr="00C45898">
              <w:rPr>
                <w:rtl/>
              </w:rPr>
              <w:t>أسد</w:t>
            </w:r>
            <w:r w:rsidR="00AE2DA3">
              <w:rPr>
                <w:rFonts w:hint="cs"/>
                <w:rtl/>
              </w:rPr>
              <w:tab/>
            </w:r>
            <w:r w:rsidRPr="00C45898">
              <w:rPr>
                <w:rtl/>
              </w:rPr>
              <w:t xml:space="preserve"> 64</w:t>
            </w:r>
          </w:p>
          <w:p w:rsidR="008D319D" w:rsidRDefault="00D540E1" w:rsidP="00597DE4">
            <w:pPr>
              <w:pStyle w:val="libVar0"/>
              <w:tabs>
                <w:tab w:val="right" w:pos="3685"/>
              </w:tabs>
              <w:rPr>
                <w:rtl/>
              </w:rPr>
            </w:pPr>
            <w:r w:rsidRPr="00C45898">
              <w:rPr>
                <w:rtl/>
              </w:rPr>
              <w:t>أصحاب الأخدود</w:t>
            </w:r>
            <w:r w:rsidR="00AE2DA3">
              <w:rPr>
                <w:rFonts w:hint="cs"/>
                <w:rtl/>
              </w:rPr>
              <w:tab/>
            </w:r>
            <w:r w:rsidRPr="00C45898">
              <w:rPr>
                <w:rtl/>
              </w:rPr>
              <w:t xml:space="preserve"> 365</w:t>
            </w:r>
          </w:p>
        </w:tc>
        <w:tc>
          <w:tcPr>
            <w:tcW w:w="4006" w:type="dxa"/>
          </w:tcPr>
          <w:p w:rsidR="00D540E1" w:rsidRPr="007160BB" w:rsidRDefault="00D540E1" w:rsidP="00597DE4">
            <w:pPr>
              <w:pStyle w:val="libVar0"/>
              <w:tabs>
                <w:tab w:val="right" w:pos="3648"/>
              </w:tabs>
            </w:pPr>
            <w:r w:rsidRPr="00C45898">
              <w:rPr>
                <w:rtl/>
              </w:rPr>
              <w:t>أصحاب الجنة</w:t>
            </w:r>
            <w:r w:rsidR="00AE2DA3">
              <w:rPr>
                <w:rFonts w:hint="cs"/>
                <w:rtl/>
              </w:rPr>
              <w:tab/>
            </w:r>
            <w:r w:rsidRPr="00C45898">
              <w:rPr>
                <w:rtl/>
              </w:rPr>
              <w:t xml:space="preserve"> 473</w:t>
            </w:r>
          </w:p>
          <w:p w:rsidR="00D540E1" w:rsidRPr="007160BB" w:rsidRDefault="00D540E1" w:rsidP="00597DE4">
            <w:pPr>
              <w:pStyle w:val="libVar0"/>
              <w:tabs>
                <w:tab w:val="right" w:pos="3648"/>
              </w:tabs>
            </w:pPr>
            <w:r w:rsidRPr="00C45898">
              <w:rPr>
                <w:rtl/>
              </w:rPr>
              <w:t>أصحاب النار</w:t>
            </w:r>
            <w:r w:rsidR="00AE2DA3">
              <w:rPr>
                <w:rFonts w:hint="cs"/>
                <w:rtl/>
              </w:rPr>
              <w:tab/>
            </w:r>
            <w:r w:rsidRPr="00C45898">
              <w:rPr>
                <w:rtl/>
              </w:rPr>
              <w:t xml:space="preserve"> 473</w:t>
            </w:r>
          </w:p>
          <w:p w:rsidR="00D540E1" w:rsidRPr="007160BB" w:rsidRDefault="00D540E1" w:rsidP="00597DE4">
            <w:pPr>
              <w:pStyle w:val="libVar0"/>
              <w:tabs>
                <w:tab w:val="right" w:pos="3648"/>
              </w:tabs>
            </w:pPr>
            <w:r w:rsidRPr="00C45898">
              <w:rPr>
                <w:rtl/>
              </w:rPr>
              <w:t>أعجمياً</w:t>
            </w:r>
            <w:r w:rsidR="00AE2DA3">
              <w:rPr>
                <w:rFonts w:hint="cs"/>
                <w:rtl/>
              </w:rPr>
              <w:tab/>
            </w:r>
            <w:r w:rsidRPr="00C45898">
              <w:rPr>
                <w:rtl/>
              </w:rPr>
              <w:t xml:space="preserve"> 132</w:t>
            </w:r>
          </w:p>
          <w:p w:rsidR="00D540E1" w:rsidRPr="007160BB" w:rsidRDefault="00D540E1" w:rsidP="00597DE4">
            <w:pPr>
              <w:pStyle w:val="libVar0"/>
              <w:tabs>
                <w:tab w:val="right" w:pos="3648"/>
              </w:tabs>
            </w:pPr>
            <w:r w:rsidRPr="00C45898">
              <w:rPr>
                <w:rtl/>
              </w:rPr>
              <w:t>إعراب</w:t>
            </w:r>
            <w:r w:rsidR="00AE2DA3">
              <w:rPr>
                <w:rFonts w:hint="cs"/>
                <w:rtl/>
              </w:rPr>
              <w:tab/>
            </w:r>
            <w:r w:rsidRPr="00C45898">
              <w:rPr>
                <w:rtl/>
              </w:rPr>
              <w:t xml:space="preserve"> 286</w:t>
            </w:r>
          </w:p>
          <w:p w:rsidR="00D540E1" w:rsidRPr="007160BB" w:rsidRDefault="00D540E1" w:rsidP="00597DE4">
            <w:pPr>
              <w:pStyle w:val="libVar0"/>
              <w:tabs>
                <w:tab w:val="right" w:pos="3648"/>
              </w:tabs>
            </w:pPr>
            <w:r w:rsidRPr="00C45898">
              <w:rPr>
                <w:rtl/>
              </w:rPr>
              <w:t>الأحبار</w:t>
            </w:r>
            <w:r w:rsidR="00AE2DA3">
              <w:rPr>
                <w:rFonts w:hint="cs"/>
                <w:rtl/>
              </w:rPr>
              <w:tab/>
            </w:r>
            <w:r w:rsidRPr="00C45898">
              <w:rPr>
                <w:rtl/>
              </w:rPr>
              <w:t xml:space="preserve"> 467</w:t>
            </w:r>
          </w:p>
          <w:p w:rsidR="00D540E1" w:rsidRPr="007160BB" w:rsidRDefault="00D540E1" w:rsidP="00597DE4">
            <w:pPr>
              <w:pStyle w:val="libVar0"/>
              <w:tabs>
                <w:tab w:val="right" w:pos="3648"/>
              </w:tabs>
            </w:pPr>
            <w:r w:rsidRPr="00C45898">
              <w:rPr>
                <w:rtl/>
              </w:rPr>
              <w:t>الأخباريون</w:t>
            </w:r>
            <w:r w:rsidR="00AE2DA3">
              <w:rPr>
                <w:rFonts w:hint="cs"/>
                <w:rtl/>
              </w:rPr>
              <w:tab/>
            </w:r>
            <w:r w:rsidRPr="00C45898">
              <w:rPr>
                <w:rtl/>
              </w:rPr>
              <w:t xml:space="preserve"> 332</w:t>
            </w:r>
          </w:p>
          <w:p w:rsidR="00D540E1" w:rsidRPr="007160BB" w:rsidRDefault="00D540E1" w:rsidP="00597DE4">
            <w:pPr>
              <w:pStyle w:val="libVar0"/>
              <w:tabs>
                <w:tab w:val="right" w:pos="3648"/>
              </w:tabs>
            </w:pPr>
            <w:r w:rsidRPr="00C45898">
              <w:rPr>
                <w:rtl/>
              </w:rPr>
              <w:t>الاستكبار العالمي</w:t>
            </w:r>
            <w:r w:rsidR="00AE2DA3">
              <w:rPr>
                <w:rFonts w:hint="cs"/>
                <w:rtl/>
              </w:rPr>
              <w:tab/>
            </w:r>
            <w:r w:rsidRPr="00C45898">
              <w:rPr>
                <w:rtl/>
              </w:rPr>
              <w:t xml:space="preserve"> 309</w:t>
            </w:r>
          </w:p>
          <w:p w:rsidR="00D540E1" w:rsidRPr="007160BB" w:rsidRDefault="00D540E1" w:rsidP="00597DE4">
            <w:pPr>
              <w:pStyle w:val="libVar0"/>
              <w:tabs>
                <w:tab w:val="right" w:pos="3648"/>
              </w:tabs>
            </w:pPr>
            <w:r w:rsidRPr="00C45898">
              <w:rPr>
                <w:rtl/>
              </w:rPr>
              <w:t>الأمة الإسلامية</w:t>
            </w:r>
            <w:r w:rsidR="00AE2DA3">
              <w:rPr>
                <w:rFonts w:hint="cs"/>
                <w:rtl/>
              </w:rPr>
              <w:tab/>
            </w:r>
            <w:r w:rsidRPr="00C45898">
              <w:rPr>
                <w:rtl/>
              </w:rPr>
              <w:t xml:space="preserve"> 112</w:t>
            </w:r>
          </w:p>
          <w:p w:rsidR="00D540E1" w:rsidRPr="007160BB" w:rsidRDefault="00D540E1" w:rsidP="00597DE4">
            <w:pPr>
              <w:pStyle w:val="libVar0"/>
              <w:tabs>
                <w:tab w:val="right" w:pos="3648"/>
              </w:tabs>
            </w:pPr>
            <w:r w:rsidRPr="00C45898">
              <w:rPr>
                <w:rtl/>
              </w:rPr>
              <w:t>المجتمع الإسلامي</w:t>
            </w:r>
            <w:r w:rsidR="00AE2DA3">
              <w:rPr>
                <w:rFonts w:hint="cs"/>
                <w:rtl/>
              </w:rPr>
              <w:tab/>
            </w:r>
            <w:r w:rsidRPr="00C45898">
              <w:rPr>
                <w:rtl/>
              </w:rPr>
              <w:t xml:space="preserve"> 234</w:t>
            </w:r>
          </w:p>
          <w:p w:rsidR="00E92973" w:rsidRDefault="00D540E1" w:rsidP="00597DE4">
            <w:pPr>
              <w:pStyle w:val="libVar0"/>
              <w:tabs>
                <w:tab w:val="right" w:pos="3648"/>
              </w:tabs>
              <w:rPr>
                <w:rtl/>
              </w:rPr>
            </w:pPr>
            <w:r w:rsidRPr="00C45898">
              <w:rPr>
                <w:rtl/>
              </w:rPr>
              <w:t>المسلمين</w:t>
            </w:r>
            <w:r w:rsidR="00AE2DA3">
              <w:rPr>
                <w:rFonts w:hint="cs"/>
                <w:rtl/>
              </w:rPr>
              <w:tab/>
            </w:r>
            <w:r w:rsidRPr="00C45898">
              <w:rPr>
                <w:rtl/>
              </w:rPr>
              <w:t xml:space="preserve"> 71</w:t>
            </w:r>
            <w:r w:rsidR="00266414">
              <w:rPr>
                <w:rtl/>
              </w:rPr>
              <w:t xml:space="preserve">، </w:t>
            </w:r>
            <w:r w:rsidRPr="00C45898">
              <w:rPr>
                <w:rtl/>
              </w:rPr>
              <w:t>86</w:t>
            </w:r>
            <w:r w:rsidR="00266414">
              <w:rPr>
                <w:rtl/>
              </w:rPr>
              <w:t xml:space="preserve">، </w:t>
            </w:r>
            <w:r w:rsidRPr="00C45898">
              <w:rPr>
                <w:rtl/>
              </w:rPr>
              <w:t>96</w:t>
            </w:r>
            <w:r w:rsidR="00266414">
              <w:rPr>
                <w:rtl/>
              </w:rPr>
              <w:t xml:space="preserve">، </w:t>
            </w:r>
            <w:r w:rsidRPr="00C45898">
              <w:rPr>
                <w:rtl/>
              </w:rPr>
              <w:t>101</w:t>
            </w:r>
            <w:r w:rsidR="00266414">
              <w:rPr>
                <w:rtl/>
              </w:rPr>
              <w:t xml:space="preserve">، </w:t>
            </w:r>
            <w:r w:rsidRPr="00C45898">
              <w:rPr>
                <w:rtl/>
              </w:rPr>
              <w:t>105</w:t>
            </w:r>
            <w:r w:rsidR="00E92973">
              <w:rPr>
                <w:rtl/>
              </w:rPr>
              <w:t xml:space="preserve">. </w:t>
            </w:r>
          </w:p>
          <w:p w:rsidR="00E92973" w:rsidRDefault="00AE2DA3" w:rsidP="00597DE4">
            <w:pPr>
              <w:pStyle w:val="libVar0"/>
              <w:tabs>
                <w:tab w:val="right" w:pos="3648"/>
              </w:tabs>
              <w:rPr>
                <w:rtl/>
              </w:rPr>
            </w:pPr>
            <w:r>
              <w:rPr>
                <w:rFonts w:hint="cs"/>
                <w:rtl/>
              </w:rPr>
              <w:tab/>
            </w:r>
            <w:r w:rsidR="00D540E1" w:rsidRPr="00C45898">
              <w:rPr>
                <w:rtl/>
              </w:rPr>
              <w:t>109</w:t>
            </w:r>
            <w:r w:rsidR="00266414">
              <w:rPr>
                <w:rtl/>
              </w:rPr>
              <w:t xml:space="preserve">، </w:t>
            </w:r>
            <w:r w:rsidR="00D540E1" w:rsidRPr="00C45898">
              <w:rPr>
                <w:rtl/>
              </w:rPr>
              <w:t>110</w:t>
            </w:r>
            <w:r w:rsidR="00266414">
              <w:rPr>
                <w:rtl/>
              </w:rPr>
              <w:t xml:space="preserve">، </w:t>
            </w:r>
            <w:r w:rsidR="00D540E1" w:rsidRPr="00C45898">
              <w:rPr>
                <w:rtl/>
              </w:rPr>
              <w:t>113</w:t>
            </w:r>
            <w:r w:rsidR="00266414">
              <w:rPr>
                <w:rtl/>
              </w:rPr>
              <w:t xml:space="preserve">، </w:t>
            </w:r>
            <w:r w:rsidR="00D540E1" w:rsidRPr="00C45898">
              <w:rPr>
                <w:rtl/>
              </w:rPr>
              <w:t>120</w:t>
            </w:r>
            <w:r w:rsidR="00266414">
              <w:rPr>
                <w:rtl/>
              </w:rPr>
              <w:t xml:space="preserve">، </w:t>
            </w:r>
            <w:r w:rsidR="00D540E1" w:rsidRPr="00C45898">
              <w:rPr>
                <w:rtl/>
              </w:rPr>
              <w:t>143</w:t>
            </w:r>
            <w:r w:rsidR="00E92973">
              <w:rPr>
                <w:rtl/>
              </w:rPr>
              <w:t xml:space="preserve">. </w:t>
            </w:r>
          </w:p>
          <w:p w:rsidR="00E92973" w:rsidRDefault="00AE2DA3" w:rsidP="00597DE4">
            <w:pPr>
              <w:pStyle w:val="libVar0"/>
              <w:tabs>
                <w:tab w:val="right" w:pos="3648"/>
              </w:tabs>
              <w:rPr>
                <w:rtl/>
              </w:rPr>
            </w:pPr>
            <w:r>
              <w:rPr>
                <w:rFonts w:hint="cs"/>
                <w:rtl/>
              </w:rPr>
              <w:tab/>
            </w:r>
            <w:r w:rsidR="00D540E1" w:rsidRPr="00C45898">
              <w:rPr>
                <w:rtl/>
              </w:rPr>
              <w:t>144</w:t>
            </w:r>
            <w:r w:rsidR="00266414">
              <w:rPr>
                <w:rtl/>
              </w:rPr>
              <w:t xml:space="preserve">، </w:t>
            </w:r>
            <w:r w:rsidR="00D540E1" w:rsidRPr="00C45898">
              <w:rPr>
                <w:rtl/>
              </w:rPr>
              <w:t>158</w:t>
            </w:r>
            <w:r w:rsidR="00266414">
              <w:rPr>
                <w:rtl/>
              </w:rPr>
              <w:t xml:space="preserve">، </w:t>
            </w:r>
            <w:r w:rsidR="00D540E1" w:rsidRPr="00C45898">
              <w:rPr>
                <w:rtl/>
              </w:rPr>
              <w:t>161</w:t>
            </w:r>
            <w:r w:rsidR="00266414">
              <w:rPr>
                <w:rtl/>
              </w:rPr>
              <w:t xml:space="preserve">، </w:t>
            </w:r>
            <w:r w:rsidR="00D540E1" w:rsidRPr="00C45898">
              <w:rPr>
                <w:rtl/>
              </w:rPr>
              <w:t>195</w:t>
            </w:r>
            <w:r w:rsidR="00266414">
              <w:rPr>
                <w:rtl/>
              </w:rPr>
              <w:t xml:space="preserve">، </w:t>
            </w:r>
            <w:r w:rsidR="00D540E1" w:rsidRPr="00C45898">
              <w:rPr>
                <w:rtl/>
              </w:rPr>
              <w:t>200</w:t>
            </w:r>
            <w:r w:rsidR="00E92973">
              <w:rPr>
                <w:rtl/>
              </w:rPr>
              <w:t xml:space="preserve">. </w:t>
            </w:r>
          </w:p>
          <w:p w:rsidR="00E92973" w:rsidRDefault="00AE2DA3" w:rsidP="00597DE4">
            <w:pPr>
              <w:pStyle w:val="libVar0"/>
              <w:tabs>
                <w:tab w:val="right" w:pos="3648"/>
              </w:tabs>
              <w:rPr>
                <w:rtl/>
              </w:rPr>
            </w:pPr>
            <w:r>
              <w:rPr>
                <w:rFonts w:hint="cs"/>
                <w:rtl/>
              </w:rPr>
              <w:tab/>
            </w:r>
            <w:r w:rsidR="00D540E1" w:rsidRPr="00C45898">
              <w:rPr>
                <w:rtl/>
              </w:rPr>
              <w:t>203</w:t>
            </w:r>
            <w:r w:rsidR="00266414">
              <w:rPr>
                <w:rtl/>
              </w:rPr>
              <w:t xml:space="preserve">، </w:t>
            </w:r>
            <w:r w:rsidR="00D540E1" w:rsidRPr="00C45898">
              <w:rPr>
                <w:rtl/>
              </w:rPr>
              <w:t>205</w:t>
            </w:r>
            <w:r w:rsidR="00266414">
              <w:rPr>
                <w:rtl/>
              </w:rPr>
              <w:t xml:space="preserve">، </w:t>
            </w:r>
            <w:r w:rsidR="00D540E1" w:rsidRPr="00C45898">
              <w:rPr>
                <w:rtl/>
              </w:rPr>
              <w:t>208</w:t>
            </w:r>
            <w:r w:rsidR="00266414">
              <w:rPr>
                <w:rtl/>
              </w:rPr>
              <w:t xml:space="preserve">، </w:t>
            </w:r>
            <w:r w:rsidR="00D540E1" w:rsidRPr="00C45898">
              <w:rPr>
                <w:rtl/>
              </w:rPr>
              <w:t>213</w:t>
            </w:r>
            <w:r w:rsidR="00266414">
              <w:rPr>
                <w:rtl/>
              </w:rPr>
              <w:t xml:space="preserve">، </w:t>
            </w:r>
            <w:r w:rsidR="00D540E1" w:rsidRPr="00C45898">
              <w:rPr>
                <w:rtl/>
              </w:rPr>
              <w:t>234</w:t>
            </w:r>
            <w:r w:rsidR="00E92973">
              <w:rPr>
                <w:rtl/>
              </w:rPr>
              <w:t xml:space="preserve">. </w:t>
            </w:r>
          </w:p>
          <w:p w:rsidR="00E92973" w:rsidRDefault="00AE2DA3" w:rsidP="00AE2DA3">
            <w:pPr>
              <w:pStyle w:val="libVar0"/>
              <w:tabs>
                <w:tab w:val="right" w:pos="3648"/>
              </w:tabs>
              <w:rPr>
                <w:rtl/>
              </w:rPr>
            </w:pPr>
            <w:r>
              <w:rPr>
                <w:rFonts w:hint="cs"/>
                <w:rtl/>
              </w:rPr>
              <w:tab/>
            </w:r>
            <w:r w:rsidR="00D540E1" w:rsidRPr="00C45898">
              <w:rPr>
                <w:rtl/>
              </w:rPr>
              <w:t>240</w:t>
            </w:r>
            <w:r w:rsidR="00266414">
              <w:rPr>
                <w:rtl/>
              </w:rPr>
              <w:t xml:space="preserve">، </w:t>
            </w:r>
            <w:r w:rsidR="00D540E1" w:rsidRPr="00C45898">
              <w:rPr>
                <w:rtl/>
              </w:rPr>
              <w:t>286</w:t>
            </w:r>
            <w:r w:rsidR="00266414">
              <w:rPr>
                <w:rtl/>
              </w:rPr>
              <w:t xml:space="preserve">، </w:t>
            </w:r>
            <w:r w:rsidR="00D540E1" w:rsidRPr="00C45898">
              <w:rPr>
                <w:rtl/>
              </w:rPr>
              <w:t>3</w:t>
            </w:r>
            <w:r>
              <w:rPr>
                <w:rFonts w:hint="cs"/>
                <w:rtl/>
              </w:rPr>
              <w:t>0</w:t>
            </w:r>
            <w:r w:rsidR="00D540E1" w:rsidRPr="00C45898">
              <w:rPr>
                <w:rtl/>
              </w:rPr>
              <w:t>8</w:t>
            </w:r>
            <w:r w:rsidR="00266414">
              <w:rPr>
                <w:rtl/>
              </w:rPr>
              <w:t xml:space="preserve">، </w:t>
            </w:r>
            <w:r w:rsidR="00D540E1" w:rsidRPr="00C45898">
              <w:rPr>
                <w:rtl/>
              </w:rPr>
              <w:t>309</w:t>
            </w:r>
            <w:r w:rsidR="00266414">
              <w:rPr>
                <w:rtl/>
              </w:rPr>
              <w:t xml:space="preserve">، </w:t>
            </w:r>
            <w:r w:rsidR="00D540E1" w:rsidRPr="00C45898">
              <w:rPr>
                <w:rtl/>
              </w:rPr>
              <w:t>311</w:t>
            </w:r>
            <w:r w:rsidR="00E92973">
              <w:rPr>
                <w:rtl/>
              </w:rPr>
              <w:t xml:space="preserve">. </w:t>
            </w:r>
          </w:p>
          <w:p w:rsidR="00E92973" w:rsidRDefault="00AE2DA3" w:rsidP="00597DE4">
            <w:pPr>
              <w:pStyle w:val="libVar0"/>
              <w:tabs>
                <w:tab w:val="right" w:pos="3648"/>
              </w:tabs>
              <w:rPr>
                <w:rtl/>
              </w:rPr>
            </w:pPr>
            <w:r>
              <w:rPr>
                <w:rFonts w:hint="cs"/>
                <w:rtl/>
              </w:rPr>
              <w:tab/>
            </w:r>
            <w:r w:rsidR="00D540E1" w:rsidRPr="00C45898">
              <w:rPr>
                <w:rtl/>
              </w:rPr>
              <w:t>313</w:t>
            </w:r>
            <w:r w:rsidR="00266414">
              <w:rPr>
                <w:rtl/>
              </w:rPr>
              <w:t xml:space="preserve">، </w:t>
            </w:r>
            <w:r w:rsidR="00D540E1" w:rsidRPr="00C45898">
              <w:rPr>
                <w:rtl/>
              </w:rPr>
              <w:t>314</w:t>
            </w:r>
            <w:r w:rsidR="00266414">
              <w:rPr>
                <w:rtl/>
              </w:rPr>
              <w:t xml:space="preserve">، </w:t>
            </w:r>
            <w:r w:rsidR="00D540E1" w:rsidRPr="00C45898">
              <w:rPr>
                <w:rtl/>
              </w:rPr>
              <w:t>321</w:t>
            </w:r>
            <w:r w:rsidR="00266414">
              <w:rPr>
                <w:rtl/>
              </w:rPr>
              <w:t xml:space="preserve">، </w:t>
            </w:r>
            <w:r w:rsidR="00D540E1" w:rsidRPr="00C45898">
              <w:rPr>
                <w:rtl/>
              </w:rPr>
              <w:t>326</w:t>
            </w:r>
            <w:r w:rsidR="00266414">
              <w:rPr>
                <w:rtl/>
              </w:rPr>
              <w:t xml:space="preserve">، </w:t>
            </w:r>
            <w:r w:rsidR="00D540E1" w:rsidRPr="00C45898">
              <w:rPr>
                <w:rtl/>
              </w:rPr>
              <w:t>331</w:t>
            </w:r>
            <w:r w:rsidR="00E92973">
              <w:rPr>
                <w:rtl/>
              </w:rPr>
              <w:t xml:space="preserve">. </w:t>
            </w:r>
          </w:p>
          <w:p w:rsidR="00D540E1" w:rsidRPr="007160BB" w:rsidRDefault="00AE2DA3" w:rsidP="00597DE4">
            <w:pPr>
              <w:pStyle w:val="libVar0"/>
              <w:tabs>
                <w:tab w:val="right" w:pos="3648"/>
              </w:tabs>
            </w:pPr>
            <w:r>
              <w:rPr>
                <w:rFonts w:hint="cs"/>
                <w:rtl/>
              </w:rPr>
              <w:tab/>
            </w:r>
            <w:r w:rsidR="00D540E1" w:rsidRPr="00C45898">
              <w:rPr>
                <w:rtl/>
              </w:rPr>
              <w:t>347</w:t>
            </w:r>
            <w:r w:rsidR="00266414">
              <w:rPr>
                <w:rtl/>
              </w:rPr>
              <w:t xml:space="preserve">، </w:t>
            </w:r>
            <w:r w:rsidR="00D540E1" w:rsidRPr="00C45898">
              <w:rPr>
                <w:rtl/>
              </w:rPr>
              <w:t>428</w:t>
            </w:r>
            <w:r w:rsidR="00266414">
              <w:rPr>
                <w:rtl/>
              </w:rPr>
              <w:t xml:space="preserve">، </w:t>
            </w:r>
            <w:r w:rsidR="00D540E1" w:rsidRPr="00C45898">
              <w:rPr>
                <w:rtl/>
              </w:rPr>
              <w:t>349</w:t>
            </w:r>
            <w:r w:rsidR="00266414">
              <w:rPr>
                <w:rtl/>
              </w:rPr>
              <w:t xml:space="preserve">، </w:t>
            </w:r>
            <w:r w:rsidR="00D540E1" w:rsidRPr="00C45898">
              <w:rPr>
                <w:rtl/>
              </w:rPr>
              <w:t>367</w:t>
            </w:r>
            <w:r w:rsidR="00266414">
              <w:rPr>
                <w:rtl/>
              </w:rPr>
              <w:t xml:space="preserve">، </w:t>
            </w:r>
            <w:r w:rsidR="00D540E1" w:rsidRPr="00C45898">
              <w:rPr>
                <w:rtl/>
              </w:rPr>
              <w:t>381</w:t>
            </w:r>
            <w:r w:rsidR="00266414">
              <w:rPr>
                <w:rtl/>
              </w:rPr>
              <w:t xml:space="preserve">، </w:t>
            </w:r>
            <w:r w:rsidR="00D540E1" w:rsidRPr="00C45898">
              <w:rPr>
                <w:rtl/>
              </w:rPr>
              <w:t>436</w:t>
            </w:r>
          </w:p>
          <w:p w:rsidR="00D540E1" w:rsidRPr="007160BB" w:rsidRDefault="00D540E1" w:rsidP="00597DE4">
            <w:pPr>
              <w:pStyle w:val="libVar0"/>
              <w:tabs>
                <w:tab w:val="right" w:pos="3648"/>
              </w:tabs>
            </w:pPr>
            <w:r w:rsidRPr="00C45898">
              <w:rPr>
                <w:rtl/>
              </w:rPr>
              <w:t>علماء الإسلام</w:t>
            </w:r>
            <w:r w:rsidR="00AE2DA3">
              <w:rPr>
                <w:rFonts w:hint="cs"/>
                <w:rtl/>
              </w:rPr>
              <w:tab/>
            </w:r>
            <w:r w:rsidRPr="00C45898">
              <w:rPr>
                <w:rtl/>
              </w:rPr>
              <w:t xml:space="preserve"> 451</w:t>
            </w:r>
          </w:p>
          <w:p w:rsidR="008D319D" w:rsidRDefault="00D540E1" w:rsidP="00597DE4">
            <w:pPr>
              <w:pStyle w:val="libVar0"/>
              <w:tabs>
                <w:tab w:val="right" w:pos="3648"/>
              </w:tabs>
              <w:rPr>
                <w:rtl/>
              </w:rPr>
            </w:pPr>
            <w:r w:rsidRPr="00C45898">
              <w:rPr>
                <w:rtl/>
              </w:rPr>
              <w:t>الأمم السالفة</w:t>
            </w:r>
            <w:r w:rsidR="00AE2DA3">
              <w:rPr>
                <w:rFonts w:hint="cs"/>
                <w:rtl/>
              </w:rPr>
              <w:tab/>
            </w:r>
            <w:r w:rsidRPr="00C45898">
              <w:rPr>
                <w:rtl/>
              </w:rPr>
              <w:t xml:space="preserve"> 355</w:t>
            </w:r>
          </w:p>
        </w:tc>
      </w:tr>
    </w:tbl>
    <w:p w:rsidR="003C3A11" w:rsidRDefault="003C3A11" w:rsidP="007160BB">
      <w:pPr>
        <w:pStyle w:val="libNormal"/>
        <w:rPr>
          <w:rtl/>
        </w:rPr>
      </w:pPr>
      <w:r>
        <w:rPr>
          <w:rtl/>
        </w:rPr>
        <w:br w:type="page"/>
      </w:r>
    </w:p>
    <w:tbl>
      <w:tblPr>
        <w:tblStyle w:val="TableGrid"/>
        <w:bidiVisual/>
        <w:tblW w:w="0" w:type="auto"/>
        <w:tblLook w:val="04A0"/>
      </w:tblPr>
      <w:tblGrid>
        <w:gridCol w:w="4006"/>
        <w:gridCol w:w="4006"/>
      </w:tblGrid>
      <w:tr w:rsidR="008D319D" w:rsidTr="008D319D">
        <w:tc>
          <w:tcPr>
            <w:tcW w:w="4006" w:type="dxa"/>
          </w:tcPr>
          <w:p w:rsidR="00E92973" w:rsidRDefault="00D540E1" w:rsidP="00597DE4">
            <w:pPr>
              <w:pStyle w:val="libVar0"/>
              <w:tabs>
                <w:tab w:val="right" w:pos="3685"/>
              </w:tabs>
              <w:rPr>
                <w:rtl/>
              </w:rPr>
            </w:pPr>
            <w:r w:rsidRPr="008D319D">
              <w:rPr>
                <w:rtl/>
              </w:rPr>
              <w:lastRenderedPageBreak/>
              <w:t>الأمويون</w:t>
            </w:r>
            <w:r w:rsidR="00AE2DA3">
              <w:rPr>
                <w:rFonts w:hint="cs"/>
                <w:rtl/>
              </w:rPr>
              <w:tab/>
            </w:r>
            <w:r w:rsidRPr="008D319D">
              <w:rPr>
                <w:rtl/>
              </w:rPr>
              <w:t xml:space="preserve"> 108</w:t>
            </w:r>
            <w:r w:rsidR="00E92973">
              <w:rPr>
                <w:rtl/>
              </w:rPr>
              <w:t xml:space="preserve">. </w:t>
            </w:r>
          </w:p>
          <w:p w:rsidR="00D540E1" w:rsidRPr="008D319D" w:rsidRDefault="00AE2DA3" w:rsidP="00597DE4">
            <w:pPr>
              <w:pStyle w:val="libVar0"/>
              <w:tabs>
                <w:tab w:val="right" w:pos="3685"/>
              </w:tabs>
            </w:pPr>
            <w:r>
              <w:rPr>
                <w:rFonts w:hint="cs"/>
                <w:rtl/>
              </w:rPr>
              <w:tab/>
            </w:r>
            <w:r w:rsidR="00D540E1" w:rsidRPr="008D319D">
              <w:rPr>
                <w:rtl/>
              </w:rPr>
              <w:t>114</w:t>
            </w:r>
            <w:r w:rsidR="00266414">
              <w:rPr>
                <w:rtl/>
              </w:rPr>
              <w:t xml:space="preserve">، </w:t>
            </w:r>
            <w:r w:rsidR="00D540E1" w:rsidRPr="008D319D">
              <w:rPr>
                <w:rtl/>
              </w:rPr>
              <w:t>144</w:t>
            </w:r>
            <w:r w:rsidR="00266414">
              <w:rPr>
                <w:rtl/>
              </w:rPr>
              <w:t xml:space="preserve">، </w:t>
            </w:r>
            <w:r w:rsidR="00D540E1" w:rsidRPr="008D319D">
              <w:rPr>
                <w:rtl/>
              </w:rPr>
              <w:t>298</w:t>
            </w:r>
            <w:r w:rsidR="00266414">
              <w:rPr>
                <w:rtl/>
              </w:rPr>
              <w:t xml:space="preserve">، </w:t>
            </w:r>
            <w:r w:rsidR="00D540E1" w:rsidRPr="008D319D">
              <w:rPr>
                <w:rtl/>
              </w:rPr>
              <w:t>303</w:t>
            </w:r>
          </w:p>
          <w:p w:rsidR="00D540E1" w:rsidRPr="008D319D" w:rsidRDefault="00D540E1" w:rsidP="00597DE4">
            <w:pPr>
              <w:pStyle w:val="libVar0"/>
              <w:tabs>
                <w:tab w:val="right" w:pos="3685"/>
              </w:tabs>
            </w:pPr>
            <w:r w:rsidRPr="008D319D">
              <w:rPr>
                <w:rtl/>
              </w:rPr>
              <w:t>الأنصار</w:t>
            </w:r>
            <w:r w:rsidR="00AE2DA3">
              <w:rPr>
                <w:rFonts w:hint="cs"/>
                <w:rtl/>
              </w:rPr>
              <w:tab/>
            </w:r>
            <w:r w:rsidRPr="008D319D">
              <w:rPr>
                <w:rtl/>
              </w:rPr>
              <w:t xml:space="preserve"> 302</w:t>
            </w:r>
          </w:p>
          <w:p w:rsidR="00D540E1" w:rsidRPr="008D319D" w:rsidRDefault="00D540E1" w:rsidP="00597DE4">
            <w:pPr>
              <w:pStyle w:val="libVar0"/>
              <w:tabs>
                <w:tab w:val="right" w:pos="3685"/>
              </w:tabs>
            </w:pPr>
            <w:r w:rsidRPr="008D319D">
              <w:rPr>
                <w:rtl/>
              </w:rPr>
              <w:t>البربرية</w:t>
            </w:r>
            <w:r w:rsidR="00AE2DA3">
              <w:rPr>
                <w:rFonts w:hint="cs"/>
                <w:rtl/>
              </w:rPr>
              <w:tab/>
            </w:r>
            <w:r w:rsidRPr="008D319D">
              <w:rPr>
                <w:rtl/>
              </w:rPr>
              <w:t xml:space="preserve"> 69</w:t>
            </w:r>
          </w:p>
          <w:p w:rsidR="00D540E1" w:rsidRPr="008D319D" w:rsidRDefault="00D540E1" w:rsidP="00597DE4">
            <w:pPr>
              <w:pStyle w:val="libVar0"/>
              <w:tabs>
                <w:tab w:val="right" w:pos="3685"/>
              </w:tabs>
            </w:pPr>
            <w:r w:rsidRPr="008D319D">
              <w:rPr>
                <w:rtl/>
              </w:rPr>
              <w:t>الروم</w:t>
            </w:r>
            <w:r w:rsidR="00AE2DA3">
              <w:rPr>
                <w:rFonts w:hint="cs"/>
                <w:rtl/>
              </w:rPr>
              <w:tab/>
            </w:r>
            <w:r w:rsidRPr="008D319D">
              <w:rPr>
                <w:rtl/>
              </w:rPr>
              <w:t xml:space="preserve"> 134</w:t>
            </w:r>
            <w:r w:rsidR="00266414">
              <w:rPr>
                <w:rtl/>
              </w:rPr>
              <w:t xml:space="preserve">، </w:t>
            </w:r>
            <w:r w:rsidRPr="008D319D">
              <w:rPr>
                <w:rtl/>
              </w:rPr>
              <w:t>436</w:t>
            </w:r>
          </w:p>
          <w:p w:rsidR="00D540E1" w:rsidRPr="008D319D" w:rsidRDefault="00D540E1" w:rsidP="00597DE4">
            <w:pPr>
              <w:pStyle w:val="libVar0"/>
              <w:tabs>
                <w:tab w:val="right" w:pos="3685"/>
              </w:tabs>
            </w:pPr>
            <w:r w:rsidRPr="008D319D">
              <w:rPr>
                <w:rtl/>
              </w:rPr>
              <w:t>الرومان</w:t>
            </w:r>
            <w:r w:rsidR="00AE2DA3">
              <w:rPr>
                <w:rFonts w:hint="cs"/>
                <w:rtl/>
              </w:rPr>
              <w:tab/>
            </w:r>
            <w:r w:rsidRPr="008D319D">
              <w:rPr>
                <w:rtl/>
              </w:rPr>
              <w:t xml:space="preserve"> 64</w:t>
            </w:r>
            <w:r w:rsidR="00266414">
              <w:rPr>
                <w:rtl/>
              </w:rPr>
              <w:t xml:space="preserve">، </w:t>
            </w:r>
            <w:r w:rsidRPr="008D319D">
              <w:rPr>
                <w:rtl/>
              </w:rPr>
              <w:t>436</w:t>
            </w:r>
          </w:p>
          <w:p w:rsidR="00D540E1" w:rsidRPr="008D319D" w:rsidRDefault="00D540E1" w:rsidP="00597DE4">
            <w:pPr>
              <w:pStyle w:val="libVar0"/>
              <w:tabs>
                <w:tab w:val="right" w:pos="3685"/>
              </w:tabs>
            </w:pPr>
            <w:r w:rsidRPr="008D319D">
              <w:rPr>
                <w:rtl/>
              </w:rPr>
              <w:t>الرومان</w:t>
            </w:r>
            <w:r w:rsidR="00AE2DA3">
              <w:rPr>
                <w:rFonts w:hint="cs"/>
                <w:rtl/>
              </w:rPr>
              <w:tab/>
            </w:r>
            <w:r w:rsidRPr="008D319D">
              <w:rPr>
                <w:rtl/>
              </w:rPr>
              <w:t xml:space="preserve"> 64</w:t>
            </w:r>
            <w:r w:rsidR="00266414">
              <w:rPr>
                <w:rtl/>
              </w:rPr>
              <w:t xml:space="preserve">، </w:t>
            </w:r>
            <w:r w:rsidRPr="008D319D">
              <w:rPr>
                <w:rtl/>
              </w:rPr>
              <w:t>65</w:t>
            </w:r>
          </w:p>
          <w:p w:rsidR="00D540E1" w:rsidRPr="008D319D" w:rsidRDefault="00D540E1" w:rsidP="00597DE4">
            <w:pPr>
              <w:pStyle w:val="libVar0"/>
              <w:tabs>
                <w:tab w:val="right" w:pos="3685"/>
              </w:tabs>
            </w:pPr>
            <w:r w:rsidRPr="008D319D">
              <w:rPr>
                <w:rtl/>
              </w:rPr>
              <w:t>الريبة</w:t>
            </w:r>
            <w:r w:rsidR="00AE2DA3">
              <w:rPr>
                <w:rFonts w:hint="cs"/>
                <w:rtl/>
              </w:rPr>
              <w:tab/>
            </w:r>
            <w:r w:rsidRPr="008D319D">
              <w:rPr>
                <w:rtl/>
              </w:rPr>
              <w:t xml:space="preserve"> 163</w:t>
            </w:r>
          </w:p>
          <w:p w:rsidR="00D540E1" w:rsidRPr="008D319D" w:rsidRDefault="00D540E1" w:rsidP="00597DE4">
            <w:pPr>
              <w:pStyle w:val="libVar0"/>
              <w:tabs>
                <w:tab w:val="right" w:pos="3685"/>
              </w:tabs>
            </w:pPr>
            <w:r w:rsidRPr="008D319D">
              <w:rPr>
                <w:rtl/>
              </w:rPr>
              <w:t>الشعب العربي</w:t>
            </w:r>
            <w:r w:rsidR="00AE2DA3">
              <w:rPr>
                <w:rFonts w:hint="cs"/>
                <w:rtl/>
              </w:rPr>
              <w:tab/>
            </w:r>
            <w:r w:rsidRPr="008D319D">
              <w:rPr>
                <w:rtl/>
              </w:rPr>
              <w:t xml:space="preserve"> 372</w:t>
            </w:r>
          </w:p>
          <w:p w:rsidR="00E92973" w:rsidRDefault="00D540E1" w:rsidP="00597DE4">
            <w:pPr>
              <w:pStyle w:val="libVar0"/>
              <w:tabs>
                <w:tab w:val="right" w:pos="3685"/>
              </w:tabs>
              <w:rPr>
                <w:rtl/>
              </w:rPr>
            </w:pPr>
            <w:r w:rsidRPr="008D319D">
              <w:rPr>
                <w:rtl/>
              </w:rPr>
              <w:t>العرب</w:t>
            </w:r>
            <w:r w:rsidR="00AE2DA3">
              <w:rPr>
                <w:rFonts w:hint="cs"/>
                <w:rtl/>
              </w:rPr>
              <w:tab/>
            </w:r>
            <w:r w:rsidRPr="008D319D">
              <w:rPr>
                <w:rtl/>
              </w:rPr>
              <w:t xml:space="preserve"> 17</w:t>
            </w:r>
            <w:r w:rsidR="00E92973">
              <w:rPr>
                <w:rtl/>
              </w:rPr>
              <w:t xml:space="preserve">. </w:t>
            </w:r>
          </w:p>
          <w:p w:rsidR="00E92973" w:rsidRDefault="00AE2DA3" w:rsidP="00597DE4">
            <w:pPr>
              <w:pStyle w:val="libVar0"/>
              <w:tabs>
                <w:tab w:val="right" w:pos="3685"/>
              </w:tabs>
              <w:rPr>
                <w:rtl/>
              </w:rPr>
            </w:pPr>
            <w:r>
              <w:rPr>
                <w:rFonts w:hint="cs"/>
                <w:rtl/>
              </w:rPr>
              <w:tab/>
            </w:r>
            <w:r w:rsidR="00D540E1" w:rsidRPr="008D319D">
              <w:rPr>
                <w:rtl/>
              </w:rPr>
              <w:t>21</w:t>
            </w:r>
            <w:r w:rsidR="00266414">
              <w:rPr>
                <w:rtl/>
              </w:rPr>
              <w:t xml:space="preserve">، </w:t>
            </w:r>
            <w:r w:rsidR="00D540E1" w:rsidRPr="008D319D">
              <w:rPr>
                <w:rtl/>
              </w:rPr>
              <w:t>32</w:t>
            </w:r>
            <w:r w:rsidR="00266414">
              <w:rPr>
                <w:rtl/>
              </w:rPr>
              <w:t xml:space="preserve">، </w:t>
            </w:r>
            <w:r w:rsidR="00D540E1" w:rsidRPr="008D319D">
              <w:rPr>
                <w:rtl/>
              </w:rPr>
              <w:t>34</w:t>
            </w:r>
            <w:r w:rsidR="00266414">
              <w:rPr>
                <w:rtl/>
              </w:rPr>
              <w:t xml:space="preserve">، </w:t>
            </w:r>
            <w:r w:rsidR="00D540E1" w:rsidRPr="008D319D">
              <w:rPr>
                <w:rtl/>
              </w:rPr>
              <w:t>62</w:t>
            </w:r>
            <w:r w:rsidR="00266414">
              <w:rPr>
                <w:rtl/>
              </w:rPr>
              <w:t xml:space="preserve">، </w:t>
            </w:r>
            <w:r w:rsidR="00D540E1" w:rsidRPr="008D319D">
              <w:rPr>
                <w:rtl/>
              </w:rPr>
              <w:t>63</w:t>
            </w:r>
            <w:r w:rsidR="00266414">
              <w:rPr>
                <w:rtl/>
              </w:rPr>
              <w:t xml:space="preserve">، </w:t>
            </w:r>
            <w:r w:rsidR="00D540E1" w:rsidRPr="008D319D">
              <w:rPr>
                <w:rtl/>
              </w:rPr>
              <w:t>64</w:t>
            </w:r>
            <w:r w:rsidR="00266414">
              <w:rPr>
                <w:rtl/>
              </w:rPr>
              <w:t xml:space="preserve">، </w:t>
            </w:r>
            <w:r w:rsidR="00D540E1" w:rsidRPr="008D319D">
              <w:rPr>
                <w:rtl/>
              </w:rPr>
              <w:t>67</w:t>
            </w:r>
            <w:r w:rsidR="00E92973">
              <w:rPr>
                <w:rtl/>
              </w:rPr>
              <w:t xml:space="preserve">. </w:t>
            </w:r>
          </w:p>
          <w:p w:rsidR="00E92973" w:rsidRDefault="00AE2DA3" w:rsidP="00597DE4">
            <w:pPr>
              <w:pStyle w:val="libVar0"/>
              <w:tabs>
                <w:tab w:val="right" w:pos="3685"/>
              </w:tabs>
              <w:rPr>
                <w:rtl/>
              </w:rPr>
            </w:pPr>
            <w:r>
              <w:rPr>
                <w:rFonts w:hint="cs"/>
                <w:rtl/>
              </w:rPr>
              <w:tab/>
            </w:r>
            <w:r w:rsidR="00D540E1" w:rsidRPr="008D319D">
              <w:rPr>
                <w:rtl/>
              </w:rPr>
              <w:t>70</w:t>
            </w:r>
            <w:r w:rsidR="00266414">
              <w:rPr>
                <w:rtl/>
              </w:rPr>
              <w:t xml:space="preserve">، </w:t>
            </w:r>
            <w:r w:rsidR="00D540E1" w:rsidRPr="008D319D">
              <w:rPr>
                <w:rtl/>
              </w:rPr>
              <w:t>86</w:t>
            </w:r>
            <w:r w:rsidR="00266414">
              <w:rPr>
                <w:rtl/>
              </w:rPr>
              <w:t xml:space="preserve">، </w:t>
            </w:r>
            <w:r w:rsidR="00D540E1" w:rsidRPr="008D319D">
              <w:rPr>
                <w:rtl/>
              </w:rPr>
              <w:t>96</w:t>
            </w:r>
            <w:r w:rsidR="00266414">
              <w:rPr>
                <w:rtl/>
              </w:rPr>
              <w:t xml:space="preserve">، </w:t>
            </w:r>
            <w:r w:rsidR="00D540E1" w:rsidRPr="008D319D">
              <w:rPr>
                <w:rtl/>
              </w:rPr>
              <w:t>109</w:t>
            </w:r>
            <w:r w:rsidR="00266414">
              <w:rPr>
                <w:rtl/>
              </w:rPr>
              <w:t xml:space="preserve">، </w:t>
            </w:r>
            <w:r w:rsidR="00D540E1" w:rsidRPr="008D319D">
              <w:rPr>
                <w:rtl/>
              </w:rPr>
              <w:t>132</w:t>
            </w:r>
            <w:r w:rsidR="00266414">
              <w:rPr>
                <w:rtl/>
              </w:rPr>
              <w:t xml:space="preserve">، </w:t>
            </w:r>
            <w:r w:rsidR="00D540E1" w:rsidRPr="008D319D">
              <w:rPr>
                <w:rtl/>
              </w:rPr>
              <w:t>136</w:t>
            </w:r>
            <w:r w:rsidR="00E92973">
              <w:rPr>
                <w:rtl/>
              </w:rPr>
              <w:t xml:space="preserve">. </w:t>
            </w:r>
          </w:p>
          <w:p w:rsidR="00E92973" w:rsidRDefault="00AE2DA3" w:rsidP="00597DE4">
            <w:pPr>
              <w:pStyle w:val="libVar0"/>
              <w:tabs>
                <w:tab w:val="right" w:pos="3685"/>
              </w:tabs>
              <w:rPr>
                <w:rtl/>
              </w:rPr>
            </w:pPr>
            <w:r>
              <w:rPr>
                <w:rFonts w:hint="cs"/>
                <w:rtl/>
              </w:rPr>
              <w:tab/>
            </w:r>
            <w:r w:rsidR="00D540E1" w:rsidRPr="008D319D">
              <w:rPr>
                <w:rtl/>
              </w:rPr>
              <w:t>144</w:t>
            </w:r>
            <w:r w:rsidR="00266414">
              <w:rPr>
                <w:rtl/>
              </w:rPr>
              <w:t xml:space="preserve">، </w:t>
            </w:r>
            <w:r w:rsidR="00D540E1" w:rsidRPr="008D319D">
              <w:rPr>
                <w:rtl/>
              </w:rPr>
              <w:t>146</w:t>
            </w:r>
            <w:r w:rsidR="00266414">
              <w:rPr>
                <w:rtl/>
              </w:rPr>
              <w:t xml:space="preserve">، </w:t>
            </w:r>
            <w:r w:rsidR="00D540E1" w:rsidRPr="008D319D">
              <w:rPr>
                <w:rtl/>
              </w:rPr>
              <w:t>165</w:t>
            </w:r>
            <w:r w:rsidR="00266414">
              <w:rPr>
                <w:rtl/>
              </w:rPr>
              <w:t xml:space="preserve">، </w:t>
            </w:r>
            <w:r w:rsidR="00D540E1" w:rsidRPr="008D319D">
              <w:rPr>
                <w:rtl/>
              </w:rPr>
              <w:t>166</w:t>
            </w:r>
            <w:r w:rsidR="00266414">
              <w:rPr>
                <w:rtl/>
              </w:rPr>
              <w:t xml:space="preserve">، </w:t>
            </w:r>
            <w:r w:rsidR="00D540E1" w:rsidRPr="008D319D">
              <w:rPr>
                <w:rtl/>
              </w:rPr>
              <w:t>297</w:t>
            </w:r>
            <w:r w:rsidR="00E92973">
              <w:rPr>
                <w:rtl/>
              </w:rPr>
              <w:t xml:space="preserve">. </w:t>
            </w:r>
          </w:p>
          <w:p w:rsidR="00E92973" w:rsidRDefault="00AE2DA3" w:rsidP="00597DE4">
            <w:pPr>
              <w:pStyle w:val="libVar0"/>
              <w:tabs>
                <w:tab w:val="right" w:pos="3685"/>
              </w:tabs>
              <w:rPr>
                <w:rtl/>
              </w:rPr>
            </w:pPr>
            <w:r>
              <w:rPr>
                <w:rFonts w:hint="cs"/>
                <w:rtl/>
              </w:rPr>
              <w:tab/>
            </w:r>
            <w:r w:rsidR="00D540E1" w:rsidRPr="008D319D">
              <w:rPr>
                <w:rtl/>
              </w:rPr>
              <w:t>369</w:t>
            </w:r>
            <w:r w:rsidR="00266414">
              <w:rPr>
                <w:rtl/>
              </w:rPr>
              <w:t xml:space="preserve">، </w:t>
            </w:r>
            <w:r w:rsidR="00D540E1" w:rsidRPr="008D319D">
              <w:rPr>
                <w:rtl/>
              </w:rPr>
              <w:t>377</w:t>
            </w:r>
            <w:r w:rsidR="00266414">
              <w:rPr>
                <w:rtl/>
              </w:rPr>
              <w:t xml:space="preserve">، </w:t>
            </w:r>
            <w:r w:rsidR="00D540E1" w:rsidRPr="008D319D">
              <w:rPr>
                <w:rtl/>
              </w:rPr>
              <w:t>440</w:t>
            </w:r>
            <w:r w:rsidR="00266414">
              <w:rPr>
                <w:rtl/>
              </w:rPr>
              <w:t xml:space="preserve">، </w:t>
            </w:r>
            <w:r w:rsidR="00D540E1" w:rsidRPr="008D319D">
              <w:rPr>
                <w:rtl/>
              </w:rPr>
              <w:t>442</w:t>
            </w:r>
            <w:r w:rsidR="00266414">
              <w:rPr>
                <w:rtl/>
              </w:rPr>
              <w:t xml:space="preserve">، </w:t>
            </w:r>
            <w:r w:rsidR="00D540E1" w:rsidRPr="008D319D">
              <w:rPr>
                <w:rtl/>
              </w:rPr>
              <w:t>445</w:t>
            </w:r>
            <w:r w:rsidR="00266414">
              <w:rPr>
                <w:rtl/>
              </w:rPr>
              <w:t xml:space="preserve">، </w:t>
            </w:r>
            <w:r w:rsidR="00D540E1" w:rsidRPr="008D319D">
              <w:rPr>
                <w:rtl/>
              </w:rPr>
              <w:t>448</w:t>
            </w:r>
            <w:r w:rsidR="00E92973">
              <w:rPr>
                <w:rtl/>
              </w:rPr>
              <w:t xml:space="preserve">. </w:t>
            </w:r>
          </w:p>
          <w:p w:rsidR="00D540E1" w:rsidRPr="008D319D" w:rsidRDefault="00D540E1" w:rsidP="00597DE4">
            <w:pPr>
              <w:pStyle w:val="libVar0"/>
              <w:tabs>
                <w:tab w:val="right" w:pos="3685"/>
              </w:tabs>
            </w:pPr>
            <w:r w:rsidRPr="008D319D">
              <w:rPr>
                <w:rtl/>
              </w:rPr>
              <w:t>أمة العرب</w:t>
            </w:r>
            <w:r w:rsidR="00AE2DA3">
              <w:rPr>
                <w:rFonts w:hint="cs"/>
                <w:rtl/>
              </w:rPr>
              <w:tab/>
            </w:r>
            <w:r w:rsidRPr="008D319D">
              <w:rPr>
                <w:rtl/>
              </w:rPr>
              <w:t xml:space="preserve"> 1356</w:t>
            </w:r>
          </w:p>
          <w:p w:rsidR="00D540E1" w:rsidRPr="008D319D" w:rsidRDefault="00D540E1" w:rsidP="00597DE4">
            <w:pPr>
              <w:pStyle w:val="libVar0"/>
              <w:tabs>
                <w:tab w:val="right" w:pos="3685"/>
              </w:tabs>
            </w:pPr>
            <w:r w:rsidRPr="008D319D">
              <w:rPr>
                <w:rtl/>
              </w:rPr>
              <w:t>عرب الحجاز</w:t>
            </w:r>
            <w:r w:rsidR="00AE2DA3">
              <w:rPr>
                <w:rFonts w:hint="cs"/>
                <w:rtl/>
              </w:rPr>
              <w:tab/>
            </w:r>
            <w:r w:rsidRPr="008D319D">
              <w:rPr>
                <w:rtl/>
              </w:rPr>
              <w:t xml:space="preserve"> 152</w:t>
            </w:r>
          </w:p>
          <w:p w:rsidR="00D540E1" w:rsidRPr="008D319D" w:rsidRDefault="00D540E1" w:rsidP="00597DE4">
            <w:pPr>
              <w:pStyle w:val="libVar0"/>
              <w:tabs>
                <w:tab w:val="right" w:pos="3685"/>
              </w:tabs>
            </w:pPr>
            <w:r w:rsidRPr="008D319D">
              <w:rPr>
                <w:rtl/>
              </w:rPr>
              <w:t>قبائل العرب</w:t>
            </w:r>
            <w:r w:rsidR="00AE2DA3">
              <w:rPr>
                <w:rFonts w:hint="cs"/>
                <w:rtl/>
              </w:rPr>
              <w:tab/>
            </w:r>
            <w:r w:rsidRPr="008D319D">
              <w:rPr>
                <w:rtl/>
              </w:rPr>
              <w:t xml:space="preserve"> 69</w:t>
            </w:r>
          </w:p>
          <w:p w:rsidR="00D540E1" w:rsidRPr="008D319D" w:rsidRDefault="00D540E1" w:rsidP="00597DE4">
            <w:pPr>
              <w:pStyle w:val="libVar0"/>
              <w:tabs>
                <w:tab w:val="right" w:pos="3685"/>
              </w:tabs>
            </w:pPr>
            <w:r w:rsidRPr="008D319D">
              <w:rPr>
                <w:rtl/>
              </w:rPr>
              <w:t>الشعب الهندي</w:t>
            </w:r>
            <w:r w:rsidR="00AE2DA3">
              <w:rPr>
                <w:rFonts w:hint="cs"/>
                <w:rtl/>
              </w:rPr>
              <w:tab/>
            </w:r>
            <w:r w:rsidRPr="008D319D">
              <w:rPr>
                <w:rtl/>
              </w:rPr>
              <w:t xml:space="preserve"> 372</w:t>
            </w:r>
          </w:p>
          <w:p w:rsidR="00D540E1" w:rsidRPr="008D319D" w:rsidRDefault="00D540E1" w:rsidP="00597DE4">
            <w:pPr>
              <w:pStyle w:val="libVar0"/>
              <w:tabs>
                <w:tab w:val="right" w:pos="3685"/>
              </w:tabs>
            </w:pPr>
            <w:r w:rsidRPr="008D319D">
              <w:rPr>
                <w:rtl/>
              </w:rPr>
              <w:t>الصهاينة</w:t>
            </w:r>
            <w:r w:rsidR="00AE2DA3">
              <w:rPr>
                <w:rFonts w:hint="cs"/>
                <w:rtl/>
              </w:rPr>
              <w:tab/>
            </w:r>
            <w:r w:rsidRPr="008D319D">
              <w:rPr>
                <w:rtl/>
              </w:rPr>
              <w:t xml:space="preserve"> 309</w:t>
            </w:r>
          </w:p>
          <w:p w:rsidR="00D540E1" w:rsidRPr="008D319D" w:rsidRDefault="00D540E1" w:rsidP="00597DE4">
            <w:pPr>
              <w:pStyle w:val="libVar0"/>
              <w:tabs>
                <w:tab w:val="right" w:pos="3685"/>
              </w:tabs>
            </w:pPr>
            <w:r w:rsidRPr="008D319D">
              <w:rPr>
                <w:rtl/>
              </w:rPr>
              <w:t>الصيني</w:t>
            </w:r>
            <w:r w:rsidR="00AE2DA3">
              <w:rPr>
                <w:rFonts w:hint="cs"/>
                <w:rtl/>
              </w:rPr>
              <w:tab/>
            </w:r>
            <w:r w:rsidRPr="008D319D">
              <w:rPr>
                <w:rtl/>
              </w:rPr>
              <w:t xml:space="preserve"> 372</w:t>
            </w:r>
          </w:p>
          <w:p w:rsidR="00D540E1" w:rsidRPr="008D319D" w:rsidRDefault="00D540E1" w:rsidP="00597DE4">
            <w:pPr>
              <w:pStyle w:val="libVar0"/>
              <w:tabs>
                <w:tab w:val="right" w:pos="3685"/>
              </w:tabs>
            </w:pPr>
            <w:r w:rsidRPr="008D319D">
              <w:rPr>
                <w:rtl/>
              </w:rPr>
              <w:t>الفرس</w:t>
            </w:r>
            <w:r w:rsidR="00AE2DA3">
              <w:rPr>
                <w:rFonts w:hint="cs"/>
                <w:rtl/>
              </w:rPr>
              <w:tab/>
            </w:r>
            <w:r w:rsidRPr="008D319D">
              <w:rPr>
                <w:rtl/>
              </w:rPr>
              <w:t xml:space="preserve"> 134</w:t>
            </w:r>
            <w:r w:rsidR="00266414">
              <w:rPr>
                <w:rtl/>
              </w:rPr>
              <w:t xml:space="preserve">، </w:t>
            </w:r>
            <w:r w:rsidRPr="008D319D">
              <w:rPr>
                <w:rtl/>
              </w:rPr>
              <w:t>135</w:t>
            </w:r>
          </w:p>
          <w:p w:rsidR="00E92973" w:rsidRDefault="00D540E1" w:rsidP="00597DE4">
            <w:pPr>
              <w:pStyle w:val="libVar0"/>
              <w:tabs>
                <w:tab w:val="right" w:pos="3685"/>
              </w:tabs>
              <w:rPr>
                <w:rtl/>
              </w:rPr>
            </w:pPr>
            <w:r w:rsidRPr="008D319D">
              <w:rPr>
                <w:rtl/>
              </w:rPr>
              <w:t>الكافرون</w:t>
            </w:r>
            <w:r w:rsidR="00AE2DA3">
              <w:rPr>
                <w:rFonts w:hint="cs"/>
                <w:rtl/>
              </w:rPr>
              <w:tab/>
            </w:r>
            <w:r w:rsidRPr="008D319D">
              <w:rPr>
                <w:rtl/>
              </w:rPr>
              <w:t xml:space="preserve"> 30</w:t>
            </w:r>
            <w:r w:rsidR="00266414">
              <w:rPr>
                <w:rtl/>
              </w:rPr>
              <w:t xml:space="preserve">، </w:t>
            </w:r>
            <w:r w:rsidRPr="008D319D">
              <w:rPr>
                <w:rtl/>
              </w:rPr>
              <w:t>104</w:t>
            </w:r>
            <w:r w:rsidR="00E92973">
              <w:rPr>
                <w:rtl/>
              </w:rPr>
              <w:t xml:space="preserve">. </w:t>
            </w:r>
          </w:p>
          <w:p w:rsidR="008D319D" w:rsidRDefault="00AE2DA3" w:rsidP="00597DE4">
            <w:pPr>
              <w:pStyle w:val="libVar0"/>
              <w:tabs>
                <w:tab w:val="right" w:pos="3685"/>
              </w:tabs>
              <w:rPr>
                <w:rtl/>
              </w:rPr>
            </w:pPr>
            <w:r>
              <w:rPr>
                <w:rFonts w:hint="cs"/>
                <w:rtl/>
              </w:rPr>
              <w:tab/>
            </w:r>
            <w:r w:rsidR="00D540E1" w:rsidRPr="008D319D">
              <w:rPr>
                <w:rtl/>
              </w:rPr>
              <w:t>388</w:t>
            </w:r>
            <w:r w:rsidR="00266414">
              <w:rPr>
                <w:rtl/>
              </w:rPr>
              <w:t xml:space="preserve">، </w:t>
            </w:r>
            <w:r w:rsidR="00D540E1" w:rsidRPr="008D319D">
              <w:rPr>
                <w:rtl/>
              </w:rPr>
              <w:t>397</w:t>
            </w:r>
            <w:r w:rsidR="00266414">
              <w:rPr>
                <w:rtl/>
              </w:rPr>
              <w:t xml:space="preserve">، </w:t>
            </w:r>
            <w:r w:rsidR="00D540E1" w:rsidRPr="008D319D">
              <w:rPr>
                <w:rtl/>
              </w:rPr>
              <w:t>401</w:t>
            </w:r>
            <w:r w:rsidR="00266414">
              <w:rPr>
                <w:rtl/>
              </w:rPr>
              <w:t xml:space="preserve">، </w:t>
            </w:r>
            <w:r w:rsidR="00D540E1" w:rsidRPr="008D319D">
              <w:rPr>
                <w:rtl/>
              </w:rPr>
              <w:t>426</w:t>
            </w:r>
            <w:r w:rsidR="00266414">
              <w:rPr>
                <w:rtl/>
              </w:rPr>
              <w:t xml:space="preserve">، </w:t>
            </w:r>
            <w:r w:rsidR="00D540E1" w:rsidRPr="008D319D">
              <w:rPr>
                <w:rtl/>
              </w:rPr>
              <w:t>428</w:t>
            </w:r>
            <w:r w:rsidR="00266414">
              <w:rPr>
                <w:rtl/>
              </w:rPr>
              <w:t xml:space="preserve">، </w:t>
            </w:r>
            <w:r w:rsidR="00D540E1" w:rsidRPr="008D319D">
              <w:rPr>
                <w:rtl/>
              </w:rPr>
              <w:t>431</w:t>
            </w:r>
          </w:p>
        </w:tc>
        <w:tc>
          <w:tcPr>
            <w:tcW w:w="4006" w:type="dxa"/>
          </w:tcPr>
          <w:p w:rsidR="00D540E1" w:rsidRPr="007160BB" w:rsidRDefault="00D540E1" w:rsidP="00597DE4">
            <w:pPr>
              <w:pStyle w:val="libVar0"/>
              <w:tabs>
                <w:tab w:val="right" w:pos="3640"/>
              </w:tabs>
            </w:pPr>
            <w:r w:rsidRPr="00C45898">
              <w:rPr>
                <w:rtl/>
              </w:rPr>
              <w:t>الجاهليون</w:t>
            </w:r>
            <w:r w:rsidR="00AE2DA3">
              <w:rPr>
                <w:rFonts w:hint="cs"/>
                <w:rtl/>
              </w:rPr>
              <w:tab/>
            </w:r>
            <w:r w:rsidRPr="00C45898">
              <w:rPr>
                <w:rtl/>
              </w:rPr>
              <w:t xml:space="preserve"> 432</w:t>
            </w:r>
          </w:p>
          <w:p w:rsidR="00D540E1" w:rsidRPr="007160BB" w:rsidRDefault="00D540E1" w:rsidP="00597DE4">
            <w:pPr>
              <w:pStyle w:val="libVar0"/>
              <w:tabs>
                <w:tab w:val="right" w:pos="3640"/>
              </w:tabs>
            </w:pPr>
            <w:r w:rsidRPr="00C45898">
              <w:rPr>
                <w:rtl/>
              </w:rPr>
              <w:t>المجتمع الجاهلي</w:t>
            </w:r>
            <w:r w:rsidR="00AE2DA3">
              <w:rPr>
                <w:rFonts w:hint="cs"/>
                <w:rtl/>
              </w:rPr>
              <w:tab/>
            </w:r>
            <w:r w:rsidRPr="00C45898">
              <w:rPr>
                <w:rtl/>
              </w:rPr>
              <w:t xml:space="preserve"> 147</w:t>
            </w:r>
            <w:r w:rsidR="00266414">
              <w:rPr>
                <w:rtl/>
              </w:rPr>
              <w:t xml:space="preserve">، </w:t>
            </w:r>
            <w:r w:rsidRPr="00C45898">
              <w:rPr>
                <w:rtl/>
              </w:rPr>
              <w:t>321</w:t>
            </w:r>
          </w:p>
          <w:p w:rsidR="00D540E1" w:rsidRPr="007160BB" w:rsidRDefault="00D540E1" w:rsidP="00597DE4">
            <w:pPr>
              <w:pStyle w:val="libVar0"/>
              <w:tabs>
                <w:tab w:val="right" w:pos="3640"/>
              </w:tabs>
            </w:pPr>
            <w:r w:rsidRPr="00C45898">
              <w:rPr>
                <w:rtl/>
              </w:rPr>
              <w:t>الحجازي</w:t>
            </w:r>
            <w:r w:rsidR="00AE2DA3">
              <w:rPr>
                <w:rFonts w:hint="cs"/>
                <w:rtl/>
              </w:rPr>
              <w:tab/>
            </w:r>
            <w:r w:rsidRPr="00C45898">
              <w:rPr>
                <w:rtl/>
              </w:rPr>
              <w:t xml:space="preserve"> 129</w:t>
            </w:r>
          </w:p>
          <w:p w:rsidR="00D540E1" w:rsidRPr="007160BB" w:rsidRDefault="00D540E1" w:rsidP="00597DE4">
            <w:pPr>
              <w:pStyle w:val="libVar0"/>
              <w:tabs>
                <w:tab w:val="right" w:pos="3640"/>
              </w:tabs>
            </w:pPr>
            <w:r w:rsidRPr="00C45898">
              <w:rPr>
                <w:rtl/>
              </w:rPr>
              <w:t>الربانيون</w:t>
            </w:r>
            <w:r w:rsidR="00AE2DA3">
              <w:rPr>
                <w:rFonts w:hint="cs"/>
                <w:rtl/>
              </w:rPr>
              <w:tab/>
            </w:r>
            <w:r w:rsidRPr="00C45898">
              <w:rPr>
                <w:rtl/>
              </w:rPr>
              <w:t xml:space="preserve"> 467</w:t>
            </w:r>
          </w:p>
          <w:p w:rsidR="00D540E1" w:rsidRPr="007160BB" w:rsidRDefault="00D540E1" w:rsidP="00597DE4">
            <w:pPr>
              <w:pStyle w:val="libVar0"/>
              <w:tabs>
                <w:tab w:val="right" w:pos="3640"/>
              </w:tabs>
            </w:pPr>
            <w:r w:rsidRPr="00C45898">
              <w:rPr>
                <w:rtl/>
              </w:rPr>
              <w:t>الكفار</w:t>
            </w:r>
            <w:r w:rsidR="00AE2DA3">
              <w:rPr>
                <w:rFonts w:hint="cs"/>
                <w:rtl/>
              </w:rPr>
              <w:tab/>
            </w:r>
            <w:r w:rsidRPr="00C45898">
              <w:rPr>
                <w:rtl/>
              </w:rPr>
              <w:t xml:space="preserve"> 392</w:t>
            </w:r>
            <w:r w:rsidR="00266414">
              <w:rPr>
                <w:rtl/>
              </w:rPr>
              <w:t xml:space="preserve">، </w:t>
            </w:r>
            <w:r w:rsidRPr="00C45898">
              <w:rPr>
                <w:rtl/>
              </w:rPr>
              <w:t>393</w:t>
            </w:r>
            <w:r w:rsidR="00266414">
              <w:rPr>
                <w:rtl/>
              </w:rPr>
              <w:t xml:space="preserve">، </w:t>
            </w:r>
            <w:r w:rsidRPr="00C45898">
              <w:rPr>
                <w:rtl/>
              </w:rPr>
              <w:t>399</w:t>
            </w:r>
            <w:r w:rsidR="00266414">
              <w:rPr>
                <w:rtl/>
              </w:rPr>
              <w:t xml:space="preserve">، </w:t>
            </w:r>
            <w:r w:rsidRPr="00C45898">
              <w:rPr>
                <w:rtl/>
              </w:rPr>
              <w:t>407</w:t>
            </w:r>
          </w:p>
          <w:p w:rsidR="00D540E1" w:rsidRPr="007160BB" w:rsidRDefault="00D540E1" w:rsidP="00597DE4">
            <w:pPr>
              <w:pStyle w:val="libVar0"/>
              <w:tabs>
                <w:tab w:val="right" w:pos="3640"/>
              </w:tabs>
            </w:pPr>
            <w:r w:rsidRPr="00C45898">
              <w:rPr>
                <w:rtl/>
              </w:rPr>
              <w:t>المبشرون</w:t>
            </w:r>
            <w:r w:rsidR="00AE2DA3">
              <w:rPr>
                <w:rFonts w:hint="cs"/>
                <w:rtl/>
              </w:rPr>
              <w:tab/>
            </w:r>
            <w:r w:rsidRPr="00C45898">
              <w:rPr>
                <w:rtl/>
              </w:rPr>
              <w:t xml:space="preserve"> 309</w:t>
            </w:r>
          </w:p>
          <w:p w:rsidR="00D540E1" w:rsidRPr="007160BB" w:rsidRDefault="00D540E1" w:rsidP="00597DE4">
            <w:pPr>
              <w:pStyle w:val="libVar0"/>
              <w:tabs>
                <w:tab w:val="right" w:pos="3640"/>
              </w:tabs>
            </w:pPr>
            <w:r w:rsidRPr="00C45898">
              <w:rPr>
                <w:rtl/>
              </w:rPr>
              <w:t>المجتمع الوثني</w:t>
            </w:r>
            <w:r w:rsidR="00AE2DA3">
              <w:rPr>
                <w:rFonts w:hint="cs"/>
                <w:rtl/>
              </w:rPr>
              <w:tab/>
            </w:r>
            <w:r w:rsidRPr="00C45898">
              <w:rPr>
                <w:rtl/>
              </w:rPr>
              <w:t xml:space="preserve"> 410</w:t>
            </w:r>
          </w:p>
          <w:p w:rsidR="00D540E1" w:rsidRPr="007160BB" w:rsidRDefault="00D540E1" w:rsidP="00597DE4">
            <w:pPr>
              <w:pStyle w:val="libVar0"/>
              <w:tabs>
                <w:tab w:val="right" w:pos="3640"/>
              </w:tabs>
            </w:pPr>
            <w:r w:rsidRPr="00C45898">
              <w:rPr>
                <w:rtl/>
              </w:rPr>
              <w:t>المرتدون</w:t>
            </w:r>
            <w:r w:rsidR="00AE2DA3">
              <w:rPr>
                <w:rFonts w:hint="cs"/>
                <w:rtl/>
              </w:rPr>
              <w:tab/>
            </w:r>
            <w:r w:rsidRPr="00C45898">
              <w:rPr>
                <w:rtl/>
              </w:rPr>
              <w:t xml:space="preserve"> 309</w:t>
            </w:r>
          </w:p>
          <w:p w:rsidR="00D540E1" w:rsidRPr="007160BB" w:rsidRDefault="00D540E1" w:rsidP="00597DE4">
            <w:pPr>
              <w:pStyle w:val="libVar0"/>
              <w:tabs>
                <w:tab w:val="right" w:pos="3640"/>
              </w:tabs>
            </w:pPr>
            <w:r w:rsidRPr="00C45898">
              <w:rPr>
                <w:rtl/>
              </w:rPr>
              <w:t>المستشرقون</w:t>
            </w:r>
            <w:r w:rsidR="00AE2DA3">
              <w:rPr>
                <w:rFonts w:hint="cs"/>
                <w:rtl/>
              </w:rPr>
              <w:tab/>
            </w:r>
            <w:r w:rsidRPr="00C45898">
              <w:rPr>
                <w:rtl/>
              </w:rPr>
              <w:t xml:space="preserve"> 147</w:t>
            </w:r>
            <w:r w:rsidR="00266414">
              <w:rPr>
                <w:rtl/>
              </w:rPr>
              <w:t xml:space="preserve">، </w:t>
            </w:r>
            <w:r w:rsidRPr="00C45898">
              <w:rPr>
                <w:rtl/>
              </w:rPr>
              <w:t>151</w:t>
            </w:r>
            <w:r w:rsidR="00266414">
              <w:rPr>
                <w:rtl/>
              </w:rPr>
              <w:t xml:space="preserve">، </w:t>
            </w:r>
            <w:r w:rsidRPr="00C45898">
              <w:rPr>
                <w:rtl/>
              </w:rPr>
              <w:t>243</w:t>
            </w:r>
            <w:r w:rsidR="00266414">
              <w:rPr>
                <w:rtl/>
              </w:rPr>
              <w:t xml:space="preserve">، </w:t>
            </w:r>
            <w:r w:rsidRPr="00C45898">
              <w:rPr>
                <w:rtl/>
              </w:rPr>
              <w:t>309</w:t>
            </w:r>
          </w:p>
          <w:p w:rsidR="00D540E1" w:rsidRPr="007160BB" w:rsidRDefault="00D540E1" w:rsidP="00597DE4">
            <w:pPr>
              <w:pStyle w:val="libVar0"/>
              <w:tabs>
                <w:tab w:val="right" w:pos="3640"/>
              </w:tabs>
            </w:pPr>
            <w:r w:rsidRPr="00C45898">
              <w:rPr>
                <w:rtl/>
              </w:rPr>
              <w:t>المسيحيون</w:t>
            </w:r>
            <w:r w:rsidR="00AE2DA3">
              <w:rPr>
                <w:rFonts w:hint="cs"/>
                <w:rtl/>
              </w:rPr>
              <w:tab/>
            </w:r>
            <w:r w:rsidRPr="00C45898">
              <w:rPr>
                <w:rtl/>
              </w:rPr>
              <w:t xml:space="preserve"> 139</w:t>
            </w:r>
          </w:p>
          <w:p w:rsidR="00D540E1" w:rsidRPr="007160BB" w:rsidRDefault="00D540E1" w:rsidP="00597DE4">
            <w:pPr>
              <w:pStyle w:val="libVar0"/>
              <w:tabs>
                <w:tab w:val="right" w:pos="3640"/>
              </w:tabs>
            </w:pPr>
            <w:r w:rsidRPr="00C45898">
              <w:rPr>
                <w:rtl/>
              </w:rPr>
              <w:t>المشركون</w:t>
            </w:r>
            <w:r w:rsidR="00AE2DA3">
              <w:rPr>
                <w:rFonts w:hint="cs"/>
                <w:rtl/>
              </w:rPr>
              <w:tab/>
            </w:r>
            <w:r w:rsidRPr="00C45898">
              <w:rPr>
                <w:rtl/>
              </w:rPr>
              <w:t xml:space="preserve"> 31</w:t>
            </w:r>
            <w:r w:rsidR="00266414">
              <w:rPr>
                <w:rtl/>
              </w:rPr>
              <w:t xml:space="preserve">، </w:t>
            </w:r>
            <w:r w:rsidRPr="00C45898">
              <w:rPr>
                <w:rtl/>
              </w:rPr>
              <w:t>64</w:t>
            </w:r>
            <w:r w:rsidR="00266414">
              <w:rPr>
                <w:rtl/>
              </w:rPr>
              <w:t xml:space="preserve">، </w:t>
            </w:r>
            <w:r w:rsidRPr="00C45898">
              <w:rPr>
                <w:rtl/>
              </w:rPr>
              <w:t>77</w:t>
            </w:r>
            <w:r w:rsidR="00266414">
              <w:rPr>
                <w:rtl/>
              </w:rPr>
              <w:t xml:space="preserve">، </w:t>
            </w:r>
            <w:r w:rsidRPr="00C45898">
              <w:rPr>
                <w:rtl/>
              </w:rPr>
              <w:t>78</w:t>
            </w:r>
          </w:p>
          <w:p w:rsidR="00E92973" w:rsidRDefault="00AE2DA3" w:rsidP="00597DE4">
            <w:pPr>
              <w:pStyle w:val="libVar0"/>
              <w:tabs>
                <w:tab w:val="right" w:pos="3640"/>
              </w:tabs>
              <w:rPr>
                <w:rtl/>
              </w:rPr>
            </w:pPr>
            <w:r>
              <w:rPr>
                <w:rFonts w:hint="cs"/>
                <w:rtl/>
              </w:rPr>
              <w:tab/>
            </w:r>
            <w:r w:rsidR="00D540E1" w:rsidRPr="00C45898">
              <w:rPr>
                <w:rtl/>
              </w:rPr>
              <w:t>97</w:t>
            </w:r>
            <w:r w:rsidR="00266414">
              <w:rPr>
                <w:rtl/>
              </w:rPr>
              <w:t xml:space="preserve">، </w:t>
            </w:r>
            <w:r w:rsidR="00D540E1" w:rsidRPr="00C45898">
              <w:rPr>
                <w:rtl/>
              </w:rPr>
              <w:t>104</w:t>
            </w:r>
            <w:r w:rsidR="00266414">
              <w:rPr>
                <w:rtl/>
              </w:rPr>
              <w:t xml:space="preserve">، </w:t>
            </w:r>
            <w:r w:rsidR="00D540E1" w:rsidRPr="00C45898">
              <w:rPr>
                <w:rtl/>
              </w:rPr>
              <w:t>131</w:t>
            </w:r>
            <w:r w:rsidR="00266414">
              <w:rPr>
                <w:rtl/>
              </w:rPr>
              <w:t xml:space="preserve">، </w:t>
            </w:r>
            <w:r w:rsidR="00D540E1" w:rsidRPr="00C45898">
              <w:rPr>
                <w:rtl/>
              </w:rPr>
              <w:t>133</w:t>
            </w:r>
            <w:r w:rsidR="00266414">
              <w:rPr>
                <w:rtl/>
              </w:rPr>
              <w:t xml:space="preserve">، </w:t>
            </w:r>
            <w:r w:rsidR="00D540E1" w:rsidRPr="00C45898">
              <w:rPr>
                <w:rtl/>
              </w:rPr>
              <w:t>135</w:t>
            </w:r>
            <w:r w:rsidR="00E92973">
              <w:rPr>
                <w:rtl/>
              </w:rPr>
              <w:t xml:space="preserve">. </w:t>
            </w:r>
          </w:p>
          <w:p w:rsidR="00E92973" w:rsidRDefault="00AE2DA3" w:rsidP="00597DE4">
            <w:pPr>
              <w:pStyle w:val="libVar0"/>
              <w:tabs>
                <w:tab w:val="right" w:pos="3640"/>
              </w:tabs>
              <w:rPr>
                <w:rtl/>
              </w:rPr>
            </w:pPr>
            <w:r>
              <w:rPr>
                <w:rFonts w:hint="cs"/>
                <w:rtl/>
              </w:rPr>
              <w:tab/>
            </w:r>
            <w:r w:rsidR="00D540E1" w:rsidRPr="00C45898">
              <w:rPr>
                <w:rtl/>
              </w:rPr>
              <w:t>144</w:t>
            </w:r>
            <w:r w:rsidR="00266414">
              <w:rPr>
                <w:rtl/>
              </w:rPr>
              <w:t xml:space="preserve">، </w:t>
            </w:r>
            <w:r w:rsidR="00D540E1" w:rsidRPr="00C45898">
              <w:rPr>
                <w:rtl/>
              </w:rPr>
              <w:t>154</w:t>
            </w:r>
            <w:r w:rsidR="00266414">
              <w:rPr>
                <w:rtl/>
              </w:rPr>
              <w:t xml:space="preserve">، </w:t>
            </w:r>
            <w:r w:rsidR="00D540E1" w:rsidRPr="00C45898">
              <w:rPr>
                <w:rtl/>
              </w:rPr>
              <w:t>374</w:t>
            </w:r>
            <w:r w:rsidR="00266414">
              <w:rPr>
                <w:rtl/>
              </w:rPr>
              <w:t xml:space="preserve">، </w:t>
            </w:r>
            <w:r w:rsidR="00D540E1" w:rsidRPr="00C45898">
              <w:rPr>
                <w:rtl/>
              </w:rPr>
              <w:t>377</w:t>
            </w:r>
            <w:r w:rsidR="00266414">
              <w:rPr>
                <w:rtl/>
              </w:rPr>
              <w:t xml:space="preserve">، </w:t>
            </w:r>
            <w:r w:rsidR="00D540E1" w:rsidRPr="00C45898">
              <w:rPr>
                <w:rtl/>
              </w:rPr>
              <w:t>392</w:t>
            </w:r>
            <w:r w:rsidR="00266414">
              <w:rPr>
                <w:rtl/>
              </w:rPr>
              <w:t xml:space="preserve">، </w:t>
            </w:r>
            <w:r w:rsidR="00D540E1" w:rsidRPr="00C45898">
              <w:rPr>
                <w:rtl/>
              </w:rPr>
              <w:t>400</w:t>
            </w:r>
            <w:r w:rsidR="00E92973">
              <w:rPr>
                <w:rtl/>
              </w:rPr>
              <w:t xml:space="preserve">. </w:t>
            </w:r>
          </w:p>
          <w:p w:rsidR="00D540E1" w:rsidRPr="007160BB" w:rsidRDefault="00D540E1" w:rsidP="00597DE4">
            <w:pPr>
              <w:pStyle w:val="libVar0"/>
              <w:tabs>
                <w:tab w:val="right" w:pos="3640"/>
              </w:tabs>
            </w:pPr>
            <w:r w:rsidRPr="00C45898">
              <w:rPr>
                <w:rtl/>
              </w:rPr>
              <w:t>جذام</w:t>
            </w:r>
            <w:r w:rsidR="00AE2DA3">
              <w:rPr>
                <w:rFonts w:hint="cs"/>
                <w:rtl/>
              </w:rPr>
              <w:tab/>
            </w:r>
            <w:r w:rsidRPr="00C45898">
              <w:rPr>
                <w:rtl/>
              </w:rPr>
              <w:t xml:space="preserve"> 64</w:t>
            </w:r>
          </w:p>
          <w:p w:rsidR="00D540E1" w:rsidRPr="007160BB" w:rsidRDefault="00D540E1" w:rsidP="00597DE4">
            <w:pPr>
              <w:pStyle w:val="libVar0"/>
              <w:tabs>
                <w:tab w:val="right" w:pos="3640"/>
              </w:tabs>
            </w:pPr>
            <w:r w:rsidRPr="00C45898">
              <w:rPr>
                <w:rtl/>
              </w:rPr>
              <w:t>حمير</w:t>
            </w:r>
            <w:r w:rsidR="00AE2DA3">
              <w:rPr>
                <w:rFonts w:hint="cs"/>
                <w:rtl/>
              </w:rPr>
              <w:tab/>
            </w:r>
            <w:r w:rsidRPr="00C45898">
              <w:rPr>
                <w:rtl/>
              </w:rPr>
              <w:t xml:space="preserve"> 64</w:t>
            </w:r>
          </w:p>
          <w:p w:rsidR="00D540E1" w:rsidRPr="007160BB" w:rsidRDefault="00D540E1" w:rsidP="00597DE4">
            <w:pPr>
              <w:pStyle w:val="libVar0"/>
              <w:tabs>
                <w:tab w:val="right" w:pos="3640"/>
              </w:tabs>
            </w:pPr>
            <w:r w:rsidRPr="00C45898">
              <w:rPr>
                <w:rtl/>
              </w:rPr>
              <w:t>طي</w:t>
            </w:r>
            <w:r w:rsidR="00AE2DA3">
              <w:rPr>
                <w:rFonts w:hint="cs"/>
                <w:rtl/>
              </w:rPr>
              <w:tab/>
            </w:r>
            <w:r w:rsidRPr="00C45898">
              <w:rPr>
                <w:rtl/>
              </w:rPr>
              <w:t xml:space="preserve"> 64</w:t>
            </w:r>
          </w:p>
          <w:p w:rsidR="00D540E1" w:rsidRPr="007160BB" w:rsidRDefault="00D540E1" w:rsidP="00597DE4">
            <w:pPr>
              <w:pStyle w:val="libVar0"/>
              <w:tabs>
                <w:tab w:val="right" w:pos="3640"/>
              </w:tabs>
            </w:pPr>
            <w:r w:rsidRPr="00C45898">
              <w:rPr>
                <w:rtl/>
              </w:rPr>
              <w:t>كنانة</w:t>
            </w:r>
            <w:r w:rsidR="00AE2DA3">
              <w:rPr>
                <w:rFonts w:hint="cs"/>
                <w:rtl/>
              </w:rPr>
              <w:tab/>
            </w:r>
            <w:r w:rsidRPr="00C45898">
              <w:rPr>
                <w:rtl/>
              </w:rPr>
              <w:t xml:space="preserve"> 64</w:t>
            </w:r>
          </w:p>
          <w:p w:rsidR="00D540E1" w:rsidRPr="007160BB" w:rsidRDefault="00D540E1" w:rsidP="00597DE4">
            <w:pPr>
              <w:pStyle w:val="libVar0"/>
              <w:tabs>
                <w:tab w:val="right" w:pos="3640"/>
              </w:tabs>
            </w:pPr>
            <w:r w:rsidRPr="00C45898">
              <w:rPr>
                <w:rtl/>
              </w:rPr>
              <w:t>لخم</w:t>
            </w:r>
            <w:r w:rsidR="00AE2DA3">
              <w:rPr>
                <w:rFonts w:hint="cs"/>
                <w:rtl/>
              </w:rPr>
              <w:tab/>
            </w:r>
            <w:r w:rsidRPr="00C45898">
              <w:rPr>
                <w:rtl/>
              </w:rPr>
              <w:t xml:space="preserve"> 64</w:t>
            </w:r>
          </w:p>
          <w:p w:rsidR="00D540E1" w:rsidRPr="007160BB" w:rsidRDefault="00D540E1" w:rsidP="00597DE4">
            <w:pPr>
              <w:pStyle w:val="libVar0"/>
              <w:tabs>
                <w:tab w:val="right" w:pos="3640"/>
              </w:tabs>
            </w:pPr>
            <w:r w:rsidRPr="00C45898">
              <w:rPr>
                <w:rtl/>
              </w:rPr>
              <w:t>مشركو مكة</w:t>
            </w:r>
            <w:r w:rsidR="00AE2DA3">
              <w:rPr>
                <w:rFonts w:hint="cs"/>
                <w:rtl/>
              </w:rPr>
              <w:tab/>
            </w:r>
            <w:r w:rsidRPr="00C45898">
              <w:rPr>
                <w:rtl/>
              </w:rPr>
              <w:t xml:space="preserve"> 38</w:t>
            </w:r>
          </w:p>
          <w:p w:rsidR="00D540E1" w:rsidRPr="007160BB" w:rsidRDefault="00D540E1" w:rsidP="00597DE4">
            <w:pPr>
              <w:pStyle w:val="libVar0"/>
              <w:tabs>
                <w:tab w:val="right" w:pos="3640"/>
              </w:tabs>
            </w:pPr>
            <w:r w:rsidRPr="00C45898">
              <w:rPr>
                <w:rtl/>
              </w:rPr>
              <w:t>مشركو العرب</w:t>
            </w:r>
            <w:r w:rsidR="00AE2DA3">
              <w:rPr>
                <w:rFonts w:hint="cs"/>
                <w:rtl/>
              </w:rPr>
              <w:tab/>
            </w:r>
            <w:r w:rsidRPr="00C45898">
              <w:rPr>
                <w:rtl/>
              </w:rPr>
              <w:t xml:space="preserve"> 90</w:t>
            </w:r>
          </w:p>
          <w:p w:rsidR="00D540E1" w:rsidRPr="007160BB" w:rsidRDefault="00D540E1" w:rsidP="00597DE4">
            <w:pPr>
              <w:pStyle w:val="libVar0"/>
              <w:tabs>
                <w:tab w:val="right" w:pos="3640"/>
              </w:tabs>
            </w:pPr>
            <w:r w:rsidRPr="00C45898">
              <w:rPr>
                <w:rtl/>
              </w:rPr>
              <w:t>المصري</w:t>
            </w:r>
            <w:r w:rsidR="00AE2DA3">
              <w:rPr>
                <w:rFonts w:hint="cs"/>
                <w:rtl/>
              </w:rPr>
              <w:tab/>
            </w:r>
            <w:r w:rsidRPr="00C45898">
              <w:rPr>
                <w:rtl/>
              </w:rPr>
              <w:t xml:space="preserve"> 410</w:t>
            </w:r>
          </w:p>
          <w:p w:rsidR="008D319D" w:rsidRDefault="00D540E1" w:rsidP="00597DE4">
            <w:pPr>
              <w:pStyle w:val="libVar0"/>
              <w:tabs>
                <w:tab w:val="right" w:pos="3640"/>
              </w:tabs>
              <w:rPr>
                <w:rtl/>
              </w:rPr>
            </w:pPr>
            <w:r w:rsidRPr="00C45898">
              <w:rPr>
                <w:rtl/>
              </w:rPr>
              <w:t>المكذبون</w:t>
            </w:r>
            <w:r w:rsidR="00AE2DA3">
              <w:rPr>
                <w:rFonts w:hint="cs"/>
                <w:rtl/>
              </w:rPr>
              <w:tab/>
            </w:r>
            <w:r w:rsidRPr="00C45898">
              <w:rPr>
                <w:rtl/>
              </w:rPr>
              <w:t xml:space="preserve"> 386 386</w:t>
            </w:r>
            <w:r w:rsidR="00266414">
              <w:rPr>
                <w:rtl/>
              </w:rPr>
              <w:t xml:space="preserve">، </w:t>
            </w:r>
            <w:r w:rsidRPr="00C45898">
              <w:rPr>
                <w:rtl/>
              </w:rPr>
              <w:t>389</w:t>
            </w:r>
            <w:r w:rsidR="00266414">
              <w:rPr>
                <w:rtl/>
              </w:rPr>
              <w:t xml:space="preserve">، </w:t>
            </w:r>
            <w:r w:rsidRPr="00C45898">
              <w:rPr>
                <w:rtl/>
              </w:rPr>
              <w:t>393</w:t>
            </w:r>
          </w:p>
        </w:tc>
      </w:tr>
    </w:tbl>
    <w:p w:rsidR="003C3A11" w:rsidRDefault="003C3A11" w:rsidP="007160BB">
      <w:pPr>
        <w:pStyle w:val="libNormal"/>
        <w:rPr>
          <w:rtl/>
        </w:rPr>
      </w:pPr>
      <w:r>
        <w:rPr>
          <w:rtl/>
        </w:rPr>
        <w:br w:type="page"/>
      </w:r>
    </w:p>
    <w:tbl>
      <w:tblPr>
        <w:tblStyle w:val="TableGrid"/>
        <w:bidiVisual/>
        <w:tblW w:w="0" w:type="auto"/>
        <w:tblLook w:val="04A0"/>
      </w:tblPr>
      <w:tblGrid>
        <w:gridCol w:w="4006"/>
        <w:gridCol w:w="4006"/>
      </w:tblGrid>
      <w:tr w:rsidR="008D319D" w:rsidTr="008D319D">
        <w:tc>
          <w:tcPr>
            <w:tcW w:w="4006" w:type="dxa"/>
          </w:tcPr>
          <w:p w:rsidR="00D540E1" w:rsidRPr="007160BB" w:rsidRDefault="00D540E1" w:rsidP="00597DE4">
            <w:pPr>
              <w:pStyle w:val="libVar0"/>
              <w:tabs>
                <w:tab w:val="right" w:pos="3685"/>
              </w:tabs>
            </w:pPr>
            <w:r w:rsidRPr="00C45898">
              <w:rPr>
                <w:rtl/>
              </w:rPr>
              <w:lastRenderedPageBreak/>
              <w:t>المكيون</w:t>
            </w:r>
            <w:r w:rsidR="00AE2DA3">
              <w:rPr>
                <w:rFonts w:hint="cs"/>
                <w:rtl/>
              </w:rPr>
              <w:tab/>
            </w:r>
            <w:r w:rsidRPr="00C45898">
              <w:rPr>
                <w:rtl/>
              </w:rPr>
              <w:t xml:space="preserve"> 130</w:t>
            </w:r>
          </w:p>
          <w:p w:rsidR="00D540E1" w:rsidRPr="007160BB" w:rsidRDefault="00D540E1" w:rsidP="00597DE4">
            <w:pPr>
              <w:pStyle w:val="libVar0"/>
              <w:tabs>
                <w:tab w:val="right" w:pos="3685"/>
              </w:tabs>
            </w:pPr>
            <w:r w:rsidRPr="00C45898">
              <w:rPr>
                <w:rtl/>
              </w:rPr>
              <w:t>الملاحدة</w:t>
            </w:r>
            <w:r w:rsidR="00AE2DA3">
              <w:rPr>
                <w:rFonts w:hint="cs"/>
                <w:rtl/>
              </w:rPr>
              <w:tab/>
            </w:r>
            <w:r w:rsidRPr="00C45898">
              <w:rPr>
                <w:rtl/>
              </w:rPr>
              <w:t xml:space="preserve"> 309</w:t>
            </w:r>
          </w:p>
          <w:p w:rsidR="00D540E1" w:rsidRPr="007160BB" w:rsidRDefault="00D540E1" w:rsidP="00597DE4">
            <w:pPr>
              <w:pStyle w:val="libVar0"/>
              <w:tabs>
                <w:tab w:val="right" w:pos="3685"/>
              </w:tabs>
            </w:pPr>
            <w:r w:rsidRPr="00C45898">
              <w:rPr>
                <w:rtl/>
              </w:rPr>
              <w:t>الملحدون</w:t>
            </w:r>
            <w:r w:rsidR="00AE2DA3">
              <w:rPr>
                <w:rFonts w:hint="cs"/>
                <w:rtl/>
              </w:rPr>
              <w:tab/>
            </w:r>
            <w:r w:rsidRPr="00C45898">
              <w:rPr>
                <w:rtl/>
              </w:rPr>
              <w:t xml:space="preserve"> 472</w:t>
            </w:r>
          </w:p>
          <w:p w:rsidR="00E92973" w:rsidRDefault="00D540E1" w:rsidP="00597DE4">
            <w:pPr>
              <w:pStyle w:val="libVar0"/>
              <w:tabs>
                <w:tab w:val="right" w:pos="3685"/>
              </w:tabs>
              <w:rPr>
                <w:rtl/>
              </w:rPr>
            </w:pPr>
            <w:r w:rsidRPr="00C45898">
              <w:rPr>
                <w:rtl/>
              </w:rPr>
              <w:t>المنافقون</w:t>
            </w:r>
            <w:r w:rsidR="00AE2DA3">
              <w:rPr>
                <w:rFonts w:hint="cs"/>
                <w:rtl/>
              </w:rPr>
              <w:tab/>
            </w:r>
            <w:r w:rsidRPr="00C45898">
              <w:rPr>
                <w:rtl/>
              </w:rPr>
              <w:t xml:space="preserve"> 38</w:t>
            </w:r>
            <w:r w:rsidR="00266414">
              <w:rPr>
                <w:rtl/>
              </w:rPr>
              <w:t xml:space="preserve">، </w:t>
            </w:r>
            <w:r w:rsidRPr="00C45898">
              <w:rPr>
                <w:rtl/>
              </w:rPr>
              <w:t>78</w:t>
            </w:r>
            <w:r w:rsidR="00266414">
              <w:rPr>
                <w:rtl/>
              </w:rPr>
              <w:t xml:space="preserve">، </w:t>
            </w:r>
            <w:r w:rsidRPr="00C45898">
              <w:rPr>
                <w:rtl/>
              </w:rPr>
              <w:t>160</w:t>
            </w:r>
            <w:r w:rsidR="00E92973">
              <w:rPr>
                <w:rtl/>
              </w:rPr>
              <w:t xml:space="preserve">. </w:t>
            </w:r>
          </w:p>
          <w:p w:rsidR="00D540E1" w:rsidRPr="007160BB" w:rsidRDefault="00AE2DA3" w:rsidP="00597DE4">
            <w:pPr>
              <w:pStyle w:val="libVar0"/>
              <w:tabs>
                <w:tab w:val="right" w:pos="3685"/>
              </w:tabs>
            </w:pPr>
            <w:r>
              <w:rPr>
                <w:rFonts w:hint="cs"/>
                <w:rtl/>
              </w:rPr>
              <w:tab/>
            </w:r>
            <w:r w:rsidR="00D540E1" w:rsidRPr="00C45898">
              <w:rPr>
                <w:rtl/>
              </w:rPr>
              <w:t>286</w:t>
            </w:r>
            <w:r w:rsidR="00266414">
              <w:rPr>
                <w:rtl/>
              </w:rPr>
              <w:t xml:space="preserve">، </w:t>
            </w:r>
            <w:r w:rsidR="00D540E1" w:rsidRPr="00C45898">
              <w:rPr>
                <w:rtl/>
              </w:rPr>
              <w:t>376</w:t>
            </w:r>
            <w:r w:rsidR="00266414">
              <w:rPr>
                <w:rtl/>
              </w:rPr>
              <w:t xml:space="preserve">، </w:t>
            </w:r>
            <w:r w:rsidR="00D540E1" w:rsidRPr="00C45898">
              <w:rPr>
                <w:rtl/>
              </w:rPr>
              <w:t>382</w:t>
            </w:r>
            <w:r w:rsidR="00266414">
              <w:rPr>
                <w:rtl/>
              </w:rPr>
              <w:t xml:space="preserve">، </w:t>
            </w:r>
            <w:r w:rsidR="00D540E1" w:rsidRPr="00C45898">
              <w:rPr>
                <w:rtl/>
              </w:rPr>
              <w:t>383</w:t>
            </w:r>
            <w:r w:rsidR="00266414">
              <w:rPr>
                <w:rtl/>
              </w:rPr>
              <w:t xml:space="preserve">، </w:t>
            </w:r>
            <w:r w:rsidR="00D540E1" w:rsidRPr="00C45898">
              <w:rPr>
                <w:rtl/>
              </w:rPr>
              <w:t>419</w:t>
            </w:r>
            <w:r w:rsidR="00266414">
              <w:rPr>
                <w:rtl/>
              </w:rPr>
              <w:t xml:space="preserve">، </w:t>
            </w:r>
            <w:r w:rsidR="00D540E1" w:rsidRPr="00C45898">
              <w:rPr>
                <w:rtl/>
              </w:rPr>
              <w:t>41</w:t>
            </w:r>
          </w:p>
          <w:p w:rsidR="00D540E1" w:rsidRPr="007160BB" w:rsidRDefault="00D540E1" w:rsidP="00597DE4">
            <w:pPr>
              <w:pStyle w:val="libVar0"/>
              <w:tabs>
                <w:tab w:val="right" w:pos="3685"/>
              </w:tabs>
            </w:pPr>
            <w:r w:rsidRPr="00C45898">
              <w:rPr>
                <w:rtl/>
              </w:rPr>
              <w:t>المنحرفون</w:t>
            </w:r>
            <w:r w:rsidR="00AE2DA3">
              <w:rPr>
                <w:rFonts w:hint="cs"/>
                <w:rtl/>
              </w:rPr>
              <w:tab/>
            </w:r>
            <w:r w:rsidRPr="00C45898">
              <w:rPr>
                <w:rtl/>
              </w:rPr>
              <w:t xml:space="preserve"> 386</w:t>
            </w:r>
            <w:r w:rsidR="00266414">
              <w:rPr>
                <w:rtl/>
              </w:rPr>
              <w:t xml:space="preserve">، </w:t>
            </w:r>
            <w:r w:rsidRPr="00C45898">
              <w:rPr>
                <w:rtl/>
              </w:rPr>
              <w:t>389</w:t>
            </w:r>
          </w:p>
          <w:p w:rsidR="00D540E1" w:rsidRPr="007160BB" w:rsidRDefault="00D540E1" w:rsidP="00597DE4">
            <w:pPr>
              <w:pStyle w:val="libVar0"/>
              <w:tabs>
                <w:tab w:val="right" w:pos="3685"/>
              </w:tabs>
            </w:pPr>
            <w:r w:rsidRPr="00C45898">
              <w:rPr>
                <w:rtl/>
              </w:rPr>
              <w:t>المؤمنون</w:t>
            </w:r>
            <w:r w:rsidR="00AE2DA3">
              <w:rPr>
                <w:rFonts w:hint="cs"/>
                <w:rtl/>
              </w:rPr>
              <w:tab/>
            </w:r>
            <w:r w:rsidRPr="00C45898">
              <w:rPr>
                <w:rtl/>
              </w:rPr>
              <w:t xml:space="preserve"> 388</w:t>
            </w:r>
            <w:r w:rsidR="00266414">
              <w:rPr>
                <w:rtl/>
              </w:rPr>
              <w:t xml:space="preserve">، </w:t>
            </w:r>
            <w:r w:rsidRPr="00C45898">
              <w:rPr>
                <w:rtl/>
              </w:rPr>
              <w:t>397</w:t>
            </w:r>
          </w:p>
          <w:p w:rsidR="00E92973" w:rsidRDefault="00D540E1" w:rsidP="00597DE4">
            <w:pPr>
              <w:pStyle w:val="libVar0"/>
              <w:tabs>
                <w:tab w:val="right" w:pos="3685"/>
              </w:tabs>
              <w:rPr>
                <w:rtl/>
              </w:rPr>
            </w:pPr>
            <w:r w:rsidRPr="00C45898">
              <w:rPr>
                <w:rtl/>
              </w:rPr>
              <w:t>النصارى</w:t>
            </w:r>
            <w:r w:rsidR="00AE2DA3">
              <w:rPr>
                <w:rFonts w:hint="cs"/>
                <w:rtl/>
              </w:rPr>
              <w:tab/>
            </w:r>
            <w:r w:rsidRPr="00C45898">
              <w:rPr>
                <w:rtl/>
              </w:rPr>
              <w:t xml:space="preserve"> 64</w:t>
            </w:r>
            <w:r w:rsidR="00266414">
              <w:rPr>
                <w:rtl/>
              </w:rPr>
              <w:t xml:space="preserve">، </w:t>
            </w:r>
            <w:r w:rsidRPr="00C45898">
              <w:rPr>
                <w:rtl/>
              </w:rPr>
              <w:t>135</w:t>
            </w:r>
            <w:r w:rsidR="00266414">
              <w:rPr>
                <w:rtl/>
              </w:rPr>
              <w:t xml:space="preserve">، </w:t>
            </w:r>
            <w:r w:rsidRPr="00C45898">
              <w:rPr>
                <w:rtl/>
              </w:rPr>
              <w:t>144</w:t>
            </w:r>
            <w:r w:rsidR="00E92973">
              <w:rPr>
                <w:rtl/>
              </w:rPr>
              <w:t xml:space="preserve">. </w:t>
            </w:r>
          </w:p>
          <w:p w:rsidR="00E92973" w:rsidRDefault="00AE2DA3" w:rsidP="00597DE4">
            <w:pPr>
              <w:pStyle w:val="libVar0"/>
              <w:tabs>
                <w:tab w:val="right" w:pos="3685"/>
              </w:tabs>
              <w:rPr>
                <w:rtl/>
              </w:rPr>
            </w:pPr>
            <w:r>
              <w:rPr>
                <w:rFonts w:hint="cs"/>
                <w:rtl/>
              </w:rPr>
              <w:tab/>
            </w:r>
            <w:r w:rsidR="00D540E1" w:rsidRPr="00C45898">
              <w:rPr>
                <w:rtl/>
              </w:rPr>
              <w:t>153</w:t>
            </w:r>
            <w:r w:rsidR="00266414">
              <w:rPr>
                <w:rtl/>
              </w:rPr>
              <w:t xml:space="preserve">، </w:t>
            </w:r>
            <w:r w:rsidR="00D540E1" w:rsidRPr="00C45898">
              <w:rPr>
                <w:rtl/>
              </w:rPr>
              <w:t>195</w:t>
            </w:r>
            <w:r w:rsidR="00266414">
              <w:rPr>
                <w:rtl/>
              </w:rPr>
              <w:t xml:space="preserve">، </w:t>
            </w:r>
            <w:r w:rsidR="00D540E1" w:rsidRPr="00C45898">
              <w:rPr>
                <w:rtl/>
              </w:rPr>
              <w:t>198</w:t>
            </w:r>
            <w:r w:rsidR="00266414">
              <w:rPr>
                <w:rtl/>
              </w:rPr>
              <w:t xml:space="preserve">، </w:t>
            </w:r>
            <w:r w:rsidR="00D540E1" w:rsidRPr="00C45898">
              <w:rPr>
                <w:rtl/>
              </w:rPr>
              <w:t>200</w:t>
            </w:r>
            <w:r w:rsidR="00266414">
              <w:rPr>
                <w:rtl/>
              </w:rPr>
              <w:t xml:space="preserve">، </w:t>
            </w:r>
            <w:r w:rsidR="00D540E1" w:rsidRPr="00C45898">
              <w:rPr>
                <w:rtl/>
              </w:rPr>
              <w:t>203</w:t>
            </w:r>
            <w:r w:rsidR="00E92973">
              <w:rPr>
                <w:rtl/>
              </w:rPr>
              <w:t xml:space="preserve">. </w:t>
            </w:r>
          </w:p>
          <w:p w:rsidR="00D540E1" w:rsidRPr="007160BB" w:rsidRDefault="00AE2DA3" w:rsidP="00597DE4">
            <w:pPr>
              <w:pStyle w:val="libVar0"/>
              <w:tabs>
                <w:tab w:val="right" w:pos="3685"/>
              </w:tabs>
            </w:pPr>
            <w:r>
              <w:rPr>
                <w:rFonts w:hint="cs"/>
                <w:rtl/>
              </w:rPr>
              <w:tab/>
            </w:r>
            <w:r w:rsidR="00D540E1" w:rsidRPr="00C45898">
              <w:rPr>
                <w:rtl/>
              </w:rPr>
              <w:t>274</w:t>
            </w:r>
            <w:r w:rsidR="00266414">
              <w:rPr>
                <w:rtl/>
              </w:rPr>
              <w:t xml:space="preserve">، </w:t>
            </w:r>
            <w:r w:rsidR="00D540E1" w:rsidRPr="00C45898">
              <w:rPr>
                <w:rtl/>
              </w:rPr>
              <w:t>375</w:t>
            </w:r>
            <w:r w:rsidR="00266414">
              <w:rPr>
                <w:rtl/>
              </w:rPr>
              <w:t xml:space="preserve">، </w:t>
            </w:r>
            <w:r w:rsidR="00D540E1" w:rsidRPr="00C45898">
              <w:rPr>
                <w:rtl/>
              </w:rPr>
              <w:t>382</w:t>
            </w:r>
            <w:r w:rsidR="00266414">
              <w:rPr>
                <w:rtl/>
              </w:rPr>
              <w:t xml:space="preserve">، </w:t>
            </w:r>
            <w:r w:rsidR="00D540E1" w:rsidRPr="00C45898">
              <w:rPr>
                <w:rtl/>
              </w:rPr>
              <w:t>383</w:t>
            </w:r>
            <w:r w:rsidR="00266414">
              <w:rPr>
                <w:rtl/>
              </w:rPr>
              <w:t xml:space="preserve">، </w:t>
            </w:r>
            <w:r w:rsidR="00D540E1" w:rsidRPr="00C45898">
              <w:rPr>
                <w:rtl/>
              </w:rPr>
              <w:t>385</w:t>
            </w:r>
          </w:p>
          <w:p w:rsidR="008D319D" w:rsidRDefault="00D540E1" w:rsidP="00597DE4">
            <w:pPr>
              <w:pStyle w:val="libVar0"/>
              <w:tabs>
                <w:tab w:val="right" w:pos="3685"/>
              </w:tabs>
              <w:rPr>
                <w:rtl/>
              </w:rPr>
            </w:pPr>
            <w:r w:rsidRPr="00C45898">
              <w:rPr>
                <w:rtl/>
              </w:rPr>
              <w:t>نصارى الشام</w:t>
            </w:r>
            <w:r w:rsidR="00AE2DA3">
              <w:rPr>
                <w:rFonts w:hint="cs"/>
                <w:rtl/>
              </w:rPr>
              <w:tab/>
            </w:r>
            <w:r w:rsidRPr="00C45898">
              <w:rPr>
                <w:rtl/>
              </w:rPr>
              <w:t xml:space="preserve"> 154</w:t>
            </w:r>
            <w:r w:rsidR="00266414">
              <w:rPr>
                <w:rtl/>
              </w:rPr>
              <w:t xml:space="preserve">، </w:t>
            </w:r>
            <w:r w:rsidRPr="00C45898">
              <w:rPr>
                <w:rtl/>
              </w:rPr>
              <w:t>155</w:t>
            </w:r>
          </w:p>
        </w:tc>
        <w:tc>
          <w:tcPr>
            <w:tcW w:w="4006" w:type="dxa"/>
          </w:tcPr>
          <w:p w:rsidR="00E92973" w:rsidRDefault="00D540E1" w:rsidP="00597DE4">
            <w:pPr>
              <w:pStyle w:val="libVar0"/>
              <w:tabs>
                <w:tab w:val="right" w:pos="3648"/>
              </w:tabs>
              <w:rPr>
                <w:rtl/>
              </w:rPr>
            </w:pPr>
            <w:r w:rsidRPr="00C45898">
              <w:rPr>
                <w:rtl/>
              </w:rPr>
              <w:t>اليهود</w:t>
            </w:r>
            <w:r w:rsidR="00AE2DA3">
              <w:rPr>
                <w:rFonts w:hint="cs"/>
                <w:rtl/>
              </w:rPr>
              <w:tab/>
            </w:r>
            <w:r w:rsidRPr="00C45898">
              <w:rPr>
                <w:rtl/>
              </w:rPr>
              <w:t xml:space="preserve"> 64</w:t>
            </w:r>
            <w:r w:rsidR="00E92973">
              <w:rPr>
                <w:rtl/>
              </w:rPr>
              <w:t xml:space="preserve">. </w:t>
            </w:r>
          </w:p>
          <w:p w:rsidR="00E92973" w:rsidRDefault="00AE2DA3" w:rsidP="00597DE4">
            <w:pPr>
              <w:pStyle w:val="libVar0"/>
              <w:tabs>
                <w:tab w:val="right" w:pos="3648"/>
              </w:tabs>
              <w:rPr>
                <w:rtl/>
              </w:rPr>
            </w:pPr>
            <w:r>
              <w:rPr>
                <w:rFonts w:hint="cs"/>
                <w:rtl/>
              </w:rPr>
              <w:tab/>
            </w:r>
            <w:r w:rsidR="00D540E1" w:rsidRPr="00C45898">
              <w:rPr>
                <w:rtl/>
              </w:rPr>
              <w:t>144</w:t>
            </w:r>
            <w:r w:rsidR="00266414">
              <w:rPr>
                <w:rtl/>
              </w:rPr>
              <w:t xml:space="preserve">، </w:t>
            </w:r>
            <w:r w:rsidR="00D540E1" w:rsidRPr="00C45898">
              <w:rPr>
                <w:rtl/>
              </w:rPr>
              <w:t>153</w:t>
            </w:r>
            <w:r w:rsidR="00266414">
              <w:rPr>
                <w:rtl/>
              </w:rPr>
              <w:t xml:space="preserve">، </w:t>
            </w:r>
            <w:r w:rsidR="00D540E1" w:rsidRPr="00C45898">
              <w:rPr>
                <w:rtl/>
              </w:rPr>
              <w:t>195</w:t>
            </w:r>
            <w:r w:rsidR="00266414">
              <w:rPr>
                <w:rtl/>
              </w:rPr>
              <w:t xml:space="preserve">، </w:t>
            </w:r>
            <w:r w:rsidR="00D540E1" w:rsidRPr="00C45898">
              <w:rPr>
                <w:rtl/>
              </w:rPr>
              <w:t>198</w:t>
            </w:r>
            <w:r w:rsidR="00266414">
              <w:rPr>
                <w:rtl/>
              </w:rPr>
              <w:t xml:space="preserve">، </w:t>
            </w:r>
            <w:r w:rsidR="00D540E1" w:rsidRPr="00C45898">
              <w:rPr>
                <w:rtl/>
              </w:rPr>
              <w:t>200</w:t>
            </w:r>
            <w:r w:rsidR="00E92973">
              <w:rPr>
                <w:rtl/>
              </w:rPr>
              <w:t xml:space="preserve">. </w:t>
            </w:r>
          </w:p>
          <w:p w:rsidR="00E92973" w:rsidRDefault="00AE2DA3" w:rsidP="00597DE4">
            <w:pPr>
              <w:pStyle w:val="libVar0"/>
              <w:tabs>
                <w:tab w:val="right" w:pos="3648"/>
              </w:tabs>
              <w:rPr>
                <w:rtl/>
              </w:rPr>
            </w:pPr>
            <w:r>
              <w:rPr>
                <w:rFonts w:hint="cs"/>
                <w:rtl/>
              </w:rPr>
              <w:tab/>
            </w:r>
            <w:r w:rsidR="00D540E1" w:rsidRPr="00C45898">
              <w:rPr>
                <w:rtl/>
              </w:rPr>
              <w:t>201</w:t>
            </w:r>
            <w:r w:rsidR="00266414">
              <w:rPr>
                <w:rtl/>
              </w:rPr>
              <w:t xml:space="preserve">، </w:t>
            </w:r>
            <w:r w:rsidR="00D540E1" w:rsidRPr="00C45898">
              <w:rPr>
                <w:rtl/>
              </w:rPr>
              <w:t>203</w:t>
            </w:r>
            <w:r w:rsidR="00266414">
              <w:rPr>
                <w:rtl/>
              </w:rPr>
              <w:t xml:space="preserve">، </w:t>
            </w:r>
            <w:r w:rsidR="00D540E1" w:rsidRPr="00C45898">
              <w:rPr>
                <w:rtl/>
              </w:rPr>
              <w:t>294</w:t>
            </w:r>
            <w:r w:rsidR="00266414">
              <w:rPr>
                <w:rtl/>
              </w:rPr>
              <w:t xml:space="preserve">، </w:t>
            </w:r>
            <w:r w:rsidR="00D540E1" w:rsidRPr="00C45898">
              <w:rPr>
                <w:rtl/>
              </w:rPr>
              <w:t>374</w:t>
            </w:r>
            <w:r w:rsidR="00266414">
              <w:rPr>
                <w:rtl/>
              </w:rPr>
              <w:t xml:space="preserve">، </w:t>
            </w:r>
            <w:r w:rsidR="00D540E1" w:rsidRPr="00C45898">
              <w:rPr>
                <w:rtl/>
              </w:rPr>
              <w:t>375</w:t>
            </w:r>
            <w:r w:rsidR="00E92973">
              <w:rPr>
                <w:rtl/>
              </w:rPr>
              <w:t xml:space="preserve">. </w:t>
            </w:r>
          </w:p>
          <w:p w:rsidR="00E92973" w:rsidRDefault="00AE2DA3" w:rsidP="00597DE4">
            <w:pPr>
              <w:pStyle w:val="libVar0"/>
              <w:tabs>
                <w:tab w:val="right" w:pos="3648"/>
              </w:tabs>
              <w:rPr>
                <w:rtl/>
              </w:rPr>
            </w:pPr>
            <w:r>
              <w:rPr>
                <w:rFonts w:hint="cs"/>
                <w:rtl/>
              </w:rPr>
              <w:tab/>
            </w:r>
            <w:r w:rsidR="00D540E1" w:rsidRPr="00C45898">
              <w:rPr>
                <w:rtl/>
              </w:rPr>
              <w:t>377</w:t>
            </w:r>
            <w:r w:rsidR="00266414">
              <w:rPr>
                <w:rtl/>
              </w:rPr>
              <w:t xml:space="preserve">، </w:t>
            </w:r>
            <w:r w:rsidR="00D540E1" w:rsidRPr="00C45898">
              <w:rPr>
                <w:rtl/>
              </w:rPr>
              <w:t>381</w:t>
            </w:r>
            <w:r w:rsidR="00266414">
              <w:rPr>
                <w:rtl/>
              </w:rPr>
              <w:t xml:space="preserve">، </w:t>
            </w:r>
            <w:r w:rsidR="00D540E1" w:rsidRPr="00C45898">
              <w:rPr>
                <w:rtl/>
              </w:rPr>
              <w:t>382</w:t>
            </w:r>
            <w:r w:rsidR="00266414">
              <w:rPr>
                <w:rtl/>
              </w:rPr>
              <w:t xml:space="preserve">، </w:t>
            </w:r>
            <w:r w:rsidR="00D540E1" w:rsidRPr="00C45898">
              <w:rPr>
                <w:rtl/>
              </w:rPr>
              <w:t>383</w:t>
            </w:r>
            <w:r w:rsidR="00266414">
              <w:rPr>
                <w:rtl/>
              </w:rPr>
              <w:t xml:space="preserve">، </w:t>
            </w:r>
            <w:r w:rsidR="00D540E1" w:rsidRPr="00C45898">
              <w:rPr>
                <w:rtl/>
              </w:rPr>
              <w:t>384</w:t>
            </w:r>
            <w:r w:rsidR="00266414">
              <w:rPr>
                <w:rtl/>
              </w:rPr>
              <w:t xml:space="preserve">، </w:t>
            </w:r>
            <w:r w:rsidR="00D540E1" w:rsidRPr="00C45898">
              <w:rPr>
                <w:rtl/>
              </w:rPr>
              <w:t>385</w:t>
            </w:r>
            <w:r w:rsidR="00E92973">
              <w:rPr>
                <w:rtl/>
              </w:rPr>
              <w:t xml:space="preserve">. </w:t>
            </w:r>
          </w:p>
          <w:p w:rsidR="00D540E1" w:rsidRPr="007160BB" w:rsidRDefault="00D540E1" w:rsidP="00597DE4">
            <w:pPr>
              <w:pStyle w:val="libVar0"/>
              <w:tabs>
                <w:tab w:val="right" w:pos="3648"/>
              </w:tabs>
            </w:pPr>
            <w:r w:rsidRPr="00C45898">
              <w:rPr>
                <w:rtl/>
              </w:rPr>
              <w:t>أهل السنة</w:t>
            </w:r>
            <w:r w:rsidR="00AE2DA3">
              <w:rPr>
                <w:rFonts w:hint="cs"/>
                <w:rtl/>
              </w:rPr>
              <w:tab/>
            </w:r>
            <w:r w:rsidRPr="00C45898">
              <w:rPr>
                <w:rtl/>
              </w:rPr>
              <w:t xml:space="preserve"> 325</w:t>
            </w:r>
          </w:p>
          <w:p w:rsidR="00E92973" w:rsidRDefault="00D540E1" w:rsidP="00597DE4">
            <w:pPr>
              <w:pStyle w:val="libVar0"/>
              <w:tabs>
                <w:tab w:val="right" w:pos="3648"/>
              </w:tabs>
              <w:rPr>
                <w:rtl/>
              </w:rPr>
            </w:pPr>
            <w:r w:rsidRPr="00C45898">
              <w:rPr>
                <w:rtl/>
              </w:rPr>
              <w:t>أهل الكتاب</w:t>
            </w:r>
            <w:r w:rsidR="00AE2DA3">
              <w:rPr>
                <w:rFonts w:hint="cs"/>
                <w:rtl/>
              </w:rPr>
              <w:tab/>
            </w:r>
            <w:r w:rsidRPr="00C45898">
              <w:rPr>
                <w:rtl/>
              </w:rPr>
              <w:t xml:space="preserve"> 82</w:t>
            </w:r>
            <w:r w:rsidR="00266414">
              <w:rPr>
                <w:rtl/>
              </w:rPr>
              <w:t xml:space="preserve">، </w:t>
            </w:r>
            <w:r w:rsidRPr="00C45898">
              <w:rPr>
                <w:rtl/>
              </w:rPr>
              <w:t>144</w:t>
            </w:r>
            <w:r w:rsidR="00266414">
              <w:rPr>
                <w:rtl/>
              </w:rPr>
              <w:t xml:space="preserve">، </w:t>
            </w:r>
            <w:r w:rsidRPr="00C45898">
              <w:rPr>
                <w:rtl/>
              </w:rPr>
              <w:t>145</w:t>
            </w:r>
            <w:r w:rsidR="00266414">
              <w:rPr>
                <w:rtl/>
              </w:rPr>
              <w:t xml:space="preserve">، </w:t>
            </w:r>
            <w:r w:rsidRPr="00C45898">
              <w:rPr>
                <w:rtl/>
              </w:rPr>
              <w:t>155</w:t>
            </w:r>
            <w:r w:rsidR="00E92973">
              <w:rPr>
                <w:rtl/>
              </w:rPr>
              <w:t xml:space="preserve">. </w:t>
            </w:r>
          </w:p>
          <w:p w:rsidR="00E92973" w:rsidRDefault="00AE2DA3" w:rsidP="00597DE4">
            <w:pPr>
              <w:pStyle w:val="libVar0"/>
              <w:tabs>
                <w:tab w:val="right" w:pos="3648"/>
              </w:tabs>
              <w:rPr>
                <w:rtl/>
              </w:rPr>
            </w:pPr>
            <w:r>
              <w:rPr>
                <w:rFonts w:hint="cs"/>
                <w:rtl/>
              </w:rPr>
              <w:tab/>
            </w:r>
            <w:r w:rsidR="00D540E1" w:rsidRPr="00C45898">
              <w:rPr>
                <w:rtl/>
              </w:rPr>
              <w:t>156</w:t>
            </w:r>
            <w:r w:rsidR="00266414">
              <w:rPr>
                <w:rtl/>
              </w:rPr>
              <w:t xml:space="preserve">، </w:t>
            </w:r>
            <w:r w:rsidR="00D540E1" w:rsidRPr="00C45898">
              <w:rPr>
                <w:rtl/>
              </w:rPr>
              <w:t>78</w:t>
            </w:r>
            <w:r w:rsidR="00266414">
              <w:rPr>
                <w:rtl/>
              </w:rPr>
              <w:t xml:space="preserve">، </w:t>
            </w:r>
            <w:r w:rsidR="00D540E1" w:rsidRPr="00C45898">
              <w:rPr>
                <w:rtl/>
              </w:rPr>
              <w:t>97</w:t>
            </w:r>
            <w:r w:rsidR="00266414">
              <w:rPr>
                <w:rtl/>
              </w:rPr>
              <w:t xml:space="preserve">، </w:t>
            </w:r>
            <w:r w:rsidR="00D540E1" w:rsidRPr="00C45898">
              <w:rPr>
                <w:rtl/>
              </w:rPr>
              <w:t>207</w:t>
            </w:r>
            <w:r w:rsidR="00266414">
              <w:rPr>
                <w:rtl/>
              </w:rPr>
              <w:t xml:space="preserve">، </w:t>
            </w:r>
            <w:r w:rsidR="00D540E1" w:rsidRPr="00C45898">
              <w:rPr>
                <w:rtl/>
              </w:rPr>
              <w:t>208</w:t>
            </w:r>
            <w:r w:rsidR="00266414">
              <w:rPr>
                <w:rtl/>
              </w:rPr>
              <w:t xml:space="preserve">، </w:t>
            </w:r>
            <w:r w:rsidR="00D540E1" w:rsidRPr="00C45898">
              <w:rPr>
                <w:rtl/>
              </w:rPr>
              <w:t>288</w:t>
            </w:r>
            <w:r w:rsidR="00E92973">
              <w:rPr>
                <w:rtl/>
              </w:rPr>
              <w:t xml:space="preserve">. </w:t>
            </w:r>
          </w:p>
          <w:p w:rsidR="00D540E1" w:rsidRPr="007160BB" w:rsidRDefault="00AE2DA3" w:rsidP="00597DE4">
            <w:pPr>
              <w:pStyle w:val="libVar0"/>
              <w:tabs>
                <w:tab w:val="right" w:pos="3648"/>
              </w:tabs>
            </w:pPr>
            <w:r>
              <w:rPr>
                <w:rFonts w:hint="cs"/>
                <w:rtl/>
              </w:rPr>
              <w:tab/>
            </w:r>
            <w:r w:rsidR="00D540E1" w:rsidRPr="00C45898">
              <w:rPr>
                <w:rtl/>
              </w:rPr>
              <w:t>293</w:t>
            </w:r>
            <w:r w:rsidR="00266414">
              <w:rPr>
                <w:rtl/>
              </w:rPr>
              <w:t xml:space="preserve">، </w:t>
            </w:r>
            <w:r w:rsidR="00D540E1" w:rsidRPr="00C45898">
              <w:rPr>
                <w:rtl/>
              </w:rPr>
              <w:t>296</w:t>
            </w:r>
            <w:r w:rsidR="00266414">
              <w:rPr>
                <w:rtl/>
              </w:rPr>
              <w:t xml:space="preserve">، </w:t>
            </w:r>
            <w:r w:rsidR="00D540E1" w:rsidRPr="00C45898">
              <w:rPr>
                <w:rtl/>
              </w:rPr>
              <w:t>383</w:t>
            </w:r>
            <w:r w:rsidR="00266414">
              <w:rPr>
                <w:rtl/>
              </w:rPr>
              <w:t xml:space="preserve">، </w:t>
            </w:r>
            <w:r w:rsidR="00D540E1" w:rsidRPr="00C45898">
              <w:rPr>
                <w:rtl/>
              </w:rPr>
              <w:t>384</w:t>
            </w:r>
            <w:r w:rsidR="00266414">
              <w:rPr>
                <w:rtl/>
              </w:rPr>
              <w:t xml:space="preserve">، </w:t>
            </w:r>
            <w:r w:rsidR="00D540E1" w:rsidRPr="00C45898">
              <w:rPr>
                <w:rtl/>
              </w:rPr>
              <w:t>381</w:t>
            </w:r>
            <w:r w:rsidR="00266414">
              <w:rPr>
                <w:rtl/>
              </w:rPr>
              <w:t xml:space="preserve">، </w:t>
            </w:r>
            <w:r w:rsidR="00D540E1" w:rsidRPr="00C45898">
              <w:rPr>
                <w:rtl/>
              </w:rPr>
              <w:t>382</w:t>
            </w:r>
          </w:p>
          <w:p w:rsidR="00D540E1" w:rsidRPr="007160BB" w:rsidRDefault="00D540E1" w:rsidP="00597DE4">
            <w:pPr>
              <w:pStyle w:val="libVar0"/>
              <w:tabs>
                <w:tab w:val="right" w:pos="3648"/>
              </w:tabs>
            </w:pPr>
            <w:r w:rsidRPr="00C45898">
              <w:rPr>
                <w:rtl/>
              </w:rPr>
              <w:t>ثمود</w:t>
            </w:r>
            <w:r w:rsidR="00AE2DA3">
              <w:rPr>
                <w:rFonts w:hint="cs"/>
                <w:rtl/>
              </w:rPr>
              <w:tab/>
            </w:r>
            <w:r w:rsidRPr="00C45898">
              <w:rPr>
                <w:rtl/>
              </w:rPr>
              <w:t xml:space="preserve"> 154</w:t>
            </w:r>
          </w:p>
          <w:p w:rsidR="00D540E1" w:rsidRPr="007160BB" w:rsidRDefault="00D540E1" w:rsidP="00597DE4">
            <w:pPr>
              <w:pStyle w:val="libVar0"/>
              <w:tabs>
                <w:tab w:val="right" w:pos="3648"/>
              </w:tabs>
            </w:pPr>
            <w:r w:rsidRPr="00C45898">
              <w:rPr>
                <w:rtl/>
              </w:rPr>
              <w:t>عاد</w:t>
            </w:r>
            <w:r w:rsidR="00AE2DA3">
              <w:rPr>
                <w:rFonts w:hint="cs"/>
                <w:rtl/>
              </w:rPr>
              <w:tab/>
            </w:r>
            <w:r w:rsidRPr="00C45898">
              <w:rPr>
                <w:rtl/>
              </w:rPr>
              <w:t xml:space="preserve"> 154</w:t>
            </w:r>
          </w:p>
          <w:p w:rsidR="008D319D" w:rsidRDefault="00D540E1" w:rsidP="00597DE4">
            <w:pPr>
              <w:pStyle w:val="libVar0"/>
              <w:tabs>
                <w:tab w:val="right" w:pos="3648"/>
              </w:tabs>
              <w:rPr>
                <w:rtl/>
              </w:rPr>
            </w:pPr>
            <w:r w:rsidRPr="00C45898">
              <w:rPr>
                <w:rtl/>
              </w:rPr>
              <w:t>قريش</w:t>
            </w:r>
            <w:r w:rsidR="00AE2DA3">
              <w:rPr>
                <w:rFonts w:hint="cs"/>
                <w:rtl/>
              </w:rPr>
              <w:tab/>
            </w:r>
            <w:r w:rsidRPr="00C45898">
              <w:rPr>
                <w:rtl/>
              </w:rPr>
              <w:t xml:space="preserve"> 132</w:t>
            </w:r>
            <w:r w:rsidR="00266414">
              <w:rPr>
                <w:rtl/>
              </w:rPr>
              <w:t xml:space="preserve">، </w:t>
            </w:r>
            <w:r w:rsidRPr="00C45898">
              <w:rPr>
                <w:rtl/>
              </w:rPr>
              <w:t>445</w:t>
            </w:r>
          </w:p>
        </w:tc>
      </w:tr>
    </w:tbl>
    <w:p w:rsidR="003C3A11" w:rsidRDefault="003C3A11" w:rsidP="007160BB">
      <w:pPr>
        <w:pStyle w:val="libNormal"/>
        <w:rPr>
          <w:rtl/>
        </w:rPr>
      </w:pPr>
      <w:r>
        <w:rPr>
          <w:rtl/>
        </w:rPr>
        <w:br w:type="page"/>
      </w:r>
    </w:p>
    <w:p w:rsidR="00633CFE" w:rsidRDefault="00633CFE" w:rsidP="007160BB">
      <w:pPr>
        <w:pStyle w:val="Heading2Center"/>
        <w:rPr>
          <w:rtl/>
        </w:rPr>
      </w:pPr>
      <w:bookmarkStart w:id="360" w:name="_Toc426452229"/>
      <w:r w:rsidRPr="00C45898">
        <w:rPr>
          <w:rtl/>
        </w:rPr>
        <w:lastRenderedPageBreak/>
        <w:t>فهرس البلدان والأماكن</w:t>
      </w:r>
      <w:bookmarkStart w:id="361" w:name="فهرس_البلدان_والأماكن"/>
      <w:bookmarkEnd w:id="361"/>
      <w:bookmarkEnd w:id="360"/>
    </w:p>
    <w:tbl>
      <w:tblPr>
        <w:tblStyle w:val="TableGrid"/>
        <w:bidiVisual/>
        <w:tblW w:w="0" w:type="auto"/>
        <w:tblLook w:val="04A0"/>
      </w:tblPr>
      <w:tblGrid>
        <w:gridCol w:w="4006"/>
        <w:gridCol w:w="4006"/>
      </w:tblGrid>
      <w:tr w:rsidR="008D319D" w:rsidTr="008D319D">
        <w:tc>
          <w:tcPr>
            <w:tcW w:w="4006" w:type="dxa"/>
          </w:tcPr>
          <w:p w:rsidR="00D540E1" w:rsidRPr="007160BB" w:rsidRDefault="00D540E1" w:rsidP="00D540E1">
            <w:pPr>
              <w:pStyle w:val="libVar0"/>
              <w:tabs>
                <w:tab w:val="right" w:pos="3648"/>
              </w:tabs>
            </w:pPr>
            <w:r w:rsidRPr="00C45898">
              <w:rPr>
                <w:rtl/>
              </w:rPr>
              <w:t>أرض الأحقاف</w:t>
            </w:r>
            <w:r>
              <w:rPr>
                <w:rFonts w:hint="cs"/>
                <w:rtl/>
              </w:rPr>
              <w:tab/>
            </w:r>
            <w:r w:rsidRPr="00C45898">
              <w:rPr>
                <w:rtl/>
              </w:rPr>
              <w:t xml:space="preserve"> 154</w:t>
            </w:r>
          </w:p>
          <w:p w:rsidR="00D540E1" w:rsidRPr="007160BB" w:rsidRDefault="00D540E1" w:rsidP="00D540E1">
            <w:pPr>
              <w:pStyle w:val="libVar0"/>
              <w:tabs>
                <w:tab w:val="right" w:pos="3648"/>
              </w:tabs>
            </w:pPr>
            <w:r w:rsidRPr="00C45898">
              <w:rPr>
                <w:rtl/>
              </w:rPr>
              <w:t>أرض مدين</w:t>
            </w:r>
            <w:r>
              <w:rPr>
                <w:rFonts w:hint="cs"/>
                <w:rtl/>
              </w:rPr>
              <w:tab/>
            </w:r>
            <w:r w:rsidRPr="00C45898">
              <w:rPr>
                <w:rtl/>
              </w:rPr>
              <w:t xml:space="preserve"> 412</w:t>
            </w:r>
          </w:p>
          <w:p w:rsidR="00E92973" w:rsidRDefault="00D540E1" w:rsidP="00D540E1">
            <w:pPr>
              <w:pStyle w:val="libVar0"/>
              <w:tabs>
                <w:tab w:val="right" w:pos="3648"/>
              </w:tabs>
              <w:rPr>
                <w:rtl/>
              </w:rPr>
            </w:pPr>
            <w:r w:rsidRPr="00C45898">
              <w:rPr>
                <w:rtl/>
              </w:rPr>
              <w:t>الأرض المقدسة</w:t>
            </w:r>
            <w:r>
              <w:rPr>
                <w:rFonts w:hint="cs"/>
                <w:rtl/>
              </w:rPr>
              <w:tab/>
            </w:r>
            <w:r w:rsidRPr="00C45898">
              <w:rPr>
                <w:rtl/>
              </w:rPr>
              <w:t xml:space="preserve"> 384</w:t>
            </w:r>
            <w:r w:rsidR="00E92973">
              <w:rPr>
                <w:rtl/>
              </w:rPr>
              <w:t xml:space="preserve">. </w:t>
            </w:r>
          </w:p>
          <w:p w:rsidR="00D540E1" w:rsidRPr="007160BB" w:rsidRDefault="00D540E1" w:rsidP="00D540E1">
            <w:pPr>
              <w:pStyle w:val="libVar0"/>
              <w:tabs>
                <w:tab w:val="right" w:pos="3648"/>
              </w:tabs>
            </w:pPr>
            <w:r>
              <w:rPr>
                <w:rFonts w:hint="cs"/>
                <w:rtl/>
              </w:rPr>
              <w:tab/>
            </w:r>
            <w:r w:rsidRPr="00C45898">
              <w:rPr>
                <w:rtl/>
              </w:rPr>
              <w:t>418</w:t>
            </w:r>
            <w:r w:rsidR="00266414">
              <w:rPr>
                <w:rtl/>
              </w:rPr>
              <w:t xml:space="preserve">، </w:t>
            </w:r>
            <w:r w:rsidRPr="00C45898">
              <w:rPr>
                <w:rtl/>
              </w:rPr>
              <w:t>426</w:t>
            </w:r>
            <w:r w:rsidR="00266414">
              <w:rPr>
                <w:rtl/>
              </w:rPr>
              <w:t xml:space="preserve">، </w:t>
            </w:r>
            <w:r w:rsidRPr="00C45898">
              <w:rPr>
                <w:rtl/>
              </w:rPr>
              <w:t>436</w:t>
            </w:r>
          </w:p>
          <w:p w:rsidR="00D540E1" w:rsidRPr="007160BB" w:rsidRDefault="00D540E1" w:rsidP="00D540E1">
            <w:pPr>
              <w:pStyle w:val="libVar0"/>
              <w:tabs>
                <w:tab w:val="right" w:pos="3648"/>
              </w:tabs>
            </w:pPr>
            <w:r w:rsidRPr="00C45898">
              <w:rPr>
                <w:rtl/>
              </w:rPr>
              <w:t>البقعة المباركة</w:t>
            </w:r>
            <w:r>
              <w:rPr>
                <w:rFonts w:hint="cs"/>
                <w:rtl/>
              </w:rPr>
              <w:tab/>
            </w:r>
            <w:r w:rsidRPr="00C45898">
              <w:rPr>
                <w:rtl/>
              </w:rPr>
              <w:t xml:space="preserve"> 413</w:t>
            </w:r>
          </w:p>
          <w:p w:rsidR="00D540E1" w:rsidRPr="007160BB" w:rsidRDefault="00D540E1" w:rsidP="00D540E1">
            <w:pPr>
              <w:pStyle w:val="libVar0"/>
              <w:tabs>
                <w:tab w:val="right" w:pos="3648"/>
              </w:tabs>
            </w:pPr>
            <w:r w:rsidRPr="00C45898">
              <w:rPr>
                <w:rtl/>
              </w:rPr>
              <w:t>البلاط الفرعوني</w:t>
            </w:r>
            <w:r>
              <w:rPr>
                <w:rFonts w:hint="cs"/>
                <w:rtl/>
              </w:rPr>
              <w:tab/>
            </w:r>
            <w:r w:rsidRPr="00C45898">
              <w:rPr>
                <w:rtl/>
              </w:rPr>
              <w:t xml:space="preserve"> 411</w:t>
            </w:r>
          </w:p>
          <w:p w:rsidR="00D540E1" w:rsidRPr="007160BB" w:rsidRDefault="00D540E1" w:rsidP="00D540E1">
            <w:pPr>
              <w:pStyle w:val="libVar0"/>
              <w:tabs>
                <w:tab w:val="right" w:pos="3648"/>
              </w:tabs>
            </w:pPr>
            <w:r w:rsidRPr="00C45898">
              <w:rPr>
                <w:rtl/>
              </w:rPr>
              <w:t>البيت الحرام</w:t>
            </w:r>
            <w:r>
              <w:rPr>
                <w:rFonts w:hint="cs"/>
                <w:rtl/>
              </w:rPr>
              <w:tab/>
            </w:r>
            <w:r w:rsidRPr="00C45898">
              <w:rPr>
                <w:rtl/>
              </w:rPr>
              <w:t xml:space="preserve"> 163</w:t>
            </w:r>
          </w:p>
          <w:p w:rsidR="00E92973" w:rsidRDefault="00D540E1" w:rsidP="00D540E1">
            <w:pPr>
              <w:pStyle w:val="libVar0"/>
              <w:tabs>
                <w:tab w:val="right" w:pos="3648"/>
              </w:tabs>
              <w:rPr>
                <w:rtl/>
              </w:rPr>
            </w:pPr>
            <w:r w:rsidRPr="00C45898">
              <w:rPr>
                <w:rtl/>
              </w:rPr>
              <w:t>الجزيرة العربية</w:t>
            </w:r>
            <w:r>
              <w:rPr>
                <w:rFonts w:hint="cs"/>
                <w:rtl/>
              </w:rPr>
              <w:tab/>
            </w:r>
            <w:r w:rsidRPr="00C45898">
              <w:rPr>
                <w:rtl/>
              </w:rPr>
              <w:t xml:space="preserve"> 32</w:t>
            </w:r>
            <w:r w:rsidR="00E92973">
              <w:rPr>
                <w:rtl/>
              </w:rPr>
              <w:t xml:space="preserve">. </w:t>
            </w:r>
          </w:p>
          <w:p w:rsidR="00D540E1" w:rsidRPr="007160BB" w:rsidRDefault="00D540E1" w:rsidP="00D540E1">
            <w:pPr>
              <w:pStyle w:val="libVar0"/>
              <w:tabs>
                <w:tab w:val="right" w:pos="3648"/>
              </w:tabs>
            </w:pPr>
            <w:r>
              <w:rPr>
                <w:rFonts w:hint="cs"/>
                <w:rtl/>
              </w:rPr>
              <w:tab/>
            </w:r>
            <w:r w:rsidRPr="00C45898">
              <w:rPr>
                <w:rtl/>
              </w:rPr>
              <w:t>56</w:t>
            </w:r>
            <w:r w:rsidR="00266414">
              <w:rPr>
                <w:rtl/>
              </w:rPr>
              <w:t xml:space="preserve">، </w:t>
            </w:r>
            <w:r w:rsidRPr="00C45898">
              <w:rPr>
                <w:rtl/>
              </w:rPr>
              <w:t>57</w:t>
            </w:r>
            <w:r w:rsidR="00266414">
              <w:rPr>
                <w:rtl/>
              </w:rPr>
              <w:t xml:space="preserve">، </w:t>
            </w:r>
            <w:r w:rsidRPr="00C45898">
              <w:rPr>
                <w:rtl/>
              </w:rPr>
              <w:t>62</w:t>
            </w:r>
            <w:r w:rsidR="00266414">
              <w:rPr>
                <w:rtl/>
              </w:rPr>
              <w:t xml:space="preserve">، </w:t>
            </w:r>
            <w:r w:rsidRPr="00C45898">
              <w:rPr>
                <w:rtl/>
              </w:rPr>
              <w:t>130</w:t>
            </w:r>
          </w:p>
          <w:p w:rsidR="00D540E1" w:rsidRPr="007160BB" w:rsidRDefault="00D540E1" w:rsidP="00D540E1">
            <w:pPr>
              <w:pStyle w:val="libVar0"/>
              <w:tabs>
                <w:tab w:val="right" w:pos="3648"/>
              </w:tabs>
            </w:pPr>
            <w:r w:rsidRPr="00C45898">
              <w:rPr>
                <w:rtl/>
              </w:rPr>
              <w:t>الشام</w:t>
            </w:r>
            <w:r>
              <w:rPr>
                <w:rFonts w:hint="cs"/>
                <w:rtl/>
              </w:rPr>
              <w:tab/>
            </w:r>
            <w:r w:rsidRPr="00C45898">
              <w:rPr>
                <w:rtl/>
              </w:rPr>
              <w:t xml:space="preserve"> 64</w:t>
            </w:r>
            <w:r w:rsidR="00266414">
              <w:rPr>
                <w:rtl/>
              </w:rPr>
              <w:t xml:space="preserve">، </w:t>
            </w:r>
            <w:r w:rsidRPr="00C45898">
              <w:rPr>
                <w:rtl/>
              </w:rPr>
              <w:t>134</w:t>
            </w:r>
            <w:r w:rsidR="00266414">
              <w:rPr>
                <w:rtl/>
              </w:rPr>
              <w:t xml:space="preserve">، </w:t>
            </w:r>
            <w:r w:rsidRPr="00C45898">
              <w:rPr>
                <w:rtl/>
              </w:rPr>
              <w:t>144</w:t>
            </w:r>
          </w:p>
          <w:p w:rsidR="00D540E1" w:rsidRPr="007160BB" w:rsidRDefault="00D540E1" w:rsidP="00D540E1">
            <w:pPr>
              <w:pStyle w:val="libVar0"/>
              <w:tabs>
                <w:tab w:val="right" w:pos="3648"/>
              </w:tabs>
            </w:pPr>
            <w:r w:rsidRPr="00C45898">
              <w:rPr>
                <w:rtl/>
              </w:rPr>
              <w:t>الشرق الأوسط</w:t>
            </w:r>
            <w:r>
              <w:rPr>
                <w:rFonts w:hint="cs"/>
                <w:rtl/>
              </w:rPr>
              <w:tab/>
            </w:r>
            <w:r w:rsidRPr="00C45898">
              <w:rPr>
                <w:rtl/>
              </w:rPr>
              <w:t xml:space="preserve"> 369</w:t>
            </w:r>
          </w:p>
          <w:p w:rsidR="00D540E1" w:rsidRPr="007160BB" w:rsidRDefault="00D540E1" w:rsidP="00D540E1">
            <w:pPr>
              <w:pStyle w:val="libVar0"/>
              <w:tabs>
                <w:tab w:val="right" w:pos="3648"/>
              </w:tabs>
            </w:pPr>
            <w:r w:rsidRPr="00C45898">
              <w:rPr>
                <w:rtl/>
              </w:rPr>
              <w:t>الصفا</w:t>
            </w:r>
            <w:r>
              <w:rPr>
                <w:rFonts w:hint="cs"/>
                <w:rtl/>
              </w:rPr>
              <w:tab/>
            </w:r>
            <w:r w:rsidRPr="00C45898">
              <w:rPr>
                <w:rtl/>
              </w:rPr>
              <w:t xml:space="preserve"> 39</w:t>
            </w:r>
          </w:p>
          <w:p w:rsidR="00D540E1" w:rsidRPr="007160BB" w:rsidRDefault="00D540E1" w:rsidP="00D540E1">
            <w:pPr>
              <w:pStyle w:val="libVar0"/>
              <w:tabs>
                <w:tab w:val="right" w:pos="3648"/>
              </w:tabs>
            </w:pPr>
            <w:r w:rsidRPr="00C45898">
              <w:rPr>
                <w:rtl/>
              </w:rPr>
              <w:t>الصين</w:t>
            </w:r>
            <w:r>
              <w:rPr>
                <w:rFonts w:hint="cs"/>
                <w:rtl/>
              </w:rPr>
              <w:tab/>
            </w:r>
            <w:r w:rsidRPr="00C45898">
              <w:rPr>
                <w:rtl/>
              </w:rPr>
              <w:t xml:space="preserve"> 65</w:t>
            </w:r>
            <w:r w:rsidR="00266414">
              <w:rPr>
                <w:rtl/>
              </w:rPr>
              <w:t xml:space="preserve">، </w:t>
            </w:r>
            <w:r w:rsidRPr="00C45898">
              <w:rPr>
                <w:rtl/>
              </w:rPr>
              <w:t>372</w:t>
            </w:r>
          </w:p>
          <w:p w:rsidR="00D540E1" w:rsidRPr="007160BB" w:rsidRDefault="00D540E1" w:rsidP="00D540E1">
            <w:pPr>
              <w:pStyle w:val="libVar0"/>
              <w:tabs>
                <w:tab w:val="right" w:pos="3648"/>
              </w:tabs>
            </w:pPr>
            <w:r w:rsidRPr="00C45898">
              <w:rPr>
                <w:rtl/>
              </w:rPr>
              <w:t>العراق</w:t>
            </w:r>
            <w:r>
              <w:rPr>
                <w:rFonts w:hint="cs"/>
                <w:rtl/>
              </w:rPr>
              <w:tab/>
            </w:r>
            <w:r w:rsidRPr="00C45898">
              <w:rPr>
                <w:rtl/>
              </w:rPr>
              <w:t xml:space="preserve"> 330</w:t>
            </w:r>
          </w:p>
          <w:p w:rsidR="00D540E1" w:rsidRPr="007160BB" w:rsidRDefault="00D540E1" w:rsidP="00D540E1">
            <w:pPr>
              <w:pStyle w:val="libVar0"/>
              <w:tabs>
                <w:tab w:val="right" w:pos="3648"/>
              </w:tabs>
            </w:pPr>
            <w:r w:rsidRPr="00C45898">
              <w:rPr>
                <w:rtl/>
              </w:rPr>
              <w:t>القبلة الأُولى</w:t>
            </w:r>
            <w:r>
              <w:rPr>
                <w:rFonts w:hint="cs"/>
                <w:rtl/>
              </w:rPr>
              <w:tab/>
            </w:r>
            <w:r w:rsidRPr="00C45898">
              <w:rPr>
                <w:rtl/>
              </w:rPr>
              <w:t xml:space="preserve"> 203</w:t>
            </w:r>
          </w:p>
          <w:p w:rsidR="00D540E1" w:rsidRPr="007160BB" w:rsidRDefault="00D540E1" w:rsidP="00D540E1">
            <w:pPr>
              <w:pStyle w:val="libVar0"/>
              <w:tabs>
                <w:tab w:val="right" w:pos="3648"/>
              </w:tabs>
            </w:pPr>
            <w:r w:rsidRPr="00C45898">
              <w:rPr>
                <w:rtl/>
              </w:rPr>
              <w:t>الكعبة</w:t>
            </w:r>
            <w:r>
              <w:rPr>
                <w:rFonts w:hint="cs"/>
                <w:rtl/>
              </w:rPr>
              <w:tab/>
            </w:r>
            <w:r w:rsidRPr="00C45898">
              <w:rPr>
                <w:rtl/>
              </w:rPr>
              <w:t xml:space="preserve"> 163</w:t>
            </w:r>
          </w:p>
          <w:p w:rsidR="00E92973" w:rsidRDefault="00D540E1" w:rsidP="00D540E1">
            <w:pPr>
              <w:pStyle w:val="libVar0"/>
              <w:tabs>
                <w:tab w:val="right" w:pos="3648"/>
              </w:tabs>
              <w:rPr>
                <w:rtl/>
              </w:rPr>
            </w:pPr>
            <w:r w:rsidRPr="00C45898">
              <w:rPr>
                <w:rtl/>
              </w:rPr>
              <w:t>المدينة</w:t>
            </w:r>
            <w:r>
              <w:rPr>
                <w:rFonts w:hint="cs"/>
                <w:rtl/>
              </w:rPr>
              <w:tab/>
            </w:r>
            <w:r w:rsidRPr="00C45898">
              <w:rPr>
                <w:rtl/>
              </w:rPr>
              <w:t xml:space="preserve"> 28</w:t>
            </w:r>
            <w:r w:rsidR="00266414">
              <w:rPr>
                <w:rtl/>
              </w:rPr>
              <w:t xml:space="preserve">، </w:t>
            </w:r>
            <w:r w:rsidRPr="00C45898">
              <w:rPr>
                <w:rtl/>
              </w:rPr>
              <w:t>39</w:t>
            </w:r>
            <w:r w:rsidR="00266414">
              <w:rPr>
                <w:rtl/>
              </w:rPr>
              <w:t xml:space="preserve">، </w:t>
            </w:r>
            <w:r w:rsidRPr="00C45898">
              <w:rPr>
                <w:rtl/>
              </w:rPr>
              <w:t>73</w:t>
            </w:r>
            <w:r w:rsidR="00266414">
              <w:rPr>
                <w:rtl/>
              </w:rPr>
              <w:t xml:space="preserve">، </w:t>
            </w:r>
            <w:r w:rsidRPr="00C45898">
              <w:rPr>
                <w:rtl/>
              </w:rPr>
              <w:t>74</w:t>
            </w:r>
            <w:r w:rsidR="00E92973">
              <w:rPr>
                <w:rtl/>
              </w:rPr>
              <w:t xml:space="preserve">. </w:t>
            </w:r>
          </w:p>
          <w:p w:rsidR="00D540E1" w:rsidRPr="007160BB" w:rsidRDefault="00D540E1" w:rsidP="00D540E1">
            <w:pPr>
              <w:pStyle w:val="libVar0"/>
              <w:tabs>
                <w:tab w:val="right" w:pos="3648"/>
              </w:tabs>
            </w:pPr>
            <w:r>
              <w:rPr>
                <w:rFonts w:hint="cs"/>
                <w:rtl/>
              </w:rPr>
              <w:tab/>
            </w:r>
            <w:r w:rsidRPr="00C45898">
              <w:rPr>
                <w:rtl/>
              </w:rPr>
              <w:t>82</w:t>
            </w:r>
            <w:r w:rsidR="00266414">
              <w:rPr>
                <w:rtl/>
              </w:rPr>
              <w:t xml:space="preserve">، </w:t>
            </w:r>
            <w:r w:rsidRPr="00C45898">
              <w:rPr>
                <w:rtl/>
              </w:rPr>
              <w:t>88</w:t>
            </w:r>
            <w:r w:rsidR="00266414">
              <w:rPr>
                <w:rtl/>
              </w:rPr>
              <w:t xml:space="preserve">، </w:t>
            </w:r>
            <w:r w:rsidRPr="00C45898">
              <w:rPr>
                <w:rtl/>
              </w:rPr>
              <w:t>97</w:t>
            </w:r>
            <w:r w:rsidR="00266414">
              <w:rPr>
                <w:rtl/>
              </w:rPr>
              <w:t xml:space="preserve">، </w:t>
            </w:r>
            <w:r w:rsidRPr="00C45898">
              <w:rPr>
                <w:rtl/>
              </w:rPr>
              <w:t>102</w:t>
            </w:r>
            <w:r w:rsidR="00266414">
              <w:rPr>
                <w:rtl/>
              </w:rPr>
              <w:t xml:space="preserve">، </w:t>
            </w:r>
            <w:r w:rsidRPr="00C45898">
              <w:rPr>
                <w:rtl/>
              </w:rPr>
              <w:t>106</w:t>
            </w:r>
            <w:r w:rsidR="00266414">
              <w:rPr>
                <w:rtl/>
              </w:rPr>
              <w:t xml:space="preserve">، </w:t>
            </w:r>
            <w:r w:rsidRPr="00C45898">
              <w:rPr>
                <w:rtl/>
              </w:rPr>
              <w:t>321</w:t>
            </w:r>
          </w:p>
          <w:p w:rsidR="00D540E1" w:rsidRPr="007160BB" w:rsidRDefault="00D540E1" w:rsidP="00D540E1">
            <w:pPr>
              <w:pStyle w:val="libVar0"/>
              <w:tabs>
                <w:tab w:val="right" w:pos="3648"/>
              </w:tabs>
            </w:pPr>
            <w:r w:rsidRPr="00C45898">
              <w:rPr>
                <w:rtl/>
              </w:rPr>
              <w:t>المروة</w:t>
            </w:r>
            <w:r>
              <w:rPr>
                <w:rFonts w:hint="cs"/>
                <w:rtl/>
              </w:rPr>
              <w:tab/>
            </w:r>
            <w:r w:rsidRPr="00C45898">
              <w:rPr>
                <w:rtl/>
              </w:rPr>
              <w:t xml:space="preserve"> 39</w:t>
            </w:r>
          </w:p>
          <w:p w:rsidR="008D319D" w:rsidRDefault="00D540E1" w:rsidP="00D540E1">
            <w:pPr>
              <w:pStyle w:val="libVar0"/>
              <w:tabs>
                <w:tab w:val="right" w:pos="3685"/>
              </w:tabs>
              <w:rPr>
                <w:rtl/>
              </w:rPr>
            </w:pPr>
            <w:r w:rsidRPr="00C45898">
              <w:rPr>
                <w:rtl/>
              </w:rPr>
              <w:t>المسجد الحرام</w:t>
            </w:r>
            <w:r>
              <w:rPr>
                <w:rFonts w:hint="cs"/>
                <w:rtl/>
              </w:rPr>
              <w:tab/>
            </w:r>
            <w:r w:rsidRPr="00C45898">
              <w:rPr>
                <w:rtl/>
              </w:rPr>
              <w:t xml:space="preserve"> 131</w:t>
            </w:r>
            <w:r w:rsidR="00266414">
              <w:rPr>
                <w:rtl/>
              </w:rPr>
              <w:t xml:space="preserve">، </w:t>
            </w:r>
            <w:r w:rsidRPr="00C45898">
              <w:rPr>
                <w:rtl/>
              </w:rPr>
              <w:t>203</w:t>
            </w:r>
          </w:p>
        </w:tc>
        <w:tc>
          <w:tcPr>
            <w:tcW w:w="4006" w:type="dxa"/>
          </w:tcPr>
          <w:p w:rsidR="00D540E1" w:rsidRPr="007160BB" w:rsidRDefault="00D540E1" w:rsidP="00D540E1">
            <w:pPr>
              <w:pStyle w:val="libVar0"/>
              <w:tabs>
                <w:tab w:val="right" w:pos="3380"/>
              </w:tabs>
            </w:pPr>
            <w:r w:rsidRPr="00C45898">
              <w:rPr>
                <w:rtl/>
              </w:rPr>
              <w:t>الوادي المقدس</w:t>
            </w:r>
            <w:r>
              <w:rPr>
                <w:rFonts w:hint="cs"/>
                <w:rtl/>
              </w:rPr>
              <w:tab/>
            </w:r>
            <w:r w:rsidRPr="00C45898">
              <w:rPr>
                <w:rtl/>
              </w:rPr>
              <w:t xml:space="preserve"> 413</w:t>
            </w:r>
          </w:p>
          <w:p w:rsidR="00D540E1" w:rsidRPr="007160BB" w:rsidRDefault="00D540E1" w:rsidP="00D540E1">
            <w:pPr>
              <w:pStyle w:val="libVar0"/>
              <w:tabs>
                <w:tab w:val="right" w:pos="3380"/>
              </w:tabs>
            </w:pPr>
            <w:r w:rsidRPr="00C45898">
              <w:rPr>
                <w:rtl/>
              </w:rPr>
              <w:t>الولايات المتحدة الأميركية</w:t>
            </w:r>
            <w:r>
              <w:rPr>
                <w:rFonts w:hint="cs"/>
                <w:rtl/>
              </w:rPr>
              <w:tab/>
            </w:r>
            <w:r w:rsidRPr="00C45898">
              <w:rPr>
                <w:rtl/>
              </w:rPr>
              <w:t xml:space="preserve"> 71</w:t>
            </w:r>
          </w:p>
          <w:p w:rsidR="00D540E1" w:rsidRPr="007160BB" w:rsidRDefault="00D540E1" w:rsidP="00D540E1">
            <w:pPr>
              <w:pStyle w:val="libVar0"/>
              <w:tabs>
                <w:tab w:val="right" w:pos="3380"/>
              </w:tabs>
            </w:pPr>
            <w:r w:rsidRPr="00C45898">
              <w:rPr>
                <w:rtl/>
              </w:rPr>
              <w:t>الهند</w:t>
            </w:r>
            <w:r>
              <w:rPr>
                <w:rFonts w:hint="cs"/>
                <w:rtl/>
              </w:rPr>
              <w:tab/>
            </w:r>
            <w:r w:rsidRPr="00C45898">
              <w:rPr>
                <w:rtl/>
              </w:rPr>
              <w:t xml:space="preserve"> 65</w:t>
            </w:r>
            <w:r w:rsidR="00266414">
              <w:rPr>
                <w:rtl/>
              </w:rPr>
              <w:t xml:space="preserve">، </w:t>
            </w:r>
            <w:r w:rsidRPr="00C45898">
              <w:rPr>
                <w:rtl/>
              </w:rPr>
              <w:t>372</w:t>
            </w:r>
          </w:p>
          <w:p w:rsidR="00D540E1" w:rsidRPr="007160BB" w:rsidRDefault="00D540E1" w:rsidP="00D540E1">
            <w:pPr>
              <w:pStyle w:val="libVar0"/>
              <w:tabs>
                <w:tab w:val="right" w:pos="3380"/>
              </w:tabs>
            </w:pPr>
            <w:r w:rsidRPr="00C45898">
              <w:rPr>
                <w:rtl/>
              </w:rPr>
              <w:t>أوربا</w:t>
            </w:r>
            <w:r>
              <w:rPr>
                <w:rFonts w:hint="cs"/>
                <w:rtl/>
              </w:rPr>
              <w:tab/>
            </w:r>
            <w:r w:rsidRPr="00C45898">
              <w:rPr>
                <w:rtl/>
              </w:rPr>
              <w:t xml:space="preserve"> 65</w:t>
            </w:r>
            <w:r w:rsidR="00266414">
              <w:rPr>
                <w:rtl/>
              </w:rPr>
              <w:t xml:space="preserve">، </w:t>
            </w:r>
            <w:r w:rsidRPr="00C45898">
              <w:rPr>
                <w:rtl/>
              </w:rPr>
              <w:t>69</w:t>
            </w:r>
          </w:p>
          <w:p w:rsidR="00D540E1" w:rsidRPr="007160BB" w:rsidRDefault="00D540E1" w:rsidP="00D540E1">
            <w:pPr>
              <w:pStyle w:val="libVar0"/>
              <w:tabs>
                <w:tab w:val="right" w:pos="3380"/>
              </w:tabs>
            </w:pPr>
            <w:r w:rsidRPr="00C45898">
              <w:rPr>
                <w:rtl/>
              </w:rPr>
              <w:t>إيران</w:t>
            </w:r>
            <w:r>
              <w:rPr>
                <w:rFonts w:hint="cs"/>
                <w:rtl/>
              </w:rPr>
              <w:tab/>
            </w:r>
            <w:r w:rsidRPr="00C45898">
              <w:rPr>
                <w:rtl/>
              </w:rPr>
              <w:t xml:space="preserve"> 65</w:t>
            </w:r>
          </w:p>
          <w:p w:rsidR="00D540E1" w:rsidRPr="007160BB" w:rsidRDefault="00D540E1" w:rsidP="00D540E1">
            <w:pPr>
              <w:pStyle w:val="libVar0"/>
              <w:tabs>
                <w:tab w:val="right" w:pos="3380"/>
              </w:tabs>
            </w:pPr>
            <w:r w:rsidRPr="00C45898">
              <w:rPr>
                <w:rtl/>
              </w:rPr>
              <w:t>بصرى</w:t>
            </w:r>
            <w:r>
              <w:rPr>
                <w:rFonts w:hint="cs"/>
                <w:rtl/>
              </w:rPr>
              <w:tab/>
            </w:r>
            <w:r w:rsidRPr="00C45898">
              <w:rPr>
                <w:rtl/>
              </w:rPr>
              <w:t xml:space="preserve"> 134</w:t>
            </w:r>
          </w:p>
          <w:p w:rsidR="00D540E1" w:rsidRPr="007160BB" w:rsidRDefault="00D540E1" w:rsidP="00D540E1">
            <w:pPr>
              <w:pStyle w:val="libVar0"/>
              <w:tabs>
                <w:tab w:val="right" w:pos="3380"/>
              </w:tabs>
            </w:pPr>
            <w:r w:rsidRPr="00C45898">
              <w:rPr>
                <w:rtl/>
              </w:rPr>
              <w:t>بغداد</w:t>
            </w:r>
            <w:r>
              <w:rPr>
                <w:rFonts w:hint="cs"/>
                <w:rtl/>
              </w:rPr>
              <w:tab/>
            </w:r>
            <w:r w:rsidRPr="00C45898">
              <w:rPr>
                <w:rtl/>
              </w:rPr>
              <w:t xml:space="preserve"> 9</w:t>
            </w:r>
            <w:r w:rsidR="00266414">
              <w:rPr>
                <w:rtl/>
              </w:rPr>
              <w:t xml:space="preserve">، </w:t>
            </w:r>
            <w:r w:rsidRPr="00C45898">
              <w:rPr>
                <w:rtl/>
              </w:rPr>
              <w:t>14</w:t>
            </w:r>
          </w:p>
          <w:p w:rsidR="00D540E1" w:rsidRPr="007160BB" w:rsidRDefault="00D540E1" w:rsidP="00D540E1">
            <w:pPr>
              <w:pStyle w:val="libVar0"/>
              <w:tabs>
                <w:tab w:val="right" w:pos="3380"/>
              </w:tabs>
            </w:pPr>
            <w:r w:rsidRPr="00C45898">
              <w:rPr>
                <w:rtl/>
              </w:rPr>
              <w:t>بلاد الروم</w:t>
            </w:r>
            <w:r>
              <w:rPr>
                <w:rFonts w:hint="cs"/>
                <w:rtl/>
              </w:rPr>
              <w:tab/>
            </w:r>
            <w:r w:rsidRPr="00C45898">
              <w:rPr>
                <w:rtl/>
              </w:rPr>
              <w:t xml:space="preserve"> 64</w:t>
            </w:r>
          </w:p>
          <w:p w:rsidR="00D540E1" w:rsidRPr="007160BB" w:rsidRDefault="00D540E1" w:rsidP="00D540E1">
            <w:pPr>
              <w:pStyle w:val="libVar0"/>
              <w:tabs>
                <w:tab w:val="right" w:pos="3380"/>
              </w:tabs>
            </w:pPr>
            <w:r w:rsidRPr="00C45898">
              <w:rPr>
                <w:rtl/>
              </w:rPr>
              <w:t>بلاد العرب</w:t>
            </w:r>
            <w:r>
              <w:rPr>
                <w:rFonts w:hint="cs"/>
                <w:rtl/>
              </w:rPr>
              <w:tab/>
            </w:r>
            <w:r w:rsidRPr="00C45898">
              <w:rPr>
                <w:rtl/>
              </w:rPr>
              <w:t xml:space="preserve"> 64</w:t>
            </w:r>
            <w:r w:rsidR="00266414">
              <w:rPr>
                <w:rtl/>
              </w:rPr>
              <w:t xml:space="preserve">، </w:t>
            </w:r>
            <w:r w:rsidRPr="00C45898">
              <w:rPr>
                <w:rtl/>
              </w:rPr>
              <w:t>65</w:t>
            </w:r>
          </w:p>
          <w:p w:rsidR="00D540E1" w:rsidRPr="007160BB" w:rsidRDefault="00D540E1" w:rsidP="00D540E1">
            <w:pPr>
              <w:pStyle w:val="libVar0"/>
              <w:tabs>
                <w:tab w:val="right" w:pos="3380"/>
              </w:tabs>
            </w:pPr>
            <w:r w:rsidRPr="00C45898">
              <w:rPr>
                <w:rtl/>
              </w:rPr>
              <w:t>سد مأرب</w:t>
            </w:r>
            <w:r>
              <w:rPr>
                <w:rFonts w:hint="cs"/>
                <w:rtl/>
              </w:rPr>
              <w:tab/>
            </w:r>
            <w:r w:rsidRPr="00C45898">
              <w:rPr>
                <w:rtl/>
              </w:rPr>
              <w:t xml:space="preserve"> 365</w:t>
            </w:r>
          </w:p>
          <w:p w:rsidR="00D540E1" w:rsidRPr="007160BB" w:rsidRDefault="00D540E1" w:rsidP="00D540E1">
            <w:pPr>
              <w:pStyle w:val="libVar0"/>
              <w:tabs>
                <w:tab w:val="right" w:pos="3380"/>
              </w:tabs>
            </w:pPr>
            <w:r w:rsidRPr="00C45898">
              <w:rPr>
                <w:rtl/>
              </w:rPr>
              <w:t>سيناء</w:t>
            </w:r>
            <w:r>
              <w:rPr>
                <w:rFonts w:hint="cs"/>
                <w:rtl/>
              </w:rPr>
              <w:tab/>
            </w:r>
            <w:r w:rsidRPr="00C45898">
              <w:rPr>
                <w:rtl/>
              </w:rPr>
              <w:t xml:space="preserve"> 418</w:t>
            </w:r>
          </w:p>
          <w:p w:rsidR="00D540E1" w:rsidRPr="007160BB" w:rsidRDefault="00D540E1" w:rsidP="00D540E1">
            <w:pPr>
              <w:pStyle w:val="libVar0"/>
              <w:tabs>
                <w:tab w:val="right" w:pos="3380"/>
              </w:tabs>
            </w:pPr>
            <w:r w:rsidRPr="00C45898">
              <w:rPr>
                <w:rtl/>
              </w:rPr>
              <w:t>شاطئ الوادي الأيمن</w:t>
            </w:r>
            <w:r>
              <w:rPr>
                <w:rFonts w:hint="cs"/>
                <w:rtl/>
              </w:rPr>
              <w:tab/>
            </w:r>
            <w:r w:rsidRPr="00C45898">
              <w:rPr>
                <w:rtl/>
              </w:rPr>
              <w:t>413</w:t>
            </w:r>
          </w:p>
          <w:p w:rsidR="00D540E1" w:rsidRPr="007160BB" w:rsidRDefault="00D540E1" w:rsidP="00D540E1">
            <w:pPr>
              <w:pStyle w:val="libVar0"/>
              <w:tabs>
                <w:tab w:val="right" w:pos="3380"/>
              </w:tabs>
            </w:pPr>
            <w:r w:rsidRPr="00C45898">
              <w:rPr>
                <w:rtl/>
              </w:rPr>
              <w:t>غار حراء</w:t>
            </w:r>
            <w:r>
              <w:rPr>
                <w:rFonts w:hint="cs"/>
                <w:rtl/>
              </w:rPr>
              <w:tab/>
            </w:r>
            <w:r w:rsidRPr="00C45898">
              <w:rPr>
                <w:rtl/>
              </w:rPr>
              <w:t xml:space="preserve"> 155</w:t>
            </w:r>
          </w:p>
          <w:p w:rsidR="00D540E1" w:rsidRPr="007160BB" w:rsidRDefault="00D540E1" w:rsidP="00D540E1">
            <w:pPr>
              <w:pStyle w:val="libVar0"/>
              <w:tabs>
                <w:tab w:val="right" w:pos="3380"/>
              </w:tabs>
            </w:pPr>
            <w:r w:rsidRPr="00C45898">
              <w:rPr>
                <w:rtl/>
              </w:rPr>
              <w:t>مسجد ضرار</w:t>
            </w:r>
            <w:r>
              <w:rPr>
                <w:rFonts w:hint="cs"/>
                <w:rtl/>
              </w:rPr>
              <w:tab/>
            </w:r>
            <w:r w:rsidRPr="00C45898">
              <w:rPr>
                <w:rtl/>
              </w:rPr>
              <w:t xml:space="preserve"> 38</w:t>
            </w:r>
          </w:p>
          <w:p w:rsidR="00E92973" w:rsidRDefault="00D540E1" w:rsidP="00D540E1">
            <w:pPr>
              <w:pStyle w:val="libVar0"/>
              <w:tabs>
                <w:tab w:val="right" w:pos="3380"/>
              </w:tabs>
              <w:rPr>
                <w:rtl/>
              </w:rPr>
            </w:pPr>
            <w:r w:rsidRPr="00C45898">
              <w:rPr>
                <w:rtl/>
              </w:rPr>
              <w:t>مصر</w:t>
            </w:r>
            <w:r>
              <w:rPr>
                <w:rFonts w:hint="cs"/>
                <w:rtl/>
              </w:rPr>
              <w:tab/>
            </w:r>
            <w:r w:rsidRPr="00C45898">
              <w:rPr>
                <w:rtl/>
              </w:rPr>
              <w:t xml:space="preserve"> 414</w:t>
            </w:r>
            <w:r w:rsidR="00E92973">
              <w:rPr>
                <w:rtl/>
              </w:rPr>
              <w:t xml:space="preserve">. </w:t>
            </w:r>
          </w:p>
          <w:p w:rsidR="00D540E1" w:rsidRPr="007160BB" w:rsidRDefault="00D540E1" w:rsidP="00D540E1">
            <w:pPr>
              <w:pStyle w:val="libVar0"/>
              <w:tabs>
                <w:tab w:val="right" w:pos="3380"/>
              </w:tabs>
            </w:pPr>
            <w:r>
              <w:rPr>
                <w:rFonts w:hint="cs"/>
                <w:rtl/>
              </w:rPr>
              <w:tab/>
            </w:r>
            <w:r w:rsidRPr="00C45898">
              <w:rPr>
                <w:rtl/>
              </w:rPr>
              <w:t>418</w:t>
            </w:r>
            <w:r w:rsidR="00266414">
              <w:rPr>
                <w:rtl/>
              </w:rPr>
              <w:t xml:space="preserve">، </w:t>
            </w:r>
            <w:r w:rsidRPr="00C45898">
              <w:rPr>
                <w:rtl/>
              </w:rPr>
              <w:t>420</w:t>
            </w:r>
            <w:r w:rsidR="00266414">
              <w:rPr>
                <w:rtl/>
              </w:rPr>
              <w:t xml:space="preserve">، </w:t>
            </w:r>
            <w:r w:rsidRPr="00C45898">
              <w:rPr>
                <w:rtl/>
              </w:rPr>
              <w:t>421</w:t>
            </w:r>
            <w:r w:rsidR="00266414">
              <w:rPr>
                <w:rtl/>
              </w:rPr>
              <w:t xml:space="preserve">، </w:t>
            </w:r>
            <w:r w:rsidRPr="00C45898">
              <w:rPr>
                <w:rtl/>
              </w:rPr>
              <w:t>423</w:t>
            </w:r>
            <w:r w:rsidR="00266414">
              <w:rPr>
                <w:rtl/>
              </w:rPr>
              <w:t xml:space="preserve">، </w:t>
            </w:r>
            <w:r w:rsidRPr="00C45898">
              <w:rPr>
                <w:rtl/>
              </w:rPr>
              <w:t>424</w:t>
            </w:r>
          </w:p>
          <w:p w:rsidR="00E92973" w:rsidRDefault="00D540E1" w:rsidP="00D540E1">
            <w:pPr>
              <w:pStyle w:val="libVar0"/>
              <w:tabs>
                <w:tab w:val="right" w:pos="3380"/>
              </w:tabs>
              <w:rPr>
                <w:rtl/>
              </w:rPr>
            </w:pPr>
            <w:r w:rsidRPr="00C45898">
              <w:rPr>
                <w:rtl/>
              </w:rPr>
              <w:t>مكة</w:t>
            </w:r>
            <w:r>
              <w:rPr>
                <w:rFonts w:hint="cs"/>
                <w:rtl/>
              </w:rPr>
              <w:tab/>
            </w:r>
            <w:r w:rsidRPr="00C45898">
              <w:rPr>
                <w:rtl/>
              </w:rPr>
              <w:t xml:space="preserve"> 39</w:t>
            </w:r>
            <w:r w:rsidR="00E92973">
              <w:rPr>
                <w:rtl/>
              </w:rPr>
              <w:t xml:space="preserve">. </w:t>
            </w:r>
          </w:p>
          <w:p w:rsidR="00E92973" w:rsidRDefault="00D540E1" w:rsidP="00D540E1">
            <w:pPr>
              <w:pStyle w:val="libVar0"/>
              <w:tabs>
                <w:tab w:val="right" w:pos="3380"/>
              </w:tabs>
              <w:rPr>
                <w:rtl/>
              </w:rPr>
            </w:pPr>
            <w:r w:rsidRPr="00C45898">
              <w:rPr>
                <w:rtl/>
              </w:rPr>
              <w:t>73</w:t>
            </w:r>
            <w:r>
              <w:rPr>
                <w:rFonts w:hint="cs"/>
                <w:rtl/>
              </w:rPr>
              <w:tab/>
            </w:r>
            <w:r w:rsidR="00266414">
              <w:rPr>
                <w:rtl/>
              </w:rPr>
              <w:t xml:space="preserve">، </w:t>
            </w:r>
            <w:r w:rsidRPr="00C45898">
              <w:rPr>
                <w:rtl/>
              </w:rPr>
              <w:t>74</w:t>
            </w:r>
            <w:r w:rsidR="00266414">
              <w:rPr>
                <w:rtl/>
              </w:rPr>
              <w:t xml:space="preserve">، </w:t>
            </w:r>
            <w:r w:rsidRPr="00C45898">
              <w:rPr>
                <w:rtl/>
              </w:rPr>
              <w:t>82</w:t>
            </w:r>
            <w:r w:rsidR="00266414">
              <w:rPr>
                <w:rtl/>
              </w:rPr>
              <w:t xml:space="preserve">، </w:t>
            </w:r>
            <w:r w:rsidRPr="00C45898">
              <w:rPr>
                <w:rtl/>
              </w:rPr>
              <w:t>87</w:t>
            </w:r>
            <w:r w:rsidR="00266414">
              <w:rPr>
                <w:rtl/>
              </w:rPr>
              <w:t xml:space="preserve">، </w:t>
            </w:r>
            <w:r w:rsidRPr="00C45898">
              <w:rPr>
                <w:rtl/>
              </w:rPr>
              <w:t>88</w:t>
            </w:r>
            <w:r w:rsidR="00E92973">
              <w:rPr>
                <w:rtl/>
              </w:rPr>
              <w:t xml:space="preserve">. </w:t>
            </w:r>
          </w:p>
          <w:p w:rsidR="00D540E1" w:rsidRPr="007160BB" w:rsidRDefault="00D540E1" w:rsidP="00D540E1">
            <w:pPr>
              <w:pStyle w:val="libVar0"/>
              <w:tabs>
                <w:tab w:val="right" w:pos="3380"/>
              </w:tabs>
            </w:pPr>
            <w:r>
              <w:rPr>
                <w:rFonts w:hint="cs"/>
                <w:rtl/>
              </w:rPr>
              <w:tab/>
            </w:r>
            <w:r w:rsidRPr="00C45898">
              <w:rPr>
                <w:rtl/>
              </w:rPr>
              <w:t>96</w:t>
            </w:r>
            <w:r w:rsidR="00266414">
              <w:rPr>
                <w:rtl/>
              </w:rPr>
              <w:t xml:space="preserve">، </w:t>
            </w:r>
            <w:r w:rsidRPr="00C45898">
              <w:rPr>
                <w:rtl/>
              </w:rPr>
              <w:t>130</w:t>
            </w:r>
            <w:r w:rsidR="00266414">
              <w:rPr>
                <w:rtl/>
              </w:rPr>
              <w:t xml:space="preserve">، </w:t>
            </w:r>
            <w:r w:rsidRPr="00C45898">
              <w:rPr>
                <w:rtl/>
              </w:rPr>
              <w:t>132</w:t>
            </w:r>
            <w:r w:rsidR="00266414">
              <w:rPr>
                <w:rtl/>
              </w:rPr>
              <w:t xml:space="preserve">، </w:t>
            </w:r>
            <w:r w:rsidRPr="00C45898">
              <w:rPr>
                <w:rtl/>
              </w:rPr>
              <w:t>134</w:t>
            </w:r>
            <w:r w:rsidR="00266414">
              <w:rPr>
                <w:rtl/>
              </w:rPr>
              <w:t xml:space="preserve">، </w:t>
            </w:r>
            <w:r w:rsidRPr="00C45898">
              <w:rPr>
                <w:rtl/>
              </w:rPr>
              <w:t>155</w:t>
            </w:r>
            <w:r w:rsidR="00266414">
              <w:rPr>
                <w:rtl/>
              </w:rPr>
              <w:t xml:space="preserve">، </w:t>
            </w:r>
            <w:r w:rsidRPr="00C45898">
              <w:rPr>
                <w:rtl/>
              </w:rPr>
              <w:t>321</w:t>
            </w:r>
          </w:p>
          <w:p w:rsidR="008D319D" w:rsidRDefault="00D540E1" w:rsidP="00D540E1">
            <w:pPr>
              <w:pStyle w:val="libVar0"/>
              <w:tabs>
                <w:tab w:val="right" w:pos="3506"/>
              </w:tabs>
              <w:rPr>
                <w:rtl/>
              </w:rPr>
            </w:pPr>
            <w:r w:rsidRPr="00C45898">
              <w:rPr>
                <w:rtl/>
              </w:rPr>
              <w:t>يثرب</w:t>
            </w:r>
            <w:r>
              <w:rPr>
                <w:rFonts w:hint="cs"/>
                <w:rtl/>
              </w:rPr>
              <w:tab/>
            </w:r>
            <w:r w:rsidRPr="00C45898">
              <w:rPr>
                <w:rtl/>
              </w:rPr>
              <w:t xml:space="preserve"> 86</w:t>
            </w:r>
          </w:p>
        </w:tc>
      </w:tr>
    </w:tbl>
    <w:p w:rsidR="0006252E" w:rsidRDefault="0006252E" w:rsidP="0006252E">
      <w:pPr>
        <w:pStyle w:val="libNormal"/>
        <w:rPr>
          <w:rtl/>
        </w:rPr>
      </w:pPr>
      <w:r>
        <w:rPr>
          <w:rtl/>
        </w:rPr>
        <w:br w:type="page"/>
      </w:r>
    </w:p>
    <w:sdt>
      <w:sdtPr>
        <w:rPr>
          <w:b w:val="0"/>
          <w:bCs w:val="0"/>
          <w:rtl/>
        </w:rPr>
        <w:id w:val="9203623"/>
        <w:docPartObj>
          <w:docPartGallery w:val="Table of Contents"/>
          <w:docPartUnique/>
        </w:docPartObj>
      </w:sdtPr>
      <w:sdtContent>
        <w:p w:rsidR="0006252E" w:rsidRDefault="00CC19B8" w:rsidP="00CC19B8">
          <w:pPr>
            <w:pStyle w:val="libCenterBold1"/>
          </w:pPr>
          <w:r>
            <w:rPr>
              <w:rFonts w:hint="cs"/>
              <w:rtl/>
            </w:rPr>
            <w:t>الفهرس</w:t>
          </w:r>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06252E">
            <w:instrText xml:space="preserve"> TOC \o "1-3" \h \z \u </w:instrText>
          </w:r>
          <w:r>
            <w:fldChar w:fldCharType="separate"/>
          </w:r>
          <w:hyperlink w:anchor="_Toc426452030" w:history="1">
            <w:r w:rsidR="00E92973" w:rsidRPr="00934D54">
              <w:rPr>
                <w:rStyle w:val="Hyperlink"/>
                <w:rFonts w:hint="eastAsia"/>
                <w:noProof/>
                <w:rtl/>
              </w:rPr>
              <w:t>كلمة</w:t>
            </w:r>
            <w:r w:rsidR="00E92973" w:rsidRPr="00934D54">
              <w:rPr>
                <w:rStyle w:val="Hyperlink"/>
                <w:noProof/>
                <w:rtl/>
              </w:rPr>
              <w:t xml:space="preserve"> </w:t>
            </w:r>
            <w:r w:rsidR="00E92973" w:rsidRPr="00934D54">
              <w:rPr>
                <w:rStyle w:val="Hyperlink"/>
                <w:rFonts w:hint="eastAsia"/>
                <w:noProof/>
                <w:rtl/>
              </w:rPr>
              <w:t>المجمع</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Toc426452030 \h</w:instrText>
            </w:r>
            <w:r w:rsidR="00E92973">
              <w:rPr>
                <w:noProof/>
                <w:webHidden/>
                <w:rtl/>
              </w:rPr>
              <w:instrText xml:space="preserve"> </w:instrText>
            </w:r>
            <w:r>
              <w:rPr>
                <w:noProof/>
                <w:webHidden/>
                <w:rtl/>
              </w:rPr>
            </w:r>
            <w:r>
              <w:rPr>
                <w:noProof/>
                <w:webHidden/>
                <w:rtl/>
              </w:rPr>
              <w:fldChar w:fldCharType="separate"/>
            </w:r>
            <w:r w:rsidR="00097E03">
              <w:rPr>
                <w:noProof/>
                <w:webHidden/>
                <w:rtl/>
              </w:rPr>
              <w:t>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31" w:history="1">
            <w:r w:rsidR="00E92973" w:rsidRPr="00934D54">
              <w:rPr>
                <w:rStyle w:val="Hyperlink"/>
                <w:rFonts w:hint="eastAsia"/>
                <w:noProof/>
                <w:rtl/>
              </w:rPr>
              <w:t>مقدّمة</w:t>
            </w:r>
            <w:r w:rsidR="00E92973" w:rsidRPr="00934D54">
              <w:rPr>
                <w:rStyle w:val="Hyperlink"/>
                <w:noProof/>
                <w:rtl/>
              </w:rPr>
              <w:t xml:space="preserve"> </w:t>
            </w:r>
            <w:r w:rsidR="00E92973" w:rsidRPr="00934D54">
              <w:rPr>
                <w:rStyle w:val="Hyperlink"/>
                <w:rFonts w:hint="eastAsia"/>
                <w:noProof/>
                <w:rtl/>
              </w:rPr>
              <w:t>الطبعة</w:t>
            </w:r>
            <w:r w:rsidR="00E92973" w:rsidRPr="00934D54">
              <w:rPr>
                <w:rStyle w:val="Hyperlink"/>
                <w:noProof/>
                <w:rtl/>
              </w:rPr>
              <w:t xml:space="preserve"> </w:t>
            </w:r>
            <w:r w:rsidR="00E92973" w:rsidRPr="00934D54">
              <w:rPr>
                <w:rStyle w:val="Hyperlink"/>
                <w:rFonts w:hint="eastAsia"/>
                <w:noProof/>
                <w:rtl/>
              </w:rPr>
              <w:t>الثالثة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Toc426452031 \h</w:instrText>
            </w:r>
            <w:r w:rsidR="00E92973">
              <w:rPr>
                <w:noProof/>
                <w:webHidden/>
                <w:rtl/>
              </w:rPr>
              <w:instrText xml:space="preserve"> </w:instrText>
            </w:r>
            <w:r>
              <w:rPr>
                <w:noProof/>
                <w:webHidden/>
                <w:rtl/>
              </w:rPr>
            </w:r>
            <w:r>
              <w:rPr>
                <w:noProof/>
                <w:webHidden/>
                <w:rtl/>
              </w:rPr>
              <w:fldChar w:fldCharType="separate"/>
            </w:r>
            <w:r w:rsidR="00097E03">
              <w:rPr>
                <w:noProof/>
                <w:webHidden/>
                <w:rtl/>
              </w:rPr>
              <w:t>7</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32" w:history="1">
            <w:r w:rsidR="00E92973" w:rsidRPr="00934D54">
              <w:rPr>
                <w:rStyle w:val="Hyperlink"/>
                <w:rFonts w:hint="eastAsia"/>
                <w:noProof/>
                <w:rtl/>
              </w:rPr>
              <w:t>مقدمة</w:t>
            </w:r>
            <w:r w:rsidR="00E92973" w:rsidRPr="00934D54">
              <w:rPr>
                <w:rStyle w:val="Hyperlink"/>
                <w:noProof/>
                <w:rtl/>
              </w:rPr>
              <w:t xml:space="preserve"> </w:t>
            </w:r>
            <w:r w:rsidR="00E92973" w:rsidRPr="00934D54">
              <w:rPr>
                <w:rStyle w:val="Hyperlink"/>
                <w:rFonts w:hint="eastAsia"/>
                <w:noProof/>
                <w:rtl/>
              </w:rPr>
              <w:t>الطبعة</w:t>
            </w:r>
            <w:r w:rsidR="00E92973" w:rsidRPr="00934D54">
              <w:rPr>
                <w:rStyle w:val="Hyperlink"/>
                <w:noProof/>
                <w:rtl/>
              </w:rPr>
              <w:t xml:space="preserve"> </w:t>
            </w:r>
            <w:r w:rsidR="00E92973" w:rsidRPr="00934D54">
              <w:rPr>
                <w:rStyle w:val="Hyperlink"/>
                <w:rFonts w:hint="eastAsia"/>
                <w:noProof/>
                <w:rtl/>
              </w:rPr>
              <w:t>الثانية</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Toc426452032 \h</w:instrText>
            </w:r>
            <w:r w:rsidR="00E92973">
              <w:rPr>
                <w:noProof/>
                <w:webHidden/>
                <w:rtl/>
              </w:rPr>
              <w:instrText xml:space="preserve"> </w:instrText>
            </w:r>
            <w:r>
              <w:rPr>
                <w:noProof/>
                <w:webHidden/>
                <w:rtl/>
              </w:rPr>
            </w:r>
            <w:r>
              <w:rPr>
                <w:noProof/>
                <w:webHidden/>
                <w:rtl/>
              </w:rPr>
              <w:fldChar w:fldCharType="separate"/>
            </w:r>
            <w:r w:rsidR="00097E03">
              <w:rPr>
                <w:noProof/>
                <w:webHidden/>
                <w:rtl/>
              </w:rPr>
              <w:t>12</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033" w:history="1">
            <w:r w:rsidR="00E92973" w:rsidRPr="00934D54">
              <w:rPr>
                <w:rStyle w:val="Hyperlink"/>
                <w:rFonts w:hint="eastAsia"/>
                <w:noProof/>
                <w:rtl/>
              </w:rPr>
              <w:t>القِسم</w:t>
            </w:r>
            <w:r w:rsidR="00E92973" w:rsidRPr="00934D54">
              <w:rPr>
                <w:rStyle w:val="Hyperlink"/>
                <w:noProof/>
                <w:rtl/>
              </w:rPr>
              <w:t xml:space="preserve"> </w:t>
            </w:r>
            <w:r w:rsidR="00E92973" w:rsidRPr="00934D54">
              <w:rPr>
                <w:rStyle w:val="Hyperlink"/>
                <w:rFonts w:hint="eastAsia"/>
                <w:noProof/>
                <w:rtl/>
              </w:rPr>
              <w:t>الأوّل</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Toc426452033 \h</w:instrText>
            </w:r>
            <w:r w:rsidR="00E92973">
              <w:rPr>
                <w:noProof/>
                <w:webHidden/>
                <w:rtl/>
              </w:rPr>
              <w:instrText xml:space="preserve"> </w:instrText>
            </w:r>
            <w:r>
              <w:rPr>
                <w:noProof/>
                <w:webHidden/>
                <w:rtl/>
              </w:rPr>
            </w:r>
            <w:r>
              <w:rPr>
                <w:noProof/>
                <w:webHidden/>
                <w:rtl/>
              </w:rPr>
              <w:fldChar w:fldCharType="separate"/>
            </w:r>
            <w:r w:rsidR="00097E03">
              <w:rPr>
                <w:noProof/>
                <w:webHidden/>
                <w:rtl/>
              </w:rPr>
              <w:t>15</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034" w:history="1">
            <w:r w:rsidR="00E92973" w:rsidRPr="00934D54">
              <w:rPr>
                <w:rStyle w:val="Hyperlink"/>
                <w:rFonts w:hint="eastAsia"/>
                <w:noProof/>
                <w:rtl/>
              </w:rPr>
              <w:t>موضوعات</w:t>
            </w:r>
            <w:r w:rsidR="00E92973" w:rsidRPr="00934D54">
              <w:rPr>
                <w:rStyle w:val="Hyperlink"/>
                <w:noProof/>
                <w:rtl/>
              </w:rPr>
              <w:t xml:space="preserve"> </w:t>
            </w:r>
            <w:r w:rsidR="00E92973" w:rsidRPr="00934D54">
              <w:rPr>
                <w:rStyle w:val="Hyperlink"/>
                <w:rFonts w:hint="eastAsia"/>
                <w:noProof/>
                <w:rtl/>
              </w:rPr>
              <w:t>عامّة</w:t>
            </w:r>
            <w:r w:rsidR="00E92973" w:rsidRPr="00934D54">
              <w:rPr>
                <w:rStyle w:val="Hyperlink"/>
                <w:noProof/>
                <w:rtl/>
              </w:rPr>
              <w:t xml:space="preserve"> </w:t>
            </w:r>
            <w:r w:rsidR="00E92973" w:rsidRPr="00934D54">
              <w:rPr>
                <w:rStyle w:val="Hyperlink"/>
                <w:rFonts w:hint="eastAsia"/>
                <w:noProof/>
                <w:rtl/>
              </w:rPr>
              <w:t>حول</w:t>
            </w:r>
            <w:r w:rsidR="00E92973" w:rsidRPr="00934D54">
              <w:rPr>
                <w:rStyle w:val="Hyperlink"/>
                <w:noProof/>
                <w:rtl/>
              </w:rPr>
              <w:t xml:space="preserve"> </w:t>
            </w:r>
            <w:r w:rsidR="00E92973" w:rsidRPr="00934D54">
              <w:rPr>
                <w:rStyle w:val="Hyperlink"/>
                <w:rFonts w:hint="eastAsia"/>
                <w:noProof/>
                <w:rtl/>
              </w:rPr>
              <w:t>القرآن</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Toc426452034 \h</w:instrText>
            </w:r>
            <w:r w:rsidR="00E92973">
              <w:rPr>
                <w:noProof/>
                <w:webHidden/>
                <w:rtl/>
              </w:rPr>
              <w:instrText xml:space="preserve"> </w:instrText>
            </w:r>
            <w:r>
              <w:rPr>
                <w:noProof/>
                <w:webHidden/>
                <w:rtl/>
              </w:rPr>
            </w:r>
            <w:r>
              <w:rPr>
                <w:noProof/>
                <w:webHidden/>
                <w:rtl/>
              </w:rPr>
              <w:fldChar w:fldCharType="separate"/>
            </w:r>
            <w:r w:rsidR="00097E03">
              <w:rPr>
                <w:noProof/>
                <w:webHidden/>
                <w:rtl/>
              </w:rPr>
              <w:t>15</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035" w:history="1">
            <w:r w:rsidR="00E92973" w:rsidRPr="00934D54">
              <w:rPr>
                <w:rStyle w:val="Hyperlink"/>
                <w:rFonts w:hint="eastAsia"/>
                <w:noProof/>
                <w:rtl/>
              </w:rPr>
              <w:t>تمهيد</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Toc426452035 \h</w:instrText>
            </w:r>
            <w:r w:rsidR="00E92973">
              <w:rPr>
                <w:noProof/>
                <w:webHidden/>
                <w:rtl/>
              </w:rPr>
              <w:instrText xml:space="preserve"> </w:instrText>
            </w:r>
            <w:r>
              <w:rPr>
                <w:noProof/>
                <w:webHidden/>
                <w:rtl/>
              </w:rPr>
            </w:r>
            <w:r>
              <w:rPr>
                <w:noProof/>
                <w:webHidden/>
                <w:rtl/>
              </w:rPr>
              <w:fldChar w:fldCharType="separate"/>
            </w:r>
            <w:r w:rsidR="00097E03">
              <w:rPr>
                <w:noProof/>
                <w:webHidden/>
                <w:rtl/>
              </w:rPr>
              <w:t>16</w:t>
            </w:r>
            <w:r>
              <w:rPr>
                <w:noProof/>
                <w:webHidden/>
                <w:rtl/>
              </w:rPr>
              <w:fldChar w:fldCharType="end"/>
            </w:r>
          </w:hyperlink>
        </w:p>
        <w:p w:rsidR="00E92973" w:rsidRDefault="001E5E8C" w:rsidP="00E92973">
          <w:pPr>
            <w:pStyle w:val="TOC3"/>
            <w:rPr>
              <w:rFonts w:asciiTheme="minorHAnsi" w:eastAsiaTheme="minorEastAsia" w:hAnsiTheme="minorHAnsi" w:cstheme="minorBidi"/>
              <w:noProof/>
              <w:color w:val="auto"/>
              <w:sz w:val="22"/>
              <w:szCs w:val="22"/>
              <w:rtl/>
            </w:rPr>
          </w:pPr>
          <w:hyperlink w:anchor="_Toc426452036" w:history="1">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وأسماؤه</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Toc426452036 \h</w:instrText>
            </w:r>
            <w:r w:rsidR="00E92973">
              <w:rPr>
                <w:noProof/>
                <w:webHidden/>
                <w:rtl/>
              </w:rPr>
              <w:instrText xml:space="preserve"> </w:instrText>
            </w:r>
            <w:r>
              <w:rPr>
                <w:noProof/>
                <w:webHidden/>
                <w:rtl/>
              </w:rPr>
            </w:r>
            <w:r>
              <w:rPr>
                <w:noProof/>
                <w:webHidden/>
                <w:rtl/>
              </w:rPr>
              <w:fldChar w:fldCharType="separate"/>
            </w:r>
            <w:r w:rsidR="00097E03">
              <w:rPr>
                <w:noProof/>
                <w:webHidden/>
                <w:rtl/>
              </w:rPr>
              <w:t>16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37" w:history="1">
            <w:r w:rsidR="00E92973" w:rsidRPr="00934D54">
              <w:rPr>
                <w:rStyle w:val="Hyperlink"/>
                <w:rFonts w:hint="eastAsia"/>
                <w:noProof/>
                <w:rtl/>
              </w:rPr>
              <w:t>علوم</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Toc426452037 \h</w:instrText>
            </w:r>
            <w:r w:rsidR="00E92973">
              <w:rPr>
                <w:noProof/>
                <w:webHidden/>
                <w:rtl/>
              </w:rPr>
              <w:instrText xml:space="preserve"> </w:instrText>
            </w:r>
            <w:r>
              <w:rPr>
                <w:noProof/>
                <w:webHidden/>
                <w:rtl/>
              </w:rPr>
            </w:r>
            <w:r>
              <w:rPr>
                <w:noProof/>
                <w:webHidden/>
                <w:rtl/>
              </w:rPr>
              <w:fldChar w:fldCharType="separate"/>
            </w:r>
            <w:r w:rsidR="00097E03">
              <w:rPr>
                <w:noProof/>
                <w:webHidden/>
                <w:rtl/>
              </w:rPr>
              <w:t>18</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38" w:history="1">
            <w:r w:rsidR="00E92973" w:rsidRPr="00934D54">
              <w:rPr>
                <w:rStyle w:val="Hyperlink"/>
                <w:rFonts w:hint="eastAsia"/>
                <w:noProof/>
                <w:rtl/>
              </w:rPr>
              <w:t>تأريخ</w:t>
            </w:r>
            <w:r w:rsidR="00E92973" w:rsidRPr="00934D54">
              <w:rPr>
                <w:rStyle w:val="Hyperlink"/>
                <w:noProof/>
                <w:rtl/>
              </w:rPr>
              <w:t xml:space="preserve"> </w:t>
            </w:r>
            <w:r w:rsidR="00E92973" w:rsidRPr="00934D54">
              <w:rPr>
                <w:rStyle w:val="Hyperlink"/>
                <w:rFonts w:hint="eastAsia"/>
                <w:noProof/>
                <w:rtl/>
              </w:rPr>
              <w:t>علوم</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Toc426452038 \h</w:instrText>
            </w:r>
            <w:r w:rsidR="00E92973">
              <w:rPr>
                <w:noProof/>
                <w:webHidden/>
                <w:rtl/>
              </w:rPr>
              <w:instrText xml:space="preserve"> </w:instrText>
            </w:r>
            <w:r>
              <w:rPr>
                <w:noProof/>
                <w:webHidden/>
                <w:rtl/>
              </w:rPr>
            </w:r>
            <w:r>
              <w:rPr>
                <w:noProof/>
                <w:webHidden/>
                <w:rtl/>
              </w:rPr>
              <w:fldChar w:fldCharType="separate"/>
            </w:r>
            <w:r w:rsidR="00097E03">
              <w:rPr>
                <w:noProof/>
                <w:webHidden/>
                <w:rtl/>
              </w:rPr>
              <w:t>20</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39" w:history="1">
            <w:r w:rsidR="00E92973" w:rsidRPr="00934D54">
              <w:rPr>
                <w:rStyle w:val="Hyperlink"/>
                <w:rFonts w:hint="eastAsia"/>
                <w:noProof/>
                <w:rtl/>
              </w:rPr>
              <w:t>الحثُّ</w:t>
            </w:r>
            <w:r w:rsidR="00E92973" w:rsidRPr="00934D54">
              <w:rPr>
                <w:rStyle w:val="Hyperlink"/>
                <w:noProof/>
                <w:rtl/>
              </w:rPr>
              <w:t xml:space="preserve"> </w:t>
            </w:r>
            <w:r w:rsidR="00E92973" w:rsidRPr="00934D54">
              <w:rPr>
                <w:rStyle w:val="Hyperlink"/>
                <w:rFonts w:hint="eastAsia"/>
                <w:noProof/>
                <w:rtl/>
              </w:rPr>
              <w:t>على</w:t>
            </w:r>
            <w:r w:rsidR="00E92973" w:rsidRPr="00934D54">
              <w:rPr>
                <w:rStyle w:val="Hyperlink"/>
                <w:noProof/>
                <w:rtl/>
              </w:rPr>
              <w:t xml:space="preserve"> </w:t>
            </w:r>
            <w:r w:rsidR="00E92973" w:rsidRPr="00934D54">
              <w:rPr>
                <w:rStyle w:val="Hyperlink"/>
                <w:rFonts w:hint="eastAsia"/>
                <w:noProof/>
                <w:rtl/>
              </w:rPr>
              <w:t>التدبّر</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Toc426452039 \h</w:instrText>
            </w:r>
            <w:r w:rsidR="00E92973">
              <w:rPr>
                <w:noProof/>
                <w:webHidden/>
                <w:rtl/>
              </w:rPr>
              <w:instrText xml:space="preserve"> </w:instrText>
            </w:r>
            <w:r>
              <w:rPr>
                <w:noProof/>
                <w:webHidden/>
                <w:rtl/>
              </w:rPr>
            </w:r>
            <w:r>
              <w:rPr>
                <w:noProof/>
                <w:webHidden/>
                <w:rtl/>
              </w:rPr>
              <w:fldChar w:fldCharType="separate"/>
            </w:r>
            <w:r w:rsidR="00097E03">
              <w:rPr>
                <w:noProof/>
                <w:webHidden/>
                <w:rtl/>
              </w:rPr>
              <w:t>21</w:t>
            </w:r>
            <w:r>
              <w:rPr>
                <w:noProof/>
                <w:webHidden/>
                <w:rtl/>
              </w:rPr>
              <w:fldChar w:fldCharType="end"/>
            </w:r>
          </w:hyperlink>
        </w:p>
        <w:p w:rsidR="00E92973" w:rsidRDefault="001E5E8C" w:rsidP="00E92973">
          <w:pPr>
            <w:pStyle w:val="TOC2"/>
            <w:tabs>
              <w:tab w:val="right" w:leader="dot" w:pos="7786"/>
            </w:tabs>
            <w:rPr>
              <w:rFonts w:asciiTheme="minorHAnsi" w:eastAsiaTheme="minorEastAsia" w:hAnsiTheme="minorHAnsi" w:cstheme="minorBidi"/>
              <w:noProof/>
              <w:color w:val="auto"/>
              <w:sz w:val="22"/>
              <w:szCs w:val="22"/>
              <w:rtl/>
            </w:rPr>
          </w:pPr>
          <w:hyperlink w:anchor="_Toc426452040" w:history="1">
            <w:r w:rsidR="00E92973" w:rsidRPr="00934D54">
              <w:rPr>
                <w:rStyle w:val="Hyperlink"/>
                <w:rFonts w:hint="eastAsia"/>
                <w:noProof/>
                <w:rtl/>
              </w:rPr>
              <w:t>نزول</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الكريم</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Toc426452040 \h</w:instrText>
            </w:r>
            <w:r w:rsidR="00E92973">
              <w:rPr>
                <w:noProof/>
                <w:webHidden/>
                <w:rtl/>
              </w:rPr>
              <w:instrText xml:space="preserve"> </w:instrText>
            </w:r>
            <w:r>
              <w:rPr>
                <w:noProof/>
                <w:webHidden/>
                <w:rtl/>
              </w:rPr>
            </w:r>
            <w:r>
              <w:rPr>
                <w:noProof/>
                <w:webHidden/>
                <w:rtl/>
              </w:rPr>
              <w:fldChar w:fldCharType="separate"/>
            </w:r>
            <w:r w:rsidR="00097E03">
              <w:rPr>
                <w:noProof/>
                <w:webHidden/>
                <w:rtl/>
              </w:rPr>
              <w:t>24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41" w:history="1">
            <w:r w:rsidR="00E92973" w:rsidRPr="00934D54">
              <w:rPr>
                <w:rStyle w:val="Hyperlink"/>
                <w:rFonts w:hint="eastAsia"/>
                <w:noProof/>
                <w:rtl/>
              </w:rPr>
              <w:t>نزول</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عن</w:t>
            </w:r>
            <w:r w:rsidR="00E92973" w:rsidRPr="00934D54">
              <w:rPr>
                <w:rStyle w:val="Hyperlink"/>
                <w:noProof/>
                <w:rtl/>
              </w:rPr>
              <w:t xml:space="preserve"> </w:t>
            </w:r>
            <w:r w:rsidR="00E92973" w:rsidRPr="00934D54">
              <w:rPr>
                <w:rStyle w:val="Hyperlink"/>
                <w:rFonts w:hint="eastAsia"/>
                <w:noProof/>
                <w:rtl/>
              </w:rPr>
              <w:t>طريق</w:t>
            </w:r>
            <w:r w:rsidR="00E92973" w:rsidRPr="00934D54">
              <w:rPr>
                <w:rStyle w:val="Hyperlink"/>
                <w:noProof/>
                <w:rtl/>
              </w:rPr>
              <w:t xml:space="preserve"> </w:t>
            </w:r>
            <w:r w:rsidR="00E92973" w:rsidRPr="00934D54">
              <w:rPr>
                <w:rStyle w:val="Hyperlink"/>
                <w:rFonts w:hint="eastAsia"/>
                <w:noProof/>
                <w:rtl/>
              </w:rPr>
              <w:t>الوحي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Toc426452041 \h</w:instrText>
            </w:r>
            <w:r w:rsidR="00E92973">
              <w:rPr>
                <w:noProof/>
                <w:webHidden/>
                <w:rtl/>
              </w:rPr>
              <w:instrText xml:space="preserve"> </w:instrText>
            </w:r>
            <w:r>
              <w:rPr>
                <w:noProof/>
                <w:webHidden/>
                <w:rtl/>
              </w:rPr>
            </w:r>
            <w:r>
              <w:rPr>
                <w:noProof/>
                <w:webHidden/>
                <w:rtl/>
              </w:rPr>
              <w:fldChar w:fldCharType="separate"/>
            </w:r>
            <w:r w:rsidR="00097E03">
              <w:rPr>
                <w:noProof/>
                <w:webHidden/>
                <w:rtl/>
              </w:rPr>
              <w:t>24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42" w:history="1">
            <w:r w:rsidR="00E92973" w:rsidRPr="00934D54">
              <w:rPr>
                <w:rStyle w:val="Hyperlink"/>
                <w:rFonts w:hint="eastAsia"/>
                <w:noProof/>
                <w:rtl/>
              </w:rPr>
              <w:t>صور</w:t>
            </w:r>
            <w:r w:rsidR="00E92973" w:rsidRPr="00934D54">
              <w:rPr>
                <w:rStyle w:val="Hyperlink"/>
                <w:noProof/>
                <w:rtl/>
              </w:rPr>
              <w:t xml:space="preserve"> </w:t>
            </w:r>
            <w:r w:rsidR="00E92973" w:rsidRPr="00934D54">
              <w:rPr>
                <w:rStyle w:val="Hyperlink"/>
                <w:rFonts w:hint="eastAsia"/>
                <w:noProof/>
                <w:rtl/>
              </w:rPr>
              <w:t>الوحي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Toc426452042 \h</w:instrText>
            </w:r>
            <w:r w:rsidR="00E92973">
              <w:rPr>
                <w:noProof/>
                <w:webHidden/>
                <w:rtl/>
              </w:rPr>
              <w:instrText xml:space="preserve"> </w:instrText>
            </w:r>
            <w:r>
              <w:rPr>
                <w:noProof/>
                <w:webHidden/>
                <w:rtl/>
              </w:rPr>
            </w:r>
            <w:r>
              <w:rPr>
                <w:noProof/>
                <w:webHidden/>
                <w:rtl/>
              </w:rPr>
              <w:fldChar w:fldCharType="separate"/>
            </w:r>
            <w:r w:rsidR="00097E03">
              <w:rPr>
                <w:noProof/>
                <w:webHidden/>
                <w:rtl/>
              </w:rPr>
              <w:t>25</w:t>
            </w:r>
            <w:r>
              <w:rPr>
                <w:noProof/>
                <w:webHidden/>
                <w:rtl/>
              </w:rPr>
              <w:fldChar w:fldCharType="end"/>
            </w:r>
          </w:hyperlink>
        </w:p>
        <w:p w:rsidR="00E92973" w:rsidRDefault="001E5E8C" w:rsidP="00E92973">
          <w:pPr>
            <w:pStyle w:val="TOC3"/>
            <w:rPr>
              <w:rFonts w:asciiTheme="minorHAnsi" w:eastAsiaTheme="minorEastAsia" w:hAnsiTheme="minorHAnsi" w:cstheme="minorBidi"/>
              <w:noProof/>
              <w:color w:val="auto"/>
              <w:sz w:val="22"/>
              <w:szCs w:val="22"/>
              <w:rtl/>
            </w:rPr>
          </w:pPr>
          <w:hyperlink w:anchor="_Toc426452043" w:history="1">
            <w:r w:rsidR="00E92973" w:rsidRPr="00934D54">
              <w:rPr>
                <w:rStyle w:val="Hyperlink"/>
                <w:rFonts w:hint="eastAsia"/>
                <w:noProof/>
                <w:rtl/>
              </w:rPr>
              <w:t>نزول</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الكريم</w:t>
            </w:r>
            <w:r w:rsidR="00E92973" w:rsidRPr="00934D54">
              <w:rPr>
                <w:rStyle w:val="Hyperlink"/>
                <w:noProof/>
                <w:rtl/>
              </w:rPr>
              <w:t xml:space="preserve"> </w:t>
            </w:r>
            <w:r w:rsidR="00E92973" w:rsidRPr="00934D54">
              <w:rPr>
                <w:rStyle w:val="Hyperlink"/>
                <w:rFonts w:hint="eastAsia"/>
                <w:noProof/>
                <w:rtl/>
              </w:rPr>
              <w:t>على</w:t>
            </w:r>
            <w:r w:rsidR="00E92973" w:rsidRPr="00934D54">
              <w:rPr>
                <w:rStyle w:val="Hyperlink"/>
                <w:noProof/>
                <w:rtl/>
              </w:rPr>
              <w:t xml:space="preserve"> </w:t>
            </w:r>
            <w:r w:rsidR="00E92973" w:rsidRPr="00934D54">
              <w:rPr>
                <w:rStyle w:val="Hyperlink"/>
                <w:rFonts w:hint="eastAsia"/>
                <w:noProof/>
                <w:rtl/>
              </w:rPr>
              <w:t>النبي</w:t>
            </w:r>
            <w:r w:rsidR="00E92973" w:rsidRPr="00934D54">
              <w:rPr>
                <w:rStyle w:val="Hyperlink"/>
                <w:noProof/>
                <w:rtl/>
              </w:rPr>
              <w:t xml:space="preserve"> (</w:t>
            </w:r>
            <w:r w:rsidR="00E92973" w:rsidRPr="00934D54">
              <w:rPr>
                <w:rStyle w:val="Hyperlink"/>
                <w:rFonts w:hint="eastAsia"/>
                <w:noProof/>
                <w:rtl/>
              </w:rPr>
              <w:t>صلّى</w:t>
            </w:r>
            <w:r w:rsidR="00E92973" w:rsidRPr="00934D54">
              <w:rPr>
                <w:rStyle w:val="Hyperlink"/>
                <w:noProof/>
                <w:rtl/>
              </w:rPr>
              <w:t xml:space="preserve"> </w:t>
            </w:r>
            <w:r w:rsidR="00E92973" w:rsidRPr="00934D54">
              <w:rPr>
                <w:rStyle w:val="Hyperlink"/>
                <w:rFonts w:hint="eastAsia"/>
                <w:noProof/>
                <w:rtl/>
              </w:rPr>
              <w:t>الله</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وآله</w:t>
            </w:r>
            <w:r w:rsidR="00E92973" w:rsidRPr="00934D54">
              <w:rPr>
                <w:rStyle w:val="Hyperlink"/>
                <w:noProof/>
                <w:rtl/>
              </w:rPr>
              <w:t xml:space="preserve">) </w:t>
            </w:r>
            <w:r w:rsidR="00E92973" w:rsidRPr="00934D54">
              <w:rPr>
                <w:rStyle w:val="Hyperlink"/>
                <w:rFonts w:hint="eastAsia"/>
                <w:noProof/>
                <w:rtl/>
              </w:rPr>
              <w:t>مرّتين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Toc426452043 \h</w:instrText>
            </w:r>
            <w:r w:rsidR="00E92973">
              <w:rPr>
                <w:noProof/>
                <w:webHidden/>
                <w:rtl/>
              </w:rPr>
              <w:instrText xml:space="preserve"> </w:instrText>
            </w:r>
            <w:r>
              <w:rPr>
                <w:noProof/>
                <w:webHidden/>
                <w:rtl/>
              </w:rPr>
            </w:r>
            <w:r>
              <w:rPr>
                <w:noProof/>
                <w:webHidden/>
                <w:rtl/>
              </w:rPr>
              <w:fldChar w:fldCharType="separate"/>
            </w:r>
            <w:r w:rsidR="00097E03">
              <w:rPr>
                <w:noProof/>
                <w:webHidden/>
                <w:rtl/>
              </w:rPr>
              <w:t>26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44" w:history="1">
            <w:r w:rsidR="00E92973" w:rsidRPr="00934D54">
              <w:rPr>
                <w:rStyle w:val="Hyperlink"/>
                <w:rFonts w:hint="eastAsia"/>
                <w:noProof/>
                <w:rtl/>
              </w:rPr>
              <w:t>التدرّج</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التنزيل</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Toc426452044 \h</w:instrText>
            </w:r>
            <w:r w:rsidR="00E92973">
              <w:rPr>
                <w:noProof/>
                <w:webHidden/>
                <w:rtl/>
              </w:rPr>
              <w:instrText xml:space="preserve"> </w:instrText>
            </w:r>
            <w:r>
              <w:rPr>
                <w:noProof/>
                <w:webHidden/>
                <w:rtl/>
              </w:rPr>
            </w:r>
            <w:r>
              <w:rPr>
                <w:noProof/>
                <w:webHidden/>
                <w:rtl/>
              </w:rPr>
              <w:fldChar w:fldCharType="separate"/>
            </w:r>
            <w:r w:rsidR="00097E03">
              <w:rPr>
                <w:noProof/>
                <w:webHidden/>
                <w:rtl/>
              </w:rPr>
              <w:t>27</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45" w:history="1">
            <w:r w:rsidR="00E92973" w:rsidRPr="00934D54">
              <w:rPr>
                <w:rStyle w:val="Hyperlink"/>
                <w:rFonts w:hint="eastAsia"/>
                <w:noProof/>
                <w:rtl/>
              </w:rPr>
              <w:t>نزول</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الكريم</w:t>
            </w:r>
            <w:r w:rsidR="00E92973" w:rsidRPr="00934D54">
              <w:rPr>
                <w:rStyle w:val="Hyperlink"/>
                <w:noProof/>
                <w:rtl/>
              </w:rPr>
              <w:t xml:space="preserve"> </w:t>
            </w:r>
            <w:r w:rsidR="00E92973" w:rsidRPr="00934D54">
              <w:rPr>
                <w:rStyle w:val="Hyperlink"/>
                <w:rFonts w:hint="eastAsia"/>
                <w:noProof/>
                <w:rtl/>
              </w:rPr>
              <w:t>باللُّغة</w:t>
            </w:r>
            <w:r w:rsidR="00E92973" w:rsidRPr="00934D54">
              <w:rPr>
                <w:rStyle w:val="Hyperlink"/>
                <w:noProof/>
                <w:rtl/>
              </w:rPr>
              <w:t xml:space="preserve"> </w:t>
            </w:r>
            <w:r w:rsidR="00E92973" w:rsidRPr="00934D54">
              <w:rPr>
                <w:rStyle w:val="Hyperlink"/>
                <w:rFonts w:hint="eastAsia"/>
                <w:noProof/>
                <w:rtl/>
              </w:rPr>
              <w:t>العربية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Toc426452045 \h</w:instrText>
            </w:r>
            <w:r w:rsidR="00E92973">
              <w:rPr>
                <w:noProof/>
                <w:webHidden/>
                <w:rtl/>
              </w:rPr>
              <w:instrText xml:space="preserve"> </w:instrText>
            </w:r>
            <w:r>
              <w:rPr>
                <w:noProof/>
                <w:webHidden/>
                <w:rtl/>
              </w:rPr>
            </w:r>
            <w:r>
              <w:rPr>
                <w:noProof/>
                <w:webHidden/>
                <w:rtl/>
              </w:rPr>
              <w:fldChar w:fldCharType="separate"/>
            </w:r>
            <w:r w:rsidR="00097E03">
              <w:rPr>
                <w:noProof/>
                <w:webHidden/>
                <w:rtl/>
              </w:rPr>
              <w:t>30</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046" w:history="1">
            <w:r w:rsidR="00E92973" w:rsidRPr="00934D54">
              <w:rPr>
                <w:rStyle w:val="Hyperlink"/>
                <w:rFonts w:hint="eastAsia"/>
                <w:noProof/>
                <w:rtl/>
              </w:rPr>
              <w:t>أسباب</w:t>
            </w:r>
            <w:r w:rsidR="00E92973" w:rsidRPr="00934D54">
              <w:rPr>
                <w:rStyle w:val="Hyperlink"/>
                <w:noProof/>
                <w:rtl/>
              </w:rPr>
              <w:t xml:space="preserve"> </w:t>
            </w:r>
            <w:r w:rsidR="00E92973" w:rsidRPr="00934D54">
              <w:rPr>
                <w:rStyle w:val="Hyperlink"/>
                <w:rFonts w:hint="eastAsia"/>
                <w:noProof/>
                <w:rtl/>
              </w:rPr>
              <w:t>النزول</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Toc426452046 \h</w:instrText>
            </w:r>
            <w:r w:rsidR="00E92973">
              <w:rPr>
                <w:noProof/>
                <w:webHidden/>
                <w:rtl/>
              </w:rPr>
              <w:instrText xml:space="preserve"> </w:instrText>
            </w:r>
            <w:r>
              <w:rPr>
                <w:noProof/>
                <w:webHidden/>
                <w:rtl/>
              </w:rPr>
            </w:r>
            <w:r>
              <w:rPr>
                <w:noProof/>
                <w:webHidden/>
                <w:rtl/>
              </w:rPr>
              <w:fldChar w:fldCharType="separate"/>
            </w:r>
            <w:r w:rsidR="00097E03">
              <w:rPr>
                <w:noProof/>
                <w:webHidden/>
                <w:rtl/>
              </w:rPr>
              <w:t>36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47" w:history="1">
            <w:r w:rsidR="00E92973" w:rsidRPr="00934D54">
              <w:rPr>
                <w:rStyle w:val="Hyperlink"/>
                <w:rFonts w:hint="eastAsia"/>
                <w:noProof/>
                <w:rtl/>
              </w:rPr>
              <w:t>معنى</w:t>
            </w:r>
            <w:r w:rsidR="00E92973" w:rsidRPr="00934D54">
              <w:rPr>
                <w:rStyle w:val="Hyperlink"/>
                <w:noProof/>
                <w:rtl/>
              </w:rPr>
              <w:t xml:space="preserve"> </w:t>
            </w:r>
            <w:r w:rsidR="00E92973" w:rsidRPr="00934D54">
              <w:rPr>
                <w:rStyle w:val="Hyperlink"/>
                <w:rFonts w:hint="eastAsia"/>
                <w:noProof/>
                <w:rtl/>
              </w:rPr>
              <w:t>سبب</w:t>
            </w:r>
            <w:r w:rsidR="00E92973" w:rsidRPr="00934D54">
              <w:rPr>
                <w:rStyle w:val="Hyperlink"/>
                <w:noProof/>
                <w:rtl/>
              </w:rPr>
              <w:t xml:space="preserve"> </w:t>
            </w:r>
            <w:r w:rsidR="00E92973" w:rsidRPr="00934D54">
              <w:rPr>
                <w:rStyle w:val="Hyperlink"/>
                <w:rFonts w:hint="eastAsia"/>
                <w:noProof/>
                <w:rtl/>
              </w:rPr>
              <w:t>النزول</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Toc426452047 \h</w:instrText>
            </w:r>
            <w:r w:rsidR="00E92973">
              <w:rPr>
                <w:noProof/>
                <w:webHidden/>
                <w:rtl/>
              </w:rPr>
              <w:instrText xml:space="preserve"> </w:instrText>
            </w:r>
            <w:r>
              <w:rPr>
                <w:noProof/>
                <w:webHidden/>
                <w:rtl/>
              </w:rPr>
            </w:r>
            <w:r>
              <w:rPr>
                <w:noProof/>
                <w:webHidden/>
                <w:rtl/>
              </w:rPr>
              <w:fldChar w:fldCharType="separate"/>
            </w:r>
            <w:r w:rsidR="00097E03">
              <w:rPr>
                <w:noProof/>
                <w:webHidden/>
                <w:rtl/>
              </w:rPr>
              <w:t>36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48" w:history="1">
            <w:r w:rsidR="00E92973" w:rsidRPr="00934D54">
              <w:rPr>
                <w:rStyle w:val="Hyperlink"/>
                <w:rFonts w:hint="eastAsia"/>
                <w:noProof/>
                <w:rtl/>
              </w:rPr>
              <w:t>الفائدة</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معرفة</w:t>
            </w:r>
            <w:r w:rsidR="00E92973" w:rsidRPr="00934D54">
              <w:rPr>
                <w:rStyle w:val="Hyperlink"/>
                <w:noProof/>
                <w:rtl/>
              </w:rPr>
              <w:t xml:space="preserve"> </w:t>
            </w:r>
            <w:r w:rsidR="00E92973" w:rsidRPr="00934D54">
              <w:rPr>
                <w:rStyle w:val="Hyperlink"/>
                <w:rFonts w:hint="eastAsia"/>
                <w:noProof/>
                <w:rtl/>
              </w:rPr>
              <w:t>السبب</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Toc426452048 \h</w:instrText>
            </w:r>
            <w:r w:rsidR="00E92973">
              <w:rPr>
                <w:noProof/>
                <w:webHidden/>
                <w:rtl/>
              </w:rPr>
              <w:instrText xml:space="preserve"> </w:instrText>
            </w:r>
            <w:r>
              <w:rPr>
                <w:noProof/>
                <w:webHidden/>
                <w:rtl/>
              </w:rPr>
            </w:r>
            <w:r>
              <w:rPr>
                <w:noProof/>
                <w:webHidden/>
                <w:rtl/>
              </w:rPr>
              <w:fldChar w:fldCharType="separate"/>
            </w:r>
            <w:r w:rsidR="00097E03">
              <w:rPr>
                <w:noProof/>
                <w:webHidden/>
                <w:rtl/>
              </w:rPr>
              <w:t>38</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49" w:history="1">
            <w:r w:rsidR="00E92973" w:rsidRPr="00934D54">
              <w:rPr>
                <w:rStyle w:val="Hyperlink"/>
                <w:rFonts w:hint="eastAsia"/>
                <w:noProof/>
                <w:rtl/>
              </w:rPr>
              <w:t>تعدّد</w:t>
            </w:r>
            <w:r w:rsidR="00E92973" w:rsidRPr="00934D54">
              <w:rPr>
                <w:rStyle w:val="Hyperlink"/>
                <w:noProof/>
                <w:rtl/>
              </w:rPr>
              <w:t xml:space="preserve"> </w:t>
            </w:r>
            <w:r w:rsidR="00E92973" w:rsidRPr="00934D54">
              <w:rPr>
                <w:rStyle w:val="Hyperlink"/>
                <w:rFonts w:hint="eastAsia"/>
                <w:noProof/>
                <w:rtl/>
              </w:rPr>
              <w:t>الأسباب</w:t>
            </w:r>
            <w:r w:rsidR="00E92973" w:rsidRPr="00934D54">
              <w:rPr>
                <w:rStyle w:val="Hyperlink"/>
                <w:noProof/>
                <w:rtl/>
              </w:rPr>
              <w:t xml:space="preserve"> </w:t>
            </w:r>
            <w:r w:rsidR="00E92973" w:rsidRPr="00934D54">
              <w:rPr>
                <w:rStyle w:val="Hyperlink"/>
                <w:rFonts w:hint="eastAsia"/>
                <w:noProof/>
                <w:rtl/>
              </w:rPr>
              <w:t>والمُنْزَل</w:t>
            </w:r>
            <w:r w:rsidR="00E92973" w:rsidRPr="00934D54">
              <w:rPr>
                <w:rStyle w:val="Hyperlink"/>
                <w:noProof/>
                <w:rtl/>
              </w:rPr>
              <w:t xml:space="preserve"> </w:t>
            </w:r>
            <w:r w:rsidR="00E92973" w:rsidRPr="00934D54">
              <w:rPr>
                <w:rStyle w:val="Hyperlink"/>
                <w:rFonts w:hint="eastAsia"/>
                <w:noProof/>
                <w:rtl/>
              </w:rPr>
              <w:t>واحد</w:t>
            </w:r>
            <w:r w:rsidR="00E92973" w:rsidRPr="00934D54">
              <w:rPr>
                <w:rStyle w:val="Hyperlink"/>
                <w:noProof/>
                <w:rtl/>
              </w:rPr>
              <w:t xml:space="preserve"> </w:t>
            </w:r>
            <w:r w:rsidR="00E92973" w:rsidRPr="00934D54">
              <w:rPr>
                <w:rStyle w:val="Hyperlink"/>
                <w:rFonts w:hint="eastAsia"/>
                <w:noProof/>
                <w:rtl/>
              </w:rPr>
              <w:t>والعكس</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Toc426452049 \h</w:instrText>
            </w:r>
            <w:r w:rsidR="00E92973">
              <w:rPr>
                <w:noProof/>
                <w:webHidden/>
                <w:rtl/>
              </w:rPr>
              <w:instrText xml:space="preserve"> </w:instrText>
            </w:r>
            <w:r>
              <w:rPr>
                <w:noProof/>
                <w:webHidden/>
                <w:rtl/>
              </w:rPr>
            </w:r>
            <w:r>
              <w:rPr>
                <w:noProof/>
                <w:webHidden/>
                <w:rtl/>
              </w:rPr>
              <w:fldChar w:fldCharType="separate"/>
            </w:r>
            <w:r w:rsidR="00097E03">
              <w:rPr>
                <w:noProof/>
                <w:webHidden/>
                <w:rtl/>
              </w:rPr>
              <w:t>39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50" w:history="1">
            <w:r w:rsidR="00E92973" w:rsidRPr="00934D54">
              <w:rPr>
                <w:rStyle w:val="Hyperlink"/>
                <w:rFonts w:hint="eastAsia"/>
                <w:noProof/>
                <w:rtl/>
              </w:rPr>
              <w:t>العبرة</w:t>
            </w:r>
            <w:r w:rsidR="00E92973" w:rsidRPr="00934D54">
              <w:rPr>
                <w:rStyle w:val="Hyperlink"/>
                <w:noProof/>
                <w:rtl/>
              </w:rPr>
              <w:t xml:space="preserve"> </w:t>
            </w:r>
            <w:r w:rsidR="00E92973" w:rsidRPr="00934D54">
              <w:rPr>
                <w:rStyle w:val="Hyperlink"/>
                <w:rFonts w:hint="eastAsia"/>
                <w:noProof/>
                <w:rtl/>
              </w:rPr>
              <w:t>بعموم</w:t>
            </w:r>
            <w:r w:rsidR="00E92973" w:rsidRPr="00934D54">
              <w:rPr>
                <w:rStyle w:val="Hyperlink"/>
                <w:noProof/>
                <w:rtl/>
              </w:rPr>
              <w:t xml:space="preserve"> </w:t>
            </w:r>
            <w:r w:rsidR="00E92973" w:rsidRPr="00934D54">
              <w:rPr>
                <w:rStyle w:val="Hyperlink"/>
                <w:rFonts w:hint="eastAsia"/>
                <w:noProof/>
                <w:rtl/>
              </w:rPr>
              <w:t>اللّفظ</w:t>
            </w:r>
            <w:r w:rsidR="00E92973" w:rsidRPr="00934D54">
              <w:rPr>
                <w:rStyle w:val="Hyperlink"/>
                <w:noProof/>
                <w:rtl/>
              </w:rPr>
              <w:t xml:space="preserve"> </w:t>
            </w:r>
            <w:r w:rsidR="00E92973" w:rsidRPr="00934D54">
              <w:rPr>
                <w:rStyle w:val="Hyperlink"/>
                <w:rFonts w:hint="eastAsia"/>
                <w:noProof/>
                <w:rtl/>
              </w:rPr>
              <w:t>لا</w:t>
            </w:r>
            <w:r w:rsidR="00E92973" w:rsidRPr="00934D54">
              <w:rPr>
                <w:rStyle w:val="Hyperlink"/>
                <w:noProof/>
                <w:rtl/>
              </w:rPr>
              <w:t xml:space="preserve"> </w:t>
            </w:r>
            <w:r w:rsidR="00E92973" w:rsidRPr="00934D54">
              <w:rPr>
                <w:rStyle w:val="Hyperlink"/>
                <w:rFonts w:hint="eastAsia"/>
                <w:noProof/>
                <w:rtl/>
              </w:rPr>
              <w:t>بخصوص</w:t>
            </w:r>
            <w:r w:rsidR="00E92973" w:rsidRPr="00934D54">
              <w:rPr>
                <w:rStyle w:val="Hyperlink"/>
                <w:noProof/>
                <w:rtl/>
              </w:rPr>
              <w:t xml:space="preserve"> </w:t>
            </w:r>
            <w:r w:rsidR="00E92973" w:rsidRPr="00934D54">
              <w:rPr>
                <w:rStyle w:val="Hyperlink"/>
                <w:rFonts w:hint="eastAsia"/>
                <w:noProof/>
                <w:rtl/>
              </w:rPr>
              <w:t>السبب</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Toc426452050 \h</w:instrText>
            </w:r>
            <w:r w:rsidR="00E92973">
              <w:rPr>
                <w:noProof/>
                <w:webHidden/>
                <w:rtl/>
              </w:rPr>
              <w:instrText xml:space="preserve"> </w:instrText>
            </w:r>
            <w:r>
              <w:rPr>
                <w:noProof/>
                <w:webHidden/>
                <w:rtl/>
              </w:rPr>
            </w:r>
            <w:r>
              <w:rPr>
                <w:noProof/>
                <w:webHidden/>
                <w:rtl/>
              </w:rPr>
              <w:fldChar w:fldCharType="separate"/>
            </w:r>
            <w:r w:rsidR="00097E03">
              <w:rPr>
                <w:noProof/>
                <w:webHidden/>
                <w:rtl/>
              </w:rPr>
              <w:t>41</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051" w:history="1">
            <w:r w:rsidR="00E92973" w:rsidRPr="00934D54">
              <w:rPr>
                <w:rStyle w:val="Hyperlink"/>
                <w:rFonts w:hint="eastAsia"/>
                <w:noProof/>
                <w:rtl/>
              </w:rPr>
              <w:t>الهدف</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نزول</w:t>
            </w:r>
            <w:r w:rsidR="00E92973" w:rsidRPr="00934D54">
              <w:rPr>
                <w:rStyle w:val="Hyperlink"/>
                <w:noProof/>
                <w:rtl/>
              </w:rPr>
              <w:t xml:space="preserve"> </w:t>
            </w:r>
            <w:r w:rsidR="00E92973" w:rsidRPr="00934D54">
              <w:rPr>
                <w:rStyle w:val="Hyperlink"/>
                <w:rFonts w:hint="eastAsia"/>
                <w:noProof/>
                <w:rtl/>
              </w:rPr>
              <w:t>القرآن</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Toc426452051 \h</w:instrText>
            </w:r>
            <w:r w:rsidR="00E92973">
              <w:rPr>
                <w:noProof/>
                <w:webHidden/>
                <w:rtl/>
              </w:rPr>
              <w:instrText xml:space="preserve"> </w:instrText>
            </w:r>
            <w:r>
              <w:rPr>
                <w:noProof/>
                <w:webHidden/>
                <w:rtl/>
              </w:rPr>
            </w:r>
            <w:r>
              <w:rPr>
                <w:noProof/>
                <w:webHidden/>
                <w:rtl/>
              </w:rPr>
              <w:fldChar w:fldCharType="separate"/>
            </w:r>
            <w:r w:rsidR="00097E03">
              <w:rPr>
                <w:noProof/>
                <w:webHidden/>
                <w:rtl/>
              </w:rPr>
              <w:t>43</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52" w:history="1">
            <w:r w:rsidR="00E92973" w:rsidRPr="00934D54">
              <w:rPr>
                <w:rStyle w:val="Hyperlink"/>
                <w:rFonts w:hint="eastAsia"/>
                <w:noProof/>
                <w:rtl/>
              </w:rPr>
              <w:t>المقدّمة</w:t>
            </w:r>
            <w:r w:rsidR="00E92973" w:rsidRPr="00934D54">
              <w:rPr>
                <w:rStyle w:val="Hyperlink"/>
                <w:noProof/>
                <w:rtl/>
              </w:rPr>
              <w:t xml:space="preserve">: </w:t>
            </w:r>
            <w:r w:rsidR="00E92973" w:rsidRPr="00934D54">
              <w:rPr>
                <w:rStyle w:val="Hyperlink"/>
                <w:rFonts w:hint="eastAsia"/>
                <w:noProof/>
                <w:rtl/>
              </w:rPr>
              <w:t>أهمّيّة</w:t>
            </w:r>
            <w:r w:rsidR="00E92973" w:rsidRPr="00934D54">
              <w:rPr>
                <w:rStyle w:val="Hyperlink"/>
                <w:noProof/>
                <w:rtl/>
              </w:rPr>
              <w:t xml:space="preserve"> </w:t>
            </w:r>
            <w:r w:rsidR="00E92973" w:rsidRPr="00934D54">
              <w:rPr>
                <w:rStyle w:val="Hyperlink"/>
                <w:rFonts w:hint="eastAsia"/>
                <w:noProof/>
                <w:rtl/>
              </w:rPr>
              <w:t>الموضوع</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Toc426452052 \h</w:instrText>
            </w:r>
            <w:r w:rsidR="00E92973">
              <w:rPr>
                <w:noProof/>
                <w:webHidden/>
                <w:rtl/>
              </w:rPr>
              <w:instrText xml:space="preserve"> </w:instrText>
            </w:r>
            <w:r>
              <w:rPr>
                <w:noProof/>
                <w:webHidden/>
                <w:rtl/>
              </w:rPr>
            </w:r>
            <w:r>
              <w:rPr>
                <w:noProof/>
                <w:webHidden/>
                <w:rtl/>
              </w:rPr>
              <w:fldChar w:fldCharType="separate"/>
            </w:r>
            <w:r w:rsidR="00097E03">
              <w:rPr>
                <w:noProof/>
                <w:webHidden/>
                <w:rtl/>
              </w:rPr>
              <w:t>43</w:t>
            </w:r>
            <w:r>
              <w:rPr>
                <w:noProof/>
                <w:webHidden/>
                <w:rtl/>
              </w:rPr>
              <w:fldChar w:fldCharType="end"/>
            </w:r>
          </w:hyperlink>
        </w:p>
        <w:p w:rsidR="00E92973" w:rsidRPr="00E92973" w:rsidRDefault="00E92973" w:rsidP="00E92973">
          <w:pPr>
            <w:pStyle w:val="libNormal"/>
            <w:rPr>
              <w:rStyle w:val="Hyperlink"/>
              <w:noProof/>
              <w:u w:val="none"/>
            </w:rPr>
          </w:pPr>
          <w:r w:rsidRPr="00E92973">
            <w:rPr>
              <w:rStyle w:val="Hyperlink"/>
              <w:noProof/>
              <w:u w:val="none"/>
            </w:rPr>
            <w:br w:type="page"/>
          </w:r>
        </w:p>
        <w:p w:rsidR="00E92973" w:rsidRDefault="001E5E8C">
          <w:pPr>
            <w:pStyle w:val="TOC3"/>
            <w:rPr>
              <w:rFonts w:asciiTheme="minorHAnsi" w:eastAsiaTheme="minorEastAsia" w:hAnsiTheme="minorHAnsi" w:cstheme="minorBidi"/>
              <w:noProof/>
              <w:color w:val="auto"/>
              <w:sz w:val="22"/>
              <w:szCs w:val="22"/>
              <w:rtl/>
            </w:rPr>
          </w:pPr>
          <w:hyperlink w:anchor="_Toc426452053" w:history="1">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وتشخيص</w:t>
            </w:r>
            <w:r w:rsidR="00E92973" w:rsidRPr="00934D54">
              <w:rPr>
                <w:rStyle w:val="Hyperlink"/>
                <w:noProof/>
                <w:rtl/>
              </w:rPr>
              <w:t xml:space="preserve"> </w:t>
            </w:r>
            <w:r w:rsidR="00E92973" w:rsidRPr="00934D54">
              <w:rPr>
                <w:rStyle w:val="Hyperlink"/>
                <w:rFonts w:hint="eastAsia"/>
                <w:noProof/>
                <w:rtl/>
              </w:rPr>
              <w:t>الهدف</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نزوله</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Toc426452053 \h</w:instrText>
            </w:r>
            <w:r w:rsidR="00E92973">
              <w:rPr>
                <w:noProof/>
                <w:webHidden/>
                <w:rtl/>
              </w:rPr>
              <w:instrText xml:space="preserve"> </w:instrText>
            </w:r>
            <w:r>
              <w:rPr>
                <w:noProof/>
                <w:webHidden/>
                <w:rtl/>
              </w:rPr>
            </w:r>
            <w:r>
              <w:rPr>
                <w:noProof/>
                <w:webHidden/>
                <w:rtl/>
              </w:rPr>
              <w:fldChar w:fldCharType="separate"/>
            </w:r>
            <w:r w:rsidR="00097E03">
              <w:rPr>
                <w:noProof/>
                <w:webHidden/>
                <w:rtl/>
              </w:rPr>
              <w:t>45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54" w:history="1">
            <w:r w:rsidR="00E92973" w:rsidRPr="00934D54">
              <w:rPr>
                <w:rStyle w:val="Hyperlink"/>
                <w:rFonts w:hint="eastAsia"/>
                <w:noProof/>
                <w:rtl/>
              </w:rPr>
              <w:t>أبعاد</w:t>
            </w:r>
            <w:r w:rsidR="00E92973" w:rsidRPr="00934D54">
              <w:rPr>
                <w:rStyle w:val="Hyperlink"/>
                <w:noProof/>
                <w:rtl/>
              </w:rPr>
              <w:t xml:space="preserve"> </w:t>
            </w:r>
            <w:r w:rsidR="00E92973" w:rsidRPr="00934D54">
              <w:rPr>
                <w:rStyle w:val="Hyperlink"/>
                <w:rFonts w:hint="eastAsia"/>
                <w:noProof/>
                <w:rtl/>
              </w:rPr>
              <w:t>الهدف</w:t>
            </w:r>
            <w:r w:rsidR="00E92973" w:rsidRPr="00934D54">
              <w:rPr>
                <w:rStyle w:val="Hyperlink"/>
                <w:noProof/>
                <w:rtl/>
              </w:rPr>
              <w:t xml:space="preserve"> </w:t>
            </w:r>
            <w:r w:rsidR="00E92973" w:rsidRPr="00934D54">
              <w:rPr>
                <w:rStyle w:val="Hyperlink"/>
                <w:rFonts w:hint="eastAsia"/>
                <w:noProof/>
                <w:rtl/>
              </w:rPr>
              <w:t>الرئيس</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نزول</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Toc426452054 \h</w:instrText>
            </w:r>
            <w:r w:rsidR="00E92973">
              <w:rPr>
                <w:noProof/>
                <w:webHidden/>
                <w:rtl/>
              </w:rPr>
              <w:instrText xml:space="preserve"> </w:instrText>
            </w:r>
            <w:r>
              <w:rPr>
                <w:noProof/>
                <w:webHidden/>
                <w:rtl/>
              </w:rPr>
            </w:r>
            <w:r>
              <w:rPr>
                <w:noProof/>
                <w:webHidden/>
                <w:rtl/>
              </w:rPr>
              <w:fldChar w:fldCharType="separate"/>
            </w:r>
            <w:r w:rsidR="00097E03">
              <w:rPr>
                <w:noProof/>
                <w:webHidden/>
                <w:rtl/>
              </w:rPr>
              <w:t>47</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55" w:history="1">
            <w:r w:rsidR="00E92973" w:rsidRPr="00934D54">
              <w:rPr>
                <w:rStyle w:val="Hyperlink"/>
                <w:rFonts w:hint="eastAsia"/>
                <w:noProof/>
                <w:rtl/>
              </w:rPr>
              <w:t>أ</w:t>
            </w:r>
            <w:r w:rsidR="00E92973" w:rsidRPr="00934D54">
              <w:rPr>
                <w:rStyle w:val="Hyperlink"/>
                <w:noProof/>
                <w:rtl/>
              </w:rPr>
              <w:t xml:space="preserve"> - </w:t>
            </w:r>
            <w:r w:rsidR="00E92973" w:rsidRPr="00934D54">
              <w:rPr>
                <w:rStyle w:val="Hyperlink"/>
                <w:rFonts w:hint="eastAsia"/>
                <w:noProof/>
                <w:rtl/>
              </w:rPr>
              <w:t>التغيير</w:t>
            </w:r>
            <w:r w:rsidR="00E92973" w:rsidRPr="00934D54">
              <w:rPr>
                <w:rStyle w:val="Hyperlink"/>
                <w:noProof/>
                <w:rtl/>
              </w:rPr>
              <w:t xml:space="preserve"> </w:t>
            </w:r>
            <w:r w:rsidR="00E92973" w:rsidRPr="00934D54">
              <w:rPr>
                <w:rStyle w:val="Hyperlink"/>
                <w:rFonts w:hint="eastAsia"/>
                <w:noProof/>
                <w:rtl/>
              </w:rPr>
              <w:t>الجذري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Toc426452055 \h</w:instrText>
            </w:r>
            <w:r w:rsidR="00E92973">
              <w:rPr>
                <w:noProof/>
                <w:webHidden/>
                <w:rtl/>
              </w:rPr>
              <w:instrText xml:space="preserve"> </w:instrText>
            </w:r>
            <w:r>
              <w:rPr>
                <w:noProof/>
                <w:webHidden/>
                <w:rtl/>
              </w:rPr>
            </w:r>
            <w:r>
              <w:rPr>
                <w:noProof/>
                <w:webHidden/>
                <w:rtl/>
              </w:rPr>
              <w:fldChar w:fldCharType="separate"/>
            </w:r>
            <w:r w:rsidR="00097E03">
              <w:rPr>
                <w:noProof/>
                <w:webHidden/>
                <w:rtl/>
              </w:rPr>
              <w:t>47</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56" w:history="1">
            <w:r w:rsidR="00E92973" w:rsidRPr="00934D54">
              <w:rPr>
                <w:rStyle w:val="Hyperlink"/>
                <w:rFonts w:hint="eastAsia"/>
                <w:noProof/>
                <w:rtl/>
              </w:rPr>
              <w:t>ب</w:t>
            </w:r>
            <w:r w:rsidR="00E92973" w:rsidRPr="00934D54">
              <w:rPr>
                <w:rStyle w:val="Hyperlink"/>
                <w:noProof/>
                <w:rtl/>
              </w:rPr>
              <w:t xml:space="preserve"> - </w:t>
            </w:r>
            <w:r w:rsidR="00E92973" w:rsidRPr="00934D54">
              <w:rPr>
                <w:rStyle w:val="Hyperlink"/>
                <w:rFonts w:hint="eastAsia"/>
                <w:noProof/>
                <w:rtl/>
              </w:rPr>
              <w:t>المنهج</w:t>
            </w:r>
            <w:r w:rsidR="00E92973" w:rsidRPr="00934D54">
              <w:rPr>
                <w:rStyle w:val="Hyperlink"/>
                <w:noProof/>
                <w:rtl/>
              </w:rPr>
              <w:t xml:space="preserve"> </w:t>
            </w:r>
            <w:r w:rsidR="00E92973" w:rsidRPr="00934D54">
              <w:rPr>
                <w:rStyle w:val="Hyperlink"/>
                <w:rFonts w:hint="eastAsia"/>
                <w:noProof/>
                <w:rtl/>
              </w:rPr>
              <w:t>الصحيح</w:t>
            </w:r>
            <w:r w:rsidR="00E92973" w:rsidRPr="00934D54">
              <w:rPr>
                <w:rStyle w:val="Hyperlink"/>
                <w:noProof/>
                <w:rtl/>
              </w:rPr>
              <w:t xml:space="preserve"> </w:t>
            </w:r>
            <w:r w:rsidR="00E92973" w:rsidRPr="00934D54">
              <w:rPr>
                <w:rStyle w:val="Hyperlink"/>
                <w:rFonts w:hint="eastAsia"/>
                <w:noProof/>
                <w:rtl/>
              </w:rPr>
              <w:t>للتغيير</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Toc426452056 \h</w:instrText>
            </w:r>
            <w:r w:rsidR="00E92973">
              <w:rPr>
                <w:noProof/>
                <w:webHidden/>
                <w:rtl/>
              </w:rPr>
              <w:instrText xml:space="preserve"> </w:instrText>
            </w:r>
            <w:r>
              <w:rPr>
                <w:noProof/>
                <w:webHidden/>
                <w:rtl/>
              </w:rPr>
            </w:r>
            <w:r>
              <w:rPr>
                <w:noProof/>
                <w:webHidden/>
                <w:rtl/>
              </w:rPr>
              <w:fldChar w:fldCharType="separate"/>
            </w:r>
            <w:r w:rsidR="00097E03">
              <w:rPr>
                <w:noProof/>
                <w:webHidden/>
                <w:rtl/>
              </w:rPr>
              <w:t>51</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57" w:history="1">
            <w:r w:rsidR="00E92973" w:rsidRPr="00934D54">
              <w:rPr>
                <w:rStyle w:val="Hyperlink"/>
                <w:rFonts w:hint="eastAsia"/>
                <w:noProof/>
                <w:rtl/>
              </w:rPr>
              <w:t>ج</w:t>
            </w:r>
            <w:r w:rsidR="00E92973" w:rsidRPr="00934D54">
              <w:rPr>
                <w:rStyle w:val="Hyperlink"/>
                <w:noProof/>
                <w:rtl/>
              </w:rPr>
              <w:t xml:space="preserve"> - </w:t>
            </w:r>
            <w:r w:rsidR="00E92973" w:rsidRPr="00934D54">
              <w:rPr>
                <w:rStyle w:val="Hyperlink"/>
                <w:rFonts w:hint="eastAsia"/>
                <w:noProof/>
                <w:rtl/>
              </w:rPr>
              <w:t>خلق</w:t>
            </w:r>
            <w:r w:rsidR="00E92973" w:rsidRPr="00934D54">
              <w:rPr>
                <w:rStyle w:val="Hyperlink"/>
                <w:noProof/>
                <w:rtl/>
              </w:rPr>
              <w:t xml:space="preserve"> </w:t>
            </w:r>
            <w:r w:rsidR="00E92973" w:rsidRPr="00934D54">
              <w:rPr>
                <w:rStyle w:val="Hyperlink"/>
                <w:rFonts w:hint="eastAsia"/>
                <w:noProof/>
                <w:rtl/>
              </w:rPr>
              <w:t>القاعدة</w:t>
            </w:r>
            <w:r w:rsidR="00E92973" w:rsidRPr="00934D54">
              <w:rPr>
                <w:rStyle w:val="Hyperlink"/>
                <w:noProof/>
                <w:rtl/>
              </w:rPr>
              <w:t xml:space="preserve"> </w:t>
            </w:r>
            <w:r w:rsidR="00E92973" w:rsidRPr="00934D54">
              <w:rPr>
                <w:rStyle w:val="Hyperlink"/>
                <w:rFonts w:hint="eastAsia"/>
                <w:noProof/>
                <w:rtl/>
              </w:rPr>
              <w:t>الثوريّة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Toc426452057 \h</w:instrText>
            </w:r>
            <w:r w:rsidR="00E92973">
              <w:rPr>
                <w:noProof/>
                <w:webHidden/>
                <w:rtl/>
              </w:rPr>
              <w:instrText xml:space="preserve"> </w:instrText>
            </w:r>
            <w:r>
              <w:rPr>
                <w:noProof/>
                <w:webHidden/>
                <w:rtl/>
              </w:rPr>
            </w:r>
            <w:r>
              <w:rPr>
                <w:noProof/>
                <w:webHidden/>
                <w:rtl/>
              </w:rPr>
              <w:fldChar w:fldCharType="separate"/>
            </w:r>
            <w:r w:rsidR="00097E03">
              <w:rPr>
                <w:noProof/>
                <w:webHidden/>
                <w:rtl/>
              </w:rPr>
              <w:t>53</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58" w:history="1">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الكريم</w:t>
            </w:r>
            <w:r w:rsidR="00E92973" w:rsidRPr="00934D54">
              <w:rPr>
                <w:rStyle w:val="Hyperlink"/>
                <w:noProof/>
                <w:rtl/>
              </w:rPr>
              <w:t xml:space="preserve"> </w:t>
            </w:r>
            <w:r w:rsidR="00E92973" w:rsidRPr="00934D54">
              <w:rPr>
                <w:rStyle w:val="Hyperlink"/>
                <w:rFonts w:hint="eastAsia"/>
                <w:noProof/>
                <w:rtl/>
              </w:rPr>
              <w:t>يحقّق</w:t>
            </w:r>
            <w:r w:rsidR="00E92973" w:rsidRPr="00934D54">
              <w:rPr>
                <w:rStyle w:val="Hyperlink"/>
                <w:noProof/>
                <w:rtl/>
              </w:rPr>
              <w:t xml:space="preserve"> </w:t>
            </w:r>
            <w:r w:rsidR="00E92973" w:rsidRPr="00934D54">
              <w:rPr>
                <w:rStyle w:val="Hyperlink"/>
                <w:rFonts w:hint="eastAsia"/>
                <w:noProof/>
                <w:rtl/>
              </w:rPr>
              <w:t>الهدف</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نزوله</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Toc426452058 \h</w:instrText>
            </w:r>
            <w:r w:rsidR="00E92973">
              <w:rPr>
                <w:noProof/>
                <w:webHidden/>
                <w:rtl/>
              </w:rPr>
              <w:instrText xml:space="preserve"> </w:instrText>
            </w:r>
            <w:r>
              <w:rPr>
                <w:noProof/>
                <w:webHidden/>
                <w:rtl/>
              </w:rPr>
            </w:r>
            <w:r>
              <w:rPr>
                <w:noProof/>
                <w:webHidden/>
                <w:rtl/>
              </w:rPr>
              <w:fldChar w:fldCharType="separate"/>
            </w:r>
            <w:r w:rsidR="00097E03">
              <w:rPr>
                <w:noProof/>
                <w:webHidden/>
                <w:rtl/>
              </w:rPr>
              <w:t>60</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59" w:history="1">
            <w:r w:rsidR="00E92973" w:rsidRPr="00934D54">
              <w:rPr>
                <w:rStyle w:val="Hyperlink"/>
                <w:rFonts w:hint="eastAsia"/>
                <w:noProof/>
                <w:rtl/>
              </w:rPr>
              <w:t>أبعاد</w:t>
            </w:r>
            <w:r w:rsidR="00E92973" w:rsidRPr="00934D54">
              <w:rPr>
                <w:rStyle w:val="Hyperlink"/>
                <w:noProof/>
                <w:rtl/>
              </w:rPr>
              <w:t xml:space="preserve"> </w:t>
            </w:r>
            <w:r w:rsidR="00E92973" w:rsidRPr="00934D54">
              <w:rPr>
                <w:rStyle w:val="Hyperlink"/>
                <w:rFonts w:hint="eastAsia"/>
                <w:noProof/>
                <w:rtl/>
              </w:rPr>
              <w:t>التغيير</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مجتمع</w:t>
            </w:r>
            <w:r w:rsidR="00E92973" w:rsidRPr="00934D54">
              <w:rPr>
                <w:rStyle w:val="Hyperlink"/>
                <w:noProof/>
                <w:rtl/>
              </w:rPr>
              <w:t xml:space="preserve"> </w:t>
            </w:r>
            <w:r w:rsidR="00E92973" w:rsidRPr="00934D54">
              <w:rPr>
                <w:rStyle w:val="Hyperlink"/>
                <w:rFonts w:hint="eastAsia"/>
                <w:noProof/>
                <w:rtl/>
              </w:rPr>
              <w:t>الجزيرة</w:t>
            </w:r>
            <w:r w:rsidR="00E92973" w:rsidRPr="00934D54">
              <w:rPr>
                <w:rStyle w:val="Hyperlink"/>
                <w:noProof/>
                <w:rtl/>
              </w:rPr>
              <w:t xml:space="preserve"> </w:t>
            </w:r>
            <w:r w:rsidR="00E92973" w:rsidRPr="00934D54">
              <w:rPr>
                <w:rStyle w:val="Hyperlink"/>
                <w:rFonts w:hint="eastAsia"/>
                <w:noProof/>
                <w:rtl/>
              </w:rPr>
              <w:t>العربيّة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Toc426452059 \h</w:instrText>
            </w:r>
            <w:r w:rsidR="00E92973">
              <w:rPr>
                <w:noProof/>
                <w:webHidden/>
                <w:rtl/>
              </w:rPr>
              <w:instrText xml:space="preserve"> </w:instrText>
            </w:r>
            <w:r>
              <w:rPr>
                <w:noProof/>
                <w:webHidden/>
                <w:rtl/>
              </w:rPr>
            </w:r>
            <w:r>
              <w:rPr>
                <w:noProof/>
                <w:webHidden/>
                <w:rtl/>
              </w:rPr>
              <w:fldChar w:fldCharType="separate"/>
            </w:r>
            <w:r w:rsidR="00097E03">
              <w:rPr>
                <w:noProof/>
                <w:webHidden/>
                <w:rtl/>
              </w:rPr>
              <w:t>60</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60" w:history="1">
            <w:r w:rsidR="00E92973" w:rsidRPr="00934D54">
              <w:rPr>
                <w:rStyle w:val="Hyperlink"/>
                <w:rFonts w:hint="eastAsia"/>
                <w:noProof/>
                <w:rtl/>
              </w:rPr>
              <w:t>أ</w:t>
            </w:r>
            <w:r w:rsidR="00E92973" w:rsidRPr="00934D54">
              <w:rPr>
                <w:rStyle w:val="Hyperlink"/>
                <w:noProof/>
                <w:rtl/>
              </w:rPr>
              <w:t xml:space="preserve"> - </w:t>
            </w:r>
            <w:r w:rsidR="00E92973" w:rsidRPr="00934D54">
              <w:rPr>
                <w:rStyle w:val="Hyperlink"/>
                <w:rFonts w:hint="eastAsia"/>
                <w:noProof/>
                <w:rtl/>
              </w:rPr>
              <w:t>تحرير</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للإنسان</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الوثنيّة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Toc426452060 \h</w:instrText>
            </w:r>
            <w:r w:rsidR="00E92973">
              <w:rPr>
                <w:noProof/>
                <w:webHidden/>
                <w:rtl/>
              </w:rPr>
              <w:instrText xml:space="preserve"> </w:instrText>
            </w:r>
            <w:r>
              <w:rPr>
                <w:noProof/>
                <w:webHidden/>
                <w:rtl/>
              </w:rPr>
            </w:r>
            <w:r>
              <w:rPr>
                <w:noProof/>
                <w:webHidden/>
                <w:rtl/>
              </w:rPr>
              <w:fldChar w:fldCharType="separate"/>
            </w:r>
            <w:r w:rsidR="00097E03">
              <w:rPr>
                <w:noProof/>
                <w:webHidden/>
                <w:rtl/>
              </w:rPr>
              <w:t>60</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61" w:history="1">
            <w:r w:rsidR="00E92973" w:rsidRPr="00934D54">
              <w:rPr>
                <w:rStyle w:val="Hyperlink"/>
                <w:rFonts w:hint="eastAsia"/>
                <w:noProof/>
                <w:rtl/>
              </w:rPr>
              <w:t>ب</w:t>
            </w:r>
            <w:r w:rsidR="00E92973" w:rsidRPr="00934D54">
              <w:rPr>
                <w:rStyle w:val="Hyperlink"/>
                <w:noProof/>
                <w:rtl/>
              </w:rPr>
              <w:t xml:space="preserve"> - </w:t>
            </w:r>
            <w:r w:rsidR="00E92973" w:rsidRPr="00934D54">
              <w:rPr>
                <w:rStyle w:val="Hyperlink"/>
                <w:rFonts w:hint="eastAsia"/>
                <w:noProof/>
                <w:rtl/>
              </w:rPr>
              <w:t>تحرير</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للعقول</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Toc426452061 \h</w:instrText>
            </w:r>
            <w:r w:rsidR="00E92973">
              <w:rPr>
                <w:noProof/>
                <w:webHidden/>
                <w:rtl/>
              </w:rPr>
              <w:instrText xml:space="preserve"> </w:instrText>
            </w:r>
            <w:r>
              <w:rPr>
                <w:noProof/>
                <w:webHidden/>
                <w:rtl/>
              </w:rPr>
            </w:r>
            <w:r>
              <w:rPr>
                <w:noProof/>
                <w:webHidden/>
                <w:rtl/>
              </w:rPr>
              <w:fldChar w:fldCharType="separate"/>
            </w:r>
            <w:r w:rsidR="00097E03">
              <w:rPr>
                <w:noProof/>
                <w:webHidden/>
                <w:rtl/>
              </w:rPr>
              <w:t>65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62" w:history="1">
            <w:r w:rsidR="00E92973" w:rsidRPr="00934D54">
              <w:rPr>
                <w:rStyle w:val="Hyperlink"/>
                <w:rFonts w:hint="eastAsia"/>
                <w:noProof/>
                <w:rtl/>
              </w:rPr>
              <w:t>ج</w:t>
            </w:r>
            <w:r w:rsidR="00E92973" w:rsidRPr="00934D54">
              <w:rPr>
                <w:rStyle w:val="Hyperlink"/>
                <w:noProof/>
                <w:rtl/>
              </w:rPr>
              <w:t xml:space="preserve"> - </w:t>
            </w:r>
            <w:r w:rsidR="00E92973" w:rsidRPr="00934D54">
              <w:rPr>
                <w:rStyle w:val="Hyperlink"/>
                <w:rFonts w:hint="eastAsia"/>
                <w:noProof/>
                <w:rtl/>
              </w:rPr>
              <w:t>تحرير</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للإنسان</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عبوديّة</w:t>
            </w:r>
            <w:r w:rsidR="00E92973" w:rsidRPr="00934D54">
              <w:rPr>
                <w:rStyle w:val="Hyperlink"/>
                <w:noProof/>
                <w:rtl/>
              </w:rPr>
              <w:t xml:space="preserve"> </w:t>
            </w:r>
            <w:r w:rsidR="00E92973" w:rsidRPr="00934D54">
              <w:rPr>
                <w:rStyle w:val="Hyperlink"/>
                <w:rFonts w:hint="eastAsia"/>
                <w:noProof/>
                <w:rtl/>
              </w:rPr>
              <w:t>الشهوة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Toc426452062 \h</w:instrText>
            </w:r>
            <w:r w:rsidR="00E92973">
              <w:rPr>
                <w:noProof/>
                <w:webHidden/>
                <w:rtl/>
              </w:rPr>
              <w:instrText xml:space="preserve"> </w:instrText>
            </w:r>
            <w:r>
              <w:rPr>
                <w:noProof/>
                <w:webHidden/>
                <w:rtl/>
              </w:rPr>
            </w:r>
            <w:r>
              <w:rPr>
                <w:noProof/>
                <w:webHidden/>
                <w:rtl/>
              </w:rPr>
              <w:fldChar w:fldCharType="separate"/>
            </w:r>
            <w:r w:rsidR="00097E03">
              <w:rPr>
                <w:noProof/>
                <w:webHidden/>
                <w:rtl/>
              </w:rPr>
              <w:t>67</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063" w:history="1">
            <w:r w:rsidR="00E92973" w:rsidRPr="00934D54">
              <w:rPr>
                <w:rStyle w:val="Hyperlink"/>
                <w:rFonts w:hint="eastAsia"/>
                <w:noProof/>
                <w:rtl/>
              </w:rPr>
              <w:t>المكّي</w:t>
            </w:r>
            <w:r w:rsidR="00E92973" w:rsidRPr="00934D54">
              <w:rPr>
                <w:rStyle w:val="Hyperlink"/>
                <w:noProof/>
                <w:rtl/>
              </w:rPr>
              <w:t xml:space="preserve"> </w:t>
            </w:r>
            <w:r w:rsidR="00E92973" w:rsidRPr="00934D54">
              <w:rPr>
                <w:rStyle w:val="Hyperlink"/>
                <w:rFonts w:hint="eastAsia"/>
                <w:noProof/>
                <w:rtl/>
              </w:rPr>
              <w:t>والمدني</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Toc426452063 \h</w:instrText>
            </w:r>
            <w:r w:rsidR="00E92973">
              <w:rPr>
                <w:noProof/>
                <w:webHidden/>
                <w:rtl/>
              </w:rPr>
              <w:instrText xml:space="preserve"> </w:instrText>
            </w:r>
            <w:r>
              <w:rPr>
                <w:noProof/>
                <w:webHidden/>
                <w:rtl/>
              </w:rPr>
            </w:r>
            <w:r>
              <w:rPr>
                <w:noProof/>
                <w:webHidden/>
                <w:rtl/>
              </w:rPr>
              <w:fldChar w:fldCharType="separate"/>
            </w:r>
            <w:r w:rsidR="00097E03">
              <w:rPr>
                <w:noProof/>
                <w:webHidden/>
                <w:rtl/>
              </w:rPr>
              <w:t>71</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64" w:history="1">
            <w:r w:rsidR="00E92973" w:rsidRPr="00934D54">
              <w:rPr>
                <w:rStyle w:val="Hyperlink"/>
                <w:rFonts w:hint="eastAsia"/>
                <w:noProof/>
                <w:rtl/>
              </w:rPr>
              <w:t>الاتجاهات</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معنى</w:t>
            </w:r>
            <w:r w:rsidR="00E92973" w:rsidRPr="00934D54">
              <w:rPr>
                <w:rStyle w:val="Hyperlink"/>
                <w:noProof/>
                <w:rtl/>
              </w:rPr>
              <w:t xml:space="preserve"> </w:t>
            </w:r>
            <w:r w:rsidR="00E92973" w:rsidRPr="00934D54">
              <w:rPr>
                <w:rStyle w:val="Hyperlink"/>
                <w:rFonts w:hint="eastAsia"/>
                <w:noProof/>
                <w:rtl/>
              </w:rPr>
              <w:t>المكّي</w:t>
            </w:r>
            <w:r w:rsidR="00E92973" w:rsidRPr="00934D54">
              <w:rPr>
                <w:rStyle w:val="Hyperlink"/>
                <w:noProof/>
                <w:rtl/>
              </w:rPr>
              <w:t xml:space="preserve"> </w:t>
            </w:r>
            <w:r w:rsidR="00E92973" w:rsidRPr="00934D54">
              <w:rPr>
                <w:rStyle w:val="Hyperlink"/>
                <w:rFonts w:hint="eastAsia"/>
                <w:noProof/>
                <w:rtl/>
              </w:rPr>
              <w:t>والمدني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Toc426452064 \h</w:instrText>
            </w:r>
            <w:r w:rsidR="00E92973">
              <w:rPr>
                <w:noProof/>
                <w:webHidden/>
                <w:rtl/>
              </w:rPr>
              <w:instrText xml:space="preserve"> </w:instrText>
            </w:r>
            <w:r>
              <w:rPr>
                <w:noProof/>
                <w:webHidden/>
                <w:rtl/>
              </w:rPr>
            </w:r>
            <w:r>
              <w:rPr>
                <w:noProof/>
                <w:webHidden/>
                <w:rtl/>
              </w:rPr>
              <w:fldChar w:fldCharType="separate"/>
            </w:r>
            <w:r w:rsidR="00097E03">
              <w:rPr>
                <w:noProof/>
                <w:webHidden/>
                <w:rtl/>
              </w:rPr>
              <w:t>71</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65" w:history="1">
            <w:r w:rsidR="00E92973" w:rsidRPr="00934D54">
              <w:rPr>
                <w:rStyle w:val="Hyperlink"/>
                <w:rFonts w:hint="eastAsia"/>
                <w:noProof/>
                <w:rtl/>
              </w:rPr>
              <w:t>ترجيح</w:t>
            </w:r>
            <w:r w:rsidR="00E92973" w:rsidRPr="00934D54">
              <w:rPr>
                <w:rStyle w:val="Hyperlink"/>
                <w:noProof/>
                <w:rtl/>
              </w:rPr>
              <w:t xml:space="preserve"> </w:t>
            </w:r>
            <w:r w:rsidR="00E92973" w:rsidRPr="00934D54">
              <w:rPr>
                <w:rStyle w:val="Hyperlink"/>
                <w:rFonts w:hint="eastAsia"/>
                <w:noProof/>
                <w:rtl/>
              </w:rPr>
              <w:t>أحد</w:t>
            </w:r>
            <w:r w:rsidR="00E92973" w:rsidRPr="00934D54">
              <w:rPr>
                <w:rStyle w:val="Hyperlink"/>
                <w:noProof/>
                <w:rtl/>
              </w:rPr>
              <w:t xml:space="preserve"> </w:t>
            </w:r>
            <w:r w:rsidR="00E92973" w:rsidRPr="00934D54">
              <w:rPr>
                <w:rStyle w:val="Hyperlink"/>
                <w:rFonts w:hint="eastAsia"/>
                <w:noProof/>
                <w:rtl/>
              </w:rPr>
              <w:t>الاتجاهات</w:t>
            </w:r>
            <w:r w:rsidR="00E92973" w:rsidRPr="00934D54">
              <w:rPr>
                <w:rStyle w:val="Hyperlink"/>
                <w:noProof/>
                <w:rtl/>
              </w:rPr>
              <w:t xml:space="preserve"> </w:t>
            </w:r>
            <w:r w:rsidR="00E92973" w:rsidRPr="00934D54">
              <w:rPr>
                <w:rStyle w:val="Hyperlink"/>
                <w:rFonts w:hint="eastAsia"/>
                <w:noProof/>
                <w:rtl/>
              </w:rPr>
              <w:t>الثلاثة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Toc426452065 \h</w:instrText>
            </w:r>
            <w:r w:rsidR="00E92973">
              <w:rPr>
                <w:noProof/>
                <w:webHidden/>
                <w:rtl/>
              </w:rPr>
              <w:instrText xml:space="preserve"> </w:instrText>
            </w:r>
            <w:r>
              <w:rPr>
                <w:noProof/>
                <w:webHidden/>
                <w:rtl/>
              </w:rPr>
            </w:r>
            <w:r>
              <w:rPr>
                <w:noProof/>
                <w:webHidden/>
                <w:rtl/>
              </w:rPr>
              <w:fldChar w:fldCharType="separate"/>
            </w:r>
            <w:r w:rsidR="00097E03">
              <w:rPr>
                <w:noProof/>
                <w:webHidden/>
                <w:rtl/>
              </w:rPr>
              <w:t>72</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66" w:history="1">
            <w:r w:rsidR="00E92973" w:rsidRPr="00934D54">
              <w:rPr>
                <w:rStyle w:val="Hyperlink"/>
                <w:rFonts w:hint="eastAsia"/>
                <w:noProof/>
                <w:rtl/>
              </w:rPr>
              <w:t>طريقة</w:t>
            </w:r>
            <w:r w:rsidR="00E92973" w:rsidRPr="00934D54">
              <w:rPr>
                <w:rStyle w:val="Hyperlink"/>
                <w:noProof/>
                <w:rtl/>
              </w:rPr>
              <w:t xml:space="preserve"> </w:t>
            </w:r>
            <w:r w:rsidR="00E92973" w:rsidRPr="00934D54">
              <w:rPr>
                <w:rStyle w:val="Hyperlink"/>
                <w:rFonts w:hint="eastAsia"/>
                <w:noProof/>
                <w:rtl/>
              </w:rPr>
              <w:t>معرفة</w:t>
            </w:r>
            <w:r w:rsidR="00E92973" w:rsidRPr="00934D54">
              <w:rPr>
                <w:rStyle w:val="Hyperlink"/>
                <w:noProof/>
                <w:rtl/>
              </w:rPr>
              <w:t xml:space="preserve"> </w:t>
            </w:r>
            <w:r w:rsidR="00E92973" w:rsidRPr="00934D54">
              <w:rPr>
                <w:rStyle w:val="Hyperlink"/>
                <w:rFonts w:hint="eastAsia"/>
                <w:noProof/>
                <w:rtl/>
              </w:rPr>
              <w:t>المكّي</w:t>
            </w:r>
            <w:r w:rsidR="00E92973" w:rsidRPr="00934D54">
              <w:rPr>
                <w:rStyle w:val="Hyperlink"/>
                <w:noProof/>
                <w:rtl/>
              </w:rPr>
              <w:t xml:space="preserve"> </w:t>
            </w:r>
            <w:r w:rsidR="00E92973" w:rsidRPr="00934D54">
              <w:rPr>
                <w:rStyle w:val="Hyperlink"/>
                <w:rFonts w:hint="eastAsia"/>
                <w:noProof/>
                <w:rtl/>
              </w:rPr>
              <w:t>والمدني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Toc426452066 \h</w:instrText>
            </w:r>
            <w:r w:rsidR="00E92973">
              <w:rPr>
                <w:noProof/>
                <w:webHidden/>
                <w:rtl/>
              </w:rPr>
              <w:instrText xml:space="preserve"> </w:instrText>
            </w:r>
            <w:r>
              <w:rPr>
                <w:noProof/>
                <w:webHidden/>
                <w:rtl/>
              </w:rPr>
            </w:r>
            <w:r>
              <w:rPr>
                <w:noProof/>
                <w:webHidden/>
                <w:rtl/>
              </w:rPr>
              <w:fldChar w:fldCharType="separate"/>
            </w:r>
            <w:r w:rsidR="00097E03">
              <w:rPr>
                <w:noProof/>
                <w:webHidden/>
                <w:rtl/>
              </w:rPr>
              <w:t>74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67" w:history="1">
            <w:r w:rsidR="00E92973" w:rsidRPr="00934D54">
              <w:rPr>
                <w:rStyle w:val="Hyperlink"/>
                <w:rFonts w:hint="eastAsia"/>
                <w:noProof/>
                <w:rtl/>
              </w:rPr>
              <w:t>موقفنا</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خصائص</w:t>
            </w:r>
            <w:r w:rsidR="00E92973" w:rsidRPr="00934D54">
              <w:rPr>
                <w:rStyle w:val="Hyperlink"/>
                <w:noProof/>
                <w:rtl/>
              </w:rPr>
              <w:t xml:space="preserve"> </w:t>
            </w:r>
            <w:r w:rsidR="00E92973" w:rsidRPr="00934D54">
              <w:rPr>
                <w:rStyle w:val="Hyperlink"/>
                <w:rFonts w:hint="eastAsia"/>
                <w:noProof/>
                <w:rtl/>
              </w:rPr>
              <w:t>السور</w:t>
            </w:r>
            <w:r w:rsidR="00E92973" w:rsidRPr="00934D54">
              <w:rPr>
                <w:rStyle w:val="Hyperlink"/>
                <w:noProof/>
                <w:rtl/>
              </w:rPr>
              <w:t xml:space="preserve"> </w:t>
            </w:r>
            <w:r w:rsidR="00E92973" w:rsidRPr="00934D54">
              <w:rPr>
                <w:rStyle w:val="Hyperlink"/>
                <w:rFonts w:hint="eastAsia"/>
                <w:noProof/>
                <w:rtl/>
              </w:rPr>
              <w:t>المكّيّة</w:t>
            </w:r>
            <w:r w:rsidR="00E92973" w:rsidRPr="00934D54">
              <w:rPr>
                <w:rStyle w:val="Hyperlink"/>
                <w:noProof/>
                <w:rtl/>
              </w:rPr>
              <w:t xml:space="preserve"> </w:t>
            </w:r>
            <w:r w:rsidR="00E92973" w:rsidRPr="00934D54">
              <w:rPr>
                <w:rStyle w:val="Hyperlink"/>
                <w:rFonts w:hint="eastAsia"/>
                <w:noProof/>
                <w:rtl/>
              </w:rPr>
              <w:t>والمدنيّة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Toc426452067 \h</w:instrText>
            </w:r>
            <w:r w:rsidR="00E92973">
              <w:rPr>
                <w:noProof/>
                <w:webHidden/>
                <w:rtl/>
              </w:rPr>
              <w:instrText xml:space="preserve"> </w:instrText>
            </w:r>
            <w:r>
              <w:rPr>
                <w:noProof/>
                <w:webHidden/>
                <w:rtl/>
              </w:rPr>
            </w:r>
            <w:r>
              <w:rPr>
                <w:noProof/>
                <w:webHidden/>
                <w:rtl/>
              </w:rPr>
              <w:fldChar w:fldCharType="separate"/>
            </w:r>
            <w:r w:rsidR="00097E03">
              <w:rPr>
                <w:noProof/>
                <w:webHidden/>
                <w:rtl/>
              </w:rPr>
              <w:t>76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68" w:history="1">
            <w:r w:rsidR="00E92973" w:rsidRPr="00934D54">
              <w:rPr>
                <w:rStyle w:val="Hyperlink"/>
                <w:rFonts w:hint="eastAsia"/>
                <w:noProof/>
                <w:rtl/>
              </w:rPr>
              <w:t>شبهات</w:t>
            </w:r>
            <w:r w:rsidR="00E92973" w:rsidRPr="00934D54">
              <w:rPr>
                <w:rStyle w:val="Hyperlink"/>
                <w:noProof/>
                <w:rtl/>
              </w:rPr>
              <w:t xml:space="preserve"> </w:t>
            </w:r>
            <w:r w:rsidR="00E92973" w:rsidRPr="00934D54">
              <w:rPr>
                <w:rStyle w:val="Hyperlink"/>
                <w:rFonts w:hint="eastAsia"/>
                <w:noProof/>
                <w:rtl/>
              </w:rPr>
              <w:t>حول</w:t>
            </w:r>
            <w:r w:rsidR="00E92973" w:rsidRPr="00934D54">
              <w:rPr>
                <w:rStyle w:val="Hyperlink"/>
                <w:noProof/>
                <w:rtl/>
              </w:rPr>
              <w:t xml:space="preserve"> </w:t>
            </w:r>
            <w:r w:rsidR="00E92973" w:rsidRPr="00934D54">
              <w:rPr>
                <w:rStyle w:val="Hyperlink"/>
                <w:rFonts w:hint="eastAsia"/>
                <w:noProof/>
                <w:rtl/>
              </w:rPr>
              <w:t>المكّي</w:t>
            </w:r>
            <w:r w:rsidR="00E92973" w:rsidRPr="00934D54">
              <w:rPr>
                <w:rStyle w:val="Hyperlink"/>
                <w:noProof/>
                <w:rtl/>
              </w:rPr>
              <w:t xml:space="preserve"> </w:t>
            </w:r>
            <w:r w:rsidR="00E92973" w:rsidRPr="00934D54">
              <w:rPr>
                <w:rStyle w:val="Hyperlink"/>
                <w:rFonts w:hint="eastAsia"/>
                <w:noProof/>
                <w:rtl/>
              </w:rPr>
              <w:t>والمدني</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Toc426452068 \h</w:instrText>
            </w:r>
            <w:r w:rsidR="00E92973">
              <w:rPr>
                <w:noProof/>
                <w:webHidden/>
                <w:rtl/>
              </w:rPr>
              <w:instrText xml:space="preserve"> </w:instrText>
            </w:r>
            <w:r>
              <w:rPr>
                <w:noProof/>
                <w:webHidden/>
                <w:rtl/>
              </w:rPr>
            </w:r>
            <w:r>
              <w:rPr>
                <w:noProof/>
                <w:webHidden/>
                <w:rtl/>
              </w:rPr>
              <w:fldChar w:fldCharType="separate"/>
            </w:r>
            <w:r w:rsidR="00097E03">
              <w:rPr>
                <w:noProof/>
                <w:webHidden/>
                <w:rtl/>
              </w:rPr>
              <w:t>77</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69" w:history="1">
            <w:r w:rsidR="00E92973" w:rsidRPr="00934D54">
              <w:rPr>
                <w:rStyle w:val="Hyperlink"/>
                <w:rFonts w:hint="eastAsia"/>
                <w:noProof/>
                <w:rtl/>
              </w:rPr>
              <w:t>المقدّمة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Toc426452069 \h</w:instrText>
            </w:r>
            <w:r w:rsidR="00E92973">
              <w:rPr>
                <w:noProof/>
                <w:webHidden/>
                <w:rtl/>
              </w:rPr>
              <w:instrText xml:space="preserve"> </w:instrText>
            </w:r>
            <w:r>
              <w:rPr>
                <w:noProof/>
                <w:webHidden/>
                <w:rtl/>
              </w:rPr>
            </w:r>
            <w:r>
              <w:rPr>
                <w:noProof/>
                <w:webHidden/>
                <w:rtl/>
              </w:rPr>
              <w:fldChar w:fldCharType="separate"/>
            </w:r>
            <w:r w:rsidR="00097E03">
              <w:rPr>
                <w:noProof/>
                <w:webHidden/>
                <w:rtl/>
              </w:rPr>
              <w:t>77</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70" w:history="1">
            <w:r w:rsidR="00E92973" w:rsidRPr="00934D54">
              <w:rPr>
                <w:rStyle w:val="Hyperlink"/>
                <w:rFonts w:hint="eastAsia"/>
                <w:noProof/>
                <w:rtl/>
              </w:rPr>
              <w:t>أ</w:t>
            </w:r>
            <w:r w:rsidR="00E92973" w:rsidRPr="00934D54">
              <w:rPr>
                <w:rStyle w:val="Hyperlink"/>
                <w:noProof/>
                <w:rtl/>
              </w:rPr>
              <w:t xml:space="preserve"> - </w:t>
            </w:r>
            <w:r w:rsidR="00E92973" w:rsidRPr="00934D54">
              <w:rPr>
                <w:rStyle w:val="Hyperlink"/>
                <w:rFonts w:hint="eastAsia"/>
                <w:noProof/>
                <w:rtl/>
              </w:rPr>
              <w:t>أُسلوب</w:t>
            </w:r>
            <w:r w:rsidR="00E92973" w:rsidRPr="00934D54">
              <w:rPr>
                <w:rStyle w:val="Hyperlink"/>
                <w:noProof/>
                <w:rtl/>
              </w:rPr>
              <w:t xml:space="preserve"> </w:t>
            </w:r>
            <w:r w:rsidR="00E92973" w:rsidRPr="00934D54">
              <w:rPr>
                <w:rStyle w:val="Hyperlink"/>
                <w:rFonts w:hint="eastAsia"/>
                <w:noProof/>
                <w:rtl/>
              </w:rPr>
              <w:t>القِسم</w:t>
            </w:r>
            <w:r w:rsidR="00E92973" w:rsidRPr="00934D54">
              <w:rPr>
                <w:rStyle w:val="Hyperlink"/>
                <w:noProof/>
                <w:rtl/>
              </w:rPr>
              <w:t xml:space="preserve"> </w:t>
            </w:r>
            <w:r w:rsidR="00E92973" w:rsidRPr="00934D54">
              <w:rPr>
                <w:rStyle w:val="Hyperlink"/>
                <w:rFonts w:hint="eastAsia"/>
                <w:noProof/>
                <w:rtl/>
              </w:rPr>
              <w:t>المكّي</w:t>
            </w:r>
            <w:r w:rsidR="00E92973" w:rsidRPr="00934D54">
              <w:rPr>
                <w:rStyle w:val="Hyperlink"/>
                <w:noProof/>
                <w:rtl/>
              </w:rPr>
              <w:t xml:space="preserve"> </w:t>
            </w:r>
            <w:r w:rsidR="00E92973" w:rsidRPr="00934D54">
              <w:rPr>
                <w:rStyle w:val="Hyperlink"/>
                <w:rFonts w:hint="eastAsia"/>
                <w:noProof/>
                <w:rtl/>
              </w:rPr>
              <w:t>يمتاز</w:t>
            </w:r>
            <w:r w:rsidR="00E92973" w:rsidRPr="00934D54">
              <w:rPr>
                <w:rStyle w:val="Hyperlink"/>
                <w:noProof/>
                <w:rtl/>
              </w:rPr>
              <w:t xml:space="preserve"> </w:t>
            </w:r>
            <w:r w:rsidR="00E92973" w:rsidRPr="00934D54">
              <w:rPr>
                <w:rStyle w:val="Hyperlink"/>
                <w:rFonts w:hint="eastAsia"/>
                <w:noProof/>
                <w:rtl/>
              </w:rPr>
              <w:t>بالشدّة</w:t>
            </w:r>
            <w:r w:rsidR="00E92973" w:rsidRPr="00934D54">
              <w:rPr>
                <w:rStyle w:val="Hyperlink"/>
                <w:noProof/>
                <w:rtl/>
              </w:rPr>
              <w:t xml:space="preserve"> </w:t>
            </w:r>
            <w:r w:rsidR="00E92973" w:rsidRPr="00934D54">
              <w:rPr>
                <w:rStyle w:val="Hyperlink"/>
                <w:rFonts w:hint="eastAsia"/>
                <w:noProof/>
                <w:rtl/>
              </w:rPr>
              <w:t>والعنف</w:t>
            </w:r>
            <w:r w:rsidR="00E92973" w:rsidRPr="00934D54">
              <w:rPr>
                <w:rStyle w:val="Hyperlink"/>
                <w:noProof/>
                <w:rtl/>
              </w:rPr>
              <w:t xml:space="preserve"> </w:t>
            </w:r>
            <w:r w:rsidR="00E92973" w:rsidRPr="00934D54">
              <w:rPr>
                <w:rStyle w:val="Hyperlink"/>
                <w:rFonts w:hint="eastAsia"/>
                <w:noProof/>
                <w:rtl/>
              </w:rPr>
              <w:t>والسباب</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Toc426452070 \h</w:instrText>
            </w:r>
            <w:r w:rsidR="00E92973">
              <w:rPr>
                <w:noProof/>
                <w:webHidden/>
                <w:rtl/>
              </w:rPr>
              <w:instrText xml:space="preserve"> </w:instrText>
            </w:r>
            <w:r>
              <w:rPr>
                <w:noProof/>
                <w:webHidden/>
                <w:rtl/>
              </w:rPr>
            </w:r>
            <w:r>
              <w:rPr>
                <w:noProof/>
                <w:webHidden/>
                <w:rtl/>
              </w:rPr>
              <w:fldChar w:fldCharType="separate"/>
            </w:r>
            <w:r w:rsidR="00097E03">
              <w:rPr>
                <w:noProof/>
                <w:webHidden/>
                <w:rtl/>
              </w:rPr>
              <w:t>80</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71" w:history="1">
            <w:r w:rsidR="00E92973" w:rsidRPr="00934D54">
              <w:rPr>
                <w:rStyle w:val="Hyperlink"/>
                <w:rFonts w:hint="eastAsia"/>
                <w:noProof/>
                <w:rtl/>
              </w:rPr>
              <w:t>ب</w:t>
            </w:r>
            <w:r w:rsidR="00E92973" w:rsidRPr="00934D54">
              <w:rPr>
                <w:rStyle w:val="Hyperlink"/>
                <w:noProof/>
                <w:rtl/>
              </w:rPr>
              <w:t xml:space="preserve"> - </w:t>
            </w:r>
            <w:r w:rsidR="00E92973" w:rsidRPr="00934D54">
              <w:rPr>
                <w:rStyle w:val="Hyperlink"/>
                <w:rFonts w:hint="eastAsia"/>
                <w:noProof/>
                <w:rtl/>
              </w:rPr>
              <w:t>أُسلوب</w:t>
            </w:r>
            <w:r w:rsidR="00E92973" w:rsidRPr="00934D54">
              <w:rPr>
                <w:rStyle w:val="Hyperlink"/>
                <w:noProof/>
                <w:rtl/>
              </w:rPr>
              <w:t xml:space="preserve"> </w:t>
            </w:r>
            <w:r w:rsidR="00E92973" w:rsidRPr="00934D54">
              <w:rPr>
                <w:rStyle w:val="Hyperlink"/>
                <w:rFonts w:hint="eastAsia"/>
                <w:noProof/>
                <w:rtl/>
              </w:rPr>
              <w:t>القِسم</w:t>
            </w:r>
            <w:r w:rsidR="00E92973" w:rsidRPr="00934D54">
              <w:rPr>
                <w:rStyle w:val="Hyperlink"/>
                <w:noProof/>
                <w:rtl/>
              </w:rPr>
              <w:t xml:space="preserve"> </w:t>
            </w:r>
            <w:r w:rsidR="00E92973" w:rsidRPr="00934D54">
              <w:rPr>
                <w:rStyle w:val="Hyperlink"/>
                <w:rFonts w:hint="eastAsia"/>
                <w:noProof/>
                <w:rtl/>
              </w:rPr>
              <w:t>المكّي</w:t>
            </w:r>
            <w:r w:rsidR="00E92973" w:rsidRPr="00934D54">
              <w:rPr>
                <w:rStyle w:val="Hyperlink"/>
                <w:noProof/>
                <w:rtl/>
              </w:rPr>
              <w:t xml:space="preserve"> </w:t>
            </w:r>
            <w:r w:rsidR="00E92973" w:rsidRPr="00934D54">
              <w:rPr>
                <w:rStyle w:val="Hyperlink"/>
                <w:rFonts w:hint="eastAsia"/>
                <w:noProof/>
                <w:rtl/>
              </w:rPr>
              <w:t>يمتاز</w:t>
            </w:r>
            <w:r w:rsidR="00E92973" w:rsidRPr="00934D54">
              <w:rPr>
                <w:rStyle w:val="Hyperlink"/>
                <w:noProof/>
                <w:rtl/>
              </w:rPr>
              <w:t xml:space="preserve"> </w:t>
            </w:r>
            <w:r w:rsidR="00E92973" w:rsidRPr="00934D54">
              <w:rPr>
                <w:rStyle w:val="Hyperlink"/>
                <w:rFonts w:hint="eastAsia"/>
                <w:noProof/>
                <w:rtl/>
              </w:rPr>
              <w:t>بقِصَر</w:t>
            </w:r>
            <w:r w:rsidR="00E92973" w:rsidRPr="00934D54">
              <w:rPr>
                <w:rStyle w:val="Hyperlink"/>
                <w:noProof/>
                <w:rtl/>
              </w:rPr>
              <w:t xml:space="preserve"> </w:t>
            </w:r>
            <w:r w:rsidR="00E92973" w:rsidRPr="00934D54">
              <w:rPr>
                <w:rStyle w:val="Hyperlink"/>
                <w:rFonts w:hint="eastAsia"/>
                <w:noProof/>
                <w:rtl/>
              </w:rPr>
              <w:t>السور</w:t>
            </w:r>
            <w:r w:rsidR="00E92973" w:rsidRPr="00934D54">
              <w:rPr>
                <w:rStyle w:val="Hyperlink"/>
                <w:noProof/>
                <w:rtl/>
              </w:rPr>
              <w:t xml:space="preserve"> </w:t>
            </w:r>
            <w:r w:rsidR="00E92973" w:rsidRPr="00934D54">
              <w:rPr>
                <w:rStyle w:val="Hyperlink"/>
                <w:rFonts w:hint="eastAsia"/>
                <w:noProof/>
                <w:rtl/>
              </w:rPr>
              <w:t>والآيات</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Toc426452071 \h</w:instrText>
            </w:r>
            <w:r w:rsidR="00E92973">
              <w:rPr>
                <w:noProof/>
                <w:webHidden/>
                <w:rtl/>
              </w:rPr>
              <w:instrText xml:space="preserve"> </w:instrText>
            </w:r>
            <w:r>
              <w:rPr>
                <w:noProof/>
                <w:webHidden/>
                <w:rtl/>
              </w:rPr>
            </w:r>
            <w:r>
              <w:rPr>
                <w:noProof/>
                <w:webHidden/>
                <w:rtl/>
              </w:rPr>
              <w:fldChar w:fldCharType="separate"/>
            </w:r>
            <w:r w:rsidR="00097E03">
              <w:rPr>
                <w:noProof/>
                <w:webHidden/>
                <w:rtl/>
              </w:rPr>
              <w:t>83</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72" w:history="1">
            <w:r w:rsidR="00E92973" w:rsidRPr="00934D54">
              <w:rPr>
                <w:rStyle w:val="Hyperlink"/>
                <w:rFonts w:hint="eastAsia"/>
                <w:noProof/>
                <w:rtl/>
              </w:rPr>
              <w:t>ج</w:t>
            </w:r>
            <w:r w:rsidR="00E92973" w:rsidRPr="00934D54">
              <w:rPr>
                <w:rStyle w:val="Hyperlink"/>
                <w:noProof/>
                <w:rtl/>
              </w:rPr>
              <w:t xml:space="preserve"> - </w:t>
            </w:r>
            <w:r w:rsidR="00E92973" w:rsidRPr="00934D54">
              <w:rPr>
                <w:rStyle w:val="Hyperlink"/>
                <w:rFonts w:hint="eastAsia"/>
                <w:noProof/>
                <w:rtl/>
              </w:rPr>
              <w:t>لم</w:t>
            </w:r>
            <w:r w:rsidR="00E92973" w:rsidRPr="00934D54">
              <w:rPr>
                <w:rStyle w:val="Hyperlink"/>
                <w:noProof/>
                <w:rtl/>
              </w:rPr>
              <w:t xml:space="preserve"> </w:t>
            </w:r>
            <w:r w:rsidR="00E92973" w:rsidRPr="00934D54">
              <w:rPr>
                <w:rStyle w:val="Hyperlink"/>
                <w:rFonts w:hint="eastAsia"/>
                <w:noProof/>
                <w:rtl/>
              </w:rPr>
              <w:t>يتناول</w:t>
            </w:r>
            <w:r w:rsidR="00E92973" w:rsidRPr="00934D54">
              <w:rPr>
                <w:rStyle w:val="Hyperlink"/>
                <w:noProof/>
                <w:rtl/>
              </w:rPr>
              <w:t xml:space="preserve"> </w:t>
            </w:r>
            <w:r w:rsidR="00E92973" w:rsidRPr="00934D54">
              <w:rPr>
                <w:rStyle w:val="Hyperlink"/>
                <w:rFonts w:hint="eastAsia"/>
                <w:noProof/>
                <w:rtl/>
              </w:rPr>
              <w:t>القِسم</w:t>
            </w:r>
            <w:r w:rsidR="00E92973" w:rsidRPr="00934D54">
              <w:rPr>
                <w:rStyle w:val="Hyperlink"/>
                <w:noProof/>
                <w:rtl/>
              </w:rPr>
              <w:t xml:space="preserve"> </w:t>
            </w:r>
            <w:r w:rsidR="00E92973" w:rsidRPr="00934D54">
              <w:rPr>
                <w:rStyle w:val="Hyperlink"/>
                <w:rFonts w:hint="eastAsia"/>
                <w:noProof/>
                <w:rtl/>
              </w:rPr>
              <w:t>المكّي</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مادّته</w:t>
            </w:r>
            <w:r w:rsidR="00E92973" w:rsidRPr="00934D54">
              <w:rPr>
                <w:rStyle w:val="Hyperlink"/>
                <w:noProof/>
                <w:rtl/>
              </w:rPr>
              <w:t xml:space="preserve"> </w:t>
            </w:r>
            <w:r w:rsidR="00E92973" w:rsidRPr="00934D54">
              <w:rPr>
                <w:rStyle w:val="Hyperlink"/>
                <w:rFonts w:hint="eastAsia"/>
                <w:noProof/>
                <w:rtl/>
              </w:rPr>
              <w:t>التشريع</w:t>
            </w:r>
            <w:r w:rsidR="00E92973" w:rsidRPr="00934D54">
              <w:rPr>
                <w:rStyle w:val="Hyperlink"/>
                <w:noProof/>
                <w:rtl/>
              </w:rPr>
              <w:t xml:space="preserve"> </w:t>
            </w:r>
            <w:r w:rsidR="00E92973" w:rsidRPr="00934D54">
              <w:rPr>
                <w:rStyle w:val="Hyperlink"/>
                <w:rFonts w:hint="eastAsia"/>
                <w:noProof/>
                <w:rtl/>
              </w:rPr>
              <w:t>والأحكام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Toc426452072 \h</w:instrText>
            </w:r>
            <w:r w:rsidR="00E92973">
              <w:rPr>
                <w:noProof/>
                <w:webHidden/>
                <w:rtl/>
              </w:rPr>
              <w:instrText xml:space="preserve"> </w:instrText>
            </w:r>
            <w:r>
              <w:rPr>
                <w:noProof/>
                <w:webHidden/>
                <w:rtl/>
              </w:rPr>
            </w:r>
            <w:r>
              <w:rPr>
                <w:noProof/>
                <w:webHidden/>
                <w:rtl/>
              </w:rPr>
              <w:fldChar w:fldCharType="separate"/>
            </w:r>
            <w:r w:rsidR="00097E03">
              <w:rPr>
                <w:noProof/>
                <w:webHidden/>
                <w:rtl/>
              </w:rPr>
              <w:t>85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73" w:history="1">
            <w:r w:rsidR="00E92973" w:rsidRPr="00934D54">
              <w:rPr>
                <w:rStyle w:val="Hyperlink"/>
                <w:rFonts w:hint="eastAsia"/>
                <w:noProof/>
                <w:rtl/>
              </w:rPr>
              <w:t>د</w:t>
            </w:r>
            <w:r w:rsidR="00E92973" w:rsidRPr="00934D54">
              <w:rPr>
                <w:rStyle w:val="Hyperlink"/>
                <w:noProof/>
                <w:rtl/>
              </w:rPr>
              <w:t xml:space="preserve"> - </w:t>
            </w:r>
            <w:r w:rsidR="00E92973" w:rsidRPr="00934D54">
              <w:rPr>
                <w:rStyle w:val="Hyperlink"/>
                <w:rFonts w:hint="eastAsia"/>
                <w:noProof/>
                <w:rtl/>
              </w:rPr>
              <w:t>لم</w:t>
            </w:r>
            <w:r w:rsidR="00E92973" w:rsidRPr="00934D54">
              <w:rPr>
                <w:rStyle w:val="Hyperlink"/>
                <w:noProof/>
                <w:rtl/>
              </w:rPr>
              <w:t xml:space="preserve"> </w:t>
            </w:r>
            <w:r w:rsidR="00E92973" w:rsidRPr="00934D54">
              <w:rPr>
                <w:rStyle w:val="Hyperlink"/>
                <w:rFonts w:hint="eastAsia"/>
                <w:noProof/>
                <w:rtl/>
              </w:rPr>
              <w:t>يتناول</w:t>
            </w:r>
            <w:r w:rsidR="00E92973" w:rsidRPr="00934D54">
              <w:rPr>
                <w:rStyle w:val="Hyperlink"/>
                <w:noProof/>
                <w:rtl/>
              </w:rPr>
              <w:t xml:space="preserve"> </w:t>
            </w:r>
            <w:r w:rsidR="00E92973" w:rsidRPr="00934D54">
              <w:rPr>
                <w:rStyle w:val="Hyperlink"/>
                <w:rFonts w:hint="eastAsia"/>
                <w:noProof/>
                <w:rtl/>
              </w:rPr>
              <w:t>القِسم</w:t>
            </w:r>
            <w:r w:rsidR="00E92973" w:rsidRPr="00934D54">
              <w:rPr>
                <w:rStyle w:val="Hyperlink"/>
                <w:noProof/>
                <w:rtl/>
              </w:rPr>
              <w:t xml:space="preserve"> </w:t>
            </w:r>
            <w:r w:rsidR="00E92973" w:rsidRPr="00934D54">
              <w:rPr>
                <w:rStyle w:val="Hyperlink"/>
                <w:rFonts w:hint="eastAsia"/>
                <w:noProof/>
                <w:rtl/>
              </w:rPr>
              <w:t>المكّي</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مادّته</w:t>
            </w:r>
            <w:r w:rsidR="00E92973" w:rsidRPr="00934D54">
              <w:rPr>
                <w:rStyle w:val="Hyperlink"/>
                <w:noProof/>
                <w:rtl/>
              </w:rPr>
              <w:t xml:space="preserve"> </w:t>
            </w:r>
            <w:r w:rsidR="00E92973" w:rsidRPr="00934D54">
              <w:rPr>
                <w:rStyle w:val="Hyperlink"/>
                <w:rFonts w:hint="eastAsia"/>
                <w:noProof/>
                <w:rtl/>
              </w:rPr>
              <w:t>الأدلّة</w:t>
            </w:r>
            <w:r w:rsidR="00E92973" w:rsidRPr="00934D54">
              <w:rPr>
                <w:rStyle w:val="Hyperlink"/>
                <w:noProof/>
                <w:rtl/>
              </w:rPr>
              <w:t xml:space="preserve"> </w:t>
            </w:r>
            <w:r w:rsidR="00E92973" w:rsidRPr="00934D54">
              <w:rPr>
                <w:rStyle w:val="Hyperlink"/>
                <w:rFonts w:hint="eastAsia"/>
                <w:noProof/>
                <w:rtl/>
              </w:rPr>
              <w:t>والبراهين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Toc426452073 \h</w:instrText>
            </w:r>
            <w:r w:rsidR="00E92973">
              <w:rPr>
                <w:noProof/>
                <w:webHidden/>
                <w:rtl/>
              </w:rPr>
              <w:instrText xml:space="preserve"> </w:instrText>
            </w:r>
            <w:r>
              <w:rPr>
                <w:noProof/>
                <w:webHidden/>
                <w:rtl/>
              </w:rPr>
            </w:r>
            <w:r>
              <w:rPr>
                <w:noProof/>
                <w:webHidden/>
                <w:rtl/>
              </w:rPr>
              <w:fldChar w:fldCharType="separate"/>
            </w:r>
            <w:r w:rsidR="00097E03">
              <w:rPr>
                <w:noProof/>
                <w:webHidden/>
                <w:rtl/>
              </w:rPr>
              <w:t>86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74" w:history="1">
            <w:r w:rsidR="00E92973" w:rsidRPr="00934D54">
              <w:rPr>
                <w:rStyle w:val="Hyperlink"/>
                <w:rFonts w:hint="eastAsia"/>
                <w:noProof/>
                <w:rtl/>
              </w:rPr>
              <w:t>الفروق</w:t>
            </w:r>
            <w:r w:rsidR="00E92973" w:rsidRPr="00934D54">
              <w:rPr>
                <w:rStyle w:val="Hyperlink"/>
                <w:noProof/>
                <w:rtl/>
              </w:rPr>
              <w:t xml:space="preserve"> </w:t>
            </w:r>
            <w:r w:rsidR="00E92973" w:rsidRPr="00934D54">
              <w:rPr>
                <w:rStyle w:val="Hyperlink"/>
                <w:rFonts w:hint="eastAsia"/>
                <w:noProof/>
                <w:rtl/>
              </w:rPr>
              <w:t>الحقيقيّة</w:t>
            </w:r>
            <w:r w:rsidR="00E92973" w:rsidRPr="00934D54">
              <w:rPr>
                <w:rStyle w:val="Hyperlink"/>
                <w:noProof/>
                <w:rtl/>
              </w:rPr>
              <w:t xml:space="preserve"> </w:t>
            </w:r>
            <w:r w:rsidR="00E92973" w:rsidRPr="00934D54">
              <w:rPr>
                <w:rStyle w:val="Hyperlink"/>
                <w:rFonts w:hint="eastAsia"/>
                <w:noProof/>
                <w:rtl/>
              </w:rPr>
              <w:t>بين</w:t>
            </w:r>
            <w:r w:rsidR="00E92973" w:rsidRPr="00934D54">
              <w:rPr>
                <w:rStyle w:val="Hyperlink"/>
                <w:noProof/>
                <w:rtl/>
              </w:rPr>
              <w:t xml:space="preserve"> </w:t>
            </w:r>
            <w:r w:rsidR="00E92973" w:rsidRPr="00934D54">
              <w:rPr>
                <w:rStyle w:val="Hyperlink"/>
                <w:rFonts w:hint="eastAsia"/>
                <w:noProof/>
                <w:rtl/>
              </w:rPr>
              <w:t>المكّي</w:t>
            </w:r>
            <w:r w:rsidR="00E92973" w:rsidRPr="00934D54">
              <w:rPr>
                <w:rStyle w:val="Hyperlink"/>
                <w:noProof/>
                <w:rtl/>
              </w:rPr>
              <w:t xml:space="preserve"> </w:t>
            </w:r>
            <w:r w:rsidR="00E92973" w:rsidRPr="00934D54">
              <w:rPr>
                <w:rStyle w:val="Hyperlink"/>
                <w:rFonts w:hint="eastAsia"/>
                <w:noProof/>
                <w:rtl/>
              </w:rPr>
              <w:t>والمدني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Toc426452074 \h</w:instrText>
            </w:r>
            <w:r w:rsidR="00E92973">
              <w:rPr>
                <w:noProof/>
                <w:webHidden/>
                <w:rtl/>
              </w:rPr>
              <w:instrText xml:space="preserve"> </w:instrText>
            </w:r>
            <w:r>
              <w:rPr>
                <w:noProof/>
                <w:webHidden/>
                <w:rtl/>
              </w:rPr>
            </w:r>
            <w:r>
              <w:rPr>
                <w:noProof/>
                <w:webHidden/>
                <w:rtl/>
              </w:rPr>
              <w:fldChar w:fldCharType="separate"/>
            </w:r>
            <w:r w:rsidR="00097E03">
              <w:rPr>
                <w:noProof/>
                <w:webHidden/>
                <w:rtl/>
              </w:rPr>
              <w:t>89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75" w:history="1">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الصحيح</w:t>
            </w:r>
            <w:r w:rsidR="00E92973" w:rsidRPr="00934D54">
              <w:rPr>
                <w:rStyle w:val="Hyperlink"/>
                <w:noProof/>
                <w:rtl/>
              </w:rPr>
              <w:t xml:space="preserve"> </w:t>
            </w:r>
            <w:r w:rsidR="00E92973" w:rsidRPr="00934D54">
              <w:rPr>
                <w:rStyle w:val="Hyperlink"/>
                <w:rFonts w:hint="eastAsia"/>
                <w:noProof/>
                <w:rtl/>
              </w:rPr>
              <w:t>للفَرْق</w:t>
            </w:r>
            <w:r w:rsidR="00E92973" w:rsidRPr="00934D54">
              <w:rPr>
                <w:rStyle w:val="Hyperlink"/>
                <w:noProof/>
                <w:rtl/>
              </w:rPr>
              <w:t xml:space="preserve"> </w:t>
            </w:r>
            <w:r w:rsidR="00E92973" w:rsidRPr="00934D54">
              <w:rPr>
                <w:rStyle w:val="Hyperlink"/>
                <w:rFonts w:hint="eastAsia"/>
                <w:noProof/>
                <w:rtl/>
              </w:rPr>
              <w:t>بين</w:t>
            </w:r>
            <w:r w:rsidR="00E92973" w:rsidRPr="00934D54">
              <w:rPr>
                <w:rStyle w:val="Hyperlink"/>
                <w:noProof/>
                <w:rtl/>
              </w:rPr>
              <w:t xml:space="preserve"> </w:t>
            </w:r>
            <w:r w:rsidR="00E92973" w:rsidRPr="00934D54">
              <w:rPr>
                <w:rStyle w:val="Hyperlink"/>
                <w:rFonts w:hint="eastAsia"/>
                <w:noProof/>
                <w:rtl/>
              </w:rPr>
              <w:t>المكّي</w:t>
            </w:r>
            <w:r w:rsidR="00E92973" w:rsidRPr="00934D54">
              <w:rPr>
                <w:rStyle w:val="Hyperlink"/>
                <w:noProof/>
                <w:rtl/>
              </w:rPr>
              <w:t xml:space="preserve"> </w:t>
            </w:r>
            <w:r w:rsidR="00E92973" w:rsidRPr="00934D54">
              <w:rPr>
                <w:rStyle w:val="Hyperlink"/>
                <w:rFonts w:hint="eastAsia"/>
                <w:noProof/>
                <w:rtl/>
              </w:rPr>
              <w:t>والمدني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Toc426452075 \h</w:instrText>
            </w:r>
            <w:r w:rsidR="00E92973">
              <w:rPr>
                <w:noProof/>
                <w:webHidden/>
                <w:rtl/>
              </w:rPr>
              <w:instrText xml:space="preserve"> </w:instrText>
            </w:r>
            <w:r>
              <w:rPr>
                <w:noProof/>
                <w:webHidden/>
                <w:rtl/>
              </w:rPr>
            </w:r>
            <w:r>
              <w:rPr>
                <w:noProof/>
                <w:webHidden/>
                <w:rtl/>
              </w:rPr>
              <w:fldChar w:fldCharType="separate"/>
            </w:r>
            <w:r w:rsidR="00097E03">
              <w:rPr>
                <w:noProof/>
                <w:webHidden/>
                <w:rtl/>
              </w:rPr>
              <w:t>91</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076" w:history="1">
            <w:r w:rsidR="00E92973" w:rsidRPr="00934D54">
              <w:rPr>
                <w:rStyle w:val="Hyperlink"/>
                <w:rFonts w:hint="eastAsia"/>
                <w:noProof/>
                <w:rtl/>
              </w:rPr>
              <w:t>ثبوت</w:t>
            </w:r>
            <w:r w:rsidR="00E92973" w:rsidRPr="00934D54">
              <w:rPr>
                <w:rStyle w:val="Hyperlink"/>
                <w:noProof/>
                <w:rtl/>
              </w:rPr>
              <w:t xml:space="preserve"> </w:t>
            </w:r>
            <w:r w:rsidR="00E92973" w:rsidRPr="00934D54">
              <w:rPr>
                <w:rStyle w:val="Hyperlink"/>
                <w:rFonts w:hint="eastAsia"/>
                <w:noProof/>
                <w:rtl/>
              </w:rPr>
              <w:t>النص</w:t>
            </w:r>
            <w:r w:rsidR="00E92973" w:rsidRPr="00934D54">
              <w:rPr>
                <w:rStyle w:val="Hyperlink"/>
                <w:noProof/>
                <w:rtl/>
              </w:rPr>
              <w:t xml:space="preserve"> </w:t>
            </w:r>
            <w:r w:rsidR="00E92973" w:rsidRPr="00934D54">
              <w:rPr>
                <w:rStyle w:val="Hyperlink"/>
                <w:rFonts w:hint="eastAsia"/>
                <w:noProof/>
                <w:rtl/>
              </w:rPr>
              <w:t>القرآني</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Toc426452076 \h</w:instrText>
            </w:r>
            <w:r w:rsidR="00E92973">
              <w:rPr>
                <w:noProof/>
                <w:webHidden/>
                <w:rtl/>
              </w:rPr>
              <w:instrText xml:space="preserve"> </w:instrText>
            </w:r>
            <w:r>
              <w:rPr>
                <w:noProof/>
                <w:webHidden/>
                <w:rtl/>
              </w:rPr>
            </w:r>
            <w:r>
              <w:rPr>
                <w:noProof/>
                <w:webHidden/>
                <w:rtl/>
              </w:rPr>
              <w:fldChar w:fldCharType="separate"/>
            </w:r>
            <w:r w:rsidR="00097E03">
              <w:rPr>
                <w:noProof/>
                <w:webHidden/>
                <w:rtl/>
              </w:rPr>
              <w:t>97</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77" w:history="1">
            <w:r w:rsidR="00E92973" w:rsidRPr="00934D54">
              <w:rPr>
                <w:rStyle w:val="Hyperlink"/>
                <w:rFonts w:hint="eastAsia"/>
                <w:noProof/>
                <w:rtl/>
              </w:rPr>
              <w:t>تدوين</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زمن</w:t>
            </w:r>
            <w:r w:rsidR="00E92973" w:rsidRPr="00934D54">
              <w:rPr>
                <w:rStyle w:val="Hyperlink"/>
                <w:noProof/>
                <w:rtl/>
              </w:rPr>
              <w:t xml:space="preserve"> </w:t>
            </w:r>
            <w:r w:rsidR="00E92973" w:rsidRPr="00934D54">
              <w:rPr>
                <w:rStyle w:val="Hyperlink"/>
                <w:rFonts w:hint="eastAsia"/>
                <w:noProof/>
                <w:rtl/>
              </w:rPr>
              <w:t>النبيّ</w:t>
            </w:r>
            <w:r w:rsidR="00E92973" w:rsidRPr="00934D54">
              <w:rPr>
                <w:rStyle w:val="Hyperlink"/>
                <w:noProof/>
                <w:rtl/>
              </w:rPr>
              <w:t xml:space="preserve"> (</w:t>
            </w:r>
            <w:r w:rsidR="00E92973" w:rsidRPr="00934D54">
              <w:rPr>
                <w:rStyle w:val="Hyperlink"/>
                <w:rFonts w:hint="eastAsia"/>
                <w:noProof/>
                <w:rtl/>
              </w:rPr>
              <w:t>صلّى</w:t>
            </w:r>
            <w:r w:rsidR="00E92973" w:rsidRPr="00934D54">
              <w:rPr>
                <w:rStyle w:val="Hyperlink"/>
                <w:noProof/>
                <w:rtl/>
              </w:rPr>
              <w:t xml:space="preserve"> </w:t>
            </w:r>
            <w:r w:rsidR="00E92973" w:rsidRPr="00934D54">
              <w:rPr>
                <w:rStyle w:val="Hyperlink"/>
                <w:rFonts w:hint="eastAsia"/>
                <w:noProof/>
                <w:rtl/>
              </w:rPr>
              <w:t>الله</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وآله</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Toc426452077 \h</w:instrText>
            </w:r>
            <w:r w:rsidR="00E92973">
              <w:rPr>
                <w:noProof/>
                <w:webHidden/>
                <w:rtl/>
              </w:rPr>
              <w:instrText xml:space="preserve"> </w:instrText>
            </w:r>
            <w:r>
              <w:rPr>
                <w:noProof/>
                <w:webHidden/>
                <w:rtl/>
              </w:rPr>
            </w:r>
            <w:r>
              <w:rPr>
                <w:noProof/>
                <w:webHidden/>
                <w:rtl/>
              </w:rPr>
              <w:fldChar w:fldCharType="separate"/>
            </w:r>
            <w:r w:rsidR="00097E03">
              <w:rPr>
                <w:noProof/>
                <w:webHidden/>
                <w:rtl/>
              </w:rPr>
              <w:t>99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78" w:history="1">
            <w:r w:rsidR="00E92973" w:rsidRPr="00934D54">
              <w:rPr>
                <w:rStyle w:val="Hyperlink"/>
                <w:rFonts w:hint="eastAsia"/>
                <w:noProof/>
                <w:rtl/>
              </w:rPr>
              <w:t>الشبهة</w:t>
            </w:r>
            <w:r w:rsidR="00E92973" w:rsidRPr="00934D54">
              <w:rPr>
                <w:rStyle w:val="Hyperlink"/>
                <w:noProof/>
                <w:rtl/>
              </w:rPr>
              <w:t xml:space="preserve"> </w:t>
            </w:r>
            <w:r w:rsidR="00E92973" w:rsidRPr="00934D54">
              <w:rPr>
                <w:rStyle w:val="Hyperlink"/>
                <w:rFonts w:hint="eastAsia"/>
                <w:noProof/>
                <w:rtl/>
              </w:rPr>
              <w:t>حول</w:t>
            </w:r>
            <w:r w:rsidR="00E92973" w:rsidRPr="00934D54">
              <w:rPr>
                <w:rStyle w:val="Hyperlink"/>
                <w:noProof/>
                <w:rtl/>
              </w:rPr>
              <w:t xml:space="preserve"> </w:t>
            </w:r>
            <w:r w:rsidR="00E92973" w:rsidRPr="00934D54">
              <w:rPr>
                <w:rStyle w:val="Hyperlink"/>
                <w:rFonts w:hint="eastAsia"/>
                <w:noProof/>
                <w:rtl/>
              </w:rPr>
              <w:t>طبيعة</w:t>
            </w:r>
            <w:r w:rsidR="00E92973" w:rsidRPr="00934D54">
              <w:rPr>
                <w:rStyle w:val="Hyperlink"/>
                <w:noProof/>
                <w:rtl/>
              </w:rPr>
              <w:t xml:space="preserve"> </w:t>
            </w:r>
            <w:r w:rsidR="00E92973" w:rsidRPr="00934D54">
              <w:rPr>
                <w:rStyle w:val="Hyperlink"/>
                <w:rFonts w:hint="eastAsia"/>
                <w:noProof/>
                <w:rtl/>
              </w:rPr>
              <w:t>الأشياء</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Toc426452078 \h</w:instrText>
            </w:r>
            <w:r w:rsidR="00E92973">
              <w:rPr>
                <w:noProof/>
                <w:webHidden/>
                <w:rtl/>
              </w:rPr>
              <w:instrText xml:space="preserve"> </w:instrText>
            </w:r>
            <w:r>
              <w:rPr>
                <w:noProof/>
                <w:webHidden/>
                <w:rtl/>
              </w:rPr>
            </w:r>
            <w:r>
              <w:rPr>
                <w:noProof/>
                <w:webHidden/>
                <w:rtl/>
              </w:rPr>
              <w:fldChar w:fldCharType="separate"/>
            </w:r>
            <w:r w:rsidR="00097E03">
              <w:rPr>
                <w:noProof/>
                <w:webHidden/>
                <w:rtl/>
              </w:rPr>
              <w:t>102</w:t>
            </w:r>
            <w:r>
              <w:rPr>
                <w:noProof/>
                <w:webHidden/>
                <w:rtl/>
              </w:rPr>
              <w:fldChar w:fldCharType="end"/>
            </w:r>
          </w:hyperlink>
        </w:p>
        <w:p w:rsidR="00E92973" w:rsidRPr="00E92973" w:rsidRDefault="00E92973" w:rsidP="00E92973">
          <w:pPr>
            <w:pStyle w:val="libNormal"/>
            <w:rPr>
              <w:rStyle w:val="Hyperlink"/>
              <w:noProof/>
              <w:u w:val="none"/>
            </w:rPr>
          </w:pPr>
          <w:r w:rsidRPr="00E92973">
            <w:rPr>
              <w:rStyle w:val="Hyperlink"/>
              <w:noProof/>
              <w:u w:val="none"/>
            </w:rPr>
            <w:br w:type="page"/>
          </w:r>
        </w:p>
        <w:p w:rsidR="00E92973" w:rsidRDefault="001E5E8C">
          <w:pPr>
            <w:pStyle w:val="TOC3"/>
            <w:rPr>
              <w:rFonts w:asciiTheme="minorHAnsi" w:eastAsiaTheme="minorEastAsia" w:hAnsiTheme="minorHAnsi" w:cstheme="minorBidi"/>
              <w:noProof/>
              <w:color w:val="auto"/>
              <w:sz w:val="22"/>
              <w:szCs w:val="22"/>
              <w:rtl/>
            </w:rPr>
          </w:pPr>
          <w:hyperlink w:anchor="_Toc426452079" w:history="1">
            <w:r w:rsidR="00E92973" w:rsidRPr="00934D54">
              <w:rPr>
                <w:rStyle w:val="Hyperlink"/>
                <w:rFonts w:hint="eastAsia"/>
                <w:noProof/>
                <w:rtl/>
              </w:rPr>
              <w:t>تحريف</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Toc426452079 \h</w:instrText>
            </w:r>
            <w:r w:rsidR="00E92973">
              <w:rPr>
                <w:noProof/>
                <w:webHidden/>
                <w:rtl/>
              </w:rPr>
              <w:instrText xml:space="preserve"> </w:instrText>
            </w:r>
            <w:r>
              <w:rPr>
                <w:noProof/>
                <w:webHidden/>
                <w:rtl/>
              </w:rPr>
            </w:r>
            <w:r>
              <w:rPr>
                <w:noProof/>
                <w:webHidden/>
                <w:rtl/>
              </w:rPr>
              <w:fldChar w:fldCharType="separate"/>
            </w:r>
            <w:r w:rsidR="00097E03">
              <w:rPr>
                <w:noProof/>
                <w:webHidden/>
                <w:rtl/>
              </w:rPr>
              <w:t>106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80" w:history="1">
            <w:r w:rsidR="00E92973" w:rsidRPr="00934D54">
              <w:rPr>
                <w:rStyle w:val="Hyperlink"/>
                <w:rFonts w:hint="eastAsia"/>
                <w:noProof/>
                <w:rtl/>
              </w:rPr>
              <w:t>جَمْعُ</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على</w:t>
            </w:r>
            <w:r w:rsidR="00E92973" w:rsidRPr="00934D54">
              <w:rPr>
                <w:rStyle w:val="Hyperlink"/>
                <w:noProof/>
                <w:rtl/>
              </w:rPr>
              <w:t xml:space="preserve"> </w:t>
            </w:r>
            <w:r w:rsidR="00E92973" w:rsidRPr="00934D54">
              <w:rPr>
                <w:rStyle w:val="Hyperlink"/>
                <w:rFonts w:hint="eastAsia"/>
                <w:noProof/>
                <w:rtl/>
              </w:rPr>
              <w:t>عَهْد</w:t>
            </w:r>
            <w:r w:rsidR="00E92973" w:rsidRPr="00934D54">
              <w:rPr>
                <w:rStyle w:val="Hyperlink"/>
                <w:noProof/>
                <w:rtl/>
              </w:rPr>
              <w:t xml:space="preserve"> </w:t>
            </w:r>
            <w:r w:rsidR="00E92973" w:rsidRPr="00934D54">
              <w:rPr>
                <w:rStyle w:val="Hyperlink"/>
                <w:rFonts w:hint="eastAsia"/>
                <w:noProof/>
                <w:rtl/>
              </w:rPr>
              <w:t>النبيّ</w:t>
            </w:r>
            <w:r w:rsidR="00E92973" w:rsidRPr="00934D54">
              <w:rPr>
                <w:rStyle w:val="Hyperlink"/>
                <w:noProof/>
                <w:rtl/>
              </w:rPr>
              <w:t xml:space="preserve"> (</w:t>
            </w:r>
            <w:r w:rsidR="00E92973" w:rsidRPr="00934D54">
              <w:rPr>
                <w:rStyle w:val="Hyperlink"/>
                <w:rFonts w:hint="eastAsia"/>
                <w:noProof/>
                <w:rtl/>
              </w:rPr>
              <w:t>صلّى</w:t>
            </w:r>
            <w:r w:rsidR="00E92973" w:rsidRPr="00934D54">
              <w:rPr>
                <w:rStyle w:val="Hyperlink"/>
                <w:noProof/>
                <w:rtl/>
              </w:rPr>
              <w:t xml:space="preserve"> </w:t>
            </w:r>
            <w:r w:rsidR="00E92973" w:rsidRPr="00934D54">
              <w:rPr>
                <w:rStyle w:val="Hyperlink"/>
                <w:rFonts w:hint="eastAsia"/>
                <w:noProof/>
                <w:rtl/>
              </w:rPr>
              <w:t>الله</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وآله</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Toc426452080 \h</w:instrText>
            </w:r>
            <w:r w:rsidR="00E92973">
              <w:rPr>
                <w:noProof/>
                <w:webHidden/>
                <w:rtl/>
              </w:rPr>
              <w:instrText xml:space="preserve"> </w:instrText>
            </w:r>
            <w:r>
              <w:rPr>
                <w:noProof/>
                <w:webHidden/>
                <w:rtl/>
              </w:rPr>
            </w:r>
            <w:r>
              <w:rPr>
                <w:noProof/>
                <w:webHidden/>
                <w:rtl/>
              </w:rPr>
              <w:fldChar w:fldCharType="separate"/>
            </w:r>
            <w:r w:rsidR="00097E03">
              <w:rPr>
                <w:noProof/>
                <w:webHidden/>
                <w:rtl/>
              </w:rPr>
              <w:t>112</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81" w:history="1">
            <w:r w:rsidR="00E92973" w:rsidRPr="00934D54">
              <w:rPr>
                <w:rStyle w:val="Hyperlink"/>
                <w:rFonts w:hint="eastAsia"/>
                <w:noProof/>
                <w:rtl/>
              </w:rPr>
              <w:t>شبهتان</w:t>
            </w:r>
            <w:r w:rsidR="00E92973" w:rsidRPr="00934D54">
              <w:rPr>
                <w:rStyle w:val="Hyperlink"/>
                <w:noProof/>
                <w:rtl/>
              </w:rPr>
              <w:t xml:space="preserve"> </w:t>
            </w:r>
            <w:r w:rsidR="00E92973" w:rsidRPr="00934D54">
              <w:rPr>
                <w:rStyle w:val="Hyperlink"/>
                <w:rFonts w:hint="eastAsia"/>
                <w:noProof/>
                <w:rtl/>
              </w:rPr>
              <w:t>حول</w:t>
            </w:r>
            <w:r w:rsidR="00E92973" w:rsidRPr="00934D54">
              <w:rPr>
                <w:rStyle w:val="Hyperlink"/>
                <w:noProof/>
                <w:rtl/>
              </w:rPr>
              <w:t xml:space="preserve"> </w:t>
            </w:r>
            <w:r w:rsidR="00E92973" w:rsidRPr="00934D54">
              <w:rPr>
                <w:rStyle w:val="Hyperlink"/>
                <w:rFonts w:hint="eastAsia"/>
                <w:noProof/>
                <w:rtl/>
              </w:rPr>
              <w:t>الجمع</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عهد</w:t>
            </w:r>
            <w:r w:rsidR="00E92973" w:rsidRPr="00934D54">
              <w:rPr>
                <w:rStyle w:val="Hyperlink"/>
                <w:noProof/>
                <w:rtl/>
              </w:rPr>
              <w:t xml:space="preserve"> </w:t>
            </w:r>
            <w:r w:rsidR="00E92973" w:rsidRPr="00934D54">
              <w:rPr>
                <w:rStyle w:val="Hyperlink"/>
                <w:rFonts w:hint="eastAsia"/>
                <w:noProof/>
                <w:rtl/>
              </w:rPr>
              <w:t>الشيخين</w:t>
            </w:r>
            <w:r w:rsidR="00E92973" w:rsidRPr="00934D54">
              <w:rPr>
                <w:rStyle w:val="Hyperlink"/>
                <w:noProof/>
                <w:rtl/>
              </w:rPr>
              <w:t xml:space="preserve"> </w:t>
            </w:r>
            <w:r w:rsidR="00E92973" w:rsidRPr="00934D54">
              <w:rPr>
                <w:rStyle w:val="Hyperlink"/>
                <w:rFonts w:hint="eastAsia"/>
                <w:noProof/>
                <w:rtl/>
              </w:rPr>
              <w:t>ومناقشتهما</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Toc426452081 \h</w:instrText>
            </w:r>
            <w:r w:rsidR="00E92973">
              <w:rPr>
                <w:noProof/>
                <w:webHidden/>
                <w:rtl/>
              </w:rPr>
              <w:instrText xml:space="preserve"> </w:instrText>
            </w:r>
            <w:r>
              <w:rPr>
                <w:noProof/>
                <w:webHidden/>
                <w:rtl/>
              </w:rPr>
            </w:r>
            <w:r>
              <w:rPr>
                <w:noProof/>
                <w:webHidden/>
                <w:rtl/>
              </w:rPr>
              <w:fldChar w:fldCharType="separate"/>
            </w:r>
            <w:r w:rsidR="00097E03">
              <w:rPr>
                <w:noProof/>
                <w:webHidden/>
                <w:rtl/>
              </w:rPr>
              <w:t>114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82" w:history="1">
            <w:r w:rsidR="00E92973" w:rsidRPr="00934D54">
              <w:rPr>
                <w:rStyle w:val="Hyperlink"/>
                <w:rFonts w:hint="eastAsia"/>
                <w:noProof/>
                <w:rtl/>
              </w:rPr>
              <w:t>الشبهة</w:t>
            </w:r>
            <w:r w:rsidR="00E92973" w:rsidRPr="00934D54">
              <w:rPr>
                <w:rStyle w:val="Hyperlink"/>
                <w:noProof/>
                <w:rtl/>
              </w:rPr>
              <w:t xml:space="preserve"> </w:t>
            </w:r>
            <w:r w:rsidR="00E92973" w:rsidRPr="00934D54">
              <w:rPr>
                <w:rStyle w:val="Hyperlink"/>
                <w:rFonts w:hint="eastAsia"/>
                <w:noProof/>
                <w:rtl/>
              </w:rPr>
              <w:t>الأولى</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Toc426452082 \h</w:instrText>
            </w:r>
            <w:r w:rsidR="00E92973">
              <w:rPr>
                <w:noProof/>
                <w:webHidden/>
                <w:rtl/>
              </w:rPr>
              <w:instrText xml:space="preserve"> </w:instrText>
            </w:r>
            <w:r>
              <w:rPr>
                <w:noProof/>
                <w:webHidden/>
                <w:rtl/>
              </w:rPr>
            </w:r>
            <w:r>
              <w:rPr>
                <w:noProof/>
                <w:webHidden/>
                <w:rtl/>
              </w:rPr>
              <w:fldChar w:fldCharType="separate"/>
            </w:r>
            <w:r w:rsidR="00097E03">
              <w:rPr>
                <w:noProof/>
                <w:webHidden/>
                <w:rtl/>
              </w:rPr>
              <w:t>114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83" w:history="1">
            <w:r w:rsidR="00E92973" w:rsidRPr="00934D54">
              <w:rPr>
                <w:rStyle w:val="Hyperlink"/>
                <w:rFonts w:hint="eastAsia"/>
                <w:noProof/>
                <w:rtl/>
              </w:rPr>
              <w:t>الشبهة</w:t>
            </w:r>
            <w:r w:rsidR="00E92973" w:rsidRPr="00934D54">
              <w:rPr>
                <w:rStyle w:val="Hyperlink"/>
                <w:noProof/>
                <w:rtl/>
              </w:rPr>
              <w:t xml:space="preserve"> </w:t>
            </w:r>
            <w:r w:rsidR="00E92973" w:rsidRPr="00934D54">
              <w:rPr>
                <w:rStyle w:val="Hyperlink"/>
                <w:rFonts w:hint="eastAsia"/>
                <w:noProof/>
                <w:rtl/>
              </w:rPr>
              <w:t>الثانية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Toc426452083 \h</w:instrText>
            </w:r>
            <w:r w:rsidR="00E92973">
              <w:rPr>
                <w:noProof/>
                <w:webHidden/>
                <w:rtl/>
              </w:rPr>
              <w:instrText xml:space="preserve"> </w:instrText>
            </w:r>
            <w:r>
              <w:rPr>
                <w:noProof/>
                <w:webHidden/>
                <w:rtl/>
              </w:rPr>
            </w:r>
            <w:r>
              <w:rPr>
                <w:noProof/>
                <w:webHidden/>
                <w:rtl/>
              </w:rPr>
              <w:fldChar w:fldCharType="separate"/>
            </w:r>
            <w:r w:rsidR="00097E03">
              <w:rPr>
                <w:noProof/>
                <w:webHidden/>
                <w:rtl/>
              </w:rPr>
              <w:t>116</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084" w:history="1">
            <w:r w:rsidR="00E92973" w:rsidRPr="00934D54">
              <w:rPr>
                <w:rStyle w:val="Hyperlink"/>
                <w:rFonts w:hint="eastAsia"/>
                <w:noProof/>
                <w:rtl/>
              </w:rPr>
              <w:t>القسم</w:t>
            </w:r>
            <w:r w:rsidR="00E92973" w:rsidRPr="00934D54">
              <w:rPr>
                <w:rStyle w:val="Hyperlink"/>
                <w:noProof/>
                <w:rtl/>
              </w:rPr>
              <w:t xml:space="preserve"> </w:t>
            </w:r>
            <w:r w:rsidR="00E92973" w:rsidRPr="00934D54">
              <w:rPr>
                <w:rStyle w:val="Hyperlink"/>
                <w:rFonts w:hint="eastAsia"/>
                <w:noProof/>
                <w:rtl/>
              </w:rPr>
              <w:t>الثاني</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Toc426452084 \h</w:instrText>
            </w:r>
            <w:r w:rsidR="00E92973">
              <w:rPr>
                <w:noProof/>
                <w:webHidden/>
                <w:rtl/>
              </w:rPr>
              <w:instrText xml:space="preserve"> </w:instrText>
            </w:r>
            <w:r>
              <w:rPr>
                <w:noProof/>
                <w:webHidden/>
                <w:rtl/>
              </w:rPr>
            </w:r>
            <w:r>
              <w:rPr>
                <w:noProof/>
                <w:webHidden/>
                <w:rtl/>
              </w:rPr>
              <w:fldChar w:fldCharType="separate"/>
            </w:r>
            <w:r w:rsidR="00097E03">
              <w:rPr>
                <w:noProof/>
                <w:webHidden/>
                <w:rtl/>
              </w:rPr>
              <w:t>123</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085" w:history="1">
            <w:r w:rsidR="00E92973" w:rsidRPr="00934D54">
              <w:rPr>
                <w:rStyle w:val="Hyperlink"/>
                <w:rFonts w:hint="eastAsia"/>
                <w:noProof/>
                <w:rtl/>
              </w:rPr>
              <w:t>أبحاث</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القرآن</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Toc426452085 \h</w:instrText>
            </w:r>
            <w:r w:rsidR="00E92973">
              <w:rPr>
                <w:noProof/>
                <w:webHidden/>
                <w:rtl/>
              </w:rPr>
              <w:instrText xml:space="preserve"> </w:instrText>
            </w:r>
            <w:r>
              <w:rPr>
                <w:noProof/>
                <w:webHidden/>
                <w:rtl/>
              </w:rPr>
            </w:r>
            <w:r>
              <w:rPr>
                <w:noProof/>
                <w:webHidden/>
                <w:rtl/>
              </w:rPr>
              <w:fldChar w:fldCharType="separate"/>
            </w:r>
            <w:r w:rsidR="00097E03">
              <w:rPr>
                <w:noProof/>
                <w:webHidden/>
                <w:rtl/>
              </w:rPr>
              <w:t>123</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086" w:history="1">
            <w:r w:rsidR="00E92973" w:rsidRPr="00934D54">
              <w:rPr>
                <w:rStyle w:val="Hyperlink"/>
                <w:rFonts w:hint="eastAsia"/>
                <w:noProof/>
                <w:rtl/>
              </w:rPr>
              <w:t>إعجاز</w:t>
            </w:r>
            <w:r w:rsidR="00E92973" w:rsidRPr="00934D54">
              <w:rPr>
                <w:rStyle w:val="Hyperlink"/>
                <w:noProof/>
                <w:rtl/>
              </w:rPr>
              <w:t xml:space="preserve"> </w:t>
            </w:r>
            <w:r w:rsidR="00E92973" w:rsidRPr="00934D54">
              <w:rPr>
                <w:rStyle w:val="Hyperlink"/>
                <w:rFonts w:hint="eastAsia"/>
                <w:noProof/>
                <w:rtl/>
              </w:rPr>
              <w:t>القرآن</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Toc426452086 \h</w:instrText>
            </w:r>
            <w:r w:rsidR="00E92973">
              <w:rPr>
                <w:noProof/>
                <w:webHidden/>
                <w:rtl/>
              </w:rPr>
              <w:instrText xml:space="preserve"> </w:instrText>
            </w:r>
            <w:r>
              <w:rPr>
                <w:noProof/>
                <w:webHidden/>
                <w:rtl/>
              </w:rPr>
            </w:r>
            <w:r>
              <w:rPr>
                <w:noProof/>
                <w:webHidden/>
                <w:rtl/>
              </w:rPr>
              <w:fldChar w:fldCharType="separate"/>
            </w:r>
            <w:r w:rsidR="00097E03">
              <w:rPr>
                <w:noProof/>
                <w:webHidden/>
                <w:rtl/>
              </w:rPr>
              <w:t>125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87" w:history="1">
            <w:r w:rsidR="00E92973" w:rsidRPr="00934D54">
              <w:rPr>
                <w:rStyle w:val="Hyperlink"/>
                <w:rFonts w:hint="eastAsia"/>
                <w:noProof/>
                <w:rtl/>
              </w:rPr>
              <w:t>ماهي</w:t>
            </w:r>
            <w:r w:rsidR="00E92973" w:rsidRPr="00934D54">
              <w:rPr>
                <w:rStyle w:val="Hyperlink"/>
                <w:noProof/>
                <w:rtl/>
              </w:rPr>
              <w:t xml:space="preserve"> </w:t>
            </w:r>
            <w:r w:rsidR="00E92973" w:rsidRPr="00934D54">
              <w:rPr>
                <w:rStyle w:val="Hyperlink"/>
                <w:rFonts w:hint="eastAsia"/>
                <w:noProof/>
                <w:rtl/>
              </w:rPr>
              <w:t>المعجزة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Toc426452087 \h</w:instrText>
            </w:r>
            <w:r w:rsidR="00E92973">
              <w:rPr>
                <w:noProof/>
                <w:webHidden/>
                <w:rtl/>
              </w:rPr>
              <w:instrText xml:space="preserve"> </w:instrText>
            </w:r>
            <w:r>
              <w:rPr>
                <w:noProof/>
                <w:webHidden/>
                <w:rtl/>
              </w:rPr>
            </w:r>
            <w:r>
              <w:rPr>
                <w:noProof/>
                <w:webHidden/>
                <w:rtl/>
              </w:rPr>
              <w:fldChar w:fldCharType="separate"/>
            </w:r>
            <w:r w:rsidR="00097E03">
              <w:rPr>
                <w:noProof/>
                <w:webHidden/>
                <w:rtl/>
              </w:rPr>
              <w:t>125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88" w:history="1">
            <w:r w:rsidR="00E92973" w:rsidRPr="00934D54">
              <w:rPr>
                <w:rStyle w:val="Hyperlink"/>
                <w:rFonts w:hint="eastAsia"/>
                <w:noProof/>
                <w:rtl/>
              </w:rPr>
              <w:t>الفرق</w:t>
            </w:r>
            <w:r w:rsidR="00E92973" w:rsidRPr="00934D54">
              <w:rPr>
                <w:rStyle w:val="Hyperlink"/>
                <w:noProof/>
                <w:rtl/>
              </w:rPr>
              <w:t xml:space="preserve"> </w:t>
            </w:r>
            <w:r w:rsidR="00E92973" w:rsidRPr="00934D54">
              <w:rPr>
                <w:rStyle w:val="Hyperlink"/>
                <w:rFonts w:hint="eastAsia"/>
                <w:noProof/>
                <w:rtl/>
              </w:rPr>
              <w:t>بين</w:t>
            </w:r>
            <w:r w:rsidR="00E92973" w:rsidRPr="00934D54">
              <w:rPr>
                <w:rStyle w:val="Hyperlink"/>
                <w:noProof/>
                <w:rtl/>
              </w:rPr>
              <w:t xml:space="preserve"> </w:t>
            </w:r>
            <w:r w:rsidR="00E92973" w:rsidRPr="00934D54">
              <w:rPr>
                <w:rStyle w:val="Hyperlink"/>
                <w:rFonts w:hint="eastAsia"/>
                <w:noProof/>
                <w:rtl/>
              </w:rPr>
              <w:t>المعجزة</w:t>
            </w:r>
            <w:r w:rsidR="00E92973" w:rsidRPr="00934D54">
              <w:rPr>
                <w:rStyle w:val="Hyperlink"/>
                <w:noProof/>
                <w:rtl/>
              </w:rPr>
              <w:t xml:space="preserve"> </w:t>
            </w:r>
            <w:r w:rsidR="00E92973" w:rsidRPr="00934D54">
              <w:rPr>
                <w:rStyle w:val="Hyperlink"/>
                <w:rFonts w:hint="eastAsia"/>
                <w:noProof/>
                <w:rtl/>
              </w:rPr>
              <w:t>والابتكار</w:t>
            </w:r>
            <w:r w:rsidR="00E92973" w:rsidRPr="00934D54">
              <w:rPr>
                <w:rStyle w:val="Hyperlink"/>
                <w:noProof/>
                <w:rtl/>
              </w:rPr>
              <w:t xml:space="preserve"> </w:t>
            </w:r>
            <w:r w:rsidR="00E92973" w:rsidRPr="00934D54">
              <w:rPr>
                <w:rStyle w:val="Hyperlink"/>
                <w:rFonts w:hint="eastAsia"/>
                <w:noProof/>
                <w:rtl/>
              </w:rPr>
              <w:t>العلمي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Toc426452088 \h</w:instrText>
            </w:r>
            <w:r w:rsidR="00E92973">
              <w:rPr>
                <w:noProof/>
                <w:webHidden/>
                <w:rtl/>
              </w:rPr>
              <w:instrText xml:space="preserve"> </w:instrText>
            </w:r>
            <w:r>
              <w:rPr>
                <w:noProof/>
                <w:webHidden/>
                <w:rtl/>
              </w:rPr>
            </w:r>
            <w:r>
              <w:rPr>
                <w:noProof/>
                <w:webHidden/>
                <w:rtl/>
              </w:rPr>
              <w:fldChar w:fldCharType="separate"/>
            </w:r>
            <w:r w:rsidR="00097E03">
              <w:rPr>
                <w:noProof/>
                <w:webHidden/>
                <w:rtl/>
              </w:rPr>
              <w:t>126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89" w:history="1">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هو</w:t>
            </w:r>
            <w:r w:rsidR="00E92973" w:rsidRPr="00934D54">
              <w:rPr>
                <w:rStyle w:val="Hyperlink"/>
                <w:noProof/>
                <w:rtl/>
              </w:rPr>
              <w:t xml:space="preserve"> </w:t>
            </w:r>
            <w:r w:rsidR="00E92973" w:rsidRPr="00934D54">
              <w:rPr>
                <w:rStyle w:val="Hyperlink"/>
                <w:rFonts w:hint="eastAsia"/>
                <w:noProof/>
                <w:rtl/>
              </w:rPr>
              <w:t>المعجزة</w:t>
            </w:r>
            <w:r w:rsidR="00E92973" w:rsidRPr="00934D54">
              <w:rPr>
                <w:rStyle w:val="Hyperlink"/>
                <w:noProof/>
                <w:rtl/>
              </w:rPr>
              <w:t xml:space="preserve"> </w:t>
            </w:r>
            <w:r w:rsidR="00E92973" w:rsidRPr="00934D54">
              <w:rPr>
                <w:rStyle w:val="Hyperlink"/>
                <w:rFonts w:hint="eastAsia"/>
                <w:noProof/>
                <w:rtl/>
              </w:rPr>
              <w:t>الكبرى</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Toc426452089 \h</w:instrText>
            </w:r>
            <w:r w:rsidR="00E92973">
              <w:rPr>
                <w:noProof/>
                <w:webHidden/>
                <w:rtl/>
              </w:rPr>
              <w:instrText xml:space="preserve"> </w:instrText>
            </w:r>
            <w:r>
              <w:rPr>
                <w:noProof/>
                <w:webHidden/>
                <w:rtl/>
              </w:rPr>
            </w:r>
            <w:r>
              <w:rPr>
                <w:noProof/>
                <w:webHidden/>
                <w:rtl/>
              </w:rPr>
              <w:fldChar w:fldCharType="separate"/>
            </w:r>
            <w:r w:rsidR="00097E03">
              <w:rPr>
                <w:noProof/>
                <w:webHidden/>
                <w:rtl/>
              </w:rPr>
              <w:t>127</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90" w:history="1">
            <w:r w:rsidR="00E92973" w:rsidRPr="00934D54">
              <w:rPr>
                <w:rStyle w:val="Hyperlink"/>
                <w:rFonts w:hint="eastAsia"/>
                <w:noProof/>
                <w:rtl/>
              </w:rPr>
              <w:t>بعض</w:t>
            </w:r>
            <w:r w:rsidR="00E92973" w:rsidRPr="00934D54">
              <w:rPr>
                <w:rStyle w:val="Hyperlink"/>
                <w:noProof/>
                <w:rtl/>
              </w:rPr>
              <w:t xml:space="preserve"> </w:t>
            </w:r>
            <w:r w:rsidR="00E92973" w:rsidRPr="00934D54">
              <w:rPr>
                <w:rStyle w:val="Hyperlink"/>
                <w:rFonts w:hint="eastAsia"/>
                <w:noProof/>
                <w:rtl/>
              </w:rPr>
              <w:t>أدلّة</w:t>
            </w:r>
            <w:r w:rsidR="00E92973" w:rsidRPr="00934D54">
              <w:rPr>
                <w:rStyle w:val="Hyperlink"/>
                <w:noProof/>
                <w:rtl/>
              </w:rPr>
              <w:t xml:space="preserve"> </w:t>
            </w:r>
            <w:r w:rsidR="00E92973" w:rsidRPr="00934D54">
              <w:rPr>
                <w:rStyle w:val="Hyperlink"/>
                <w:rFonts w:hint="eastAsia"/>
                <w:noProof/>
                <w:rtl/>
              </w:rPr>
              <w:t>إعجاز</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Toc426452090 \h</w:instrText>
            </w:r>
            <w:r w:rsidR="00E92973">
              <w:rPr>
                <w:noProof/>
                <w:webHidden/>
                <w:rtl/>
              </w:rPr>
              <w:instrText xml:space="preserve"> </w:instrText>
            </w:r>
            <w:r>
              <w:rPr>
                <w:noProof/>
                <w:webHidden/>
                <w:rtl/>
              </w:rPr>
            </w:r>
            <w:r>
              <w:rPr>
                <w:noProof/>
                <w:webHidden/>
                <w:rtl/>
              </w:rPr>
              <w:fldChar w:fldCharType="separate"/>
            </w:r>
            <w:r w:rsidR="00097E03">
              <w:rPr>
                <w:noProof/>
                <w:webHidden/>
                <w:rtl/>
              </w:rPr>
              <w:t>127</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91" w:history="1">
            <w:r w:rsidR="00E92973" w:rsidRPr="00934D54">
              <w:rPr>
                <w:rStyle w:val="Hyperlink"/>
                <w:rFonts w:hint="eastAsia"/>
                <w:noProof/>
                <w:rtl/>
              </w:rPr>
              <w:t>شُبهات</w:t>
            </w:r>
            <w:r w:rsidR="00E92973" w:rsidRPr="00934D54">
              <w:rPr>
                <w:rStyle w:val="Hyperlink"/>
                <w:noProof/>
                <w:rtl/>
              </w:rPr>
              <w:t xml:space="preserve"> </w:t>
            </w:r>
            <w:r w:rsidR="00E92973" w:rsidRPr="00934D54">
              <w:rPr>
                <w:rStyle w:val="Hyperlink"/>
                <w:rFonts w:hint="eastAsia"/>
                <w:noProof/>
                <w:rtl/>
              </w:rPr>
              <w:t>حول</w:t>
            </w:r>
            <w:r w:rsidR="00E92973" w:rsidRPr="00934D54">
              <w:rPr>
                <w:rStyle w:val="Hyperlink"/>
                <w:noProof/>
                <w:rtl/>
              </w:rPr>
              <w:t xml:space="preserve"> </w:t>
            </w:r>
            <w:r w:rsidR="00E92973" w:rsidRPr="00934D54">
              <w:rPr>
                <w:rStyle w:val="Hyperlink"/>
                <w:rFonts w:hint="eastAsia"/>
                <w:noProof/>
                <w:rtl/>
              </w:rPr>
              <w:t>إعجاز</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ومناقشاتها</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Toc426452091 \h</w:instrText>
            </w:r>
            <w:r w:rsidR="00E92973">
              <w:rPr>
                <w:noProof/>
                <w:webHidden/>
                <w:rtl/>
              </w:rPr>
              <w:instrText xml:space="preserve"> </w:instrText>
            </w:r>
            <w:r>
              <w:rPr>
                <w:noProof/>
                <w:webHidden/>
                <w:rtl/>
              </w:rPr>
            </w:r>
            <w:r>
              <w:rPr>
                <w:noProof/>
                <w:webHidden/>
                <w:rtl/>
              </w:rPr>
              <w:fldChar w:fldCharType="separate"/>
            </w:r>
            <w:r w:rsidR="00097E03">
              <w:rPr>
                <w:noProof/>
                <w:webHidden/>
                <w:rtl/>
              </w:rPr>
              <w:t>134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92" w:history="1">
            <w:r w:rsidR="00E92973" w:rsidRPr="00934D54">
              <w:rPr>
                <w:rStyle w:val="Hyperlink"/>
                <w:rFonts w:hint="eastAsia"/>
                <w:noProof/>
                <w:rtl/>
              </w:rPr>
              <w:t>شبهة</w:t>
            </w:r>
            <w:r w:rsidR="00E92973" w:rsidRPr="00934D54">
              <w:rPr>
                <w:rStyle w:val="Hyperlink"/>
                <w:noProof/>
                <w:rtl/>
              </w:rPr>
              <w:t xml:space="preserve"> </w:t>
            </w:r>
            <w:r w:rsidR="00E92973" w:rsidRPr="00934D54">
              <w:rPr>
                <w:rStyle w:val="Hyperlink"/>
                <w:rFonts w:hint="eastAsia"/>
                <w:noProof/>
                <w:rtl/>
              </w:rPr>
              <w:t>المستشرقين</w:t>
            </w:r>
            <w:r w:rsidR="00E92973" w:rsidRPr="00934D54">
              <w:rPr>
                <w:rStyle w:val="Hyperlink"/>
                <w:noProof/>
                <w:rtl/>
              </w:rPr>
              <w:t xml:space="preserve"> </w:t>
            </w:r>
            <w:r w:rsidR="00E92973" w:rsidRPr="00934D54">
              <w:rPr>
                <w:rStyle w:val="Hyperlink"/>
                <w:rFonts w:hint="eastAsia"/>
                <w:noProof/>
                <w:rtl/>
              </w:rPr>
              <w:t>حول</w:t>
            </w:r>
            <w:r w:rsidR="00E92973" w:rsidRPr="00934D54">
              <w:rPr>
                <w:rStyle w:val="Hyperlink"/>
                <w:noProof/>
                <w:rtl/>
              </w:rPr>
              <w:t xml:space="preserve"> </w:t>
            </w:r>
            <w:r w:rsidR="00E92973" w:rsidRPr="00934D54">
              <w:rPr>
                <w:rStyle w:val="Hyperlink"/>
                <w:rFonts w:hint="eastAsia"/>
                <w:noProof/>
                <w:rtl/>
              </w:rPr>
              <w:t>الوحي</w:t>
            </w:r>
            <w:r w:rsidR="00E92973" w:rsidRPr="00934D54">
              <w:rPr>
                <w:rStyle w:val="Hyperlink"/>
                <w:noProof/>
                <w:rtl/>
              </w:rPr>
              <w:t xml:space="preserve"> </w:t>
            </w:r>
            <w:r w:rsidR="00E92973" w:rsidRPr="00934D54">
              <w:rPr>
                <w:rStyle w:val="Hyperlink"/>
                <w:rFonts w:hint="eastAsia"/>
                <w:noProof/>
                <w:rtl/>
              </w:rPr>
              <w:t>ومناقشتها</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Toc426452092 \h</w:instrText>
            </w:r>
            <w:r w:rsidR="00E92973">
              <w:rPr>
                <w:noProof/>
                <w:webHidden/>
                <w:rtl/>
              </w:rPr>
              <w:instrText xml:space="preserve"> </w:instrText>
            </w:r>
            <w:r>
              <w:rPr>
                <w:noProof/>
                <w:webHidden/>
                <w:rtl/>
              </w:rPr>
            </w:r>
            <w:r>
              <w:rPr>
                <w:noProof/>
                <w:webHidden/>
                <w:rtl/>
              </w:rPr>
              <w:fldChar w:fldCharType="separate"/>
            </w:r>
            <w:r w:rsidR="00097E03">
              <w:rPr>
                <w:noProof/>
                <w:webHidden/>
                <w:rtl/>
              </w:rPr>
              <w:t>146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93" w:history="1">
            <w:r w:rsidR="00E92973" w:rsidRPr="00934D54">
              <w:rPr>
                <w:rStyle w:val="Hyperlink"/>
                <w:rFonts w:hint="eastAsia"/>
                <w:noProof/>
                <w:rtl/>
              </w:rPr>
              <w:t>مقدّمة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Toc426452093 \h</w:instrText>
            </w:r>
            <w:r w:rsidR="00E92973">
              <w:rPr>
                <w:noProof/>
                <w:webHidden/>
                <w:rtl/>
              </w:rPr>
              <w:instrText xml:space="preserve"> </w:instrText>
            </w:r>
            <w:r>
              <w:rPr>
                <w:noProof/>
                <w:webHidden/>
                <w:rtl/>
              </w:rPr>
            </w:r>
            <w:r>
              <w:rPr>
                <w:noProof/>
                <w:webHidden/>
                <w:rtl/>
              </w:rPr>
              <w:fldChar w:fldCharType="separate"/>
            </w:r>
            <w:r w:rsidR="00097E03">
              <w:rPr>
                <w:noProof/>
                <w:webHidden/>
                <w:rtl/>
              </w:rPr>
              <w:t>146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94" w:history="1">
            <w:r w:rsidR="00E92973" w:rsidRPr="00934D54">
              <w:rPr>
                <w:rStyle w:val="Hyperlink"/>
                <w:rFonts w:hint="eastAsia"/>
                <w:noProof/>
                <w:rtl/>
              </w:rPr>
              <w:t>ما</w:t>
            </w:r>
            <w:r w:rsidR="00E92973" w:rsidRPr="00934D54">
              <w:rPr>
                <w:rStyle w:val="Hyperlink"/>
                <w:noProof/>
                <w:rtl/>
              </w:rPr>
              <w:t xml:space="preserve"> </w:t>
            </w:r>
            <w:r w:rsidR="00E92973" w:rsidRPr="00934D54">
              <w:rPr>
                <w:rStyle w:val="Hyperlink"/>
                <w:rFonts w:hint="eastAsia"/>
                <w:noProof/>
                <w:rtl/>
              </w:rPr>
              <w:t>هو</w:t>
            </w:r>
            <w:r w:rsidR="00E92973" w:rsidRPr="00934D54">
              <w:rPr>
                <w:rStyle w:val="Hyperlink"/>
                <w:noProof/>
                <w:rtl/>
              </w:rPr>
              <w:t xml:space="preserve"> </w:t>
            </w:r>
            <w:r w:rsidR="00E92973" w:rsidRPr="00934D54">
              <w:rPr>
                <w:rStyle w:val="Hyperlink"/>
                <w:rFonts w:hint="eastAsia"/>
                <w:noProof/>
                <w:rtl/>
              </w:rPr>
              <w:t>الوحي؟</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Toc426452094 \h</w:instrText>
            </w:r>
            <w:r w:rsidR="00E92973">
              <w:rPr>
                <w:noProof/>
                <w:webHidden/>
                <w:rtl/>
              </w:rPr>
              <w:instrText xml:space="preserve"> </w:instrText>
            </w:r>
            <w:r>
              <w:rPr>
                <w:noProof/>
                <w:webHidden/>
                <w:rtl/>
              </w:rPr>
            </w:r>
            <w:r>
              <w:rPr>
                <w:noProof/>
                <w:webHidden/>
                <w:rtl/>
              </w:rPr>
              <w:fldChar w:fldCharType="separate"/>
            </w:r>
            <w:r w:rsidR="00097E03">
              <w:rPr>
                <w:noProof/>
                <w:webHidden/>
                <w:rtl/>
              </w:rPr>
              <w:t>146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95" w:history="1">
            <w:r w:rsidR="00E92973" w:rsidRPr="00934D54">
              <w:rPr>
                <w:rStyle w:val="Hyperlink"/>
                <w:rFonts w:hint="eastAsia"/>
                <w:noProof/>
                <w:rtl/>
              </w:rPr>
              <w:t>الشبهة</w:t>
            </w:r>
            <w:r w:rsidR="00E92973" w:rsidRPr="00934D54">
              <w:rPr>
                <w:rStyle w:val="Hyperlink"/>
                <w:noProof/>
                <w:rtl/>
              </w:rPr>
              <w:t xml:space="preserve"> </w:t>
            </w:r>
            <w:r w:rsidR="00E92973" w:rsidRPr="00934D54">
              <w:rPr>
                <w:rStyle w:val="Hyperlink"/>
                <w:rFonts w:hint="eastAsia"/>
                <w:noProof/>
                <w:rtl/>
              </w:rPr>
              <w:t>حول</w:t>
            </w:r>
            <w:r w:rsidR="00E92973" w:rsidRPr="00934D54">
              <w:rPr>
                <w:rStyle w:val="Hyperlink"/>
                <w:noProof/>
                <w:rtl/>
              </w:rPr>
              <w:t xml:space="preserve"> </w:t>
            </w:r>
            <w:r w:rsidR="00E92973" w:rsidRPr="00934D54">
              <w:rPr>
                <w:rStyle w:val="Hyperlink"/>
                <w:rFonts w:hint="eastAsia"/>
                <w:noProof/>
                <w:rtl/>
              </w:rPr>
              <w:t>الوحي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Toc426452095 \h</w:instrText>
            </w:r>
            <w:r w:rsidR="00E92973">
              <w:rPr>
                <w:noProof/>
                <w:webHidden/>
                <w:rtl/>
              </w:rPr>
              <w:instrText xml:space="preserve"> </w:instrText>
            </w:r>
            <w:r>
              <w:rPr>
                <w:noProof/>
                <w:webHidden/>
                <w:rtl/>
              </w:rPr>
            </w:r>
            <w:r>
              <w:rPr>
                <w:noProof/>
                <w:webHidden/>
                <w:rtl/>
              </w:rPr>
              <w:fldChar w:fldCharType="separate"/>
            </w:r>
            <w:r w:rsidR="00097E03">
              <w:rPr>
                <w:noProof/>
                <w:webHidden/>
                <w:rtl/>
              </w:rPr>
              <w:t>150</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96" w:history="1">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وحيٌ</w:t>
            </w:r>
            <w:r w:rsidR="00E92973" w:rsidRPr="00934D54">
              <w:rPr>
                <w:rStyle w:val="Hyperlink"/>
                <w:noProof/>
                <w:rtl/>
              </w:rPr>
              <w:t xml:space="preserve"> </w:t>
            </w:r>
            <w:r w:rsidR="00E92973" w:rsidRPr="00934D54">
              <w:rPr>
                <w:rStyle w:val="Hyperlink"/>
                <w:rFonts w:hint="eastAsia"/>
                <w:noProof/>
                <w:rtl/>
              </w:rPr>
              <w:t>نفسيٌّ</w:t>
            </w:r>
            <w:r w:rsidR="00E92973" w:rsidRPr="00934D54">
              <w:rPr>
                <w:rStyle w:val="Hyperlink"/>
                <w:noProof/>
                <w:rtl/>
              </w:rPr>
              <w:t xml:space="preserve"> </w:t>
            </w:r>
            <w:r w:rsidR="00E92973" w:rsidRPr="00934D54">
              <w:rPr>
                <w:rStyle w:val="Hyperlink"/>
                <w:rFonts w:hint="eastAsia"/>
                <w:noProof/>
                <w:rtl/>
              </w:rPr>
              <w:t>لمحمّدٍ</w:t>
            </w:r>
            <w:r w:rsidR="00E92973" w:rsidRPr="00934D54">
              <w:rPr>
                <w:rStyle w:val="Hyperlink"/>
                <w:noProof/>
                <w:rtl/>
              </w:rPr>
              <w:t xml:space="preserve"> (</w:t>
            </w:r>
            <w:r w:rsidR="00E92973" w:rsidRPr="00934D54">
              <w:rPr>
                <w:rStyle w:val="Hyperlink"/>
                <w:rFonts w:hint="eastAsia"/>
                <w:noProof/>
                <w:rtl/>
              </w:rPr>
              <w:t>صلّى</w:t>
            </w:r>
            <w:r w:rsidR="00E92973" w:rsidRPr="00934D54">
              <w:rPr>
                <w:rStyle w:val="Hyperlink"/>
                <w:noProof/>
                <w:rtl/>
              </w:rPr>
              <w:t xml:space="preserve"> </w:t>
            </w:r>
            <w:r w:rsidR="00E92973" w:rsidRPr="00934D54">
              <w:rPr>
                <w:rStyle w:val="Hyperlink"/>
                <w:rFonts w:hint="eastAsia"/>
                <w:noProof/>
                <w:rtl/>
              </w:rPr>
              <w:t>الله</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وآله</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Toc426452096 \h</w:instrText>
            </w:r>
            <w:r w:rsidR="00E92973">
              <w:rPr>
                <w:noProof/>
                <w:webHidden/>
                <w:rtl/>
              </w:rPr>
              <w:instrText xml:space="preserve"> </w:instrText>
            </w:r>
            <w:r>
              <w:rPr>
                <w:noProof/>
                <w:webHidden/>
                <w:rtl/>
              </w:rPr>
            </w:r>
            <w:r>
              <w:rPr>
                <w:noProof/>
                <w:webHidden/>
                <w:rtl/>
              </w:rPr>
              <w:fldChar w:fldCharType="separate"/>
            </w:r>
            <w:r w:rsidR="00097E03">
              <w:rPr>
                <w:noProof/>
                <w:webHidden/>
                <w:rtl/>
              </w:rPr>
              <w:t>150</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97" w:history="1">
            <w:r w:rsidR="00E92973" w:rsidRPr="00934D54">
              <w:rPr>
                <w:rStyle w:val="Hyperlink"/>
                <w:rFonts w:hint="eastAsia"/>
                <w:noProof/>
                <w:rtl/>
              </w:rPr>
              <w:t>مناقشة</w:t>
            </w:r>
            <w:r w:rsidR="00E92973" w:rsidRPr="00934D54">
              <w:rPr>
                <w:rStyle w:val="Hyperlink"/>
                <w:noProof/>
                <w:rtl/>
              </w:rPr>
              <w:t xml:space="preserve"> </w:t>
            </w:r>
            <w:r w:rsidR="00E92973" w:rsidRPr="00934D54">
              <w:rPr>
                <w:rStyle w:val="Hyperlink"/>
                <w:rFonts w:hint="eastAsia"/>
                <w:noProof/>
                <w:rtl/>
              </w:rPr>
              <w:t>الشبهة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Toc426452097 \h</w:instrText>
            </w:r>
            <w:r w:rsidR="00E92973">
              <w:rPr>
                <w:noProof/>
                <w:webHidden/>
                <w:rtl/>
              </w:rPr>
              <w:instrText xml:space="preserve"> </w:instrText>
            </w:r>
            <w:r>
              <w:rPr>
                <w:noProof/>
                <w:webHidden/>
                <w:rtl/>
              </w:rPr>
            </w:r>
            <w:r>
              <w:rPr>
                <w:noProof/>
                <w:webHidden/>
                <w:rtl/>
              </w:rPr>
              <w:fldChar w:fldCharType="separate"/>
            </w:r>
            <w:r w:rsidR="00097E03">
              <w:rPr>
                <w:noProof/>
                <w:webHidden/>
                <w:rtl/>
              </w:rPr>
              <w:t>152</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098" w:history="1">
            <w:r w:rsidR="00E92973" w:rsidRPr="00934D54">
              <w:rPr>
                <w:rStyle w:val="Hyperlink"/>
                <w:rFonts w:hint="eastAsia"/>
                <w:noProof/>
                <w:rtl/>
              </w:rPr>
              <w:t>المُحْكَم</w:t>
            </w:r>
            <w:r w:rsidR="00E92973" w:rsidRPr="00934D54">
              <w:rPr>
                <w:rStyle w:val="Hyperlink"/>
                <w:noProof/>
                <w:rtl/>
              </w:rPr>
              <w:t xml:space="preserve"> </w:t>
            </w:r>
            <w:r w:rsidR="00E92973" w:rsidRPr="00934D54">
              <w:rPr>
                <w:rStyle w:val="Hyperlink"/>
                <w:rFonts w:hint="eastAsia"/>
                <w:noProof/>
                <w:rtl/>
              </w:rPr>
              <w:t>والمُتشابِه</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القرآن</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Toc426452098 \h</w:instrText>
            </w:r>
            <w:r w:rsidR="00E92973">
              <w:rPr>
                <w:noProof/>
                <w:webHidden/>
                <w:rtl/>
              </w:rPr>
              <w:instrText xml:space="preserve"> </w:instrText>
            </w:r>
            <w:r>
              <w:rPr>
                <w:noProof/>
                <w:webHidden/>
                <w:rtl/>
              </w:rPr>
            </w:r>
            <w:r>
              <w:rPr>
                <w:noProof/>
                <w:webHidden/>
                <w:rtl/>
              </w:rPr>
              <w:fldChar w:fldCharType="separate"/>
            </w:r>
            <w:r w:rsidR="00097E03">
              <w:rPr>
                <w:noProof/>
                <w:webHidden/>
                <w:rtl/>
              </w:rPr>
              <w:t>163</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099" w:history="1">
            <w:r w:rsidR="00E92973" w:rsidRPr="00934D54">
              <w:rPr>
                <w:rStyle w:val="Hyperlink"/>
                <w:rFonts w:hint="eastAsia"/>
                <w:noProof/>
                <w:rtl/>
              </w:rPr>
              <w:t>المُحْكَم</w:t>
            </w:r>
            <w:r w:rsidR="00E92973" w:rsidRPr="00934D54">
              <w:rPr>
                <w:rStyle w:val="Hyperlink"/>
                <w:noProof/>
                <w:rtl/>
              </w:rPr>
              <w:t xml:space="preserve"> </w:t>
            </w:r>
            <w:r w:rsidR="00E92973" w:rsidRPr="00934D54">
              <w:rPr>
                <w:rStyle w:val="Hyperlink"/>
                <w:rFonts w:hint="eastAsia"/>
                <w:noProof/>
                <w:rtl/>
              </w:rPr>
              <w:t>والمُتشابِه</w:t>
            </w:r>
            <w:r w:rsidR="00E92973" w:rsidRPr="00934D54">
              <w:rPr>
                <w:rStyle w:val="Hyperlink"/>
                <w:noProof/>
                <w:rtl/>
              </w:rPr>
              <w:t xml:space="preserve"> </w:t>
            </w:r>
            <w:r w:rsidR="00E92973" w:rsidRPr="00934D54">
              <w:rPr>
                <w:rStyle w:val="Hyperlink"/>
                <w:rFonts w:hint="eastAsia"/>
                <w:noProof/>
                <w:rtl/>
              </w:rPr>
              <w:t>بمعناهما</w:t>
            </w:r>
            <w:r w:rsidR="00E92973" w:rsidRPr="00934D54">
              <w:rPr>
                <w:rStyle w:val="Hyperlink"/>
                <w:noProof/>
                <w:rtl/>
              </w:rPr>
              <w:t xml:space="preserve"> </w:t>
            </w:r>
            <w:r w:rsidR="00E92973" w:rsidRPr="00934D54">
              <w:rPr>
                <w:rStyle w:val="Hyperlink"/>
                <w:rFonts w:hint="eastAsia"/>
                <w:noProof/>
                <w:rtl/>
              </w:rPr>
              <w:t>اللُّغوي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Toc426452099 \h</w:instrText>
            </w:r>
            <w:r w:rsidR="00E92973">
              <w:rPr>
                <w:noProof/>
                <w:webHidden/>
                <w:rtl/>
              </w:rPr>
              <w:instrText xml:space="preserve"> </w:instrText>
            </w:r>
            <w:r>
              <w:rPr>
                <w:noProof/>
                <w:webHidden/>
                <w:rtl/>
              </w:rPr>
            </w:r>
            <w:r>
              <w:rPr>
                <w:noProof/>
                <w:webHidden/>
                <w:rtl/>
              </w:rPr>
              <w:fldChar w:fldCharType="separate"/>
            </w:r>
            <w:r w:rsidR="00097E03">
              <w:rPr>
                <w:noProof/>
                <w:webHidden/>
                <w:rtl/>
              </w:rPr>
              <w:t>163</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00" w:history="1">
            <w:r w:rsidR="00E92973" w:rsidRPr="00934D54">
              <w:rPr>
                <w:rStyle w:val="Hyperlink"/>
                <w:rFonts w:hint="eastAsia"/>
                <w:noProof/>
                <w:rtl/>
              </w:rPr>
              <w:t>أ</w:t>
            </w:r>
            <w:r w:rsidR="00E92973" w:rsidRPr="00934D54">
              <w:rPr>
                <w:rStyle w:val="Hyperlink"/>
                <w:noProof/>
                <w:rtl/>
              </w:rPr>
              <w:t xml:space="preserve"> - </w:t>
            </w:r>
            <w:r w:rsidR="00E92973" w:rsidRPr="00934D54">
              <w:rPr>
                <w:rStyle w:val="Hyperlink"/>
                <w:rFonts w:hint="eastAsia"/>
                <w:noProof/>
                <w:rtl/>
              </w:rPr>
              <w:t>المُحْكَم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Toc426452100 \h</w:instrText>
            </w:r>
            <w:r w:rsidR="00E92973">
              <w:rPr>
                <w:noProof/>
                <w:webHidden/>
                <w:rtl/>
              </w:rPr>
              <w:instrText xml:space="preserve"> </w:instrText>
            </w:r>
            <w:r>
              <w:rPr>
                <w:noProof/>
                <w:webHidden/>
                <w:rtl/>
              </w:rPr>
            </w:r>
            <w:r>
              <w:rPr>
                <w:noProof/>
                <w:webHidden/>
                <w:rtl/>
              </w:rPr>
              <w:fldChar w:fldCharType="separate"/>
            </w:r>
            <w:r w:rsidR="00097E03">
              <w:rPr>
                <w:noProof/>
                <w:webHidden/>
                <w:rtl/>
              </w:rPr>
              <w:t>163</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01" w:history="1">
            <w:r w:rsidR="00E92973" w:rsidRPr="00934D54">
              <w:rPr>
                <w:rStyle w:val="Hyperlink"/>
                <w:rFonts w:hint="eastAsia"/>
                <w:noProof/>
                <w:rtl/>
              </w:rPr>
              <w:t>ب</w:t>
            </w:r>
            <w:r w:rsidR="00E92973" w:rsidRPr="00934D54">
              <w:rPr>
                <w:rStyle w:val="Hyperlink"/>
                <w:noProof/>
                <w:rtl/>
              </w:rPr>
              <w:t xml:space="preserve"> - </w:t>
            </w:r>
            <w:r w:rsidR="00E92973" w:rsidRPr="00934D54">
              <w:rPr>
                <w:rStyle w:val="Hyperlink"/>
                <w:rFonts w:hint="eastAsia"/>
                <w:noProof/>
                <w:rtl/>
              </w:rPr>
              <w:t>المتشابه</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Toc426452101 \h</w:instrText>
            </w:r>
            <w:r w:rsidR="00E92973">
              <w:rPr>
                <w:noProof/>
                <w:webHidden/>
                <w:rtl/>
              </w:rPr>
              <w:instrText xml:space="preserve"> </w:instrText>
            </w:r>
            <w:r>
              <w:rPr>
                <w:noProof/>
                <w:webHidden/>
                <w:rtl/>
              </w:rPr>
            </w:r>
            <w:r>
              <w:rPr>
                <w:noProof/>
                <w:webHidden/>
                <w:rtl/>
              </w:rPr>
              <w:fldChar w:fldCharType="separate"/>
            </w:r>
            <w:r w:rsidR="00097E03">
              <w:rPr>
                <w:noProof/>
                <w:webHidden/>
                <w:rtl/>
              </w:rPr>
              <w:t>164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02" w:history="1">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مُحكَمٌ</w:t>
            </w:r>
            <w:r w:rsidR="00E92973" w:rsidRPr="00934D54">
              <w:rPr>
                <w:rStyle w:val="Hyperlink"/>
                <w:noProof/>
                <w:rtl/>
              </w:rPr>
              <w:t xml:space="preserve"> </w:t>
            </w:r>
            <w:r w:rsidR="00E92973" w:rsidRPr="00934D54">
              <w:rPr>
                <w:rStyle w:val="Hyperlink"/>
                <w:rFonts w:hint="eastAsia"/>
                <w:noProof/>
                <w:rtl/>
              </w:rPr>
              <w:t>ومتشابِه</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Toc426452102 \h</w:instrText>
            </w:r>
            <w:r w:rsidR="00E92973">
              <w:rPr>
                <w:noProof/>
                <w:webHidden/>
                <w:rtl/>
              </w:rPr>
              <w:instrText xml:space="preserve"> </w:instrText>
            </w:r>
            <w:r>
              <w:rPr>
                <w:noProof/>
                <w:webHidden/>
                <w:rtl/>
              </w:rPr>
            </w:r>
            <w:r>
              <w:rPr>
                <w:noProof/>
                <w:webHidden/>
                <w:rtl/>
              </w:rPr>
              <w:fldChar w:fldCharType="separate"/>
            </w:r>
            <w:r w:rsidR="00097E03">
              <w:rPr>
                <w:noProof/>
                <w:webHidden/>
                <w:rtl/>
              </w:rPr>
              <w:t>165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03" w:history="1">
            <w:r w:rsidR="00E92973" w:rsidRPr="00934D54">
              <w:rPr>
                <w:rStyle w:val="Hyperlink"/>
                <w:rFonts w:hint="eastAsia"/>
                <w:noProof/>
                <w:rtl/>
              </w:rPr>
              <w:t>مختارنا</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المُحْكَم</w:t>
            </w:r>
            <w:r w:rsidR="00E92973" w:rsidRPr="00934D54">
              <w:rPr>
                <w:rStyle w:val="Hyperlink"/>
                <w:noProof/>
                <w:rtl/>
              </w:rPr>
              <w:t xml:space="preserve"> </w:t>
            </w:r>
            <w:r w:rsidR="00E92973" w:rsidRPr="00934D54">
              <w:rPr>
                <w:rStyle w:val="Hyperlink"/>
                <w:rFonts w:hint="eastAsia"/>
                <w:noProof/>
                <w:rtl/>
              </w:rPr>
              <w:t>والمُتشابِه</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Toc426452103 \h</w:instrText>
            </w:r>
            <w:r w:rsidR="00E92973">
              <w:rPr>
                <w:noProof/>
                <w:webHidden/>
                <w:rtl/>
              </w:rPr>
              <w:instrText xml:space="preserve"> </w:instrText>
            </w:r>
            <w:r>
              <w:rPr>
                <w:noProof/>
                <w:webHidden/>
                <w:rtl/>
              </w:rPr>
            </w:r>
            <w:r>
              <w:rPr>
                <w:noProof/>
                <w:webHidden/>
                <w:rtl/>
              </w:rPr>
              <w:fldChar w:fldCharType="separate"/>
            </w:r>
            <w:r w:rsidR="00097E03">
              <w:rPr>
                <w:noProof/>
                <w:webHidden/>
                <w:rtl/>
              </w:rPr>
              <w:t>167</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04" w:history="1">
            <w:r w:rsidR="00E92973" w:rsidRPr="00934D54">
              <w:rPr>
                <w:rStyle w:val="Hyperlink"/>
                <w:rFonts w:hint="eastAsia"/>
                <w:noProof/>
                <w:rtl/>
              </w:rPr>
              <w:t>الاتجاهات</w:t>
            </w:r>
            <w:r w:rsidR="00E92973" w:rsidRPr="00934D54">
              <w:rPr>
                <w:rStyle w:val="Hyperlink"/>
                <w:noProof/>
                <w:rtl/>
              </w:rPr>
              <w:t xml:space="preserve"> </w:t>
            </w:r>
            <w:r w:rsidR="00E92973" w:rsidRPr="00934D54">
              <w:rPr>
                <w:rStyle w:val="Hyperlink"/>
                <w:rFonts w:hint="eastAsia"/>
                <w:noProof/>
                <w:rtl/>
              </w:rPr>
              <w:t>الرئيسة</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المُحْكَم</w:t>
            </w:r>
            <w:r w:rsidR="00E92973" w:rsidRPr="00934D54">
              <w:rPr>
                <w:rStyle w:val="Hyperlink"/>
                <w:noProof/>
                <w:rtl/>
              </w:rPr>
              <w:t xml:space="preserve"> </w:t>
            </w:r>
            <w:r w:rsidR="00E92973" w:rsidRPr="00934D54">
              <w:rPr>
                <w:rStyle w:val="Hyperlink"/>
                <w:rFonts w:hint="eastAsia"/>
                <w:noProof/>
                <w:rtl/>
              </w:rPr>
              <w:t>والمُتشابِه</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Toc426452104 \h</w:instrText>
            </w:r>
            <w:r w:rsidR="00E92973">
              <w:rPr>
                <w:noProof/>
                <w:webHidden/>
                <w:rtl/>
              </w:rPr>
              <w:instrText xml:space="preserve"> </w:instrText>
            </w:r>
            <w:r>
              <w:rPr>
                <w:noProof/>
                <w:webHidden/>
                <w:rtl/>
              </w:rPr>
            </w:r>
            <w:r>
              <w:rPr>
                <w:noProof/>
                <w:webHidden/>
                <w:rtl/>
              </w:rPr>
              <w:fldChar w:fldCharType="separate"/>
            </w:r>
            <w:r w:rsidR="00097E03">
              <w:rPr>
                <w:noProof/>
                <w:webHidden/>
                <w:rtl/>
              </w:rPr>
              <w:t>170</w:t>
            </w:r>
            <w:r>
              <w:rPr>
                <w:noProof/>
                <w:webHidden/>
                <w:rtl/>
              </w:rPr>
              <w:fldChar w:fldCharType="end"/>
            </w:r>
          </w:hyperlink>
        </w:p>
        <w:p w:rsidR="00E92973" w:rsidRPr="00E92973" w:rsidRDefault="00E92973" w:rsidP="00E92973">
          <w:pPr>
            <w:pStyle w:val="libNormal"/>
            <w:rPr>
              <w:rStyle w:val="Hyperlink"/>
              <w:noProof/>
              <w:u w:val="none"/>
            </w:rPr>
          </w:pPr>
          <w:r w:rsidRPr="00E92973">
            <w:rPr>
              <w:rStyle w:val="Hyperlink"/>
              <w:noProof/>
              <w:u w:val="none"/>
            </w:rPr>
            <w:br w:type="page"/>
          </w:r>
        </w:p>
        <w:p w:rsidR="00E92973" w:rsidRDefault="001E5E8C">
          <w:pPr>
            <w:pStyle w:val="TOC3"/>
            <w:rPr>
              <w:rFonts w:asciiTheme="minorHAnsi" w:eastAsiaTheme="minorEastAsia" w:hAnsiTheme="minorHAnsi" w:cstheme="minorBidi"/>
              <w:noProof/>
              <w:color w:val="auto"/>
              <w:sz w:val="22"/>
              <w:szCs w:val="22"/>
              <w:rtl/>
            </w:rPr>
          </w:pPr>
          <w:hyperlink w:anchor="_Toc426452105" w:history="1">
            <w:r w:rsidR="00E92973" w:rsidRPr="00934D54">
              <w:rPr>
                <w:rStyle w:val="Hyperlink"/>
                <w:rFonts w:hint="eastAsia"/>
                <w:noProof/>
                <w:rtl/>
              </w:rPr>
              <w:t>الحكمة</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وجود</w:t>
            </w:r>
            <w:r w:rsidR="00E92973" w:rsidRPr="00934D54">
              <w:rPr>
                <w:rStyle w:val="Hyperlink"/>
                <w:noProof/>
                <w:rtl/>
              </w:rPr>
              <w:t xml:space="preserve"> </w:t>
            </w:r>
            <w:r w:rsidR="00E92973" w:rsidRPr="00934D54">
              <w:rPr>
                <w:rStyle w:val="Hyperlink"/>
                <w:rFonts w:hint="eastAsia"/>
                <w:noProof/>
                <w:rtl/>
              </w:rPr>
              <w:t>المتشابِه</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الكريم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Toc426452105 \h</w:instrText>
            </w:r>
            <w:r w:rsidR="00E92973">
              <w:rPr>
                <w:noProof/>
                <w:webHidden/>
                <w:rtl/>
              </w:rPr>
              <w:instrText xml:space="preserve"> </w:instrText>
            </w:r>
            <w:r>
              <w:rPr>
                <w:noProof/>
                <w:webHidden/>
                <w:rtl/>
              </w:rPr>
            </w:r>
            <w:r>
              <w:rPr>
                <w:noProof/>
                <w:webHidden/>
                <w:rtl/>
              </w:rPr>
              <w:fldChar w:fldCharType="separate"/>
            </w:r>
            <w:r w:rsidR="00097E03">
              <w:rPr>
                <w:noProof/>
                <w:webHidden/>
                <w:rtl/>
              </w:rPr>
              <w:t>180</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106" w:history="1">
            <w:r w:rsidR="00E92973" w:rsidRPr="00934D54">
              <w:rPr>
                <w:rStyle w:val="Hyperlink"/>
                <w:rFonts w:hint="eastAsia"/>
                <w:noProof/>
                <w:rtl/>
              </w:rPr>
              <w:t>النّسْخُ</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القرآن</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Toc426452106 \h</w:instrText>
            </w:r>
            <w:r w:rsidR="00E92973">
              <w:rPr>
                <w:noProof/>
                <w:webHidden/>
                <w:rtl/>
              </w:rPr>
              <w:instrText xml:space="preserve"> </w:instrText>
            </w:r>
            <w:r>
              <w:rPr>
                <w:noProof/>
                <w:webHidden/>
                <w:rtl/>
              </w:rPr>
            </w:r>
            <w:r>
              <w:rPr>
                <w:noProof/>
                <w:webHidden/>
                <w:rtl/>
              </w:rPr>
              <w:fldChar w:fldCharType="separate"/>
            </w:r>
            <w:r w:rsidR="00097E03">
              <w:rPr>
                <w:noProof/>
                <w:webHidden/>
                <w:rtl/>
              </w:rPr>
              <w:t>189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07" w:history="1">
            <w:r w:rsidR="00E92973" w:rsidRPr="00934D54">
              <w:rPr>
                <w:rStyle w:val="Hyperlink"/>
                <w:rFonts w:hint="eastAsia"/>
                <w:noProof/>
                <w:rtl/>
              </w:rPr>
              <w:t>توطئة</w:t>
            </w:r>
            <w:r w:rsidR="00E92973" w:rsidRPr="00934D54">
              <w:rPr>
                <w:rStyle w:val="Hyperlink"/>
                <w:noProof/>
                <w:rtl/>
              </w:rPr>
              <w:t xml:space="preserve"> </w:t>
            </w:r>
            <w:r w:rsidR="00E92973" w:rsidRPr="00934D54">
              <w:rPr>
                <w:rStyle w:val="Hyperlink"/>
                <w:rFonts w:hint="eastAsia"/>
                <w:noProof/>
                <w:rtl/>
              </w:rPr>
              <w:t>عن</w:t>
            </w:r>
            <w:r w:rsidR="00E92973" w:rsidRPr="00934D54">
              <w:rPr>
                <w:rStyle w:val="Hyperlink"/>
                <w:noProof/>
                <w:rtl/>
              </w:rPr>
              <w:t xml:space="preserve"> </w:t>
            </w:r>
            <w:r w:rsidR="00E92973" w:rsidRPr="00934D54">
              <w:rPr>
                <w:rStyle w:val="Hyperlink"/>
                <w:rFonts w:hint="eastAsia"/>
                <w:noProof/>
                <w:rtl/>
              </w:rPr>
              <w:t>فكرة</w:t>
            </w:r>
            <w:r w:rsidR="00E92973" w:rsidRPr="00934D54">
              <w:rPr>
                <w:rStyle w:val="Hyperlink"/>
                <w:noProof/>
                <w:rtl/>
              </w:rPr>
              <w:t xml:space="preserve"> </w:t>
            </w:r>
            <w:r w:rsidR="00E92973" w:rsidRPr="00934D54">
              <w:rPr>
                <w:rStyle w:val="Hyperlink"/>
                <w:rFonts w:hint="eastAsia"/>
                <w:noProof/>
                <w:rtl/>
              </w:rPr>
              <w:t>النّسْخ</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Toc426452107 \h</w:instrText>
            </w:r>
            <w:r w:rsidR="00E92973">
              <w:rPr>
                <w:noProof/>
                <w:webHidden/>
                <w:rtl/>
              </w:rPr>
              <w:instrText xml:space="preserve"> </w:instrText>
            </w:r>
            <w:r>
              <w:rPr>
                <w:noProof/>
                <w:webHidden/>
                <w:rtl/>
              </w:rPr>
            </w:r>
            <w:r>
              <w:rPr>
                <w:noProof/>
                <w:webHidden/>
                <w:rtl/>
              </w:rPr>
              <w:fldChar w:fldCharType="separate"/>
            </w:r>
            <w:r w:rsidR="00097E03">
              <w:rPr>
                <w:noProof/>
                <w:webHidden/>
                <w:rtl/>
              </w:rPr>
              <w:t>189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08" w:history="1">
            <w:r w:rsidR="00E92973" w:rsidRPr="00934D54">
              <w:rPr>
                <w:rStyle w:val="Hyperlink"/>
                <w:rFonts w:hint="eastAsia"/>
                <w:noProof/>
                <w:rtl/>
              </w:rPr>
              <w:t>النّسْخ</w:t>
            </w:r>
            <w:r w:rsidR="00E92973" w:rsidRPr="00934D54">
              <w:rPr>
                <w:rStyle w:val="Hyperlink"/>
                <w:noProof/>
                <w:rtl/>
              </w:rPr>
              <w:t xml:space="preserve"> </w:t>
            </w:r>
            <w:r w:rsidR="00E92973" w:rsidRPr="00934D54">
              <w:rPr>
                <w:rStyle w:val="Hyperlink"/>
                <w:rFonts w:hint="eastAsia"/>
                <w:noProof/>
                <w:rtl/>
              </w:rPr>
              <w:t>لغةً</w:t>
            </w:r>
            <w:r w:rsidR="00E92973" w:rsidRPr="00934D54">
              <w:rPr>
                <w:rStyle w:val="Hyperlink"/>
                <w:noProof/>
                <w:rtl/>
              </w:rPr>
              <w:t xml:space="preserve"> </w:t>
            </w:r>
            <w:r w:rsidR="00E92973" w:rsidRPr="00934D54">
              <w:rPr>
                <w:rStyle w:val="Hyperlink"/>
                <w:rFonts w:hint="eastAsia"/>
                <w:noProof/>
                <w:rtl/>
              </w:rPr>
              <w:t>واصطلاحاً</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Toc426452108 \h</w:instrText>
            </w:r>
            <w:r w:rsidR="00E92973">
              <w:rPr>
                <w:noProof/>
                <w:webHidden/>
                <w:rtl/>
              </w:rPr>
              <w:instrText xml:space="preserve"> </w:instrText>
            </w:r>
            <w:r>
              <w:rPr>
                <w:noProof/>
                <w:webHidden/>
                <w:rtl/>
              </w:rPr>
            </w:r>
            <w:r>
              <w:rPr>
                <w:noProof/>
                <w:webHidden/>
                <w:rtl/>
              </w:rPr>
              <w:fldChar w:fldCharType="separate"/>
            </w:r>
            <w:r w:rsidR="00097E03">
              <w:rPr>
                <w:noProof/>
                <w:webHidden/>
                <w:rtl/>
              </w:rPr>
              <w:t>190</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09" w:history="1">
            <w:r w:rsidR="00E92973" w:rsidRPr="00934D54">
              <w:rPr>
                <w:rStyle w:val="Hyperlink"/>
                <w:rFonts w:hint="eastAsia"/>
                <w:noProof/>
                <w:rtl/>
              </w:rPr>
              <w:t>جواز</w:t>
            </w:r>
            <w:r w:rsidR="00E92973" w:rsidRPr="00934D54">
              <w:rPr>
                <w:rStyle w:val="Hyperlink"/>
                <w:noProof/>
                <w:rtl/>
              </w:rPr>
              <w:t xml:space="preserve"> </w:t>
            </w:r>
            <w:r w:rsidR="00E92973" w:rsidRPr="00934D54">
              <w:rPr>
                <w:rStyle w:val="Hyperlink"/>
                <w:rFonts w:hint="eastAsia"/>
                <w:noProof/>
                <w:rtl/>
              </w:rPr>
              <w:t>النّسْخ</w:t>
            </w:r>
            <w:r w:rsidR="00E92973" w:rsidRPr="00934D54">
              <w:rPr>
                <w:rStyle w:val="Hyperlink"/>
                <w:noProof/>
                <w:rtl/>
              </w:rPr>
              <w:t xml:space="preserve"> </w:t>
            </w:r>
            <w:r w:rsidR="00E92973" w:rsidRPr="00934D54">
              <w:rPr>
                <w:rStyle w:val="Hyperlink"/>
                <w:rFonts w:hint="eastAsia"/>
                <w:noProof/>
                <w:rtl/>
              </w:rPr>
              <w:t>عقلاً</w:t>
            </w:r>
            <w:r w:rsidR="00E92973" w:rsidRPr="00934D54">
              <w:rPr>
                <w:rStyle w:val="Hyperlink"/>
                <w:noProof/>
                <w:rtl/>
              </w:rPr>
              <w:t xml:space="preserve"> </w:t>
            </w:r>
            <w:r w:rsidR="00E92973" w:rsidRPr="00934D54">
              <w:rPr>
                <w:rStyle w:val="Hyperlink"/>
                <w:rFonts w:hint="eastAsia"/>
                <w:noProof/>
                <w:rtl/>
              </w:rPr>
              <w:t>ووقوعه</w:t>
            </w:r>
            <w:r w:rsidR="00E92973" w:rsidRPr="00934D54">
              <w:rPr>
                <w:rStyle w:val="Hyperlink"/>
                <w:noProof/>
                <w:rtl/>
              </w:rPr>
              <w:t xml:space="preserve"> </w:t>
            </w:r>
            <w:r w:rsidR="00E92973" w:rsidRPr="00934D54">
              <w:rPr>
                <w:rStyle w:val="Hyperlink"/>
                <w:rFonts w:hint="eastAsia"/>
                <w:noProof/>
                <w:rtl/>
              </w:rPr>
              <w:t>شرعاً</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Toc426452109 \h</w:instrText>
            </w:r>
            <w:r w:rsidR="00E92973">
              <w:rPr>
                <w:noProof/>
                <w:webHidden/>
                <w:rtl/>
              </w:rPr>
              <w:instrText xml:space="preserve"> </w:instrText>
            </w:r>
            <w:r>
              <w:rPr>
                <w:noProof/>
                <w:webHidden/>
                <w:rtl/>
              </w:rPr>
            </w:r>
            <w:r>
              <w:rPr>
                <w:noProof/>
                <w:webHidden/>
                <w:rtl/>
              </w:rPr>
              <w:fldChar w:fldCharType="separate"/>
            </w:r>
            <w:r w:rsidR="00097E03">
              <w:rPr>
                <w:noProof/>
                <w:webHidden/>
                <w:rtl/>
              </w:rPr>
              <w:t>193</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10" w:history="1">
            <w:r w:rsidR="00E92973" w:rsidRPr="00934D54">
              <w:rPr>
                <w:rStyle w:val="Hyperlink"/>
                <w:rFonts w:hint="eastAsia"/>
                <w:noProof/>
                <w:rtl/>
              </w:rPr>
              <w:t>الفرق</w:t>
            </w:r>
            <w:r w:rsidR="00E92973" w:rsidRPr="00934D54">
              <w:rPr>
                <w:rStyle w:val="Hyperlink"/>
                <w:noProof/>
                <w:rtl/>
              </w:rPr>
              <w:t xml:space="preserve"> </w:t>
            </w:r>
            <w:r w:rsidR="00E92973" w:rsidRPr="00934D54">
              <w:rPr>
                <w:rStyle w:val="Hyperlink"/>
                <w:rFonts w:hint="eastAsia"/>
                <w:noProof/>
                <w:rtl/>
              </w:rPr>
              <w:t>بين</w:t>
            </w:r>
            <w:r w:rsidR="00E92973" w:rsidRPr="00934D54">
              <w:rPr>
                <w:rStyle w:val="Hyperlink"/>
                <w:noProof/>
                <w:rtl/>
              </w:rPr>
              <w:t xml:space="preserve"> </w:t>
            </w:r>
            <w:r w:rsidR="00E92973" w:rsidRPr="00934D54">
              <w:rPr>
                <w:rStyle w:val="Hyperlink"/>
                <w:rFonts w:hint="eastAsia"/>
                <w:noProof/>
                <w:rtl/>
              </w:rPr>
              <w:t>النسخ</w:t>
            </w:r>
            <w:r w:rsidR="00E92973" w:rsidRPr="00934D54">
              <w:rPr>
                <w:rStyle w:val="Hyperlink"/>
                <w:noProof/>
                <w:rtl/>
              </w:rPr>
              <w:t xml:space="preserve"> </w:t>
            </w:r>
            <w:r w:rsidR="00E92973" w:rsidRPr="00934D54">
              <w:rPr>
                <w:rStyle w:val="Hyperlink"/>
                <w:rFonts w:hint="eastAsia"/>
                <w:noProof/>
                <w:rtl/>
              </w:rPr>
              <w:t>والبداء</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Toc426452110 \h</w:instrText>
            </w:r>
            <w:r w:rsidR="00E92973">
              <w:rPr>
                <w:noProof/>
                <w:webHidden/>
                <w:rtl/>
              </w:rPr>
              <w:instrText xml:space="preserve"> </w:instrText>
            </w:r>
            <w:r>
              <w:rPr>
                <w:noProof/>
                <w:webHidden/>
                <w:rtl/>
              </w:rPr>
            </w:r>
            <w:r>
              <w:rPr>
                <w:noProof/>
                <w:webHidden/>
                <w:rtl/>
              </w:rPr>
              <w:fldChar w:fldCharType="separate"/>
            </w:r>
            <w:r w:rsidR="00097E03">
              <w:rPr>
                <w:noProof/>
                <w:webHidden/>
                <w:rtl/>
              </w:rPr>
              <w:t>198</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11" w:history="1">
            <w:r w:rsidR="00E92973" w:rsidRPr="00934D54">
              <w:rPr>
                <w:rStyle w:val="Hyperlink"/>
                <w:rFonts w:hint="eastAsia"/>
                <w:noProof/>
                <w:rtl/>
              </w:rPr>
              <w:t>النّسْخ</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الشريعة</w:t>
            </w:r>
            <w:r w:rsidR="00E92973" w:rsidRPr="00934D54">
              <w:rPr>
                <w:rStyle w:val="Hyperlink"/>
                <w:noProof/>
                <w:rtl/>
              </w:rPr>
              <w:t xml:space="preserve"> </w:t>
            </w:r>
            <w:r w:rsidR="00E92973" w:rsidRPr="00934D54">
              <w:rPr>
                <w:rStyle w:val="Hyperlink"/>
                <w:rFonts w:hint="eastAsia"/>
                <w:noProof/>
                <w:rtl/>
              </w:rPr>
              <w:t>الإسلامية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Toc426452111 \h</w:instrText>
            </w:r>
            <w:r w:rsidR="00E92973">
              <w:rPr>
                <w:noProof/>
                <w:webHidden/>
                <w:rtl/>
              </w:rPr>
              <w:instrText xml:space="preserve"> </w:instrText>
            </w:r>
            <w:r>
              <w:rPr>
                <w:noProof/>
                <w:webHidden/>
                <w:rtl/>
              </w:rPr>
            </w:r>
            <w:r>
              <w:rPr>
                <w:noProof/>
                <w:webHidden/>
                <w:rtl/>
              </w:rPr>
              <w:fldChar w:fldCharType="separate"/>
            </w:r>
            <w:r w:rsidR="00097E03">
              <w:rPr>
                <w:noProof/>
                <w:webHidden/>
                <w:rtl/>
              </w:rPr>
              <w:t>201</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12" w:history="1">
            <w:r w:rsidR="00E92973" w:rsidRPr="00934D54">
              <w:rPr>
                <w:rStyle w:val="Hyperlink"/>
                <w:rFonts w:hint="eastAsia"/>
                <w:noProof/>
                <w:rtl/>
              </w:rPr>
              <w:t>هل</w:t>
            </w:r>
            <w:r w:rsidR="00E92973" w:rsidRPr="00934D54">
              <w:rPr>
                <w:rStyle w:val="Hyperlink"/>
                <w:noProof/>
                <w:rtl/>
              </w:rPr>
              <w:t xml:space="preserve"> </w:t>
            </w:r>
            <w:r w:rsidR="00E92973" w:rsidRPr="00934D54">
              <w:rPr>
                <w:rStyle w:val="Hyperlink"/>
                <w:rFonts w:hint="eastAsia"/>
                <w:noProof/>
                <w:rtl/>
              </w:rPr>
              <w:t>للنّسْخ</w:t>
            </w:r>
            <w:r w:rsidR="00E92973" w:rsidRPr="00934D54">
              <w:rPr>
                <w:rStyle w:val="Hyperlink"/>
                <w:noProof/>
                <w:rtl/>
              </w:rPr>
              <w:t xml:space="preserve"> </w:t>
            </w:r>
            <w:r w:rsidR="00E92973" w:rsidRPr="00934D54">
              <w:rPr>
                <w:rStyle w:val="Hyperlink"/>
                <w:rFonts w:hint="eastAsia"/>
                <w:noProof/>
                <w:rtl/>
              </w:rPr>
              <w:t>أقسام؟</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Toc426452112 \h</w:instrText>
            </w:r>
            <w:r w:rsidR="00E92973">
              <w:rPr>
                <w:noProof/>
                <w:webHidden/>
                <w:rtl/>
              </w:rPr>
              <w:instrText xml:space="preserve"> </w:instrText>
            </w:r>
            <w:r>
              <w:rPr>
                <w:noProof/>
                <w:webHidden/>
                <w:rtl/>
              </w:rPr>
            </w:r>
            <w:r>
              <w:rPr>
                <w:noProof/>
                <w:webHidden/>
                <w:rtl/>
              </w:rPr>
              <w:fldChar w:fldCharType="separate"/>
            </w:r>
            <w:r w:rsidR="00097E03">
              <w:rPr>
                <w:noProof/>
                <w:webHidden/>
                <w:rtl/>
              </w:rPr>
              <w:t>202</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13" w:history="1">
            <w:r w:rsidR="00E92973" w:rsidRPr="00934D54">
              <w:rPr>
                <w:rStyle w:val="Hyperlink"/>
                <w:rFonts w:hint="eastAsia"/>
                <w:noProof/>
                <w:rtl/>
              </w:rPr>
              <w:t>نماذج</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الآيات</w:t>
            </w:r>
            <w:r w:rsidR="00E92973" w:rsidRPr="00934D54">
              <w:rPr>
                <w:rStyle w:val="Hyperlink"/>
                <w:noProof/>
                <w:rtl/>
              </w:rPr>
              <w:t xml:space="preserve"> </w:t>
            </w:r>
            <w:r w:rsidR="00E92973" w:rsidRPr="00934D54">
              <w:rPr>
                <w:rStyle w:val="Hyperlink"/>
                <w:rFonts w:hint="eastAsia"/>
                <w:noProof/>
                <w:rtl/>
              </w:rPr>
              <w:t>التي</w:t>
            </w:r>
            <w:r w:rsidR="00E92973" w:rsidRPr="00934D54">
              <w:rPr>
                <w:rStyle w:val="Hyperlink"/>
                <w:noProof/>
                <w:rtl/>
              </w:rPr>
              <w:t xml:space="preserve"> </w:t>
            </w:r>
            <w:r w:rsidR="00E92973" w:rsidRPr="00934D54">
              <w:rPr>
                <w:rStyle w:val="Hyperlink"/>
                <w:rFonts w:hint="eastAsia"/>
                <w:noProof/>
                <w:rtl/>
              </w:rPr>
              <w:t>أُدّعي</w:t>
            </w:r>
            <w:r w:rsidR="00E92973" w:rsidRPr="00934D54">
              <w:rPr>
                <w:rStyle w:val="Hyperlink"/>
                <w:noProof/>
                <w:rtl/>
              </w:rPr>
              <w:t xml:space="preserve"> </w:t>
            </w:r>
            <w:r w:rsidR="00E92973" w:rsidRPr="00934D54">
              <w:rPr>
                <w:rStyle w:val="Hyperlink"/>
                <w:rFonts w:hint="eastAsia"/>
                <w:noProof/>
                <w:rtl/>
              </w:rPr>
              <w:t>نَسْخها</w:t>
            </w:r>
            <w:r w:rsidR="00E92973" w:rsidRPr="00934D54">
              <w:rPr>
                <w:rStyle w:val="Hyperlink"/>
                <w:noProof/>
                <w:rtl/>
              </w:rPr>
              <w:t xml:space="preserve"> </w:t>
            </w:r>
            <w:r w:rsidR="00E92973" w:rsidRPr="00934D54">
              <w:rPr>
                <w:rStyle w:val="Hyperlink"/>
                <w:rFonts w:hint="eastAsia"/>
                <w:noProof/>
                <w:rtl/>
              </w:rPr>
              <w:t>مع</w:t>
            </w:r>
            <w:r w:rsidR="00E92973" w:rsidRPr="00934D54">
              <w:rPr>
                <w:rStyle w:val="Hyperlink"/>
                <w:noProof/>
                <w:rtl/>
              </w:rPr>
              <w:t xml:space="preserve"> </w:t>
            </w:r>
            <w:r w:rsidR="00E92973" w:rsidRPr="00934D54">
              <w:rPr>
                <w:rStyle w:val="Hyperlink"/>
                <w:rFonts w:hint="eastAsia"/>
                <w:noProof/>
                <w:rtl/>
              </w:rPr>
              <w:t>مناقشاتها</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Toc426452113 \h</w:instrText>
            </w:r>
            <w:r w:rsidR="00E92973">
              <w:rPr>
                <w:noProof/>
                <w:webHidden/>
                <w:rtl/>
              </w:rPr>
              <w:instrText xml:space="preserve"> </w:instrText>
            </w:r>
            <w:r>
              <w:rPr>
                <w:noProof/>
                <w:webHidden/>
                <w:rtl/>
              </w:rPr>
            </w:r>
            <w:r>
              <w:rPr>
                <w:noProof/>
                <w:webHidden/>
                <w:rtl/>
              </w:rPr>
              <w:fldChar w:fldCharType="separate"/>
            </w:r>
            <w:r w:rsidR="00097E03">
              <w:rPr>
                <w:noProof/>
                <w:webHidden/>
                <w:rtl/>
              </w:rPr>
              <w:t>205</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114" w:history="1">
            <w:r w:rsidR="00E92973" w:rsidRPr="00934D54">
              <w:rPr>
                <w:rStyle w:val="Hyperlink"/>
                <w:rFonts w:hint="eastAsia"/>
                <w:noProof/>
                <w:rtl/>
              </w:rPr>
              <w:t>القسم</w:t>
            </w:r>
            <w:r w:rsidR="00E92973" w:rsidRPr="00934D54">
              <w:rPr>
                <w:rStyle w:val="Hyperlink"/>
                <w:noProof/>
                <w:rtl/>
              </w:rPr>
              <w:t xml:space="preserve"> </w:t>
            </w:r>
            <w:r w:rsidR="00E92973" w:rsidRPr="00934D54">
              <w:rPr>
                <w:rStyle w:val="Hyperlink"/>
                <w:rFonts w:hint="eastAsia"/>
                <w:noProof/>
                <w:rtl/>
              </w:rPr>
              <w:t>الثالث</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Toc426452114 \h</w:instrText>
            </w:r>
            <w:r w:rsidR="00E92973">
              <w:rPr>
                <w:noProof/>
                <w:webHidden/>
                <w:rtl/>
              </w:rPr>
              <w:instrText xml:space="preserve"> </w:instrText>
            </w:r>
            <w:r>
              <w:rPr>
                <w:noProof/>
                <w:webHidden/>
                <w:rtl/>
              </w:rPr>
            </w:r>
            <w:r>
              <w:rPr>
                <w:noProof/>
                <w:webHidden/>
                <w:rtl/>
              </w:rPr>
              <w:fldChar w:fldCharType="separate"/>
            </w:r>
            <w:r w:rsidR="00097E03">
              <w:rPr>
                <w:noProof/>
                <w:webHidden/>
                <w:rtl/>
              </w:rPr>
              <w:t>213</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115" w:history="1">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والمفسِّرون</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Toc426452115 \h</w:instrText>
            </w:r>
            <w:r w:rsidR="00E92973">
              <w:rPr>
                <w:noProof/>
                <w:webHidden/>
                <w:rtl/>
              </w:rPr>
              <w:instrText xml:space="preserve"> </w:instrText>
            </w:r>
            <w:r>
              <w:rPr>
                <w:noProof/>
                <w:webHidden/>
                <w:rtl/>
              </w:rPr>
            </w:r>
            <w:r>
              <w:rPr>
                <w:noProof/>
                <w:webHidden/>
                <w:rtl/>
              </w:rPr>
              <w:fldChar w:fldCharType="separate"/>
            </w:r>
            <w:r w:rsidR="00097E03">
              <w:rPr>
                <w:noProof/>
                <w:webHidden/>
                <w:rtl/>
              </w:rPr>
              <w:t>213</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116" w:history="1">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والتأويل</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Toc426452116 \h</w:instrText>
            </w:r>
            <w:r w:rsidR="00E92973">
              <w:rPr>
                <w:noProof/>
                <w:webHidden/>
                <w:rtl/>
              </w:rPr>
              <w:instrText xml:space="preserve"> </w:instrText>
            </w:r>
            <w:r>
              <w:rPr>
                <w:noProof/>
                <w:webHidden/>
                <w:rtl/>
              </w:rPr>
            </w:r>
            <w:r>
              <w:rPr>
                <w:noProof/>
                <w:webHidden/>
                <w:rtl/>
              </w:rPr>
              <w:fldChar w:fldCharType="separate"/>
            </w:r>
            <w:r w:rsidR="00097E03">
              <w:rPr>
                <w:noProof/>
                <w:webHidden/>
                <w:rtl/>
              </w:rPr>
              <w:t>214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17" w:history="1">
            <w:r w:rsidR="00E92973" w:rsidRPr="00934D54">
              <w:rPr>
                <w:rStyle w:val="Hyperlink"/>
                <w:rFonts w:hint="eastAsia"/>
                <w:noProof/>
                <w:rtl/>
              </w:rPr>
              <w:t>التفسير</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Toc426452117 \h</w:instrText>
            </w:r>
            <w:r w:rsidR="00E92973">
              <w:rPr>
                <w:noProof/>
                <w:webHidden/>
                <w:rtl/>
              </w:rPr>
              <w:instrText xml:space="preserve"> </w:instrText>
            </w:r>
            <w:r>
              <w:rPr>
                <w:noProof/>
                <w:webHidden/>
                <w:rtl/>
              </w:rPr>
            </w:r>
            <w:r>
              <w:rPr>
                <w:noProof/>
                <w:webHidden/>
                <w:rtl/>
              </w:rPr>
              <w:fldChar w:fldCharType="separate"/>
            </w:r>
            <w:r w:rsidR="00097E03">
              <w:rPr>
                <w:noProof/>
                <w:webHidden/>
                <w:rtl/>
              </w:rPr>
              <w:t>214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18" w:history="1">
            <w:r w:rsidR="00E92973" w:rsidRPr="00934D54">
              <w:rPr>
                <w:rStyle w:val="Hyperlink"/>
                <w:noProof/>
                <w:rtl/>
              </w:rPr>
              <w:t xml:space="preserve">1 - </w:t>
            </w:r>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بمعناه</w:t>
            </w:r>
            <w:r w:rsidR="00E92973" w:rsidRPr="00934D54">
              <w:rPr>
                <w:rStyle w:val="Hyperlink"/>
                <w:noProof/>
                <w:rtl/>
              </w:rPr>
              <w:t xml:space="preserve"> </w:t>
            </w:r>
            <w:r w:rsidR="00E92973" w:rsidRPr="00934D54">
              <w:rPr>
                <w:rStyle w:val="Hyperlink"/>
                <w:rFonts w:hint="eastAsia"/>
                <w:noProof/>
                <w:rtl/>
              </w:rPr>
              <w:t>اللُّغوي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Toc426452118 \h</w:instrText>
            </w:r>
            <w:r w:rsidR="00E92973">
              <w:rPr>
                <w:noProof/>
                <w:webHidden/>
                <w:rtl/>
              </w:rPr>
              <w:instrText xml:space="preserve"> </w:instrText>
            </w:r>
            <w:r>
              <w:rPr>
                <w:noProof/>
                <w:webHidden/>
                <w:rtl/>
              </w:rPr>
            </w:r>
            <w:r>
              <w:rPr>
                <w:noProof/>
                <w:webHidden/>
                <w:rtl/>
              </w:rPr>
              <w:fldChar w:fldCharType="separate"/>
            </w:r>
            <w:r w:rsidR="00097E03">
              <w:rPr>
                <w:noProof/>
                <w:webHidden/>
                <w:rtl/>
              </w:rPr>
              <w:t>214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19" w:history="1">
            <w:r w:rsidR="00E92973" w:rsidRPr="00934D54">
              <w:rPr>
                <w:rStyle w:val="Hyperlink"/>
                <w:rFonts w:hint="eastAsia"/>
                <w:noProof/>
                <w:rtl/>
              </w:rPr>
              <w:t>أهمّيّة</w:t>
            </w:r>
            <w:r w:rsidR="00E92973" w:rsidRPr="00934D54">
              <w:rPr>
                <w:rStyle w:val="Hyperlink"/>
                <w:noProof/>
                <w:rtl/>
              </w:rPr>
              <w:t xml:space="preserve"> </w:t>
            </w:r>
            <w:r w:rsidR="00E92973" w:rsidRPr="00934D54">
              <w:rPr>
                <w:rStyle w:val="Hyperlink"/>
                <w:rFonts w:hint="eastAsia"/>
                <w:noProof/>
                <w:rtl/>
              </w:rPr>
              <w:t>التمييز</w:t>
            </w:r>
            <w:r w:rsidR="00E92973" w:rsidRPr="00934D54">
              <w:rPr>
                <w:rStyle w:val="Hyperlink"/>
                <w:noProof/>
                <w:rtl/>
              </w:rPr>
              <w:t xml:space="preserve"> </w:t>
            </w:r>
            <w:r w:rsidR="00E92973" w:rsidRPr="00934D54">
              <w:rPr>
                <w:rStyle w:val="Hyperlink"/>
                <w:rFonts w:hint="eastAsia"/>
                <w:noProof/>
                <w:rtl/>
              </w:rPr>
              <w:t>بين</w:t>
            </w:r>
            <w:r w:rsidR="00E92973" w:rsidRPr="00934D54">
              <w:rPr>
                <w:rStyle w:val="Hyperlink"/>
                <w:noProof/>
                <w:rtl/>
              </w:rPr>
              <w:t xml:space="preserve"> </w:t>
            </w:r>
            <w:r w:rsidR="00E92973" w:rsidRPr="00934D54">
              <w:rPr>
                <w:rStyle w:val="Hyperlink"/>
                <w:rFonts w:hint="eastAsia"/>
                <w:noProof/>
                <w:rtl/>
              </w:rPr>
              <w:t>تفسير</w:t>
            </w:r>
            <w:r w:rsidR="00E92973" w:rsidRPr="00934D54">
              <w:rPr>
                <w:rStyle w:val="Hyperlink"/>
                <w:noProof/>
                <w:rtl/>
              </w:rPr>
              <w:t xml:space="preserve"> </w:t>
            </w:r>
            <w:r w:rsidR="00E92973" w:rsidRPr="00934D54">
              <w:rPr>
                <w:rStyle w:val="Hyperlink"/>
                <w:rFonts w:hint="eastAsia"/>
                <w:noProof/>
                <w:rtl/>
              </w:rPr>
              <w:t>اللّفظ</w:t>
            </w:r>
            <w:r w:rsidR="00E92973" w:rsidRPr="00934D54">
              <w:rPr>
                <w:rStyle w:val="Hyperlink"/>
                <w:noProof/>
                <w:rtl/>
              </w:rPr>
              <w:t xml:space="preserve"> </w:t>
            </w:r>
            <w:r w:rsidR="00E92973" w:rsidRPr="00934D54">
              <w:rPr>
                <w:rStyle w:val="Hyperlink"/>
                <w:rFonts w:hint="eastAsia"/>
                <w:noProof/>
                <w:rtl/>
              </w:rPr>
              <w:t>وتفسير</w:t>
            </w:r>
            <w:r w:rsidR="00E92973" w:rsidRPr="00934D54">
              <w:rPr>
                <w:rStyle w:val="Hyperlink"/>
                <w:noProof/>
                <w:rtl/>
              </w:rPr>
              <w:t xml:space="preserve"> </w:t>
            </w:r>
            <w:r w:rsidR="00E92973" w:rsidRPr="00934D54">
              <w:rPr>
                <w:rStyle w:val="Hyperlink"/>
                <w:rFonts w:hint="eastAsia"/>
                <w:noProof/>
                <w:rtl/>
              </w:rPr>
              <w:t>المعنى</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Toc426452119 \h</w:instrText>
            </w:r>
            <w:r w:rsidR="00E92973">
              <w:rPr>
                <w:noProof/>
                <w:webHidden/>
                <w:rtl/>
              </w:rPr>
              <w:instrText xml:space="preserve"> </w:instrText>
            </w:r>
            <w:r>
              <w:rPr>
                <w:noProof/>
                <w:webHidden/>
                <w:rtl/>
              </w:rPr>
            </w:r>
            <w:r>
              <w:rPr>
                <w:noProof/>
                <w:webHidden/>
                <w:rtl/>
              </w:rPr>
              <w:fldChar w:fldCharType="separate"/>
            </w:r>
            <w:r w:rsidR="00097E03">
              <w:rPr>
                <w:noProof/>
                <w:webHidden/>
                <w:rtl/>
              </w:rPr>
              <w:t>216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20" w:history="1">
            <w:r w:rsidR="00E92973" w:rsidRPr="00934D54">
              <w:rPr>
                <w:rStyle w:val="Hyperlink"/>
                <w:noProof/>
                <w:rtl/>
              </w:rPr>
              <w:t xml:space="preserve">2 - </w:t>
            </w:r>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معنى</w:t>
            </w:r>
            <w:r w:rsidR="00E92973" w:rsidRPr="00934D54">
              <w:rPr>
                <w:rStyle w:val="Hyperlink"/>
                <w:noProof/>
                <w:rtl/>
              </w:rPr>
              <w:t xml:space="preserve"> </w:t>
            </w:r>
            <w:r w:rsidR="00E92973" w:rsidRPr="00934D54">
              <w:rPr>
                <w:rStyle w:val="Hyperlink"/>
                <w:rFonts w:hint="eastAsia"/>
                <w:noProof/>
                <w:rtl/>
              </w:rPr>
              <w:t>إضافي</w:t>
            </w:r>
            <w:r w:rsidR="00E92973" w:rsidRPr="00934D54">
              <w:rPr>
                <w:rStyle w:val="Hyperlink"/>
                <w:noProof/>
                <w:rtl/>
              </w:rPr>
              <w:t xml:space="preserve"> </w:t>
            </w:r>
            <w:r w:rsidR="00E92973" w:rsidRPr="00934D54">
              <w:rPr>
                <w:rStyle w:val="Hyperlink"/>
                <w:rFonts w:hint="eastAsia"/>
                <w:noProof/>
                <w:rtl/>
              </w:rPr>
              <w:t>أم</w:t>
            </w:r>
            <w:r w:rsidR="00E92973" w:rsidRPr="00934D54">
              <w:rPr>
                <w:rStyle w:val="Hyperlink"/>
                <w:noProof/>
                <w:rtl/>
              </w:rPr>
              <w:t xml:space="preserve"> </w:t>
            </w:r>
            <w:r w:rsidR="00E92973" w:rsidRPr="00934D54">
              <w:rPr>
                <w:rStyle w:val="Hyperlink"/>
                <w:rFonts w:hint="eastAsia"/>
                <w:noProof/>
                <w:rtl/>
              </w:rPr>
              <w:t>موضوعي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Toc426452120 \h</w:instrText>
            </w:r>
            <w:r w:rsidR="00E92973">
              <w:rPr>
                <w:noProof/>
                <w:webHidden/>
                <w:rtl/>
              </w:rPr>
              <w:instrText xml:space="preserve"> </w:instrText>
            </w:r>
            <w:r>
              <w:rPr>
                <w:noProof/>
                <w:webHidden/>
                <w:rtl/>
              </w:rPr>
            </w:r>
            <w:r>
              <w:rPr>
                <w:noProof/>
                <w:webHidden/>
                <w:rtl/>
              </w:rPr>
              <w:fldChar w:fldCharType="separate"/>
            </w:r>
            <w:r w:rsidR="00097E03">
              <w:rPr>
                <w:noProof/>
                <w:webHidden/>
                <w:rtl/>
              </w:rPr>
              <w:t>218</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21" w:history="1">
            <w:r w:rsidR="00E92973" w:rsidRPr="00934D54">
              <w:rPr>
                <w:rStyle w:val="Hyperlink"/>
                <w:noProof/>
                <w:rtl/>
              </w:rPr>
              <w:t xml:space="preserve">3 - </w:t>
            </w:r>
            <w:r w:rsidR="00E92973" w:rsidRPr="00934D54">
              <w:rPr>
                <w:rStyle w:val="Hyperlink"/>
                <w:rFonts w:hint="eastAsia"/>
                <w:noProof/>
                <w:rtl/>
              </w:rPr>
              <w:t>تفسير</w:t>
            </w:r>
            <w:r w:rsidR="00E92973" w:rsidRPr="00934D54">
              <w:rPr>
                <w:rStyle w:val="Hyperlink"/>
                <w:noProof/>
                <w:rtl/>
              </w:rPr>
              <w:t xml:space="preserve"> </w:t>
            </w:r>
            <w:r w:rsidR="00E92973" w:rsidRPr="00934D54">
              <w:rPr>
                <w:rStyle w:val="Hyperlink"/>
                <w:rFonts w:hint="eastAsia"/>
                <w:noProof/>
                <w:rtl/>
              </w:rPr>
              <w:t>اللّفظ</w:t>
            </w:r>
            <w:r w:rsidR="00E92973" w:rsidRPr="00934D54">
              <w:rPr>
                <w:rStyle w:val="Hyperlink"/>
                <w:noProof/>
                <w:rtl/>
              </w:rPr>
              <w:t xml:space="preserve"> </w:t>
            </w:r>
            <w:r w:rsidR="00E92973" w:rsidRPr="00934D54">
              <w:rPr>
                <w:rStyle w:val="Hyperlink"/>
                <w:rFonts w:hint="eastAsia"/>
                <w:noProof/>
                <w:rtl/>
              </w:rPr>
              <w:t>وتفسير</w:t>
            </w:r>
            <w:r w:rsidR="00E92973" w:rsidRPr="00934D54">
              <w:rPr>
                <w:rStyle w:val="Hyperlink"/>
                <w:noProof/>
                <w:rtl/>
              </w:rPr>
              <w:t xml:space="preserve"> </w:t>
            </w:r>
            <w:r w:rsidR="00E92973" w:rsidRPr="00934D54">
              <w:rPr>
                <w:rStyle w:val="Hyperlink"/>
                <w:rFonts w:hint="eastAsia"/>
                <w:noProof/>
                <w:rtl/>
              </w:rPr>
              <w:t>المعنى</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Toc426452121 \h</w:instrText>
            </w:r>
            <w:r w:rsidR="00E92973">
              <w:rPr>
                <w:noProof/>
                <w:webHidden/>
                <w:rtl/>
              </w:rPr>
              <w:instrText xml:space="preserve"> </w:instrText>
            </w:r>
            <w:r>
              <w:rPr>
                <w:noProof/>
                <w:webHidden/>
                <w:rtl/>
              </w:rPr>
            </w:r>
            <w:r>
              <w:rPr>
                <w:noProof/>
                <w:webHidden/>
                <w:rtl/>
              </w:rPr>
              <w:fldChar w:fldCharType="separate"/>
            </w:r>
            <w:r w:rsidR="00097E03">
              <w:rPr>
                <w:noProof/>
                <w:webHidden/>
                <w:rtl/>
              </w:rPr>
              <w:t>219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22" w:history="1">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بوصفه</w:t>
            </w:r>
            <w:r w:rsidR="00E92973" w:rsidRPr="00934D54">
              <w:rPr>
                <w:rStyle w:val="Hyperlink"/>
                <w:noProof/>
                <w:rtl/>
              </w:rPr>
              <w:t xml:space="preserve"> </w:t>
            </w:r>
            <w:r w:rsidR="00E92973" w:rsidRPr="00934D54">
              <w:rPr>
                <w:rStyle w:val="Hyperlink"/>
                <w:rFonts w:hint="eastAsia"/>
                <w:noProof/>
                <w:rtl/>
              </w:rPr>
              <w:t>علماً</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Toc426452122 \h</w:instrText>
            </w:r>
            <w:r w:rsidR="00E92973">
              <w:rPr>
                <w:noProof/>
                <w:webHidden/>
                <w:rtl/>
              </w:rPr>
              <w:instrText xml:space="preserve"> </w:instrText>
            </w:r>
            <w:r>
              <w:rPr>
                <w:noProof/>
                <w:webHidden/>
                <w:rtl/>
              </w:rPr>
            </w:r>
            <w:r>
              <w:rPr>
                <w:noProof/>
                <w:webHidden/>
                <w:rtl/>
              </w:rPr>
              <w:fldChar w:fldCharType="separate"/>
            </w:r>
            <w:r w:rsidR="00097E03">
              <w:rPr>
                <w:noProof/>
                <w:webHidden/>
                <w:rtl/>
              </w:rPr>
              <w:t>221</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23" w:history="1">
            <w:r w:rsidR="00E92973" w:rsidRPr="00934D54">
              <w:rPr>
                <w:rStyle w:val="Hyperlink"/>
                <w:rFonts w:hint="eastAsia"/>
                <w:noProof/>
                <w:rtl/>
              </w:rPr>
              <w:t>التأويل</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Toc426452123 \h</w:instrText>
            </w:r>
            <w:r w:rsidR="00E92973">
              <w:rPr>
                <w:noProof/>
                <w:webHidden/>
                <w:rtl/>
              </w:rPr>
              <w:instrText xml:space="preserve"> </w:instrText>
            </w:r>
            <w:r>
              <w:rPr>
                <w:noProof/>
                <w:webHidden/>
                <w:rtl/>
              </w:rPr>
            </w:r>
            <w:r>
              <w:rPr>
                <w:noProof/>
                <w:webHidden/>
                <w:rtl/>
              </w:rPr>
              <w:fldChar w:fldCharType="separate"/>
            </w:r>
            <w:r w:rsidR="00097E03">
              <w:rPr>
                <w:noProof/>
                <w:webHidden/>
                <w:rtl/>
              </w:rPr>
              <w:t>223</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24" w:history="1">
            <w:r w:rsidR="00E92973" w:rsidRPr="00934D54">
              <w:rPr>
                <w:rStyle w:val="Hyperlink"/>
                <w:rFonts w:hint="eastAsia"/>
                <w:noProof/>
                <w:rtl/>
              </w:rPr>
              <w:t>موقفنا</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هذه</w:t>
            </w:r>
            <w:r w:rsidR="00E92973" w:rsidRPr="00934D54">
              <w:rPr>
                <w:rStyle w:val="Hyperlink"/>
                <w:noProof/>
                <w:rtl/>
              </w:rPr>
              <w:t xml:space="preserve"> </w:t>
            </w:r>
            <w:r w:rsidR="00E92973" w:rsidRPr="00934D54">
              <w:rPr>
                <w:rStyle w:val="Hyperlink"/>
                <w:rFonts w:hint="eastAsia"/>
                <w:noProof/>
                <w:rtl/>
              </w:rPr>
              <w:t>الاتجاهات</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Toc426452124 \h</w:instrText>
            </w:r>
            <w:r w:rsidR="00E92973">
              <w:rPr>
                <w:noProof/>
                <w:webHidden/>
                <w:rtl/>
              </w:rPr>
              <w:instrText xml:space="preserve"> </w:instrText>
            </w:r>
            <w:r>
              <w:rPr>
                <w:noProof/>
                <w:webHidden/>
                <w:rtl/>
              </w:rPr>
            </w:r>
            <w:r>
              <w:rPr>
                <w:noProof/>
                <w:webHidden/>
                <w:rtl/>
              </w:rPr>
              <w:fldChar w:fldCharType="separate"/>
            </w:r>
            <w:r w:rsidR="00097E03">
              <w:rPr>
                <w:noProof/>
                <w:webHidden/>
                <w:rtl/>
              </w:rPr>
              <w:t>224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25" w:history="1">
            <w:r w:rsidR="00E92973" w:rsidRPr="00934D54">
              <w:rPr>
                <w:rStyle w:val="Hyperlink"/>
                <w:rFonts w:hint="eastAsia"/>
                <w:noProof/>
                <w:rtl/>
              </w:rPr>
              <w:t>التدبُّر</w:t>
            </w:r>
            <w:r w:rsidR="00E92973" w:rsidRPr="00934D54">
              <w:rPr>
                <w:rStyle w:val="Hyperlink"/>
                <w:noProof/>
                <w:rtl/>
              </w:rPr>
              <w:t xml:space="preserve"> </w:t>
            </w:r>
            <w:r w:rsidR="00E92973" w:rsidRPr="00934D54">
              <w:rPr>
                <w:rStyle w:val="Hyperlink"/>
                <w:rFonts w:hint="eastAsia"/>
                <w:noProof/>
                <w:rtl/>
              </w:rPr>
              <w:t>والتفسير</w:t>
            </w:r>
            <w:r w:rsidR="00E92973" w:rsidRPr="00934D54">
              <w:rPr>
                <w:rStyle w:val="Hyperlink"/>
                <w:noProof/>
                <w:rtl/>
              </w:rPr>
              <w:t xml:space="preserve"> </w:t>
            </w:r>
            <w:r w:rsidR="00E92973" w:rsidRPr="00934D54">
              <w:rPr>
                <w:rStyle w:val="Hyperlink"/>
                <w:rFonts w:hint="eastAsia"/>
                <w:noProof/>
                <w:rtl/>
              </w:rPr>
              <w:t>بالرأي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Toc426452125 \h</w:instrText>
            </w:r>
            <w:r w:rsidR="00E92973">
              <w:rPr>
                <w:noProof/>
                <w:webHidden/>
                <w:rtl/>
              </w:rPr>
              <w:instrText xml:space="preserve"> </w:instrText>
            </w:r>
            <w:r>
              <w:rPr>
                <w:noProof/>
                <w:webHidden/>
                <w:rtl/>
              </w:rPr>
            </w:r>
            <w:r>
              <w:rPr>
                <w:noProof/>
                <w:webHidden/>
                <w:rtl/>
              </w:rPr>
              <w:fldChar w:fldCharType="separate"/>
            </w:r>
            <w:r w:rsidR="00097E03">
              <w:rPr>
                <w:noProof/>
                <w:webHidden/>
                <w:rtl/>
              </w:rPr>
              <w:t>229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26" w:history="1">
            <w:r w:rsidR="00E92973" w:rsidRPr="00934D54">
              <w:rPr>
                <w:rStyle w:val="Hyperlink"/>
                <w:rFonts w:hint="eastAsia"/>
                <w:noProof/>
                <w:rtl/>
              </w:rPr>
              <w:t>المُفَسِّر</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Toc426452126 \h</w:instrText>
            </w:r>
            <w:r w:rsidR="00E92973">
              <w:rPr>
                <w:noProof/>
                <w:webHidden/>
                <w:rtl/>
              </w:rPr>
              <w:instrText xml:space="preserve"> </w:instrText>
            </w:r>
            <w:r>
              <w:rPr>
                <w:noProof/>
                <w:webHidden/>
                <w:rtl/>
              </w:rPr>
            </w:r>
            <w:r>
              <w:rPr>
                <w:noProof/>
                <w:webHidden/>
                <w:rtl/>
              </w:rPr>
              <w:fldChar w:fldCharType="separate"/>
            </w:r>
            <w:r w:rsidR="00097E03">
              <w:rPr>
                <w:noProof/>
                <w:webHidden/>
                <w:rtl/>
              </w:rPr>
              <w:t>239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27" w:history="1">
            <w:r w:rsidR="00E92973" w:rsidRPr="00934D54">
              <w:rPr>
                <w:rStyle w:val="Hyperlink"/>
                <w:rFonts w:hint="eastAsia"/>
                <w:noProof/>
                <w:rtl/>
              </w:rPr>
              <w:t>الشروط</w:t>
            </w:r>
            <w:r w:rsidR="00E92973" w:rsidRPr="00934D54">
              <w:rPr>
                <w:rStyle w:val="Hyperlink"/>
                <w:noProof/>
                <w:rtl/>
              </w:rPr>
              <w:t xml:space="preserve"> </w:t>
            </w:r>
            <w:r w:rsidR="00E92973" w:rsidRPr="00934D54">
              <w:rPr>
                <w:rStyle w:val="Hyperlink"/>
                <w:rFonts w:hint="eastAsia"/>
                <w:noProof/>
                <w:rtl/>
              </w:rPr>
              <w:t>التي</w:t>
            </w:r>
            <w:r w:rsidR="00E92973" w:rsidRPr="00934D54">
              <w:rPr>
                <w:rStyle w:val="Hyperlink"/>
                <w:noProof/>
                <w:rtl/>
              </w:rPr>
              <w:t xml:space="preserve"> </w:t>
            </w:r>
            <w:r w:rsidR="00E92973" w:rsidRPr="00934D54">
              <w:rPr>
                <w:rStyle w:val="Hyperlink"/>
                <w:rFonts w:hint="eastAsia"/>
                <w:noProof/>
                <w:rtl/>
              </w:rPr>
              <w:t>يجب</w:t>
            </w:r>
            <w:r w:rsidR="00E92973" w:rsidRPr="00934D54">
              <w:rPr>
                <w:rStyle w:val="Hyperlink"/>
                <w:noProof/>
                <w:rtl/>
              </w:rPr>
              <w:t xml:space="preserve"> </w:t>
            </w:r>
            <w:r w:rsidR="00E92973" w:rsidRPr="00934D54">
              <w:rPr>
                <w:rStyle w:val="Hyperlink"/>
                <w:rFonts w:hint="eastAsia"/>
                <w:noProof/>
                <w:rtl/>
              </w:rPr>
              <w:t>توفّرها</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المفسِّر</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Toc426452127 \h</w:instrText>
            </w:r>
            <w:r w:rsidR="00E92973">
              <w:rPr>
                <w:noProof/>
                <w:webHidden/>
                <w:rtl/>
              </w:rPr>
              <w:instrText xml:space="preserve"> </w:instrText>
            </w:r>
            <w:r>
              <w:rPr>
                <w:noProof/>
                <w:webHidden/>
                <w:rtl/>
              </w:rPr>
            </w:r>
            <w:r>
              <w:rPr>
                <w:noProof/>
                <w:webHidden/>
                <w:rtl/>
              </w:rPr>
              <w:fldChar w:fldCharType="separate"/>
            </w:r>
            <w:r w:rsidR="00097E03">
              <w:rPr>
                <w:noProof/>
                <w:webHidden/>
                <w:rtl/>
              </w:rPr>
              <w:t>239</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128" w:history="1">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عصر</w:t>
            </w:r>
            <w:r w:rsidR="00E92973" w:rsidRPr="00934D54">
              <w:rPr>
                <w:rStyle w:val="Hyperlink"/>
                <w:noProof/>
                <w:rtl/>
              </w:rPr>
              <w:t xml:space="preserve"> </w:t>
            </w:r>
            <w:r w:rsidR="00E92973" w:rsidRPr="00934D54">
              <w:rPr>
                <w:rStyle w:val="Hyperlink"/>
                <w:rFonts w:hint="eastAsia"/>
                <w:noProof/>
                <w:rtl/>
              </w:rPr>
              <w:t>الرسول</w:t>
            </w:r>
            <w:r w:rsidR="00E92973" w:rsidRPr="00934D54">
              <w:rPr>
                <w:rStyle w:val="Hyperlink"/>
                <w:noProof/>
                <w:rtl/>
              </w:rPr>
              <w:t xml:space="preserve"> (</w:t>
            </w:r>
            <w:r w:rsidR="00E92973" w:rsidRPr="00934D54">
              <w:rPr>
                <w:rStyle w:val="Hyperlink"/>
                <w:rFonts w:hint="eastAsia"/>
                <w:noProof/>
                <w:rtl/>
              </w:rPr>
              <w:t>صلّى</w:t>
            </w:r>
            <w:r w:rsidR="00E92973" w:rsidRPr="00934D54">
              <w:rPr>
                <w:rStyle w:val="Hyperlink"/>
                <w:noProof/>
                <w:rtl/>
              </w:rPr>
              <w:t xml:space="preserve"> </w:t>
            </w:r>
            <w:r w:rsidR="00E92973" w:rsidRPr="00934D54">
              <w:rPr>
                <w:rStyle w:val="Hyperlink"/>
                <w:rFonts w:hint="eastAsia"/>
                <w:noProof/>
                <w:rtl/>
              </w:rPr>
              <w:t>الله</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وآله</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Toc426452128 \h</w:instrText>
            </w:r>
            <w:r w:rsidR="00E92973">
              <w:rPr>
                <w:noProof/>
                <w:webHidden/>
                <w:rtl/>
              </w:rPr>
              <w:instrText xml:space="preserve"> </w:instrText>
            </w:r>
            <w:r>
              <w:rPr>
                <w:noProof/>
                <w:webHidden/>
                <w:rtl/>
              </w:rPr>
            </w:r>
            <w:r>
              <w:rPr>
                <w:noProof/>
                <w:webHidden/>
                <w:rtl/>
              </w:rPr>
              <w:fldChar w:fldCharType="separate"/>
            </w:r>
            <w:r w:rsidR="00097E03">
              <w:rPr>
                <w:noProof/>
                <w:webHidden/>
                <w:rtl/>
              </w:rPr>
              <w:t>244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29" w:history="1">
            <w:r w:rsidR="00E92973" w:rsidRPr="00934D54">
              <w:rPr>
                <w:rStyle w:val="Hyperlink"/>
                <w:rFonts w:hint="eastAsia"/>
                <w:noProof/>
                <w:rtl/>
              </w:rPr>
              <w:t>الشواهد</w:t>
            </w:r>
            <w:r w:rsidR="00E92973" w:rsidRPr="00934D54">
              <w:rPr>
                <w:rStyle w:val="Hyperlink"/>
                <w:noProof/>
                <w:rtl/>
              </w:rPr>
              <w:t xml:space="preserve"> </w:t>
            </w:r>
            <w:r w:rsidR="00E92973" w:rsidRPr="00934D54">
              <w:rPr>
                <w:rStyle w:val="Hyperlink"/>
                <w:rFonts w:hint="eastAsia"/>
                <w:noProof/>
                <w:rtl/>
              </w:rPr>
              <w:t>على</w:t>
            </w:r>
            <w:r w:rsidR="00E92973" w:rsidRPr="00934D54">
              <w:rPr>
                <w:rStyle w:val="Hyperlink"/>
                <w:noProof/>
                <w:rtl/>
              </w:rPr>
              <w:t xml:space="preserve"> </w:t>
            </w:r>
            <w:r w:rsidR="00E92973" w:rsidRPr="00934D54">
              <w:rPr>
                <w:rStyle w:val="Hyperlink"/>
                <w:rFonts w:hint="eastAsia"/>
                <w:noProof/>
                <w:rtl/>
              </w:rPr>
              <w:t>عدم</w:t>
            </w:r>
            <w:r w:rsidR="00E92973" w:rsidRPr="00934D54">
              <w:rPr>
                <w:rStyle w:val="Hyperlink"/>
                <w:noProof/>
                <w:rtl/>
              </w:rPr>
              <w:t xml:space="preserve"> </w:t>
            </w:r>
            <w:r w:rsidR="00E92973" w:rsidRPr="00934D54">
              <w:rPr>
                <w:rStyle w:val="Hyperlink"/>
                <w:rFonts w:hint="eastAsia"/>
                <w:noProof/>
                <w:rtl/>
              </w:rPr>
              <w:t>توفّر</w:t>
            </w:r>
            <w:r w:rsidR="00E92973" w:rsidRPr="00934D54">
              <w:rPr>
                <w:rStyle w:val="Hyperlink"/>
                <w:noProof/>
                <w:rtl/>
              </w:rPr>
              <w:t xml:space="preserve"> </w:t>
            </w:r>
            <w:r w:rsidR="00E92973" w:rsidRPr="00934D54">
              <w:rPr>
                <w:rStyle w:val="Hyperlink"/>
                <w:rFonts w:hint="eastAsia"/>
                <w:noProof/>
                <w:rtl/>
              </w:rPr>
              <w:t>الفهم</w:t>
            </w:r>
            <w:r w:rsidR="00E92973" w:rsidRPr="00934D54">
              <w:rPr>
                <w:rStyle w:val="Hyperlink"/>
                <w:noProof/>
                <w:rtl/>
              </w:rPr>
              <w:t xml:space="preserve"> </w:t>
            </w:r>
            <w:r w:rsidR="00E92973" w:rsidRPr="00934D54">
              <w:rPr>
                <w:rStyle w:val="Hyperlink"/>
                <w:rFonts w:hint="eastAsia"/>
                <w:noProof/>
                <w:rtl/>
              </w:rPr>
              <w:t>التفصيلي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Toc426452129 \h</w:instrText>
            </w:r>
            <w:r w:rsidR="00E92973">
              <w:rPr>
                <w:noProof/>
                <w:webHidden/>
                <w:rtl/>
              </w:rPr>
              <w:instrText xml:space="preserve"> </w:instrText>
            </w:r>
            <w:r>
              <w:rPr>
                <w:noProof/>
                <w:webHidden/>
                <w:rtl/>
              </w:rPr>
            </w:r>
            <w:r>
              <w:rPr>
                <w:noProof/>
                <w:webHidden/>
                <w:rtl/>
              </w:rPr>
              <w:fldChar w:fldCharType="separate"/>
            </w:r>
            <w:r w:rsidR="00097E03">
              <w:rPr>
                <w:noProof/>
                <w:webHidden/>
                <w:rtl/>
              </w:rPr>
              <w:t>245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30" w:history="1">
            <w:r w:rsidR="00E92973" w:rsidRPr="00934D54">
              <w:rPr>
                <w:rStyle w:val="Hyperlink"/>
                <w:rFonts w:hint="eastAsia"/>
                <w:noProof/>
                <w:rtl/>
              </w:rPr>
              <w:t>دور</w:t>
            </w:r>
            <w:r w:rsidR="00E92973" w:rsidRPr="00934D54">
              <w:rPr>
                <w:rStyle w:val="Hyperlink"/>
                <w:noProof/>
                <w:rtl/>
              </w:rPr>
              <w:t xml:space="preserve"> </w:t>
            </w:r>
            <w:r w:rsidR="00E92973" w:rsidRPr="00934D54">
              <w:rPr>
                <w:rStyle w:val="Hyperlink"/>
                <w:rFonts w:hint="eastAsia"/>
                <w:noProof/>
                <w:rtl/>
              </w:rPr>
              <w:t>الرسول</w:t>
            </w:r>
            <w:r w:rsidR="00E92973" w:rsidRPr="00934D54">
              <w:rPr>
                <w:rStyle w:val="Hyperlink"/>
                <w:noProof/>
                <w:rtl/>
              </w:rPr>
              <w:t xml:space="preserve"> </w:t>
            </w:r>
            <w:r w:rsidR="00E92973" w:rsidRPr="00934D54">
              <w:rPr>
                <w:rStyle w:val="Hyperlink"/>
                <w:rFonts w:hint="eastAsia"/>
                <w:noProof/>
                <w:rtl/>
              </w:rPr>
              <w:t>الأعظم</w:t>
            </w:r>
            <w:r w:rsidR="00E92973" w:rsidRPr="00934D54">
              <w:rPr>
                <w:rStyle w:val="Hyperlink"/>
                <w:noProof/>
                <w:rtl/>
              </w:rPr>
              <w:t xml:space="preserve"> (</w:t>
            </w:r>
            <w:r w:rsidR="00E92973" w:rsidRPr="00934D54">
              <w:rPr>
                <w:rStyle w:val="Hyperlink"/>
                <w:rFonts w:hint="eastAsia"/>
                <w:noProof/>
                <w:rtl/>
              </w:rPr>
              <w:t>صلّى</w:t>
            </w:r>
            <w:r w:rsidR="00E92973" w:rsidRPr="00934D54">
              <w:rPr>
                <w:rStyle w:val="Hyperlink"/>
                <w:noProof/>
                <w:rtl/>
              </w:rPr>
              <w:t xml:space="preserve"> </w:t>
            </w:r>
            <w:r w:rsidR="00E92973" w:rsidRPr="00934D54">
              <w:rPr>
                <w:rStyle w:val="Hyperlink"/>
                <w:rFonts w:hint="eastAsia"/>
                <w:noProof/>
                <w:rtl/>
              </w:rPr>
              <w:t>الله</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وآله</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التفسير</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Toc426452130 \h</w:instrText>
            </w:r>
            <w:r w:rsidR="00E92973">
              <w:rPr>
                <w:noProof/>
                <w:webHidden/>
                <w:rtl/>
              </w:rPr>
              <w:instrText xml:space="preserve"> </w:instrText>
            </w:r>
            <w:r>
              <w:rPr>
                <w:noProof/>
                <w:webHidden/>
                <w:rtl/>
              </w:rPr>
            </w:r>
            <w:r>
              <w:rPr>
                <w:noProof/>
                <w:webHidden/>
                <w:rtl/>
              </w:rPr>
              <w:fldChar w:fldCharType="separate"/>
            </w:r>
            <w:r w:rsidR="00097E03">
              <w:rPr>
                <w:noProof/>
                <w:webHidden/>
                <w:rtl/>
              </w:rPr>
              <w:t>248</w:t>
            </w:r>
            <w:r>
              <w:rPr>
                <w:noProof/>
                <w:webHidden/>
                <w:rtl/>
              </w:rPr>
              <w:fldChar w:fldCharType="end"/>
            </w:r>
          </w:hyperlink>
        </w:p>
        <w:p w:rsidR="00E92973" w:rsidRPr="00E92973" w:rsidRDefault="00E92973" w:rsidP="00E92973">
          <w:pPr>
            <w:pStyle w:val="libNormal"/>
            <w:rPr>
              <w:rStyle w:val="Hyperlink"/>
              <w:noProof/>
              <w:u w:val="none"/>
            </w:rPr>
          </w:pPr>
          <w:r w:rsidRPr="00E92973">
            <w:rPr>
              <w:rStyle w:val="Hyperlink"/>
              <w:noProof/>
              <w:u w:val="none"/>
            </w:rPr>
            <w:br w:type="page"/>
          </w:r>
        </w:p>
        <w:p w:rsidR="00E92973" w:rsidRDefault="001E5E8C">
          <w:pPr>
            <w:pStyle w:val="TOC3"/>
            <w:rPr>
              <w:rFonts w:asciiTheme="minorHAnsi" w:eastAsiaTheme="minorEastAsia" w:hAnsiTheme="minorHAnsi" w:cstheme="minorBidi"/>
              <w:noProof/>
              <w:color w:val="auto"/>
              <w:sz w:val="22"/>
              <w:szCs w:val="22"/>
              <w:rtl/>
            </w:rPr>
          </w:pPr>
          <w:hyperlink w:anchor="_Toc426452131" w:history="1">
            <w:r w:rsidR="00E92973" w:rsidRPr="00934D54">
              <w:rPr>
                <w:rStyle w:val="Hyperlink"/>
                <w:rFonts w:hint="eastAsia"/>
                <w:noProof/>
                <w:rtl/>
              </w:rPr>
              <w:t>المرجعيّة</w:t>
            </w:r>
            <w:r w:rsidR="00E92973" w:rsidRPr="00934D54">
              <w:rPr>
                <w:rStyle w:val="Hyperlink"/>
                <w:noProof/>
                <w:rtl/>
              </w:rPr>
              <w:t xml:space="preserve"> </w:t>
            </w:r>
            <w:r w:rsidR="00E92973" w:rsidRPr="00934D54">
              <w:rPr>
                <w:rStyle w:val="Hyperlink"/>
                <w:rFonts w:hint="eastAsia"/>
                <w:noProof/>
                <w:rtl/>
              </w:rPr>
              <w:t>الفكريّة</w:t>
            </w:r>
            <w:r w:rsidR="00E92973" w:rsidRPr="00934D54">
              <w:rPr>
                <w:rStyle w:val="Hyperlink"/>
                <w:noProof/>
                <w:rtl/>
              </w:rPr>
              <w:t xml:space="preserve"> </w:t>
            </w:r>
            <w:r w:rsidR="00E92973" w:rsidRPr="00934D54">
              <w:rPr>
                <w:rStyle w:val="Hyperlink"/>
                <w:rFonts w:hint="eastAsia"/>
                <w:noProof/>
                <w:rtl/>
              </w:rPr>
              <w:t>لأهل</w:t>
            </w:r>
            <w:r w:rsidR="00E92973" w:rsidRPr="00934D54">
              <w:rPr>
                <w:rStyle w:val="Hyperlink"/>
                <w:noProof/>
                <w:rtl/>
              </w:rPr>
              <w:t xml:space="preserve"> </w:t>
            </w:r>
            <w:r w:rsidR="00E92973" w:rsidRPr="00934D54">
              <w:rPr>
                <w:rStyle w:val="Hyperlink"/>
                <w:rFonts w:hint="eastAsia"/>
                <w:noProof/>
                <w:rtl/>
              </w:rPr>
              <w:t>البيت</w:t>
            </w:r>
            <w:r w:rsidR="00E92973" w:rsidRPr="00934D54">
              <w:rPr>
                <w:rStyle w:val="Hyperlink"/>
                <w:noProof/>
                <w:rtl/>
              </w:rPr>
              <w:t xml:space="preserve"> (</w:t>
            </w:r>
            <w:r w:rsidR="00E92973" w:rsidRPr="00934D54">
              <w:rPr>
                <w:rStyle w:val="Hyperlink"/>
                <w:rFonts w:hint="eastAsia"/>
                <w:noProof/>
                <w:rtl/>
              </w:rPr>
              <w:t>عليهم</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Toc426452131 \h</w:instrText>
            </w:r>
            <w:r w:rsidR="00E92973">
              <w:rPr>
                <w:noProof/>
                <w:webHidden/>
                <w:rtl/>
              </w:rPr>
              <w:instrText xml:space="preserve"> </w:instrText>
            </w:r>
            <w:r>
              <w:rPr>
                <w:noProof/>
                <w:webHidden/>
                <w:rtl/>
              </w:rPr>
            </w:r>
            <w:r>
              <w:rPr>
                <w:noProof/>
                <w:webHidden/>
                <w:rtl/>
              </w:rPr>
              <w:fldChar w:fldCharType="separate"/>
            </w:r>
            <w:r w:rsidR="00097E03">
              <w:rPr>
                <w:noProof/>
                <w:webHidden/>
                <w:rtl/>
              </w:rPr>
              <w:t>252</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32" w:history="1">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عصر</w:t>
            </w:r>
            <w:r w:rsidR="00E92973" w:rsidRPr="00934D54">
              <w:rPr>
                <w:rStyle w:val="Hyperlink"/>
                <w:noProof/>
                <w:rtl/>
              </w:rPr>
              <w:t xml:space="preserve"> </w:t>
            </w:r>
            <w:r w:rsidR="00E92973" w:rsidRPr="00934D54">
              <w:rPr>
                <w:rStyle w:val="Hyperlink"/>
                <w:rFonts w:hint="eastAsia"/>
                <w:noProof/>
                <w:rtl/>
              </w:rPr>
              <w:t>التكوين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Toc426452132 \h</w:instrText>
            </w:r>
            <w:r w:rsidR="00E92973">
              <w:rPr>
                <w:noProof/>
                <w:webHidden/>
                <w:rtl/>
              </w:rPr>
              <w:instrText xml:space="preserve"> </w:instrText>
            </w:r>
            <w:r>
              <w:rPr>
                <w:noProof/>
                <w:webHidden/>
                <w:rtl/>
              </w:rPr>
            </w:r>
            <w:r>
              <w:rPr>
                <w:noProof/>
                <w:webHidden/>
                <w:rtl/>
              </w:rPr>
              <w:fldChar w:fldCharType="separate"/>
            </w:r>
            <w:r w:rsidR="00097E03">
              <w:rPr>
                <w:noProof/>
                <w:webHidden/>
                <w:rtl/>
              </w:rPr>
              <w:t>259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33" w:history="1">
            <w:r w:rsidR="00E92973" w:rsidRPr="00934D54">
              <w:rPr>
                <w:rStyle w:val="Hyperlink"/>
                <w:rFonts w:hint="eastAsia"/>
                <w:noProof/>
                <w:rtl/>
              </w:rPr>
              <w:t>بذور</w:t>
            </w:r>
            <w:r w:rsidR="00E92973" w:rsidRPr="00934D54">
              <w:rPr>
                <w:rStyle w:val="Hyperlink"/>
                <w:noProof/>
                <w:rtl/>
              </w:rPr>
              <w:t xml:space="preserve"> </w:t>
            </w:r>
            <w:r w:rsidR="00E92973" w:rsidRPr="00934D54">
              <w:rPr>
                <w:rStyle w:val="Hyperlink"/>
                <w:rFonts w:hint="eastAsia"/>
                <w:noProof/>
                <w:rtl/>
              </w:rPr>
              <w:t>تكوّن</w:t>
            </w:r>
            <w:r w:rsidR="00E92973" w:rsidRPr="00934D54">
              <w:rPr>
                <w:rStyle w:val="Hyperlink"/>
                <w:noProof/>
                <w:rtl/>
              </w:rPr>
              <w:t xml:space="preserve"> </w:t>
            </w:r>
            <w:r w:rsidR="00E92973" w:rsidRPr="00934D54">
              <w:rPr>
                <w:rStyle w:val="Hyperlink"/>
                <w:rFonts w:hint="eastAsia"/>
                <w:noProof/>
                <w:rtl/>
              </w:rPr>
              <w:t>علم</w:t>
            </w:r>
            <w:r w:rsidR="00E92973" w:rsidRPr="00934D54">
              <w:rPr>
                <w:rStyle w:val="Hyperlink"/>
                <w:noProof/>
                <w:rtl/>
              </w:rPr>
              <w:t xml:space="preserve"> </w:t>
            </w:r>
            <w:r w:rsidR="00E92973" w:rsidRPr="00934D54">
              <w:rPr>
                <w:rStyle w:val="Hyperlink"/>
                <w:rFonts w:hint="eastAsia"/>
                <w:noProof/>
                <w:rtl/>
              </w:rPr>
              <w:t>التفسير</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Toc426452133 \h</w:instrText>
            </w:r>
            <w:r w:rsidR="00E92973">
              <w:rPr>
                <w:noProof/>
                <w:webHidden/>
                <w:rtl/>
              </w:rPr>
              <w:instrText xml:space="preserve"> </w:instrText>
            </w:r>
            <w:r>
              <w:rPr>
                <w:noProof/>
                <w:webHidden/>
                <w:rtl/>
              </w:rPr>
            </w:r>
            <w:r>
              <w:rPr>
                <w:noProof/>
                <w:webHidden/>
                <w:rtl/>
              </w:rPr>
              <w:fldChar w:fldCharType="separate"/>
            </w:r>
            <w:r w:rsidR="00097E03">
              <w:rPr>
                <w:noProof/>
                <w:webHidden/>
                <w:rtl/>
              </w:rPr>
              <w:t>264</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134" w:history="1">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عصر</w:t>
            </w:r>
            <w:r w:rsidR="00E92973" w:rsidRPr="00934D54">
              <w:rPr>
                <w:rStyle w:val="Hyperlink"/>
                <w:noProof/>
                <w:rtl/>
              </w:rPr>
              <w:t xml:space="preserve"> </w:t>
            </w:r>
            <w:r w:rsidR="00E92973" w:rsidRPr="00934D54">
              <w:rPr>
                <w:rStyle w:val="Hyperlink"/>
                <w:rFonts w:hint="eastAsia"/>
                <w:noProof/>
                <w:rtl/>
              </w:rPr>
              <w:t>الصحابة</w:t>
            </w:r>
            <w:r w:rsidR="00E92973" w:rsidRPr="00934D54">
              <w:rPr>
                <w:rStyle w:val="Hyperlink"/>
                <w:noProof/>
                <w:rtl/>
              </w:rPr>
              <w:t xml:space="preserve"> </w:t>
            </w:r>
            <w:r w:rsidR="00E92973" w:rsidRPr="00934D54">
              <w:rPr>
                <w:rStyle w:val="Hyperlink"/>
                <w:rFonts w:hint="eastAsia"/>
                <w:noProof/>
                <w:rtl/>
              </w:rPr>
              <w:t>والتابعين</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Toc426452134 \h</w:instrText>
            </w:r>
            <w:r w:rsidR="00E92973">
              <w:rPr>
                <w:noProof/>
                <w:webHidden/>
                <w:rtl/>
              </w:rPr>
              <w:instrText xml:space="preserve"> </w:instrText>
            </w:r>
            <w:r>
              <w:rPr>
                <w:noProof/>
                <w:webHidden/>
                <w:rtl/>
              </w:rPr>
            </w:r>
            <w:r>
              <w:rPr>
                <w:noProof/>
                <w:webHidden/>
                <w:rtl/>
              </w:rPr>
              <w:fldChar w:fldCharType="separate"/>
            </w:r>
            <w:r w:rsidR="00097E03">
              <w:rPr>
                <w:noProof/>
                <w:webHidden/>
                <w:rtl/>
              </w:rPr>
              <w:t>268</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35" w:history="1">
            <w:r w:rsidR="00E92973" w:rsidRPr="00934D54">
              <w:rPr>
                <w:rStyle w:val="Hyperlink"/>
                <w:noProof/>
                <w:rtl/>
              </w:rPr>
              <w:t xml:space="preserve">1 - </w:t>
            </w:r>
            <w:r w:rsidR="00E92973" w:rsidRPr="00934D54">
              <w:rPr>
                <w:rStyle w:val="Hyperlink"/>
                <w:rFonts w:hint="eastAsia"/>
                <w:noProof/>
                <w:rtl/>
              </w:rPr>
              <w:t>طبيعة</w:t>
            </w:r>
            <w:r w:rsidR="00E92973" w:rsidRPr="00934D54">
              <w:rPr>
                <w:rStyle w:val="Hyperlink"/>
                <w:noProof/>
                <w:rtl/>
              </w:rPr>
              <w:t xml:space="preserve"> </w:t>
            </w:r>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هذا</w:t>
            </w:r>
            <w:r w:rsidR="00E92973" w:rsidRPr="00934D54">
              <w:rPr>
                <w:rStyle w:val="Hyperlink"/>
                <w:noProof/>
                <w:rtl/>
              </w:rPr>
              <w:t xml:space="preserve"> </w:t>
            </w:r>
            <w:r w:rsidR="00E92973" w:rsidRPr="00934D54">
              <w:rPr>
                <w:rStyle w:val="Hyperlink"/>
                <w:rFonts w:hint="eastAsia"/>
                <w:noProof/>
                <w:rtl/>
              </w:rPr>
              <w:t>العصر</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Toc426452135 \h</w:instrText>
            </w:r>
            <w:r w:rsidR="00E92973">
              <w:rPr>
                <w:noProof/>
                <w:webHidden/>
                <w:rtl/>
              </w:rPr>
              <w:instrText xml:space="preserve"> </w:instrText>
            </w:r>
            <w:r>
              <w:rPr>
                <w:noProof/>
                <w:webHidden/>
                <w:rtl/>
              </w:rPr>
            </w:r>
            <w:r>
              <w:rPr>
                <w:noProof/>
                <w:webHidden/>
                <w:rtl/>
              </w:rPr>
              <w:fldChar w:fldCharType="separate"/>
            </w:r>
            <w:r w:rsidR="00097E03">
              <w:rPr>
                <w:noProof/>
                <w:webHidden/>
                <w:rtl/>
              </w:rPr>
              <w:t>268</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36" w:history="1">
            <w:r w:rsidR="00E92973" w:rsidRPr="00934D54">
              <w:rPr>
                <w:rStyle w:val="Hyperlink"/>
                <w:noProof/>
                <w:rtl/>
              </w:rPr>
              <w:t xml:space="preserve">2 - </w:t>
            </w:r>
            <w:r w:rsidR="00E92973" w:rsidRPr="00934D54">
              <w:rPr>
                <w:rStyle w:val="Hyperlink"/>
                <w:rFonts w:hint="eastAsia"/>
                <w:noProof/>
                <w:rtl/>
              </w:rPr>
              <w:t>مصادر</w:t>
            </w:r>
            <w:r w:rsidR="00E92973" w:rsidRPr="00934D54">
              <w:rPr>
                <w:rStyle w:val="Hyperlink"/>
                <w:noProof/>
                <w:rtl/>
              </w:rPr>
              <w:t xml:space="preserve"> </w:t>
            </w:r>
            <w:r w:rsidR="00E92973" w:rsidRPr="00934D54">
              <w:rPr>
                <w:rStyle w:val="Hyperlink"/>
                <w:rFonts w:hint="eastAsia"/>
                <w:noProof/>
                <w:rtl/>
              </w:rPr>
              <w:t>المعرفة</w:t>
            </w:r>
            <w:r w:rsidR="00E92973" w:rsidRPr="00934D54">
              <w:rPr>
                <w:rStyle w:val="Hyperlink"/>
                <w:noProof/>
                <w:rtl/>
              </w:rPr>
              <w:t xml:space="preserve"> </w:t>
            </w:r>
            <w:r w:rsidR="00E92973" w:rsidRPr="00934D54">
              <w:rPr>
                <w:rStyle w:val="Hyperlink"/>
                <w:rFonts w:hint="eastAsia"/>
                <w:noProof/>
                <w:rtl/>
              </w:rPr>
              <w:t>التفسيريّة</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هذا</w:t>
            </w:r>
            <w:r w:rsidR="00E92973" w:rsidRPr="00934D54">
              <w:rPr>
                <w:rStyle w:val="Hyperlink"/>
                <w:noProof/>
                <w:rtl/>
              </w:rPr>
              <w:t xml:space="preserve"> </w:t>
            </w:r>
            <w:r w:rsidR="00E92973" w:rsidRPr="00934D54">
              <w:rPr>
                <w:rStyle w:val="Hyperlink"/>
                <w:rFonts w:hint="eastAsia"/>
                <w:noProof/>
                <w:rtl/>
              </w:rPr>
              <w:t>العصر</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Toc426452136 \h</w:instrText>
            </w:r>
            <w:r w:rsidR="00E92973">
              <w:rPr>
                <w:noProof/>
                <w:webHidden/>
                <w:rtl/>
              </w:rPr>
              <w:instrText xml:space="preserve"> </w:instrText>
            </w:r>
            <w:r>
              <w:rPr>
                <w:noProof/>
                <w:webHidden/>
                <w:rtl/>
              </w:rPr>
            </w:r>
            <w:r>
              <w:rPr>
                <w:noProof/>
                <w:webHidden/>
                <w:rtl/>
              </w:rPr>
              <w:fldChar w:fldCharType="separate"/>
            </w:r>
            <w:r w:rsidR="00097E03">
              <w:rPr>
                <w:noProof/>
                <w:webHidden/>
                <w:rtl/>
              </w:rPr>
              <w:t>274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37" w:history="1">
            <w:r w:rsidR="00E92973" w:rsidRPr="00934D54">
              <w:rPr>
                <w:rStyle w:val="Hyperlink"/>
                <w:rFonts w:hint="eastAsia"/>
                <w:noProof/>
                <w:rtl/>
              </w:rPr>
              <w:t>نقد</w:t>
            </w:r>
            <w:r w:rsidR="00E92973" w:rsidRPr="00934D54">
              <w:rPr>
                <w:rStyle w:val="Hyperlink"/>
                <w:noProof/>
                <w:rtl/>
              </w:rPr>
              <w:t xml:space="preserve"> </w:t>
            </w:r>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عصر</w:t>
            </w:r>
            <w:r w:rsidR="00E92973" w:rsidRPr="00934D54">
              <w:rPr>
                <w:rStyle w:val="Hyperlink"/>
                <w:noProof/>
                <w:rtl/>
              </w:rPr>
              <w:t xml:space="preserve"> </w:t>
            </w:r>
            <w:r w:rsidR="00E92973" w:rsidRPr="00934D54">
              <w:rPr>
                <w:rStyle w:val="Hyperlink"/>
                <w:rFonts w:hint="eastAsia"/>
                <w:noProof/>
                <w:rtl/>
              </w:rPr>
              <w:t>الصحابة</w:t>
            </w:r>
            <w:r w:rsidR="00E92973" w:rsidRPr="00934D54">
              <w:rPr>
                <w:rStyle w:val="Hyperlink"/>
                <w:noProof/>
                <w:rtl/>
              </w:rPr>
              <w:t xml:space="preserve"> </w:t>
            </w:r>
            <w:r w:rsidR="00E92973" w:rsidRPr="00934D54">
              <w:rPr>
                <w:rStyle w:val="Hyperlink"/>
                <w:rFonts w:hint="eastAsia"/>
                <w:noProof/>
                <w:rtl/>
              </w:rPr>
              <w:t>والتابعين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Toc426452137 \h</w:instrText>
            </w:r>
            <w:r w:rsidR="00E92973">
              <w:rPr>
                <w:noProof/>
                <w:webHidden/>
                <w:rtl/>
              </w:rPr>
              <w:instrText xml:space="preserve"> </w:instrText>
            </w:r>
            <w:r>
              <w:rPr>
                <w:noProof/>
                <w:webHidden/>
                <w:rtl/>
              </w:rPr>
            </w:r>
            <w:r>
              <w:rPr>
                <w:noProof/>
                <w:webHidden/>
                <w:rtl/>
              </w:rPr>
              <w:fldChar w:fldCharType="separate"/>
            </w:r>
            <w:r w:rsidR="00097E03">
              <w:rPr>
                <w:noProof/>
                <w:webHidden/>
                <w:rtl/>
              </w:rPr>
              <w:t>282</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38" w:history="1">
            <w:r w:rsidR="00E92973" w:rsidRPr="00934D54">
              <w:rPr>
                <w:rStyle w:val="Hyperlink"/>
                <w:rFonts w:hint="eastAsia"/>
                <w:noProof/>
                <w:rtl/>
              </w:rPr>
              <w:t>مظاهر</w:t>
            </w:r>
            <w:r w:rsidR="00E92973" w:rsidRPr="00934D54">
              <w:rPr>
                <w:rStyle w:val="Hyperlink"/>
                <w:noProof/>
                <w:rtl/>
              </w:rPr>
              <w:t xml:space="preserve"> </w:t>
            </w:r>
            <w:r w:rsidR="00E92973" w:rsidRPr="00934D54">
              <w:rPr>
                <w:rStyle w:val="Hyperlink"/>
                <w:rFonts w:hint="eastAsia"/>
                <w:noProof/>
                <w:rtl/>
              </w:rPr>
              <w:t>هذه</w:t>
            </w:r>
            <w:r w:rsidR="00E92973" w:rsidRPr="00934D54">
              <w:rPr>
                <w:rStyle w:val="Hyperlink"/>
                <w:noProof/>
                <w:rtl/>
              </w:rPr>
              <w:t xml:space="preserve"> </w:t>
            </w:r>
            <w:r w:rsidR="00E92973" w:rsidRPr="00934D54">
              <w:rPr>
                <w:rStyle w:val="Hyperlink"/>
                <w:rFonts w:hint="eastAsia"/>
                <w:noProof/>
                <w:rtl/>
              </w:rPr>
              <w:t>النتائج</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المعرفة</w:t>
            </w:r>
            <w:r w:rsidR="00E92973" w:rsidRPr="00934D54">
              <w:rPr>
                <w:rStyle w:val="Hyperlink"/>
                <w:noProof/>
                <w:rtl/>
              </w:rPr>
              <w:t xml:space="preserve"> </w:t>
            </w:r>
            <w:r w:rsidR="00E92973" w:rsidRPr="00934D54">
              <w:rPr>
                <w:rStyle w:val="Hyperlink"/>
                <w:rFonts w:hint="eastAsia"/>
                <w:noProof/>
                <w:rtl/>
              </w:rPr>
              <w:t>التفسيريّة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Toc426452138 \h</w:instrText>
            </w:r>
            <w:r w:rsidR="00E92973">
              <w:rPr>
                <w:noProof/>
                <w:webHidden/>
                <w:rtl/>
              </w:rPr>
              <w:instrText xml:space="preserve"> </w:instrText>
            </w:r>
            <w:r>
              <w:rPr>
                <w:noProof/>
                <w:webHidden/>
                <w:rtl/>
              </w:rPr>
            </w:r>
            <w:r>
              <w:rPr>
                <w:noProof/>
                <w:webHidden/>
                <w:rtl/>
              </w:rPr>
              <w:fldChar w:fldCharType="separate"/>
            </w:r>
            <w:r w:rsidR="00097E03">
              <w:rPr>
                <w:noProof/>
                <w:webHidden/>
                <w:rtl/>
              </w:rPr>
              <w:t>284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39" w:history="1">
            <w:r w:rsidR="00E92973" w:rsidRPr="00934D54">
              <w:rPr>
                <w:rStyle w:val="Hyperlink"/>
                <w:rFonts w:hint="eastAsia"/>
                <w:noProof/>
                <w:rtl/>
              </w:rPr>
              <w:t>نماذج</w:t>
            </w:r>
            <w:r w:rsidR="00E92973" w:rsidRPr="00934D54">
              <w:rPr>
                <w:rStyle w:val="Hyperlink"/>
                <w:noProof/>
                <w:rtl/>
              </w:rPr>
              <w:t xml:space="preserve"> </w:t>
            </w:r>
            <w:r w:rsidR="00E92973" w:rsidRPr="00934D54">
              <w:rPr>
                <w:rStyle w:val="Hyperlink"/>
                <w:rFonts w:hint="eastAsia"/>
                <w:noProof/>
                <w:rtl/>
              </w:rPr>
              <w:t>للتّفسير</w:t>
            </w:r>
            <w:r w:rsidR="00E92973" w:rsidRPr="00934D54">
              <w:rPr>
                <w:rStyle w:val="Hyperlink"/>
                <w:noProof/>
                <w:rtl/>
              </w:rPr>
              <w:t xml:space="preserve"> </w:t>
            </w:r>
            <w:r w:rsidR="00E92973" w:rsidRPr="00934D54">
              <w:rPr>
                <w:rStyle w:val="Hyperlink"/>
                <w:rFonts w:hint="eastAsia"/>
                <w:noProof/>
                <w:rtl/>
              </w:rPr>
              <w:t>بدوافع</w:t>
            </w:r>
            <w:r w:rsidR="00E92973" w:rsidRPr="00934D54">
              <w:rPr>
                <w:rStyle w:val="Hyperlink"/>
                <w:noProof/>
                <w:rtl/>
              </w:rPr>
              <w:t xml:space="preserve"> </w:t>
            </w:r>
            <w:r w:rsidR="00E92973" w:rsidRPr="00934D54">
              <w:rPr>
                <w:rStyle w:val="Hyperlink"/>
                <w:rFonts w:hint="eastAsia"/>
                <w:noProof/>
                <w:rtl/>
              </w:rPr>
              <w:t>مختلفة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Toc426452139 \h</w:instrText>
            </w:r>
            <w:r w:rsidR="00E92973">
              <w:rPr>
                <w:noProof/>
                <w:webHidden/>
                <w:rtl/>
              </w:rPr>
              <w:instrText xml:space="preserve"> </w:instrText>
            </w:r>
            <w:r>
              <w:rPr>
                <w:noProof/>
                <w:webHidden/>
                <w:rtl/>
              </w:rPr>
            </w:r>
            <w:r>
              <w:rPr>
                <w:noProof/>
                <w:webHidden/>
                <w:rtl/>
              </w:rPr>
              <w:fldChar w:fldCharType="separate"/>
            </w:r>
            <w:r w:rsidR="00097E03">
              <w:rPr>
                <w:noProof/>
                <w:webHidden/>
                <w:rtl/>
              </w:rPr>
              <w:t>299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40" w:history="1">
            <w:r w:rsidR="00E92973" w:rsidRPr="00934D54">
              <w:rPr>
                <w:rStyle w:val="Hyperlink"/>
                <w:rFonts w:hint="eastAsia"/>
                <w:noProof/>
                <w:rtl/>
              </w:rPr>
              <w:t>أ</w:t>
            </w:r>
            <w:r w:rsidR="00E92973" w:rsidRPr="00934D54">
              <w:rPr>
                <w:rStyle w:val="Hyperlink"/>
                <w:noProof/>
                <w:rtl/>
              </w:rPr>
              <w:t xml:space="preserve"> - </w:t>
            </w:r>
            <w:r w:rsidR="00E92973" w:rsidRPr="00934D54">
              <w:rPr>
                <w:rStyle w:val="Hyperlink"/>
                <w:rFonts w:hint="eastAsia"/>
                <w:noProof/>
                <w:rtl/>
              </w:rPr>
              <w:t>نماذج</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لأغراضٍ</w:t>
            </w:r>
            <w:r w:rsidR="00E92973" w:rsidRPr="00934D54">
              <w:rPr>
                <w:rStyle w:val="Hyperlink"/>
                <w:noProof/>
                <w:rtl/>
              </w:rPr>
              <w:t xml:space="preserve"> </w:t>
            </w:r>
            <w:r w:rsidR="00E92973" w:rsidRPr="00934D54">
              <w:rPr>
                <w:rStyle w:val="Hyperlink"/>
                <w:rFonts w:hint="eastAsia"/>
                <w:noProof/>
                <w:rtl/>
              </w:rPr>
              <w:t>سياسيّة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Toc426452140 \h</w:instrText>
            </w:r>
            <w:r w:rsidR="00E92973">
              <w:rPr>
                <w:noProof/>
                <w:webHidden/>
                <w:rtl/>
              </w:rPr>
              <w:instrText xml:space="preserve"> </w:instrText>
            </w:r>
            <w:r>
              <w:rPr>
                <w:noProof/>
                <w:webHidden/>
                <w:rtl/>
              </w:rPr>
            </w:r>
            <w:r>
              <w:rPr>
                <w:noProof/>
                <w:webHidden/>
                <w:rtl/>
              </w:rPr>
              <w:fldChar w:fldCharType="separate"/>
            </w:r>
            <w:r w:rsidR="00097E03">
              <w:rPr>
                <w:noProof/>
                <w:webHidden/>
                <w:rtl/>
              </w:rPr>
              <w:t>299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41" w:history="1">
            <w:r w:rsidR="00E92973" w:rsidRPr="00934D54">
              <w:rPr>
                <w:rStyle w:val="Hyperlink"/>
                <w:rFonts w:hint="eastAsia"/>
                <w:noProof/>
                <w:rtl/>
              </w:rPr>
              <w:t>ب</w:t>
            </w:r>
            <w:r w:rsidR="00E92973" w:rsidRPr="00934D54">
              <w:rPr>
                <w:rStyle w:val="Hyperlink"/>
                <w:noProof/>
                <w:rtl/>
              </w:rPr>
              <w:t xml:space="preserve"> - </w:t>
            </w:r>
            <w:r w:rsidR="00E92973" w:rsidRPr="00934D54">
              <w:rPr>
                <w:rStyle w:val="Hyperlink"/>
                <w:rFonts w:hint="eastAsia"/>
                <w:noProof/>
                <w:rtl/>
              </w:rPr>
              <w:t>نماذج</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لأغراض</w:t>
            </w:r>
            <w:r w:rsidR="00E92973" w:rsidRPr="00934D54">
              <w:rPr>
                <w:rStyle w:val="Hyperlink"/>
                <w:noProof/>
                <w:rtl/>
              </w:rPr>
              <w:t xml:space="preserve"> </w:t>
            </w:r>
            <w:r w:rsidR="00E92973" w:rsidRPr="00934D54">
              <w:rPr>
                <w:rStyle w:val="Hyperlink"/>
                <w:rFonts w:hint="eastAsia"/>
                <w:noProof/>
                <w:rtl/>
              </w:rPr>
              <w:t>شخصيّة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Toc426452141 \h</w:instrText>
            </w:r>
            <w:r w:rsidR="00E92973">
              <w:rPr>
                <w:noProof/>
                <w:webHidden/>
                <w:rtl/>
              </w:rPr>
              <w:instrText xml:space="preserve"> </w:instrText>
            </w:r>
            <w:r>
              <w:rPr>
                <w:noProof/>
                <w:webHidden/>
                <w:rtl/>
              </w:rPr>
            </w:r>
            <w:r>
              <w:rPr>
                <w:noProof/>
                <w:webHidden/>
                <w:rtl/>
              </w:rPr>
              <w:fldChar w:fldCharType="separate"/>
            </w:r>
            <w:r w:rsidR="00097E03">
              <w:rPr>
                <w:noProof/>
                <w:webHidden/>
                <w:rtl/>
              </w:rPr>
              <w:t>300</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142" w:history="1">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مدرسة</w:t>
            </w:r>
            <w:r w:rsidR="00E92973" w:rsidRPr="00934D54">
              <w:rPr>
                <w:rStyle w:val="Hyperlink"/>
                <w:noProof/>
                <w:rtl/>
              </w:rPr>
              <w:t xml:space="preserve"> </w:t>
            </w:r>
            <w:r w:rsidR="00E92973" w:rsidRPr="00934D54">
              <w:rPr>
                <w:rStyle w:val="Hyperlink"/>
                <w:rFonts w:hint="eastAsia"/>
                <w:noProof/>
                <w:rtl/>
              </w:rPr>
              <w:t>أهل</w:t>
            </w:r>
            <w:r w:rsidR="00E92973" w:rsidRPr="00934D54">
              <w:rPr>
                <w:rStyle w:val="Hyperlink"/>
                <w:noProof/>
                <w:rtl/>
              </w:rPr>
              <w:t xml:space="preserve"> </w:t>
            </w:r>
            <w:r w:rsidR="00E92973" w:rsidRPr="00934D54">
              <w:rPr>
                <w:rStyle w:val="Hyperlink"/>
                <w:rFonts w:hint="eastAsia"/>
                <w:noProof/>
                <w:rtl/>
              </w:rPr>
              <w:t>البيت</w:t>
            </w:r>
            <w:r w:rsidR="00E92973" w:rsidRPr="00934D54">
              <w:rPr>
                <w:rStyle w:val="Hyperlink"/>
                <w:noProof/>
                <w:rtl/>
              </w:rPr>
              <w:t xml:space="preserve"> (</w:t>
            </w:r>
            <w:r w:rsidR="00E92973" w:rsidRPr="00934D54">
              <w:rPr>
                <w:rStyle w:val="Hyperlink"/>
                <w:rFonts w:hint="eastAsia"/>
                <w:noProof/>
                <w:rtl/>
              </w:rPr>
              <w:t>عليهم</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Toc426452142 \h</w:instrText>
            </w:r>
            <w:r w:rsidR="00E92973">
              <w:rPr>
                <w:noProof/>
                <w:webHidden/>
                <w:rtl/>
              </w:rPr>
              <w:instrText xml:space="preserve"> </w:instrText>
            </w:r>
            <w:r>
              <w:rPr>
                <w:noProof/>
                <w:webHidden/>
                <w:rtl/>
              </w:rPr>
            </w:r>
            <w:r>
              <w:rPr>
                <w:noProof/>
                <w:webHidden/>
                <w:rtl/>
              </w:rPr>
              <w:fldChar w:fldCharType="separate"/>
            </w:r>
            <w:r w:rsidR="00097E03">
              <w:rPr>
                <w:noProof/>
                <w:webHidden/>
                <w:rtl/>
              </w:rPr>
              <w:t>304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43" w:history="1">
            <w:r w:rsidR="00E92973" w:rsidRPr="00934D54">
              <w:rPr>
                <w:rStyle w:val="Hyperlink"/>
                <w:rFonts w:hint="eastAsia"/>
                <w:noProof/>
                <w:rtl/>
              </w:rPr>
              <w:t>تمهيد</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Toc426452143 \h</w:instrText>
            </w:r>
            <w:r w:rsidR="00E92973">
              <w:rPr>
                <w:noProof/>
                <w:webHidden/>
                <w:rtl/>
              </w:rPr>
              <w:instrText xml:space="preserve"> </w:instrText>
            </w:r>
            <w:r>
              <w:rPr>
                <w:noProof/>
                <w:webHidden/>
                <w:rtl/>
              </w:rPr>
            </w:r>
            <w:r>
              <w:rPr>
                <w:noProof/>
                <w:webHidden/>
                <w:rtl/>
              </w:rPr>
              <w:fldChar w:fldCharType="separate"/>
            </w:r>
            <w:r w:rsidR="00097E03">
              <w:rPr>
                <w:noProof/>
                <w:webHidden/>
                <w:rtl/>
              </w:rPr>
              <w:t>304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44" w:history="1">
            <w:r w:rsidR="00E92973" w:rsidRPr="00934D54">
              <w:rPr>
                <w:rStyle w:val="Hyperlink"/>
                <w:rFonts w:hint="eastAsia"/>
                <w:noProof/>
                <w:rtl/>
              </w:rPr>
              <w:t>نقطتان</w:t>
            </w:r>
            <w:r w:rsidR="00E92973" w:rsidRPr="00934D54">
              <w:rPr>
                <w:rStyle w:val="Hyperlink"/>
                <w:noProof/>
                <w:rtl/>
              </w:rPr>
              <w:t xml:space="preserve"> </w:t>
            </w:r>
            <w:r w:rsidR="00E92973" w:rsidRPr="00934D54">
              <w:rPr>
                <w:rStyle w:val="Hyperlink"/>
                <w:rFonts w:hint="eastAsia"/>
                <w:noProof/>
                <w:rtl/>
              </w:rPr>
              <w:t>مميّزتان</w:t>
            </w:r>
            <w:r w:rsidR="00E92973" w:rsidRPr="00934D54">
              <w:rPr>
                <w:rStyle w:val="Hyperlink"/>
                <w:noProof/>
                <w:rtl/>
              </w:rPr>
              <w:t xml:space="preserve"> </w:t>
            </w:r>
            <w:r w:rsidR="00E92973" w:rsidRPr="00934D54">
              <w:rPr>
                <w:rStyle w:val="Hyperlink"/>
                <w:rFonts w:hint="eastAsia"/>
                <w:noProof/>
                <w:rtl/>
              </w:rPr>
              <w:t>للتفسير</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مدرسة</w:t>
            </w:r>
            <w:r w:rsidR="00E92973" w:rsidRPr="00934D54">
              <w:rPr>
                <w:rStyle w:val="Hyperlink"/>
                <w:noProof/>
                <w:rtl/>
              </w:rPr>
              <w:t xml:space="preserve"> </w:t>
            </w:r>
            <w:r w:rsidR="00E92973" w:rsidRPr="00934D54">
              <w:rPr>
                <w:rStyle w:val="Hyperlink"/>
                <w:rFonts w:hint="eastAsia"/>
                <w:noProof/>
                <w:rtl/>
              </w:rPr>
              <w:t>أهل</w:t>
            </w:r>
            <w:r w:rsidR="00E92973" w:rsidRPr="00934D54">
              <w:rPr>
                <w:rStyle w:val="Hyperlink"/>
                <w:noProof/>
                <w:rtl/>
              </w:rPr>
              <w:t xml:space="preserve"> </w:t>
            </w:r>
            <w:r w:rsidR="00E92973" w:rsidRPr="00934D54">
              <w:rPr>
                <w:rStyle w:val="Hyperlink"/>
                <w:rFonts w:hint="eastAsia"/>
                <w:noProof/>
                <w:rtl/>
              </w:rPr>
              <w:t>البيت</w:t>
            </w:r>
            <w:r w:rsidR="00E92973" w:rsidRPr="00934D54">
              <w:rPr>
                <w:rStyle w:val="Hyperlink"/>
                <w:noProof/>
                <w:rtl/>
              </w:rPr>
              <w:t xml:space="preserve"> (</w:t>
            </w:r>
            <w:r w:rsidR="00E92973" w:rsidRPr="00934D54">
              <w:rPr>
                <w:rStyle w:val="Hyperlink"/>
                <w:rFonts w:hint="eastAsia"/>
                <w:noProof/>
                <w:rtl/>
              </w:rPr>
              <w:t>عليهم</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Toc426452144 \h</w:instrText>
            </w:r>
            <w:r w:rsidR="00E92973">
              <w:rPr>
                <w:noProof/>
                <w:webHidden/>
                <w:rtl/>
              </w:rPr>
              <w:instrText xml:space="preserve"> </w:instrText>
            </w:r>
            <w:r>
              <w:rPr>
                <w:noProof/>
                <w:webHidden/>
                <w:rtl/>
              </w:rPr>
            </w:r>
            <w:r>
              <w:rPr>
                <w:noProof/>
                <w:webHidden/>
                <w:rtl/>
              </w:rPr>
              <w:fldChar w:fldCharType="separate"/>
            </w:r>
            <w:r w:rsidR="00097E03">
              <w:rPr>
                <w:noProof/>
                <w:webHidden/>
                <w:rtl/>
              </w:rPr>
              <w:t>304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45" w:history="1">
            <w:r w:rsidR="00E92973" w:rsidRPr="00934D54">
              <w:rPr>
                <w:rStyle w:val="Hyperlink"/>
                <w:rFonts w:hint="eastAsia"/>
                <w:noProof/>
                <w:rtl/>
              </w:rPr>
              <w:t>معالم</w:t>
            </w:r>
            <w:r w:rsidR="00E92973" w:rsidRPr="00934D54">
              <w:rPr>
                <w:rStyle w:val="Hyperlink"/>
                <w:noProof/>
                <w:rtl/>
              </w:rPr>
              <w:t xml:space="preserve"> </w:t>
            </w:r>
            <w:r w:rsidR="00E92973" w:rsidRPr="00934D54">
              <w:rPr>
                <w:rStyle w:val="Hyperlink"/>
                <w:rFonts w:hint="eastAsia"/>
                <w:noProof/>
                <w:rtl/>
              </w:rPr>
              <w:t>نظريّة</w:t>
            </w:r>
            <w:r w:rsidR="00E92973" w:rsidRPr="00934D54">
              <w:rPr>
                <w:rStyle w:val="Hyperlink"/>
                <w:noProof/>
                <w:rtl/>
              </w:rPr>
              <w:t xml:space="preserve"> </w:t>
            </w:r>
            <w:r w:rsidR="00E92973" w:rsidRPr="00934D54">
              <w:rPr>
                <w:rStyle w:val="Hyperlink"/>
                <w:rFonts w:hint="eastAsia"/>
                <w:noProof/>
                <w:rtl/>
              </w:rPr>
              <w:t>أهل</w:t>
            </w:r>
            <w:r w:rsidR="00E92973" w:rsidRPr="00934D54">
              <w:rPr>
                <w:rStyle w:val="Hyperlink"/>
                <w:noProof/>
                <w:rtl/>
              </w:rPr>
              <w:t xml:space="preserve"> </w:t>
            </w:r>
            <w:r w:rsidR="00E92973" w:rsidRPr="00934D54">
              <w:rPr>
                <w:rStyle w:val="Hyperlink"/>
                <w:rFonts w:hint="eastAsia"/>
                <w:noProof/>
                <w:rtl/>
              </w:rPr>
              <w:t>البيت</w:t>
            </w:r>
            <w:r w:rsidR="00E92973" w:rsidRPr="00934D54">
              <w:rPr>
                <w:rStyle w:val="Hyperlink"/>
                <w:noProof/>
                <w:rtl/>
              </w:rPr>
              <w:t xml:space="preserve"> (</w:t>
            </w:r>
            <w:r w:rsidR="00E92973" w:rsidRPr="00934D54">
              <w:rPr>
                <w:rStyle w:val="Hyperlink"/>
                <w:rFonts w:hint="eastAsia"/>
                <w:noProof/>
                <w:rtl/>
              </w:rPr>
              <w:t>عليهم</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التفسير</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Toc426452145 \h</w:instrText>
            </w:r>
            <w:r w:rsidR="00E92973">
              <w:rPr>
                <w:noProof/>
                <w:webHidden/>
                <w:rtl/>
              </w:rPr>
              <w:instrText xml:space="preserve"> </w:instrText>
            </w:r>
            <w:r>
              <w:rPr>
                <w:noProof/>
                <w:webHidden/>
                <w:rtl/>
              </w:rPr>
            </w:r>
            <w:r>
              <w:rPr>
                <w:noProof/>
                <w:webHidden/>
                <w:rtl/>
              </w:rPr>
              <w:fldChar w:fldCharType="separate"/>
            </w:r>
            <w:r w:rsidR="00097E03">
              <w:rPr>
                <w:noProof/>
                <w:webHidden/>
                <w:rtl/>
              </w:rPr>
              <w:t>315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46" w:history="1">
            <w:r w:rsidR="00E92973" w:rsidRPr="00934D54">
              <w:rPr>
                <w:rStyle w:val="Hyperlink"/>
                <w:rFonts w:hint="eastAsia"/>
                <w:noProof/>
                <w:rtl/>
              </w:rPr>
              <w:t>الأوّل</w:t>
            </w:r>
            <w:r w:rsidR="00E92973" w:rsidRPr="00934D54">
              <w:rPr>
                <w:rStyle w:val="Hyperlink"/>
                <w:noProof/>
                <w:rtl/>
              </w:rPr>
              <w:t xml:space="preserve">: </w:t>
            </w:r>
            <w:r w:rsidR="00E92973" w:rsidRPr="00934D54">
              <w:rPr>
                <w:rStyle w:val="Hyperlink"/>
                <w:rFonts w:hint="eastAsia"/>
                <w:noProof/>
                <w:rtl/>
              </w:rPr>
              <w:t>الوحدة</w:t>
            </w:r>
            <w:r w:rsidR="00E92973" w:rsidRPr="00934D54">
              <w:rPr>
                <w:rStyle w:val="Hyperlink"/>
                <w:noProof/>
                <w:rtl/>
              </w:rPr>
              <w:t xml:space="preserve"> </w:t>
            </w:r>
            <w:r w:rsidR="00E92973" w:rsidRPr="00934D54">
              <w:rPr>
                <w:rStyle w:val="Hyperlink"/>
                <w:rFonts w:hint="eastAsia"/>
                <w:noProof/>
                <w:rtl/>
              </w:rPr>
              <w:t>البيانيّة</w:t>
            </w:r>
            <w:r w:rsidR="00E92973" w:rsidRPr="00934D54">
              <w:rPr>
                <w:rStyle w:val="Hyperlink"/>
                <w:noProof/>
                <w:rtl/>
              </w:rPr>
              <w:t xml:space="preserve"> </w:t>
            </w:r>
            <w:r w:rsidR="00E92973" w:rsidRPr="00934D54">
              <w:rPr>
                <w:rStyle w:val="Hyperlink"/>
                <w:rFonts w:hint="eastAsia"/>
                <w:noProof/>
                <w:rtl/>
              </w:rPr>
              <w:t>للقرآن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Toc426452146 \h</w:instrText>
            </w:r>
            <w:r w:rsidR="00E92973">
              <w:rPr>
                <w:noProof/>
                <w:webHidden/>
                <w:rtl/>
              </w:rPr>
              <w:instrText xml:space="preserve"> </w:instrText>
            </w:r>
            <w:r>
              <w:rPr>
                <w:noProof/>
                <w:webHidden/>
                <w:rtl/>
              </w:rPr>
            </w:r>
            <w:r>
              <w:rPr>
                <w:noProof/>
                <w:webHidden/>
                <w:rtl/>
              </w:rPr>
              <w:fldChar w:fldCharType="separate"/>
            </w:r>
            <w:r w:rsidR="00097E03">
              <w:rPr>
                <w:noProof/>
                <w:webHidden/>
                <w:rtl/>
              </w:rPr>
              <w:t>315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47" w:history="1">
            <w:r w:rsidR="00E92973" w:rsidRPr="00934D54">
              <w:rPr>
                <w:rStyle w:val="Hyperlink"/>
                <w:rFonts w:hint="eastAsia"/>
                <w:noProof/>
                <w:rtl/>
              </w:rPr>
              <w:t>الثاني</w:t>
            </w:r>
            <w:r w:rsidR="00E92973" w:rsidRPr="00934D54">
              <w:rPr>
                <w:rStyle w:val="Hyperlink"/>
                <w:noProof/>
                <w:rtl/>
              </w:rPr>
              <w:t xml:space="preserve">: </w:t>
            </w:r>
            <w:r w:rsidR="00E92973" w:rsidRPr="00934D54">
              <w:rPr>
                <w:rStyle w:val="Hyperlink"/>
                <w:rFonts w:hint="eastAsia"/>
                <w:noProof/>
                <w:rtl/>
              </w:rPr>
              <w:t>الإحاطة</w:t>
            </w:r>
            <w:r w:rsidR="00E92973" w:rsidRPr="00934D54">
              <w:rPr>
                <w:rStyle w:val="Hyperlink"/>
                <w:noProof/>
                <w:rtl/>
              </w:rPr>
              <w:t xml:space="preserve"> </w:t>
            </w:r>
            <w:r w:rsidR="00E92973" w:rsidRPr="00934D54">
              <w:rPr>
                <w:rStyle w:val="Hyperlink"/>
                <w:rFonts w:hint="eastAsia"/>
                <w:noProof/>
                <w:rtl/>
              </w:rPr>
              <w:t>بظروف</w:t>
            </w:r>
            <w:r w:rsidR="00E92973" w:rsidRPr="00934D54">
              <w:rPr>
                <w:rStyle w:val="Hyperlink"/>
                <w:noProof/>
                <w:rtl/>
              </w:rPr>
              <w:t xml:space="preserve"> </w:t>
            </w:r>
            <w:r w:rsidR="00E92973" w:rsidRPr="00934D54">
              <w:rPr>
                <w:rStyle w:val="Hyperlink"/>
                <w:rFonts w:hint="eastAsia"/>
                <w:noProof/>
                <w:rtl/>
              </w:rPr>
              <w:t>النص</w:t>
            </w:r>
            <w:r w:rsidR="00E92973" w:rsidRPr="00934D54">
              <w:rPr>
                <w:rStyle w:val="Hyperlink"/>
                <w:noProof/>
                <w:rtl/>
              </w:rPr>
              <w:t xml:space="preserve"> </w:t>
            </w:r>
            <w:r w:rsidR="00E92973" w:rsidRPr="00934D54">
              <w:rPr>
                <w:rStyle w:val="Hyperlink"/>
                <w:rFonts w:hint="eastAsia"/>
                <w:noProof/>
                <w:rtl/>
              </w:rPr>
              <w:t>القرآني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Toc426452147 \h</w:instrText>
            </w:r>
            <w:r w:rsidR="00E92973">
              <w:rPr>
                <w:noProof/>
                <w:webHidden/>
                <w:rtl/>
              </w:rPr>
              <w:instrText xml:space="preserve"> </w:instrText>
            </w:r>
            <w:r>
              <w:rPr>
                <w:noProof/>
                <w:webHidden/>
                <w:rtl/>
              </w:rPr>
            </w:r>
            <w:r>
              <w:rPr>
                <w:noProof/>
                <w:webHidden/>
                <w:rtl/>
              </w:rPr>
              <w:fldChar w:fldCharType="separate"/>
            </w:r>
            <w:r w:rsidR="00097E03">
              <w:rPr>
                <w:noProof/>
                <w:webHidden/>
                <w:rtl/>
              </w:rPr>
              <w:t>318</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48" w:history="1">
            <w:r w:rsidR="00E92973" w:rsidRPr="00934D54">
              <w:rPr>
                <w:rStyle w:val="Hyperlink"/>
                <w:rFonts w:hint="eastAsia"/>
                <w:noProof/>
                <w:rtl/>
              </w:rPr>
              <w:t>الثالث</w:t>
            </w:r>
            <w:r w:rsidR="00E92973" w:rsidRPr="00934D54">
              <w:rPr>
                <w:rStyle w:val="Hyperlink"/>
                <w:noProof/>
                <w:rtl/>
              </w:rPr>
              <w:t xml:space="preserve">: </w:t>
            </w:r>
            <w:r w:rsidR="00E92973" w:rsidRPr="00934D54">
              <w:rPr>
                <w:rStyle w:val="Hyperlink"/>
                <w:rFonts w:hint="eastAsia"/>
                <w:noProof/>
                <w:rtl/>
              </w:rPr>
              <w:t>الاعتماد</w:t>
            </w:r>
            <w:r w:rsidR="00E92973" w:rsidRPr="00934D54">
              <w:rPr>
                <w:rStyle w:val="Hyperlink"/>
                <w:noProof/>
                <w:rtl/>
              </w:rPr>
              <w:t xml:space="preserve"> </w:t>
            </w:r>
            <w:r w:rsidR="00E92973" w:rsidRPr="00934D54">
              <w:rPr>
                <w:rStyle w:val="Hyperlink"/>
                <w:rFonts w:hint="eastAsia"/>
                <w:noProof/>
                <w:rtl/>
              </w:rPr>
              <w:t>على</w:t>
            </w:r>
            <w:r w:rsidR="00E92973" w:rsidRPr="00934D54">
              <w:rPr>
                <w:rStyle w:val="Hyperlink"/>
                <w:noProof/>
                <w:rtl/>
              </w:rPr>
              <w:t xml:space="preserve"> </w:t>
            </w:r>
            <w:r w:rsidR="00E92973" w:rsidRPr="00934D54">
              <w:rPr>
                <w:rStyle w:val="Hyperlink"/>
                <w:rFonts w:hint="eastAsia"/>
                <w:noProof/>
                <w:rtl/>
              </w:rPr>
              <w:t>السنّة</w:t>
            </w:r>
            <w:r w:rsidR="00E92973" w:rsidRPr="00934D54">
              <w:rPr>
                <w:rStyle w:val="Hyperlink"/>
                <w:noProof/>
                <w:rtl/>
              </w:rPr>
              <w:t xml:space="preserve"> </w:t>
            </w:r>
            <w:r w:rsidR="00E92973" w:rsidRPr="00934D54">
              <w:rPr>
                <w:rStyle w:val="Hyperlink"/>
                <w:rFonts w:hint="eastAsia"/>
                <w:noProof/>
                <w:rtl/>
              </w:rPr>
              <w:t>الصحيحة</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التفسير</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Toc426452148 \h</w:instrText>
            </w:r>
            <w:r w:rsidR="00E92973">
              <w:rPr>
                <w:noProof/>
                <w:webHidden/>
                <w:rtl/>
              </w:rPr>
              <w:instrText xml:space="preserve"> </w:instrText>
            </w:r>
            <w:r>
              <w:rPr>
                <w:noProof/>
                <w:webHidden/>
                <w:rtl/>
              </w:rPr>
            </w:r>
            <w:r>
              <w:rPr>
                <w:noProof/>
                <w:webHidden/>
                <w:rtl/>
              </w:rPr>
              <w:fldChar w:fldCharType="separate"/>
            </w:r>
            <w:r w:rsidR="00097E03">
              <w:rPr>
                <w:noProof/>
                <w:webHidden/>
                <w:rtl/>
              </w:rPr>
              <w:t>319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49" w:history="1">
            <w:r w:rsidR="00E92973" w:rsidRPr="00934D54">
              <w:rPr>
                <w:rStyle w:val="Hyperlink"/>
                <w:rFonts w:hint="eastAsia"/>
                <w:noProof/>
                <w:rtl/>
              </w:rPr>
              <w:t>الرابع</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تحدّث</w:t>
            </w:r>
            <w:r w:rsidR="00E92973" w:rsidRPr="00934D54">
              <w:rPr>
                <w:rStyle w:val="Hyperlink"/>
                <w:noProof/>
                <w:rtl/>
              </w:rPr>
              <w:t xml:space="preserve"> </w:t>
            </w:r>
            <w:r w:rsidR="00E92973" w:rsidRPr="00934D54">
              <w:rPr>
                <w:rStyle w:val="Hyperlink"/>
                <w:rFonts w:hint="eastAsia"/>
                <w:noProof/>
                <w:rtl/>
              </w:rPr>
              <w:t>عن</w:t>
            </w:r>
            <w:r w:rsidR="00E92973" w:rsidRPr="00934D54">
              <w:rPr>
                <w:rStyle w:val="Hyperlink"/>
                <w:noProof/>
                <w:rtl/>
              </w:rPr>
              <w:t xml:space="preserve"> </w:t>
            </w:r>
            <w:r w:rsidR="00E92973" w:rsidRPr="00934D54">
              <w:rPr>
                <w:rStyle w:val="Hyperlink"/>
                <w:rFonts w:hint="eastAsia"/>
                <w:noProof/>
                <w:rtl/>
              </w:rPr>
              <w:t>كلِّ</w:t>
            </w:r>
            <w:r w:rsidR="00E92973" w:rsidRPr="00934D54">
              <w:rPr>
                <w:rStyle w:val="Hyperlink"/>
                <w:noProof/>
                <w:rtl/>
              </w:rPr>
              <w:t xml:space="preserve"> </w:t>
            </w:r>
            <w:r w:rsidR="00E92973" w:rsidRPr="00934D54">
              <w:rPr>
                <w:rStyle w:val="Hyperlink"/>
                <w:rFonts w:hint="eastAsia"/>
                <w:noProof/>
                <w:rtl/>
              </w:rPr>
              <w:t>عصرٍ</w:t>
            </w:r>
            <w:r w:rsidR="00E92973" w:rsidRPr="00934D54">
              <w:rPr>
                <w:rStyle w:val="Hyperlink"/>
                <w:noProof/>
                <w:rtl/>
              </w:rPr>
              <w:t xml:space="preserve"> </w:t>
            </w:r>
            <w:r w:rsidR="00E92973" w:rsidRPr="00934D54">
              <w:rPr>
                <w:rStyle w:val="Hyperlink"/>
                <w:rFonts w:hint="eastAsia"/>
                <w:noProof/>
                <w:rtl/>
              </w:rPr>
              <w:t>وزمان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Toc426452149 \h</w:instrText>
            </w:r>
            <w:r w:rsidR="00E92973">
              <w:rPr>
                <w:noProof/>
                <w:webHidden/>
                <w:rtl/>
              </w:rPr>
              <w:instrText xml:space="preserve"> </w:instrText>
            </w:r>
            <w:r>
              <w:rPr>
                <w:noProof/>
                <w:webHidden/>
                <w:rtl/>
              </w:rPr>
            </w:r>
            <w:r>
              <w:rPr>
                <w:noProof/>
                <w:webHidden/>
                <w:rtl/>
              </w:rPr>
              <w:fldChar w:fldCharType="separate"/>
            </w:r>
            <w:r w:rsidR="00097E03">
              <w:rPr>
                <w:noProof/>
                <w:webHidden/>
                <w:rtl/>
              </w:rPr>
              <w:t>321</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50" w:history="1">
            <w:r w:rsidR="00E92973" w:rsidRPr="00934D54">
              <w:rPr>
                <w:rStyle w:val="Hyperlink"/>
                <w:rFonts w:hint="eastAsia"/>
                <w:noProof/>
                <w:rtl/>
              </w:rPr>
              <w:t>نظريّة</w:t>
            </w:r>
            <w:r w:rsidR="00E92973" w:rsidRPr="00934D54">
              <w:rPr>
                <w:rStyle w:val="Hyperlink"/>
                <w:noProof/>
                <w:rtl/>
              </w:rPr>
              <w:t xml:space="preserve"> </w:t>
            </w:r>
            <w:r w:rsidR="00E92973" w:rsidRPr="00934D54">
              <w:rPr>
                <w:rStyle w:val="Hyperlink"/>
                <w:rFonts w:hint="eastAsia"/>
                <w:noProof/>
                <w:rtl/>
              </w:rPr>
              <w:t>أهل</w:t>
            </w:r>
            <w:r w:rsidR="00E92973" w:rsidRPr="00934D54">
              <w:rPr>
                <w:rStyle w:val="Hyperlink"/>
                <w:noProof/>
                <w:rtl/>
              </w:rPr>
              <w:t xml:space="preserve"> </w:t>
            </w:r>
            <w:r w:rsidR="00E92973" w:rsidRPr="00934D54">
              <w:rPr>
                <w:rStyle w:val="Hyperlink"/>
                <w:rFonts w:hint="eastAsia"/>
                <w:noProof/>
                <w:rtl/>
              </w:rPr>
              <w:t>البيت</w:t>
            </w:r>
            <w:r w:rsidR="00E92973" w:rsidRPr="00934D54">
              <w:rPr>
                <w:rStyle w:val="Hyperlink"/>
                <w:noProof/>
                <w:rtl/>
              </w:rPr>
              <w:t xml:space="preserve"> (</w:t>
            </w:r>
            <w:r w:rsidR="00E92973" w:rsidRPr="00934D54">
              <w:rPr>
                <w:rStyle w:val="Hyperlink"/>
                <w:rFonts w:hint="eastAsia"/>
                <w:noProof/>
                <w:rtl/>
              </w:rPr>
              <w:t>عليهم</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فهم</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الكريم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Toc426452150 \h</w:instrText>
            </w:r>
            <w:r w:rsidR="00E92973">
              <w:rPr>
                <w:noProof/>
                <w:webHidden/>
                <w:rtl/>
              </w:rPr>
              <w:instrText xml:space="preserve"> </w:instrText>
            </w:r>
            <w:r>
              <w:rPr>
                <w:noProof/>
                <w:webHidden/>
                <w:rtl/>
              </w:rPr>
            </w:r>
            <w:r>
              <w:rPr>
                <w:noProof/>
                <w:webHidden/>
                <w:rtl/>
              </w:rPr>
              <w:fldChar w:fldCharType="separate"/>
            </w:r>
            <w:r w:rsidR="00097E03">
              <w:rPr>
                <w:noProof/>
                <w:webHidden/>
                <w:rtl/>
              </w:rPr>
              <w:t>322</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51" w:history="1">
            <w:r w:rsidR="00E92973" w:rsidRPr="00934D54">
              <w:rPr>
                <w:rStyle w:val="Hyperlink"/>
                <w:rFonts w:hint="eastAsia"/>
                <w:noProof/>
                <w:rtl/>
              </w:rPr>
              <w:t>ملاحظات</w:t>
            </w:r>
            <w:r w:rsidR="00E92973" w:rsidRPr="00934D54">
              <w:rPr>
                <w:rStyle w:val="Hyperlink"/>
                <w:noProof/>
                <w:rtl/>
              </w:rPr>
              <w:t xml:space="preserve"> </w:t>
            </w:r>
            <w:r w:rsidR="00E92973" w:rsidRPr="00934D54">
              <w:rPr>
                <w:rStyle w:val="Hyperlink"/>
                <w:rFonts w:hint="eastAsia"/>
                <w:noProof/>
                <w:rtl/>
              </w:rPr>
              <w:t>واستنتاجات</w:t>
            </w:r>
            <w:r w:rsidR="00E92973" w:rsidRPr="00934D54">
              <w:rPr>
                <w:rStyle w:val="Hyperlink"/>
                <w:noProof/>
                <w:rtl/>
              </w:rPr>
              <w:t xml:space="preserve"> </w:t>
            </w:r>
            <w:r w:rsidR="00E92973" w:rsidRPr="00934D54">
              <w:rPr>
                <w:rStyle w:val="Hyperlink"/>
                <w:rFonts w:hint="eastAsia"/>
                <w:noProof/>
                <w:rtl/>
              </w:rPr>
              <w:t>عامّة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Toc426452151 \h</w:instrText>
            </w:r>
            <w:r w:rsidR="00E92973">
              <w:rPr>
                <w:noProof/>
                <w:webHidden/>
                <w:rtl/>
              </w:rPr>
              <w:instrText xml:space="preserve"> </w:instrText>
            </w:r>
            <w:r>
              <w:rPr>
                <w:noProof/>
                <w:webHidden/>
                <w:rtl/>
              </w:rPr>
            </w:r>
            <w:r>
              <w:rPr>
                <w:noProof/>
                <w:webHidden/>
                <w:rtl/>
              </w:rPr>
              <w:fldChar w:fldCharType="separate"/>
            </w:r>
            <w:r w:rsidR="00097E03">
              <w:rPr>
                <w:noProof/>
                <w:webHidden/>
                <w:rtl/>
              </w:rPr>
              <w:t>326</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152" w:history="1">
            <w:r w:rsidR="00E92973" w:rsidRPr="00934D54">
              <w:rPr>
                <w:rStyle w:val="Hyperlink"/>
                <w:rFonts w:hint="eastAsia"/>
                <w:noProof/>
                <w:rtl/>
              </w:rPr>
              <w:t>القسم</w:t>
            </w:r>
            <w:r w:rsidR="00E92973" w:rsidRPr="00934D54">
              <w:rPr>
                <w:rStyle w:val="Hyperlink"/>
                <w:noProof/>
                <w:rtl/>
              </w:rPr>
              <w:t xml:space="preserve"> </w:t>
            </w:r>
            <w:r w:rsidR="00E92973" w:rsidRPr="00934D54">
              <w:rPr>
                <w:rStyle w:val="Hyperlink"/>
                <w:rFonts w:hint="eastAsia"/>
                <w:noProof/>
                <w:rtl/>
              </w:rPr>
              <w:t>الرابع</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Toc426452152 \h</w:instrText>
            </w:r>
            <w:r w:rsidR="00E92973">
              <w:rPr>
                <w:noProof/>
                <w:webHidden/>
                <w:rtl/>
              </w:rPr>
              <w:instrText xml:space="preserve"> </w:instrText>
            </w:r>
            <w:r>
              <w:rPr>
                <w:noProof/>
                <w:webHidden/>
                <w:rtl/>
              </w:rPr>
            </w:r>
            <w:r>
              <w:rPr>
                <w:noProof/>
                <w:webHidden/>
                <w:rtl/>
              </w:rPr>
              <w:fldChar w:fldCharType="separate"/>
            </w:r>
            <w:r w:rsidR="00097E03">
              <w:rPr>
                <w:noProof/>
                <w:webHidden/>
                <w:rtl/>
              </w:rPr>
              <w:t>338</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153" w:history="1">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الموضوعي</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Toc426452153 \h</w:instrText>
            </w:r>
            <w:r w:rsidR="00E92973">
              <w:rPr>
                <w:noProof/>
                <w:webHidden/>
                <w:rtl/>
              </w:rPr>
              <w:instrText xml:space="preserve"> </w:instrText>
            </w:r>
            <w:r>
              <w:rPr>
                <w:noProof/>
                <w:webHidden/>
                <w:rtl/>
              </w:rPr>
            </w:r>
            <w:r>
              <w:rPr>
                <w:noProof/>
                <w:webHidden/>
                <w:rtl/>
              </w:rPr>
              <w:fldChar w:fldCharType="separate"/>
            </w:r>
            <w:r w:rsidR="00097E03">
              <w:rPr>
                <w:noProof/>
                <w:webHidden/>
                <w:rtl/>
              </w:rPr>
              <w:t>338</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154" w:history="1">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الموضوعي</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Toc426452154 \h</w:instrText>
            </w:r>
            <w:r w:rsidR="00E92973">
              <w:rPr>
                <w:noProof/>
                <w:webHidden/>
                <w:rtl/>
              </w:rPr>
              <w:instrText xml:space="preserve"> </w:instrText>
            </w:r>
            <w:r>
              <w:rPr>
                <w:noProof/>
                <w:webHidden/>
                <w:rtl/>
              </w:rPr>
            </w:r>
            <w:r>
              <w:rPr>
                <w:noProof/>
                <w:webHidden/>
                <w:rtl/>
              </w:rPr>
              <w:fldChar w:fldCharType="separate"/>
            </w:r>
            <w:r w:rsidR="00097E03">
              <w:rPr>
                <w:noProof/>
                <w:webHidden/>
                <w:rtl/>
              </w:rPr>
              <w:t>340</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55" w:history="1">
            <w:r w:rsidR="00E92973" w:rsidRPr="00934D54">
              <w:rPr>
                <w:rStyle w:val="Hyperlink"/>
                <w:rFonts w:hint="eastAsia"/>
                <w:noProof/>
                <w:rtl/>
              </w:rPr>
              <w:t>تمهيد</w:t>
            </w:r>
            <w:r w:rsidR="00E92973" w:rsidRPr="00934D54">
              <w:rPr>
                <w:rStyle w:val="Hyperlink"/>
                <w:noProof/>
                <w:rtl/>
              </w:rPr>
              <w:t xml:space="preserve">: </w:t>
            </w:r>
            <w:r w:rsidR="00E92973" w:rsidRPr="00934D54">
              <w:rPr>
                <w:rStyle w:val="Hyperlink"/>
                <w:rFonts w:hint="eastAsia"/>
                <w:noProof/>
                <w:rtl/>
              </w:rPr>
              <w:t>التعريف</w:t>
            </w:r>
            <w:r w:rsidR="00E92973" w:rsidRPr="00934D54">
              <w:rPr>
                <w:rStyle w:val="Hyperlink"/>
                <w:noProof/>
                <w:rtl/>
              </w:rPr>
              <w:t xml:space="preserve"> </w:t>
            </w:r>
            <w:r w:rsidR="00E92973" w:rsidRPr="00934D54">
              <w:rPr>
                <w:rStyle w:val="Hyperlink"/>
                <w:rFonts w:hint="eastAsia"/>
                <w:noProof/>
                <w:rtl/>
              </w:rPr>
              <w:t>بالتفسير</w:t>
            </w:r>
            <w:r w:rsidR="00E92973" w:rsidRPr="00934D54">
              <w:rPr>
                <w:rStyle w:val="Hyperlink"/>
                <w:noProof/>
                <w:rtl/>
              </w:rPr>
              <w:t xml:space="preserve"> </w:t>
            </w:r>
            <w:r w:rsidR="00E92973" w:rsidRPr="00934D54">
              <w:rPr>
                <w:rStyle w:val="Hyperlink"/>
                <w:rFonts w:hint="eastAsia"/>
                <w:noProof/>
                <w:rtl/>
              </w:rPr>
              <w:t>الموضوعي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Toc426452155 \h</w:instrText>
            </w:r>
            <w:r w:rsidR="00E92973">
              <w:rPr>
                <w:noProof/>
                <w:webHidden/>
                <w:rtl/>
              </w:rPr>
              <w:instrText xml:space="preserve"> </w:instrText>
            </w:r>
            <w:r>
              <w:rPr>
                <w:noProof/>
                <w:webHidden/>
                <w:rtl/>
              </w:rPr>
            </w:r>
            <w:r>
              <w:rPr>
                <w:noProof/>
                <w:webHidden/>
                <w:rtl/>
              </w:rPr>
              <w:fldChar w:fldCharType="separate"/>
            </w:r>
            <w:r w:rsidR="00097E03">
              <w:rPr>
                <w:noProof/>
                <w:webHidden/>
                <w:rtl/>
              </w:rPr>
              <w:t>340</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56" w:history="1">
            <w:r w:rsidR="00E92973" w:rsidRPr="00934D54">
              <w:rPr>
                <w:rStyle w:val="Hyperlink"/>
                <w:rFonts w:hint="eastAsia"/>
                <w:noProof/>
                <w:rtl/>
              </w:rPr>
              <w:t>حاجة</w:t>
            </w:r>
            <w:r w:rsidR="00E92973" w:rsidRPr="00934D54">
              <w:rPr>
                <w:rStyle w:val="Hyperlink"/>
                <w:noProof/>
                <w:rtl/>
              </w:rPr>
              <w:t xml:space="preserve"> </w:t>
            </w:r>
            <w:r w:rsidR="00E92973" w:rsidRPr="00934D54">
              <w:rPr>
                <w:rStyle w:val="Hyperlink"/>
                <w:rFonts w:hint="eastAsia"/>
                <w:noProof/>
                <w:rtl/>
              </w:rPr>
              <w:t>العصر</w:t>
            </w:r>
            <w:r w:rsidR="00E92973" w:rsidRPr="00934D54">
              <w:rPr>
                <w:rStyle w:val="Hyperlink"/>
                <w:noProof/>
                <w:rtl/>
              </w:rPr>
              <w:t xml:space="preserve"> </w:t>
            </w:r>
            <w:r w:rsidR="00E92973" w:rsidRPr="00934D54">
              <w:rPr>
                <w:rStyle w:val="Hyperlink"/>
                <w:rFonts w:hint="eastAsia"/>
                <w:noProof/>
                <w:rtl/>
              </w:rPr>
              <w:t>إلى</w:t>
            </w:r>
            <w:r w:rsidR="00E92973" w:rsidRPr="00934D54">
              <w:rPr>
                <w:rStyle w:val="Hyperlink"/>
                <w:noProof/>
                <w:rtl/>
              </w:rPr>
              <w:t xml:space="preserve"> </w:t>
            </w:r>
            <w:r w:rsidR="00E92973" w:rsidRPr="00934D54">
              <w:rPr>
                <w:rStyle w:val="Hyperlink"/>
                <w:rFonts w:hint="eastAsia"/>
                <w:noProof/>
                <w:rtl/>
              </w:rPr>
              <w:t>التفسير</w:t>
            </w:r>
            <w:r w:rsidR="00E92973" w:rsidRPr="00934D54">
              <w:rPr>
                <w:rStyle w:val="Hyperlink"/>
                <w:noProof/>
                <w:rtl/>
              </w:rPr>
              <w:t xml:space="preserve"> </w:t>
            </w:r>
            <w:r w:rsidR="00E92973" w:rsidRPr="00934D54">
              <w:rPr>
                <w:rStyle w:val="Hyperlink"/>
                <w:rFonts w:hint="eastAsia"/>
                <w:noProof/>
                <w:rtl/>
              </w:rPr>
              <w:t>الموضوعي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Toc426452156 \h</w:instrText>
            </w:r>
            <w:r w:rsidR="00E92973">
              <w:rPr>
                <w:noProof/>
                <w:webHidden/>
                <w:rtl/>
              </w:rPr>
              <w:instrText xml:space="preserve"> </w:instrText>
            </w:r>
            <w:r>
              <w:rPr>
                <w:noProof/>
                <w:webHidden/>
                <w:rtl/>
              </w:rPr>
            </w:r>
            <w:r>
              <w:rPr>
                <w:noProof/>
                <w:webHidden/>
                <w:rtl/>
              </w:rPr>
              <w:fldChar w:fldCharType="separate"/>
            </w:r>
            <w:r w:rsidR="00097E03">
              <w:rPr>
                <w:noProof/>
                <w:webHidden/>
                <w:rtl/>
              </w:rPr>
              <w:t>343</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57" w:history="1">
            <w:r w:rsidR="00E92973" w:rsidRPr="00934D54">
              <w:rPr>
                <w:rStyle w:val="Hyperlink"/>
                <w:rFonts w:hint="eastAsia"/>
                <w:noProof/>
                <w:rtl/>
              </w:rPr>
              <w:t>الموضوعات</w:t>
            </w:r>
            <w:r w:rsidR="00E92973" w:rsidRPr="00934D54">
              <w:rPr>
                <w:rStyle w:val="Hyperlink"/>
                <w:noProof/>
                <w:rtl/>
              </w:rPr>
              <w:t xml:space="preserve"> </w:t>
            </w:r>
            <w:r w:rsidR="00E92973" w:rsidRPr="00934D54">
              <w:rPr>
                <w:rStyle w:val="Hyperlink"/>
                <w:rFonts w:hint="eastAsia"/>
                <w:noProof/>
                <w:rtl/>
              </w:rPr>
              <w:t>التي</w:t>
            </w:r>
            <w:r w:rsidR="00E92973" w:rsidRPr="00934D54">
              <w:rPr>
                <w:rStyle w:val="Hyperlink"/>
                <w:noProof/>
                <w:rtl/>
              </w:rPr>
              <w:t xml:space="preserve"> </w:t>
            </w:r>
            <w:r w:rsidR="00E92973" w:rsidRPr="00934D54">
              <w:rPr>
                <w:rStyle w:val="Hyperlink"/>
                <w:rFonts w:hint="eastAsia"/>
                <w:noProof/>
                <w:rtl/>
              </w:rPr>
              <w:t>عرض</w:t>
            </w:r>
            <w:r w:rsidR="00E92973" w:rsidRPr="00934D54">
              <w:rPr>
                <w:rStyle w:val="Hyperlink"/>
                <w:noProof/>
                <w:rtl/>
              </w:rPr>
              <w:t xml:space="preserve"> </w:t>
            </w:r>
            <w:r w:rsidR="00E92973" w:rsidRPr="00934D54">
              <w:rPr>
                <w:rStyle w:val="Hyperlink"/>
                <w:rFonts w:hint="eastAsia"/>
                <w:noProof/>
                <w:rtl/>
              </w:rPr>
              <w:t>لها</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إجمالاً</w:t>
            </w:r>
            <w:r w:rsidR="00E92973" w:rsidRPr="00934D54">
              <w:rPr>
                <w:rStyle w:val="Hyperlink"/>
                <w:noProof/>
                <w:rtl/>
              </w:rPr>
              <w:t xml:space="preserve"> </w:t>
            </w:r>
            <w:r w:rsidR="00E92973" w:rsidRPr="00934D54">
              <w:rPr>
                <w:rStyle w:val="Hyperlink"/>
                <w:rFonts w:hint="eastAsia"/>
                <w:noProof/>
                <w:rtl/>
              </w:rPr>
              <w:t>وطريقته</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هذا</w:t>
            </w:r>
            <w:r w:rsidR="00E92973" w:rsidRPr="00934D54">
              <w:rPr>
                <w:rStyle w:val="Hyperlink"/>
                <w:noProof/>
                <w:rtl/>
              </w:rPr>
              <w:t xml:space="preserve"> </w:t>
            </w:r>
            <w:r w:rsidR="00E92973" w:rsidRPr="00934D54">
              <w:rPr>
                <w:rStyle w:val="Hyperlink"/>
                <w:rFonts w:hint="eastAsia"/>
                <w:noProof/>
                <w:rtl/>
              </w:rPr>
              <w:t>العرض</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Toc426452157 \h</w:instrText>
            </w:r>
            <w:r w:rsidR="00E92973">
              <w:rPr>
                <w:noProof/>
                <w:webHidden/>
                <w:rtl/>
              </w:rPr>
              <w:instrText xml:space="preserve"> </w:instrText>
            </w:r>
            <w:r>
              <w:rPr>
                <w:noProof/>
                <w:webHidden/>
                <w:rtl/>
              </w:rPr>
            </w:r>
            <w:r>
              <w:rPr>
                <w:noProof/>
                <w:webHidden/>
                <w:rtl/>
              </w:rPr>
              <w:fldChar w:fldCharType="separate"/>
            </w:r>
            <w:r w:rsidR="00097E03">
              <w:rPr>
                <w:noProof/>
                <w:webHidden/>
                <w:rtl/>
              </w:rPr>
              <w:t>345</w:t>
            </w:r>
            <w:r>
              <w:rPr>
                <w:noProof/>
                <w:webHidden/>
                <w:rtl/>
              </w:rPr>
              <w:fldChar w:fldCharType="end"/>
            </w:r>
          </w:hyperlink>
        </w:p>
        <w:p w:rsidR="00E92973" w:rsidRPr="00E92973" w:rsidRDefault="00E92973" w:rsidP="00E92973">
          <w:pPr>
            <w:pStyle w:val="libNormal"/>
            <w:rPr>
              <w:rStyle w:val="Hyperlink"/>
              <w:noProof/>
              <w:u w:val="none"/>
            </w:rPr>
          </w:pPr>
          <w:r w:rsidRPr="00E92973">
            <w:rPr>
              <w:rStyle w:val="Hyperlink"/>
              <w:noProof/>
              <w:u w:val="none"/>
            </w:rPr>
            <w:br w:type="page"/>
          </w:r>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158" w:history="1">
            <w:r w:rsidR="00E92973" w:rsidRPr="00934D54">
              <w:rPr>
                <w:rStyle w:val="Hyperlink"/>
                <w:rFonts w:hint="eastAsia"/>
                <w:noProof/>
                <w:rtl/>
              </w:rPr>
              <w:t>القصص</w:t>
            </w:r>
            <w:r w:rsidR="00E92973" w:rsidRPr="00934D54">
              <w:rPr>
                <w:rStyle w:val="Hyperlink"/>
                <w:noProof/>
                <w:rtl/>
              </w:rPr>
              <w:t xml:space="preserve"> </w:t>
            </w:r>
            <w:r w:rsidR="00E92973" w:rsidRPr="00934D54">
              <w:rPr>
                <w:rStyle w:val="Hyperlink"/>
                <w:rFonts w:hint="eastAsia"/>
                <w:noProof/>
                <w:rtl/>
              </w:rPr>
              <w:t>القرآني</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Toc426452158 \h</w:instrText>
            </w:r>
            <w:r w:rsidR="00E92973">
              <w:rPr>
                <w:noProof/>
                <w:webHidden/>
                <w:rtl/>
              </w:rPr>
              <w:instrText xml:space="preserve"> </w:instrText>
            </w:r>
            <w:r>
              <w:rPr>
                <w:noProof/>
                <w:webHidden/>
                <w:rtl/>
              </w:rPr>
            </w:r>
            <w:r>
              <w:rPr>
                <w:noProof/>
                <w:webHidden/>
                <w:rtl/>
              </w:rPr>
              <w:fldChar w:fldCharType="separate"/>
            </w:r>
            <w:r w:rsidR="00097E03">
              <w:rPr>
                <w:noProof/>
                <w:webHidden/>
                <w:rtl/>
              </w:rPr>
              <w:t>349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59" w:history="1">
            <w:r w:rsidR="00E92973" w:rsidRPr="00934D54">
              <w:rPr>
                <w:rStyle w:val="Hyperlink"/>
                <w:rFonts w:hint="eastAsia"/>
                <w:noProof/>
                <w:rtl/>
              </w:rPr>
              <w:t>الفرق</w:t>
            </w:r>
            <w:r w:rsidR="00E92973" w:rsidRPr="00934D54">
              <w:rPr>
                <w:rStyle w:val="Hyperlink"/>
                <w:noProof/>
                <w:rtl/>
              </w:rPr>
              <w:t xml:space="preserve"> </w:t>
            </w:r>
            <w:r w:rsidR="00E92973" w:rsidRPr="00934D54">
              <w:rPr>
                <w:rStyle w:val="Hyperlink"/>
                <w:rFonts w:hint="eastAsia"/>
                <w:noProof/>
                <w:rtl/>
              </w:rPr>
              <w:t>بين</w:t>
            </w:r>
            <w:r w:rsidR="00E92973" w:rsidRPr="00934D54">
              <w:rPr>
                <w:rStyle w:val="Hyperlink"/>
                <w:noProof/>
                <w:rtl/>
              </w:rPr>
              <w:t xml:space="preserve"> </w:t>
            </w:r>
            <w:r w:rsidR="00E92973" w:rsidRPr="00934D54">
              <w:rPr>
                <w:rStyle w:val="Hyperlink"/>
                <w:rFonts w:hint="eastAsia"/>
                <w:noProof/>
                <w:rtl/>
              </w:rPr>
              <w:t>القصص</w:t>
            </w:r>
            <w:r w:rsidR="00E92973" w:rsidRPr="00934D54">
              <w:rPr>
                <w:rStyle w:val="Hyperlink"/>
                <w:noProof/>
                <w:rtl/>
              </w:rPr>
              <w:t xml:space="preserve"> </w:t>
            </w:r>
            <w:r w:rsidR="00E92973" w:rsidRPr="00934D54">
              <w:rPr>
                <w:rStyle w:val="Hyperlink"/>
                <w:rFonts w:hint="eastAsia"/>
                <w:noProof/>
                <w:rtl/>
              </w:rPr>
              <w:t>القرآني</w:t>
            </w:r>
            <w:r w:rsidR="00E92973" w:rsidRPr="00934D54">
              <w:rPr>
                <w:rStyle w:val="Hyperlink"/>
                <w:noProof/>
                <w:rtl/>
              </w:rPr>
              <w:t xml:space="preserve"> </w:t>
            </w:r>
            <w:r w:rsidR="00E92973" w:rsidRPr="00934D54">
              <w:rPr>
                <w:rStyle w:val="Hyperlink"/>
                <w:rFonts w:hint="eastAsia"/>
                <w:noProof/>
                <w:rtl/>
              </w:rPr>
              <w:t>وغيره</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Toc426452159 \h</w:instrText>
            </w:r>
            <w:r w:rsidR="00E92973">
              <w:rPr>
                <w:noProof/>
                <w:webHidden/>
                <w:rtl/>
              </w:rPr>
              <w:instrText xml:space="preserve"> </w:instrText>
            </w:r>
            <w:r>
              <w:rPr>
                <w:noProof/>
                <w:webHidden/>
                <w:rtl/>
              </w:rPr>
            </w:r>
            <w:r>
              <w:rPr>
                <w:noProof/>
                <w:webHidden/>
                <w:rtl/>
              </w:rPr>
              <w:fldChar w:fldCharType="separate"/>
            </w:r>
            <w:r w:rsidR="00097E03">
              <w:rPr>
                <w:noProof/>
                <w:webHidden/>
                <w:rtl/>
              </w:rPr>
              <w:t>349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60" w:history="1">
            <w:r w:rsidR="00E92973" w:rsidRPr="00934D54">
              <w:rPr>
                <w:rStyle w:val="Hyperlink"/>
                <w:rFonts w:hint="eastAsia"/>
                <w:noProof/>
                <w:rtl/>
              </w:rPr>
              <w:t>أغراض</w:t>
            </w:r>
            <w:r w:rsidR="00E92973" w:rsidRPr="00934D54">
              <w:rPr>
                <w:rStyle w:val="Hyperlink"/>
                <w:noProof/>
                <w:rtl/>
              </w:rPr>
              <w:t xml:space="preserve"> </w:t>
            </w:r>
            <w:r w:rsidR="00E92973" w:rsidRPr="00934D54">
              <w:rPr>
                <w:rStyle w:val="Hyperlink"/>
                <w:rFonts w:hint="eastAsia"/>
                <w:noProof/>
                <w:rtl/>
              </w:rPr>
              <w:t>القصّة</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الكريم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Toc426452160 \h</w:instrText>
            </w:r>
            <w:r w:rsidR="00E92973">
              <w:rPr>
                <w:noProof/>
                <w:webHidden/>
                <w:rtl/>
              </w:rPr>
              <w:instrText xml:space="preserve"> </w:instrText>
            </w:r>
            <w:r>
              <w:rPr>
                <w:noProof/>
                <w:webHidden/>
                <w:rtl/>
              </w:rPr>
            </w:r>
            <w:r>
              <w:rPr>
                <w:noProof/>
                <w:webHidden/>
                <w:rtl/>
              </w:rPr>
              <w:fldChar w:fldCharType="separate"/>
            </w:r>
            <w:r w:rsidR="00097E03">
              <w:rPr>
                <w:noProof/>
                <w:webHidden/>
                <w:rtl/>
              </w:rPr>
              <w:t>350</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61" w:history="1">
            <w:r w:rsidR="00E92973" w:rsidRPr="00934D54">
              <w:rPr>
                <w:rStyle w:val="Hyperlink"/>
                <w:rFonts w:hint="eastAsia"/>
                <w:noProof/>
                <w:rtl/>
              </w:rPr>
              <w:t>أ</w:t>
            </w:r>
            <w:r w:rsidR="00E92973" w:rsidRPr="00934D54">
              <w:rPr>
                <w:rStyle w:val="Hyperlink"/>
                <w:noProof/>
                <w:rtl/>
              </w:rPr>
              <w:t xml:space="preserve"> - </w:t>
            </w:r>
            <w:r w:rsidR="00E92973" w:rsidRPr="00934D54">
              <w:rPr>
                <w:rStyle w:val="Hyperlink"/>
                <w:rFonts w:hint="eastAsia"/>
                <w:noProof/>
                <w:rtl/>
              </w:rPr>
              <w:t>إثبات</w:t>
            </w:r>
            <w:r w:rsidR="00E92973" w:rsidRPr="00934D54">
              <w:rPr>
                <w:rStyle w:val="Hyperlink"/>
                <w:noProof/>
                <w:rtl/>
              </w:rPr>
              <w:t xml:space="preserve"> </w:t>
            </w:r>
            <w:r w:rsidR="00E92973" w:rsidRPr="00934D54">
              <w:rPr>
                <w:rStyle w:val="Hyperlink"/>
                <w:rFonts w:hint="eastAsia"/>
                <w:noProof/>
                <w:rtl/>
              </w:rPr>
              <w:t>الوحي</w:t>
            </w:r>
            <w:r w:rsidR="00E92973" w:rsidRPr="00934D54">
              <w:rPr>
                <w:rStyle w:val="Hyperlink"/>
                <w:noProof/>
                <w:rtl/>
              </w:rPr>
              <w:t xml:space="preserve"> </w:t>
            </w:r>
            <w:r w:rsidR="00E92973" w:rsidRPr="00934D54">
              <w:rPr>
                <w:rStyle w:val="Hyperlink"/>
                <w:rFonts w:hint="eastAsia"/>
                <w:noProof/>
                <w:rtl/>
              </w:rPr>
              <w:t>والرسالة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Toc426452161 \h</w:instrText>
            </w:r>
            <w:r w:rsidR="00E92973">
              <w:rPr>
                <w:noProof/>
                <w:webHidden/>
                <w:rtl/>
              </w:rPr>
              <w:instrText xml:space="preserve"> </w:instrText>
            </w:r>
            <w:r>
              <w:rPr>
                <w:noProof/>
                <w:webHidden/>
                <w:rtl/>
              </w:rPr>
            </w:r>
            <w:r>
              <w:rPr>
                <w:noProof/>
                <w:webHidden/>
                <w:rtl/>
              </w:rPr>
              <w:fldChar w:fldCharType="separate"/>
            </w:r>
            <w:r w:rsidR="00097E03">
              <w:rPr>
                <w:noProof/>
                <w:webHidden/>
                <w:rtl/>
              </w:rPr>
              <w:t>350</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62" w:history="1">
            <w:r w:rsidR="00E92973" w:rsidRPr="00934D54">
              <w:rPr>
                <w:rStyle w:val="Hyperlink"/>
                <w:rFonts w:hint="eastAsia"/>
                <w:noProof/>
                <w:rtl/>
              </w:rPr>
              <w:t>ب</w:t>
            </w:r>
            <w:r w:rsidR="00E92973" w:rsidRPr="00934D54">
              <w:rPr>
                <w:rStyle w:val="Hyperlink"/>
                <w:noProof/>
                <w:rtl/>
              </w:rPr>
              <w:t xml:space="preserve"> - </w:t>
            </w:r>
            <w:r w:rsidR="00E92973" w:rsidRPr="00934D54">
              <w:rPr>
                <w:rStyle w:val="Hyperlink"/>
                <w:rFonts w:hint="eastAsia"/>
                <w:noProof/>
                <w:rtl/>
              </w:rPr>
              <w:t>وحدة</w:t>
            </w:r>
            <w:r w:rsidR="00E92973" w:rsidRPr="00934D54">
              <w:rPr>
                <w:rStyle w:val="Hyperlink"/>
                <w:noProof/>
                <w:rtl/>
              </w:rPr>
              <w:t xml:space="preserve"> </w:t>
            </w:r>
            <w:r w:rsidR="00E92973" w:rsidRPr="00934D54">
              <w:rPr>
                <w:rStyle w:val="Hyperlink"/>
                <w:rFonts w:hint="eastAsia"/>
                <w:noProof/>
                <w:rtl/>
              </w:rPr>
              <w:t>الدين</w:t>
            </w:r>
            <w:r w:rsidR="00E92973" w:rsidRPr="00934D54">
              <w:rPr>
                <w:rStyle w:val="Hyperlink"/>
                <w:noProof/>
                <w:rtl/>
              </w:rPr>
              <w:t xml:space="preserve"> </w:t>
            </w:r>
            <w:r w:rsidR="00E92973" w:rsidRPr="00934D54">
              <w:rPr>
                <w:rStyle w:val="Hyperlink"/>
                <w:rFonts w:hint="eastAsia"/>
                <w:noProof/>
                <w:rtl/>
              </w:rPr>
              <w:t>والعقيدة</w:t>
            </w:r>
            <w:r w:rsidR="00E92973" w:rsidRPr="00934D54">
              <w:rPr>
                <w:rStyle w:val="Hyperlink"/>
                <w:noProof/>
                <w:rtl/>
              </w:rPr>
              <w:t xml:space="preserve"> </w:t>
            </w:r>
            <w:r w:rsidR="00E92973" w:rsidRPr="00934D54">
              <w:rPr>
                <w:rStyle w:val="Hyperlink"/>
                <w:rFonts w:hint="eastAsia"/>
                <w:noProof/>
                <w:rtl/>
              </w:rPr>
              <w:t>لجميع</w:t>
            </w:r>
            <w:r w:rsidR="00E92973" w:rsidRPr="00934D54">
              <w:rPr>
                <w:rStyle w:val="Hyperlink"/>
                <w:noProof/>
                <w:rtl/>
              </w:rPr>
              <w:t xml:space="preserve"> </w:t>
            </w:r>
            <w:r w:rsidR="00E92973" w:rsidRPr="00934D54">
              <w:rPr>
                <w:rStyle w:val="Hyperlink"/>
                <w:rFonts w:hint="eastAsia"/>
                <w:noProof/>
                <w:rtl/>
              </w:rPr>
              <w:t>الأنبياء</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Toc426452162 \h</w:instrText>
            </w:r>
            <w:r w:rsidR="00E92973">
              <w:rPr>
                <w:noProof/>
                <w:webHidden/>
                <w:rtl/>
              </w:rPr>
              <w:instrText xml:space="preserve"> </w:instrText>
            </w:r>
            <w:r>
              <w:rPr>
                <w:noProof/>
                <w:webHidden/>
                <w:rtl/>
              </w:rPr>
            </w:r>
            <w:r>
              <w:rPr>
                <w:noProof/>
                <w:webHidden/>
                <w:rtl/>
              </w:rPr>
              <w:fldChar w:fldCharType="separate"/>
            </w:r>
            <w:r w:rsidR="00097E03">
              <w:rPr>
                <w:noProof/>
                <w:webHidden/>
                <w:rtl/>
              </w:rPr>
              <w:t>352</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63" w:history="1">
            <w:r w:rsidR="00E92973" w:rsidRPr="00934D54">
              <w:rPr>
                <w:rStyle w:val="Hyperlink"/>
                <w:rFonts w:hint="eastAsia"/>
                <w:noProof/>
                <w:rtl/>
              </w:rPr>
              <w:t>ج</w:t>
            </w:r>
            <w:r w:rsidR="00E92973" w:rsidRPr="00934D54">
              <w:rPr>
                <w:rStyle w:val="Hyperlink"/>
                <w:noProof/>
                <w:rtl/>
              </w:rPr>
              <w:t xml:space="preserve"> - </w:t>
            </w:r>
            <w:r w:rsidR="00E92973" w:rsidRPr="00934D54">
              <w:rPr>
                <w:rStyle w:val="Hyperlink"/>
                <w:rFonts w:hint="eastAsia"/>
                <w:noProof/>
                <w:rtl/>
              </w:rPr>
              <w:t>تشابه</w:t>
            </w:r>
            <w:r w:rsidR="00E92973" w:rsidRPr="00934D54">
              <w:rPr>
                <w:rStyle w:val="Hyperlink"/>
                <w:noProof/>
                <w:rtl/>
              </w:rPr>
              <w:t xml:space="preserve"> </w:t>
            </w:r>
            <w:r w:rsidR="00E92973" w:rsidRPr="00934D54">
              <w:rPr>
                <w:rStyle w:val="Hyperlink"/>
                <w:rFonts w:hint="eastAsia"/>
                <w:noProof/>
                <w:rtl/>
              </w:rPr>
              <w:t>طُرُق</w:t>
            </w:r>
            <w:r w:rsidR="00E92973" w:rsidRPr="00934D54">
              <w:rPr>
                <w:rStyle w:val="Hyperlink"/>
                <w:noProof/>
                <w:rtl/>
              </w:rPr>
              <w:t xml:space="preserve"> </w:t>
            </w:r>
            <w:r w:rsidR="00E92973" w:rsidRPr="00934D54">
              <w:rPr>
                <w:rStyle w:val="Hyperlink"/>
                <w:rFonts w:hint="eastAsia"/>
                <w:noProof/>
                <w:rtl/>
              </w:rPr>
              <w:t>الدعوة</w:t>
            </w:r>
            <w:r w:rsidR="00E92973" w:rsidRPr="00934D54">
              <w:rPr>
                <w:rStyle w:val="Hyperlink"/>
                <w:noProof/>
                <w:rtl/>
              </w:rPr>
              <w:t xml:space="preserve"> </w:t>
            </w:r>
            <w:r w:rsidR="00E92973" w:rsidRPr="00934D54">
              <w:rPr>
                <w:rStyle w:val="Hyperlink"/>
                <w:rFonts w:hint="eastAsia"/>
                <w:noProof/>
                <w:rtl/>
              </w:rPr>
              <w:t>والمجابهة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Toc426452163 \h</w:instrText>
            </w:r>
            <w:r w:rsidR="00E92973">
              <w:rPr>
                <w:noProof/>
                <w:webHidden/>
                <w:rtl/>
              </w:rPr>
              <w:instrText xml:space="preserve"> </w:instrText>
            </w:r>
            <w:r>
              <w:rPr>
                <w:noProof/>
                <w:webHidden/>
                <w:rtl/>
              </w:rPr>
            </w:r>
            <w:r>
              <w:rPr>
                <w:noProof/>
                <w:webHidden/>
                <w:rtl/>
              </w:rPr>
              <w:fldChar w:fldCharType="separate"/>
            </w:r>
            <w:r w:rsidR="00097E03">
              <w:rPr>
                <w:noProof/>
                <w:webHidden/>
                <w:rtl/>
              </w:rPr>
              <w:t>355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64" w:history="1">
            <w:r w:rsidR="00E92973" w:rsidRPr="00934D54">
              <w:rPr>
                <w:rStyle w:val="Hyperlink"/>
                <w:rFonts w:hint="eastAsia"/>
                <w:noProof/>
                <w:rtl/>
              </w:rPr>
              <w:t>د</w:t>
            </w:r>
            <w:r w:rsidR="00E92973" w:rsidRPr="00934D54">
              <w:rPr>
                <w:rStyle w:val="Hyperlink"/>
                <w:noProof/>
                <w:rtl/>
              </w:rPr>
              <w:t xml:space="preserve"> - </w:t>
            </w:r>
            <w:r w:rsidR="00E92973" w:rsidRPr="00934D54">
              <w:rPr>
                <w:rStyle w:val="Hyperlink"/>
                <w:rFonts w:hint="eastAsia"/>
                <w:noProof/>
                <w:rtl/>
              </w:rPr>
              <w:t>النصر</w:t>
            </w:r>
            <w:r w:rsidR="00E92973" w:rsidRPr="00934D54">
              <w:rPr>
                <w:rStyle w:val="Hyperlink"/>
                <w:noProof/>
                <w:rtl/>
              </w:rPr>
              <w:t xml:space="preserve"> </w:t>
            </w:r>
            <w:r w:rsidR="00E92973" w:rsidRPr="00934D54">
              <w:rPr>
                <w:rStyle w:val="Hyperlink"/>
                <w:rFonts w:hint="eastAsia"/>
                <w:noProof/>
                <w:rtl/>
              </w:rPr>
              <w:t>الإلهي</w:t>
            </w:r>
            <w:r w:rsidR="00E92973" w:rsidRPr="00934D54">
              <w:rPr>
                <w:rStyle w:val="Hyperlink"/>
                <w:noProof/>
                <w:rtl/>
              </w:rPr>
              <w:t xml:space="preserve"> </w:t>
            </w:r>
            <w:r w:rsidR="00E92973" w:rsidRPr="00934D54">
              <w:rPr>
                <w:rStyle w:val="Hyperlink"/>
                <w:rFonts w:hint="eastAsia"/>
                <w:noProof/>
                <w:rtl/>
              </w:rPr>
              <w:t>للأنبياء</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Toc426452164 \h</w:instrText>
            </w:r>
            <w:r w:rsidR="00E92973">
              <w:rPr>
                <w:noProof/>
                <w:webHidden/>
                <w:rtl/>
              </w:rPr>
              <w:instrText xml:space="preserve"> </w:instrText>
            </w:r>
            <w:r>
              <w:rPr>
                <w:noProof/>
                <w:webHidden/>
                <w:rtl/>
              </w:rPr>
            </w:r>
            <w:r>
              <w:rPr>
                <w:noProof/>
                <w:webHidden/>
                <w:rtl/>
              </w:rPr>
              <w:fldChar w:fldCharType="separate"/>
            </w:r>
            <w:r w:rsidR="00097E03">
              <w:rPr>
                <w:noProof/>
                <w:webHidden/>
                <w:rtl/>
              </w:rPr>
              <w:t>356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65" w:history="1">
            <w:r w:rsidR="00E92973" w:rsidRPr="00934D54">
              <w:rPr>
                <w:rStyle w:val="Hyperlink"/>
                <w:rFonts w:hint="eastAsia"/>
                <w:noProof/>
                <w:rtl/>
              </w:rPr>
              <w:t>هـ</w:t>
            </w:r>
            <w:r w:rsidR="00E92973" w:rsidRPr="00934D54">
              <w:rPr>
                <w:rStyle w:val="Hyperlink"/>
                <w:noProof/>
                <w:rtl/>
              </w:rPr>
              <w:t xml:space="preserve"> - </w:t>
            </w:r>
            <w:r w:rsidR="00E92973" w:rsidRPr="00934D54">
              <w:rPr>
                <w:rStyle w:val="Hyperlink"/>
                <w:rFonts w:hint="eastAsia"/>
                <w:noProof/>
                <w:rtl/>
              </w:rPr>
              <w:t>تصديق</w:t>
            </w:r>
            <w:r w:rsidR="00E92973" w:rsidRPr="00934D54">
              <w:rPr>
                <w:rStyle w:val="Hyperlink"/>
                <w:noProof/>
                <w:rtl/>
              </w:rPr>
              <w:t xml:space="preserve"> </w:t>
            </w:r>
            <w:r w:rsidR="00E92973" w:rsidRPr="00934D54">
              <w:rPr>
                <w:rStyle w:val="Hyperlink"/>
                <w:rFonts w:hint="eastAsia"/>
                <w:noProof/>
                <w:rtl/>
              </w:rPr>
              <w:t>التبشير</w:t>
            </w:r>
            <w:r w:rsidR="00E92973" w:rsidRPr="00934D54">
              <w:rPr>
                <w:rStyle w:val="Hyperlink"/>
                <w:noProof/>
                <w:rtl/>
              </w:rPr>
              <w:t xml:space="preserve"> </w:t>
            </w:r>
            <w:r w:rsidR="00E92973" w:rsidRPr="00934D54">
              <w:rPr>
                <w:rStyle w:val="Hyperlink"/>
                <w:rFonts w:hint="eastAsia"/>
                <w:noProof/>
                <w:rtl/>
              </w:rPr>
              <w:t>والتحذير</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Toc426452165 \h</w:instrText>
            </w:r>
            <w:r w:rsidR="00E92973">
              <w:rPr>
                <w:noProof/>
                <w:webHidden/>
                <w:rtl/>
              </w:rPr>
              <w:instrText xml:space="preserve"> </w:instrText>
            </w:r>
            <w:r>
              <w:rPr>
                <w:noProof/>
                <w:webHidden/>
                <w:rtl/>
              </w:rPr>
            </w:r>
            <w:r>
              <w:rPr>
                <w:noProof/>
                <w:webHidden/>
                <w:rtl/>
              </w:rPr>
              <w:fldChar w:fldCharType="separate"/>
            </w:r>
            <w:r w:rsidR="00097E03">
              <w:rPr>
                <w:noProof/>
                <w:webHidden/>
                <w:rtl/>
              </w:rPr>
              <w:t>358</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66" w:history="1">
            <w:r w:rsidR="00E92973" w:rsidRPr="00934D54">
              <w:rPr>
                <w:rStyle w:val="Hyperlink"/>
                <w:rFonts w:hint="eastAsia"/>
                <w:noProof/>
                <w:rtl/>
              </w:rPr>
              <w:t>و</w:t>
            </w:r>
            <w:r w:rsidR="00E92973" w:rsidRPr="00934D54">
              <w:rPr>
                <w:rStyle w:val="Hyperlink"/>
                <w:noProof/>
                <w:rtl/>
              </w:rPr>
              <w:t xml:space="preserve"> - </w:t>
            </w:r>
            <w:r w:rsidR="00E92973" w:rsidRPr="00934D54">
              <w:rPr>
                <w:rStyle w:val="Hyperlink"/>
                <w:rFonts w:hint="eastAsia"/>
                <w:noProof/>
                <w:rtl/>
              </w:rPr>
              <w:t>اللُّطف</w:t>
            </w:r>
            <w:r w:rsidR="00E92973" w:rsidRPr="00934D54">
              <w:rPr>
                <w:rStyle w:val="Hyperlink"/>
                <w:noProof/>
                <w:rtl/>
              </w:rPr>
              <w:t xml:space="preserve"> </w:t>
            </w:r>
            <w:r w:rsidR="00E92973" w:rsidRPr="00934D54">
              <w:rPr>
                <w:rStyle w:val="Hyperlink"/>
                <w:rFonts w:hint="eastAsia"/>
                <w:noProof/>
                <w:rtl/>
              </w:rPr>
              <w:t>الإلهي</w:t>
            </w:r>
            <w:r w:rsidR="00E92973" w:rsidRPr="00934D54">
              <w:rPr>
                <w:rStyle w:val="Hyperlink"/>
                <w:noProof/>
                <w:rtl/>
              </w:rPr>
              <w:t xml:space="preserve"> </w:t>
            </w:r>
            <w:r w:rsidR="00E92973" w:rsidRPr="00934D54">
              <w:rPr>
                <w:rStyle w:val="Hyperlink"/>
                <w:rFonts w:hint="eastAsia"/>
                <w:noProof/>
                <w:rtl/>
              </w:rPr>
              <w:t>بالأنبياء</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Toc426452166 \h</w:instrText>
            </w:r>
            <w:r w:rsidR="00E92973">
              <w:rPr>
                <w:noProof/>
                <w:webHidden/>
                <w:rtl/>
              </w:rPr>
              <w:instrText xml:space="preserve"> </w:instrText>
            </w:r>
            <w:r>
              <w:rPr>
                <w:noProof/>
                <w:webHidden/>
                <w:rtl/>
              </w:rPr>
            </w:r>
            <w:r>
              <w:rPr>
                <w:noProof/>
                <w:webHidden/>
                <w:rtl/>
              </w:rPr>
              <w:fldChar w:fldCharType="separate"/>
            </w:r>
            <w:r w:rsidR="00097E03">
              <w:rPr>
                <w:noProof/>
                <w:webHidden/>
                <w:rtl/>
              </w:rPr>
              <w:t>359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67" w:history="1">
            <w:r w:rsidR="00E92973" w:rsidRPr="00934D54">
              <w:rPr>
                <w:rStyle w:val="Hyperlink"/>
                <w:rFonts w:hint="eastAsia"/>
                <w:noProof/>
                <w:rtl/>
              </w:rPr>
              <w:t>ز</w:t>
            </w:r>
            <w:r w:rsidR="00E92973" w:rsidRPr="00934D54">
              <w:rPr>
                <w:rStyle w:val="Hyperlink"/>
                <w:noProof/>
                <w:rtl/>
              </w:rPr>
              <w:t xml:space="preserve"> - </w:t>
            </w:r>
            <w:r w:rsidR="00E92973" w:rsidRPr="00934D54">
              <w:rPr>
                <w:rStyle w:val="Hyperlink"/>
                <w:rFonts w:hint="eastAsia"/>
                <w:noProof/>
                <w:rtl/>
              </w:rPr>
              <w:t>عداوة</w:t>
            </w:r>
            <w:r w:rsidR="00E92973" w:rsidRPr="00934D54">
              <w:rPr>
                <w:rStyle w:val="Hyperlink"/>
                <w:noProof/>
                <w:rtl/>
              </w:rPr>
              <w:t xml:space="preserve"> </w:t>
            </w:r>
            <w:r w:rsidR="00E92973" w:rsidRPr="00934D54">
              <w:rPr>
                <w:rStyle w:val="Hyperlink"/>
                <w:rFonts w:hint="eastAsia"/>
                <w:noProof/>
                <w:rtl/>
              </w:rPr>
              <w:t>الشيطان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Toc426452167 \h</w:instrText>
            </w:r>
            <w:r w:rsidR="00E92973">
              <w:rPr>
                <w:noProof/>
                <w:webHidden/>
                <w:rtl/>
              </w:rPr>
              <w:instrText xml:space="preserve"> </w:instrText>
            </w:r>
            <w:r>
              <w:rPr>
                <w:noProof/>
                <w:webHidden/>
                <w:rtl/>
              </w:rPr>
            </w:r>
            <w:r>
              <w:rPr>
                <w:noProof/>
                <w:webHidden/>
                <w:rtl/>
              </w:rPr>
              <w:fldChar w:fldCharType="separate"/>
            </w:r>
            <w:r w:rsidR="00097E03">
              <w:rPr>
                <w:noProof/>
                <w:webHidden/>
                <w:rtl/>
              </w:rPr>
              <w:t>359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68" w:history="1">
            <w:r w:rsidR="00E92973" w:rsidRPr="00934D54">
              <w:rPr>
                <w:rStyle w:val="Hyperlink"/>
                <w:rFonts w:hint="eastAsia"/>
                <w:noProof/>
                <w:rtl/>
              </w:rPr>
              <w:t>ح</w:t>
            </w:r>
            <w:r w:rsidR="00E92973" w:rsidRPr="00934D54">
              <w:rPr>
                <w:rStyle w:val="Hyperlink"/>
                <w:noProof/>
                <w:rtl/>
              </w:rPr>
              <w:t xml:space="preserve"> - </w:t>
            </w:r>
            <w:r w:rsidR="00E92973" w:rsidRPr="00934D54">
              <w:rPr>
                <w:rStyle w:val="Hyperlink"/>
                <w:rFonts w:hint="eastAsia"/>
                <w:noProof/>
                <w:rtl/>
              </w:rPr>
              <w:t>أهداف</w:t>
            </w:r>
            <w:r w:rsidR="00E92973" w:rsidRPr="00934D54">
              <w:rPr>
                <w:rStyle w:val="Hyperlink"/>
                <w:noProof/>
                <w:rtl/>
              </w:rPr>
              <w:t xml:space="preserve"> </w:t>
            </w:r>
            <w:r w:rsidR="00E92973" w:rsidRPr="00934D54">
              <w:rPr>
                <w:rStyle w:val="Hyperlink"/>
                <w:rFonts w:hint="eastAsia"/>
                <w:noProof/>
                <w:rtl/>
              </w:rPr>
              <w:t>بعثة</w:t>
            </w:r>
            <w:r w:rsidR="00E92973" w:rsidRPr="00934D54">
              <w:rPr>
                <w:rStyle w:val="Hyperlink"/>
                <w:noProof/>
                <w:rtl/>
              </w:rPr>
              <w:t xml:space="preserve"> </w:t>
            </w:r>
            <w:r w:rsidR="00E92973" w:rsidRPr="00934D54">
              <w:rPr>
                <w:rStyle w:val="Hyperlink"/>
                <w:rFonts w:hint="eastAsia"/>
                <w:noProof/>
                <w:rtl/>
              </w:rPr>
              <w:t>الأنبياء</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Toc426452168 \h</w:instrText>
            </w:r>
            <w:r w:rsidR="00E92973">
              <w:rPr>
                <w:noProof/>
                <w:webHidden/>
                <w:rtl/>
              </w:rPr>
              <w:instrText xml:space="preserve"> </w:instrText>
            </w:r>
            <w:r>
              <w:rPr>
                <w:noProof/>
                <w:webHidden/>
                <w:rtl/>
              </w:rPr>
            </w:r>
            <w:r>
              <w:rPr>
                <w:noProof/>
                <w:webHidden/>
                <w:rtl/>
              </w:rPr>
              <w:fldChar w:fldCharType="separate"/>
            </w:r>
            <w:r w:rsidR="00097E03">
              <w:rPr>
                <w:noProof/>
                <w:webHidden/>
                <w:rtl/>
              </w:rPr>
              <w:t>360</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69" w:history="1">
            <w:r w:rsidR="00E92973" w:rsidRPr="00934D54">
              <w:rPr>
                <w:rStyle w:val="Hyperlink"/>
                <w:rFonts w:hint="eastAsia"/>
                <w:noProof/>
                <w:rtl/>
              </w:rPr>
              <w:t>ط</w:t>
            </w:r>
            <w:r w:rsidR="00E92973" w:rsidRPr="00934D54">
              <w:rPr>
                <w:rStyle w:val="Hyperlink"/>
                <w:noProof/>
                <w:rtl/>
              </w:rPr>
              <w:t xml:space="preserve"> - </w:t>
            </w:r>
            <w:r w:rsidR="00E92973" w:rsidRPr="00934D54">
              <w:rPr>
                <w:rStyle w:val="Hyperlink"/>
                <w:rFonts w:hint="eastAsia"/>
                <w:noProof/>
                <w:rtl/>
              </w:rPr>
              <w:t>أهدافٌ</w:t>
            </w:r>
            <w:r w:rsidR="00E92973" w:rsidRPr="00934D54">
              <w:rPr>
                <w:rStyle w:val="Hyperlink"/>
                <w:noProof/>
                <w:rtl/>
              </w:rPr>
              <w:t xml:space="preserve"> </w:t>
            </w:r>
            <w:r w:rsidR="00E92973" w:rsidRPr="00934D54">
              <w:rPr>
                <w:rStyle w:val="Hyperlink"/>
                <w:rFonts w:hint="eastAsia"/>
                <w:noProof/>
                <w:rtl/>
              </w:rPr>
              <w:t>تربويّةٌ</w:t>
            </w:r>
            <w:r w:rsidR="00E92973" w:rsidRPr="00934D54">
              <w:rPr>
                <w:rStyle w:val="Hyperlink"/>
                <w:noProof/>
                <w:rtl/>
              </w:rPr>
              <w:t xml:space="preserve"> </w:t>
            </w:r>
            <w:r w:rsidR="00E92973" w:rsidRPr="00934D54">
              <w:rPr>
                <w:rStyle w:val="Hyperlink"/>
                <w:rFonts w:hint="eastAsia"/>
                <w:noProof/>
                <w:rtl/>
              </w:rPr>
              <w:t>أُخرى</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Toc426452169 \h</w:instrText>
            </w:r>
            <w:r w:rsidR="00E92973">
              <w:rPr>
                <w:noProof/>
                <w:webHidden/>
                <w:rtl/>
              </w:rPr>
              <w:instrText xml:space="preserve"> </w:instrText>
            </w:r>
            <w:r>
              <w:rPr>
                <w:noProof/>
                <w:webHidden/>
                <w:rtl/>
              </w:rPr>
            </w:r>
            <w:r>
              <w:rPr>
                <w:noProof/>
                <w:webHidden/>
                <w:rtl/>
              </w:rPr>
              <w:fldChar w:fldCharType="separate"/>
            </w:r>
            <w:r w:rsidR="00097E03">
              <w:rPr>
                <w:noProof/>
                <w:webHidden/>
                <w:rtl/>
              </w:rPr>
              <w:t>361</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70" w:history="1">
            <w:r w:rsidR="00E92973" w:rsidRPr="00934D54">
              <w:rPr>
                <w:rStyle w:val="Hyperlink"/>
                <w:rFonts w:hint="eastAsia"/>
                <w:noProof/>
                <w:rtl/>
              </w:rPr>
              <w:t>ظواهر</w:t>
            </w:r>
            <w:r w:rsidR="00E92973" w:rsidRPr="00934D54">
              <w:rPr>
                <w:rStyle w:val="Hyperlink"/>
                <w:noProof/>
                <w:rtl/>
              </w:rPr>
              <w:t xml:space="preserve"> </w:t>
            </w:r>
            <w:r w:rsidR="00E92973" w:rsidRPr="00934D54">
              <w:rPr>
                <w:rStyle w:val="Hyperlink"/>
                <w:rFonts w:hint="eastAsia"/>
                <w:noProof/>
                <w:rtl/>
              </w:rPr>
              <w:t>عامّة</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القصّة</w:t>
            </w:r>
            <w:r w:rsidR="00E92973" w:rsidRPr="00934D54">
              <w:rPr>
                <w:rStyle w:val="Hyperlink"/>
                <w:noProof/>
                <w:rtl/>
              </w:rPr>
              <w:t xml:space="preserve"> </w:t>
            </w:r>
            <w:r w:rsidR="00E92973" w:rsidRPr="00934D54">
              <w:rPr>
                <w:rStyle w:val="Hyperlink"/>
                <w:rFonts w:hint="eastAsia"/>
                <w:noProof/>
                <w:rtl/>
              </w:rPr>
              <w:t>القرآنية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Toc426452170 \h</w:instrText>
            </w:r>
            <w:r w:rsidR="00E92973">
              <w:rPr>
                <w:noProof/>
                <w:webHidden/>
                <w:rtl/>
              </w:rPr>
              <w:instrText xml:space="preserve"> </w:instrText>
            </w:r>
            <w:r>
              <w:rPr>
                <w:noProof/>
                <w:webHidden/>
                <w:rtl/>
              </w:rPr>
            </w:r>
            <w:r>
              <w:rPr>
                <w:noProof/>
                <w:webHidden/>
                <w:rtl/>
              </w:rPr>
              <w:fldChar w:fldCharType="separate"/>
            </w:r>
            <w:r w:rsidR="00097E03">
              <w:rPr>
                <w:noProof/>
                <w:webHidden/>
                <w:rtl/>
              </w:rPr>
              <w:t>362</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71" w:history="1">
            <w:r w:rsidR="00E92973" w:rsidRPr="00934D54">
              <w:rPr>
                <w:rStyle w:val="Hyperlink"/>
                <w:rFonts w:hint="eastAsia"/>
                <w:noProof/>
                <w:rtl/>
              </w:rPr>
              <w:t>أ</w:t>
            </w:r>
            <w:r w:rsidR="00E92973" w:rsidRPr="00934D54">
              <w:rPr>
                <w:rStyle w:val="Hyperlink"/>
                <w:noProof/>
                <w:rtl/>
              </w:rPr>
              <w:t xml:space="preserve"> - </w:t>
            </w:r>
            <w:r w:rsidR="00E92973" w:rsidRPr="00934D54">
              <w:rPr>
                <w:rStyle w:val="Hyperlink"/>
                <w:rFonts w:hint="eastAsia"/>
                <w:noProof/>
                <w:rtl/>
              </w:rPr>
              <w:t>تكرار</w:t>
            </w:r>
            <w:r w:rsidR="00E92973" w:rsidRPr="00934D54">
              <w:rPr>
                <w:rStyle w:val="Hyperlink"/>
                <w:noProof/>
                <w:rtl/>
              </w:rPr>
              <w:t xml:space="preserve"> </w:t>
            </w:r>
            <w:r w:rsidR="00E92973" w:rsidRPr="00934D54">
              <w:rPr>
                <w:rStyle w:val="Hyperlink"/>
                <w:rFonts w:hint="eastAsia"/>
                <w:noProof/>
                <w:rtl/>
              </w:rPr>
              <w:t>القصّة</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الكريم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Toc426452171 \h</w:instrText>
            </w:r>
            <w:r w:rsidR="00E92973">
              <w:rPr>
                <w:noProof/>
                <w:webHidden/>
                <w:rtl/>
              </w:rPr>
              <w:instrText xml:space="preserve"> </w:instrText>
            </w:r>
            <w:r>
              <w:rPr>
                <w:noProof/>
                <w:webHidden/>
                <w:rtl/>
              </w:rPr>
            </w:r>
            <w:r>
              <w:rPr>
                <w:noProof/>
                <w:webHidden/>
                <w:rtl/>
              </w:rPr>
              <w:fldChar w:fldCharType="separate"/>
            </w:r>
            <w:r w:rsidR="00097E03">
              <w:rPr>
                <w:noProof/>
                <w:webHidden/>
                <w:rtl/>
              </w:rPr>
              <w:t>362</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72" w:history="1">
            <w:r w:rsidR="00E92973" w:rsidRPr="00934D54">
              <w:rPr>
                <w:rStyle w:val="Hyperlink"/>
                <w:rFonts w:hint="eastAsia"/>
                <w:noProof/>
                <w:rtl/>
              </w:rPr>
              <w:t>ب</w:t>
            </w:r>
            <w:r w:rsidR="00E92973" w:rsidRPr="00934D54">
              <w:rPr>
                <w:rStyle w:val="Hyperlink"/>
                <w:noProof/>
                <w:rtl/>
              </w:rPr>
              <w:t xml:space="preserve"> - </w:t>
            </w:r>
            <w:r w:rsidR="00E92973" w:rsidRPr="00934D54">
              <w:rPr>
                <w:rStyle w:val="Hyperlink"/>
                <w:rFonts w:hint="eastAsia"/>
                <w:noProof/>
                <w:rtl/>
              </w:rPr>
              <w:t>اختصاص</w:t>
            </w:r>
            <w:r w:rsidR="00E92973" w:rsidRPr="00934D54">
              <w:rPr>
                <w:rStyle w:val="Hyperlink"/>
                <w:noProof/>
                <w:rtl/>
              </w:rPr>
              <w:t xml:space="preserve"> </w:t>
            </w:r>
            <w:r w:rsidR="00E92973" w:rsidRPr="00934D54">
              <w:rPr>
                <w:rStyle w:val="Hyperlink"/>
                <w:rFonts w:hint="eastAsia"/>
                <w:noProof/>
                <w:rtl/>
              </w:rPr>
              <w:t>القصّة</w:t>
            </w:r>
            <w:r w:rsidR="00E92973" w:rsidRPr="00934D54">
              <w:rPr>
                <w:rStyle w:val="Hyperlink"/>
                <w:noProof/>
                <w:rtl/>
              </w:rPr>
              <w:t xml:space="preserve"> </w:t>
            </w:r>
            <w:r w:rsidR="00E92973" w:rsidRPr="00934D54">
              <w:rPr>
                <w:rStyle w:val="Hyperlink"/>
                <w:rFonts w:hint="eastAsia"/>
                <w:noProof/>
                <w:rtl/>
              </w:rPr>
              <w:t>بأنبياء</w:t>
            </w:r>
            <w:r w:rsidR="00E92973" w:rsidRPr="00934D54">
              <w:rPr>
                <w:rStyle w:val="Hyperlink"/>
                <w:noProof/>
                <w:rtl/>
              </w:rPr>
              <w:t xml:space="preserve"> </w:t>
            </w:r>
            <w:r w:rsidR="00E92973" w:rsidRPr="00934D54">
              <w:rPr>
                <w:rStyle w:val="Hyperlink"/>
                <w:rFonts w:hint="eastAsia"/>
                <w:noProof/>
                <w:rtl/>
              </w:rPr>
              <w:t>الشرق</w:t>
            </w:r>
            <w:r w:rsidR="00E92973" w:rsidRPr="00934D54">
              <w:rPr>
                <w:rStyle w:val="Hyperlink"/>
                <w:noProof/>
                <w:rtl/>
              </w:rPr>
              <w:t xml:space="preserve"> </w:t>
            </w:r>
            <w:r w:rsidR="00E92973" w:rsidRPr="00934D54">
              <w:rPr>
                <w:rStyle w:val="Hyperlink"/>
                <w:rFonts w:hint="eastAsia"/>
                <w:noProof/>
                <w:rtl/>
              </w:rPr>
              <w:t>الأوسط</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Toc426452172 \h</w:instrText>
            </w:r>
            <w:r w:rsidR="00E92973">
              <w:rPr>
                <w:noProof/>
                <w:webHidden/>
                <w:rtl/>
              </w:rPr>
              <w:instrText xml:space="preserve"> </w:instrText>
            </w:r>
            <w:r>
              <w:rPr>
                <w:noProof/>
                <w:webHidden/>
                <w:rtl/>
              </w:rPr>
            </w:r>
            <w:r>
              <w:rPr>
                <w:noProof/>
                <w:webHidden/>
                <w:rtl/>
              </w:rPr>
              <w:fldChar w:fldCharType="separate"/>
            </w:r>
            <w:r w:rsidR="00097E03">
              <w:rPr>
                <w:noProof/>
                <w:webHidden/>
                <w:rtl/>
              </w:rPr>
              <w:t>365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73" w:history="1">
            <w:r w:rsidR="00E92973" w:rsidRPr="00934D54">
              <w:rPr>
                <w:rStyle w:val="Hyperlink"/>
                <w:rFonts w:hint="eastAsia"/>
                <w:noProof/>
                <w:rtl/>
              </w:rPr>
              <w:t>الرسالات</w:t>
            </w:r>
            <w:r w:rsidR="00E92973" w:rsidRPr="00934D54">
              <w:rPr>
                <w:rStyle w:val="Hyperlink"/>
                <w:noProof/>
                <w:rtl/>
              </w:rPr>
              <w:t xml:space="preserve"> </w:t>
            </w:r>
            <w:r w:rsidR="00E92973" w:rsidRPr="00934D54">
              <w:rPr>
                <w:rStyle w:val="Hyperlink"/>
                <w:rFonts w:hint="eastAsia"/>
                <w:noProof/>
                <w:rtl/>
              </w:rPr>
              <w:t>الإلهيّة</w:t>
            </w:r>
            <w:r w:rsidR="00E92973" w:rsidRPr="00934D54">
              <w:rPr>
                <w:rStyle w:val="Hyperlink"/>
                <w:noProof/>
                <w:rtl/>
              </w:rPr>
              <w:t xml:space="preserve"> </w:t>
            </w:r>
            <w:r w:rsidR="00E92973" w:rsidRPr="00934D54">
              <w:rPr>
                <w:rStyle w:val="Hyperlink"/>
                <w:rFonts w:hint="eastAsia"/>
                <w:noProof/>
                <w:rtl/>
              </w:rPr>
              <w:t>لا</w:t>
            </w:r>
            <w:r w:rsidR="00E92973" w:rsidRPr="00934D54">
              <w:rPr>
                <w:rStyle w:val="Hyperlink"/>
                <w:noProof/>
                <w:rtl/>
              </w:rPr>
              <w:t xml:space="preserve"> </w:t>
            </w:r>
            <w:r w:rsidR="00E92973" w:rsidRPr="00934D54">
              <w:rPr>
                <w:rStyle w:val="Hyperlink"/>
                <w:rFonts w:hint="eastAsia"/>
                <w:noProof/>
                <w:rtl/>
              </w:rPr>
              <w:t>تختصُّ</w:t>
            </w:r>
            <w:r w:rsidR="00E92973" w:rsidRPr="00934D54">
              <w:rPr>
                <w:rStyle w:val="Hyperlink"/>
                <w:noProof/>
                <w:rtl/>
              </w:rPr>
              <w:t xml:space="preserve"> </w:t>
            </w:r>
            <w:r w:rsidR="00E92973" w:rsidRPr="00934D54">
              <w:rPr>
                <w:rStyle w:val="Hyperlink"/>
                <w:rFonts w:hint="eastAsia"/>
                <w:noProof/>
                <w:rtl/>
              </w:rPr>
              <w:t>بمنطقة</w:t>
            </w:r>
            <w:r w:rsidR="00E92973" w:rsidRPr="00934D54">
              <w:rPr>
                <w:rStyle w:val="Hyperlink"/>
                <w:noProof/>
                <w:rtl/>
              </w:rPr>
              <w:t xml:space="preserve"> </w:t>
            </w:r>
            <w:r w:rsidR="00E92973" w:rsidRPr="00934D54">
              <w:rPr>
                <w:rStyle w:val="Hyperlink"/>
                <w:rFonts w:hint="eastAsia"/>
                <w:noProof/>
                <w:rtl/>
              </w:rPr>
              <w:t>الشرق</w:t>
            </w:r>
            <w:r w:rsidR="00E92973" w:rsidRPr="00934D54">
              <w:rPr>
                <w:rStyle w:val="Hyperlink"/>
                <w:noProof/>
                <w:rtl/>
              </w:rPr>
              <w:t xml:space="preserve"> </w:t>
            </w:r>
            <w:r w:rsidR="00E92973" w:rsidRPr="00934D54">
              <w:rPr>
                <w:rStyle w:val="Hyperlink"/>
                <w:rFonts w:hint="eastAsia"/>
                <w:noProof/>
                <w:rtl/>
              </w:rPr>
              <w:t>الأوسط</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Toc426452173 \h</w:instrText>
            </w:r>
            <w:r w:rsidR="00E92973">
              <w:rPr>
                <w:noProof/>
                <w:webHidden/>
                <w:rtl/>
              </w:rPr>
              <w:instrText xml:space="preserve"> </w:instrText>
            </w:r>
            <w:r>
              <w:rPr>
                <w:noProof/>
                <w:webHidden/>
                <w:rtl/>
              </w:rPr>
            </w:r>
            <w:r>
              <w:rPr>
                <w:noProof/>
                <w:webHidden/>
                <w:rtl/>
              </w:rPr>
              <w:fldChar w:fldCharType="separate"/>
            </w:r>
            <w:r w:rsidR="00097E03">
              <w:rPr>
                <w:noProof/>
                <w:webHidden/>
                <w:rtl/>
              </w:rPr>
              <w:t>365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74" w:history="1">
            <w:r w:rsidR="00E92973" w:rsidRPr="00934D54">
              <w:rPr>
                <w:rStyle w:val="Hyperlink"/>
                <w:rFonts w:hint="eastAsia"/>
                <w:noProof/>
                <w:rtl/>
              </w:rPr>
              <w:t>تفسير</w:t>
            </w:r>
            <w:r w:rsidR="00E92973" w:rsidRPr="00934D54">
              <w:rPr>
                <w:rStyle w:val="Hyperlink"/>
                <w:noProof/>
                <w:rtl/>
              </w:rPr>
              <w:t xml:space="preserve"> </w:t>
            </w:r>
            <w:r w:rsidR="00E92973" w:rsidRPr="00934D54">
              <w:rPr>
                <w:rStyle w:val="Hyperlink"/>
                <w:rFonts w:hint="eastAsia"/>
                <w:noProof/>
                <w:rtl/>
              </w:rPr>
              <w:t>الاختصاص</w:t>
            </w:r>
            <w:r w:rsidR="00E92973" w:rsidRPr="00934D54">
              <w:rPr>
                <w:rStyle w:val="Hyperlink"/>
                <w:noProof/>
                <w:rtl/>
              </w:rPr>
              <w:t xml:space="preserve"> </w:t>
            </w:r>
            <w:r w:rsidR="00E92973" w:rsidRPr="00934D54">
              <w:rPr>
                <w:rStyle w:val="Hyperlink"/>
                <w:rFonts w:hint="eastAsia"/>
                <w:noProof/>
                <w:rtl/>
              </w:rPr>
              <w:t>بالمنطقة</w:t>
            </w:r>
            <w:r w:rsidR="00E92973" w:rsidRPr="00934D54">
              <w:rPr>
                <w:rStyle w:val="Hyperlink"/>
                <w:noProof/>
                <w:rtl/>
              </w:rPr>
              <w:t xml:space="preserve"> </w:t>
            </w:r>
            <w:r w:rsidR="00E92973" w:rsidRPr="00934D54">
              <w:rPr>
                <w:rStyle w:val="Hyperlink"/>
                <w:rFonts w:hint="eastAsia"/>
                <w:noProof/>
                <w:rtl/>
              </w:rPr>
              <w:t>المحدودة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Toc426452174 \h</w:instrText>
            </w:r>
            <w:r w:rsidR="00E92973">
              <w:rPr>
                <w:noProof/>
                <w:webHidden/>
                <w:rtl/>
              </w:rPr>
              <w:instrText xml:space="preserve"> </w:instrText>
            </w:r>
            <w:r>
              <w:rPr>
                <w:noProof/>
                <w:webHidden/>
                <w:rtl/>
              </w:rPr>
            </w:r>
            <w:r>
              <w:rPr>
                <w:noProof/>
                <w:webHidden/>
                <w:rtl/>
              </w:rPr>
              <w:fldChar w:fldCharType="separate"/>
            </w:r>
            <w:r w:rsidR="00097E03">
              <w:rPr>
                <w:noProof/>
                <w:webHidden/>
                <w:rtl/>
              </w:rPr>
              <w:t>367</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75" w:history="1">
            <w:r w:rsidR="00E92973" w:rsidRPr="00934D54">
              <w:rPr>
                <w:rStyle w:val="Hyperlink"/>
                <w:rFonts w:hint="eastAsia"/>
                <w:noProof/>
                <w:rtl/>
              </w:rPr>
              <w:t>ج</w:t>
            </w:r>
            <w:r w:rsidR="00E92973" w:rsidRPr="00934D54">
              <w:rPr>
                <w:rStyle w:val="Hyperlink"/>
                <w:noProof/>
                <w:rtl/>
              </w:rPr>
              <w:t xml:space="preserve"> - </w:t>
            </w:r>
            <w:r w:rsidR="00E92973" w:rsidRPr="00934D54">
              <w:rPr>
                <w:rStyle w:val="Hyperlink"/>
                <w:rFonts w:hint="eastAsia"/>
                <w:noProof/>
                <w:rtl/>
              </w:rPr>
              <w:t>ظاهرة</w:t>
            </w:r>
            <w:r w:rsidR="00E92973" w:rsidRPr="00934D54">
              <w:rPr>
                <w:rStyle w:val="Hyperlink"/>
                <w:noProof/>
                <w:rtl/>
              </w:rPr>
              <w:t xml:space="preserve"> </w:t>
            </w:r>
            <w:r w:rsidR="00E92973" w:rsidRPr="00934D54">
              <w:rPr>
                <w:rStyle w:val="Hyperlink"/>
                <w:rFonts w:hint="eastAsia"/>
                <w:noProof/>
                <w:rtl/>
              </w:rPr>
              <w:t>تأكيد</w:t>
            </w:r>
            <w:r w:rsidR="00E92973" w:rsidRPr="00934D54">
              <w:rPr>
                <w:rStyle w:val="Hyperlink"/>
                <w:noProof/>
                <w:rtl/>
              </w:rPr>
              <w:t xml:space="preserve"> </w:t>
            </w:r>
            <w:r w:rsidR="00E92973" w:rsidRPr="00934D54">
              <w:rPr>
                <w:rStyle w:val="Hyperlink"/>
                <w:rFonts w:hint="eastAsia"/>
                <w:noProof/>
                <w:rtl/>
              </w:rPr>
              <w:t>دور</w:t>
            </w:r>
            <w:r w:rsidR="00E92973" w:rsidRPr="00934D54">
              <w:rPr>
                <w:rStyle w:val="Hyperlink"/>
                <w:noProof/>
                <w:rtl/>
              </w:rPr>
              <w:t xml:space="preserve"> </w:t>
            </w:r>
            <w:r w:rsidR="00E92973" w:rsidRPr="00934D54">
              <w:rPr>
                <w:rStyle w:val="Hyperlink"/>
                <w:rFonts w:hint="eastAsia"/>
                <w:noProof/>
                <w:rtl/>
              </w:rPr>
              <w:t>إبراهيم</w:t>
            </w:r>
            <w:r w:rsidR="00E92973" w:rsidRPr="00934D54">
              <w:rPr>
                <w:rStyle w:val="Hyperlink"/>
                <w:noProof/>
                <w:rtl/>
              </w:rPr>
              <w:t xml:space="preserve"> </w:t>
            </w:r>
            <w:r w:rsidR="00E92973" w:rsidRPr="00934D54">
              <w:rPr>
                <w:rStyle w:val="Hyperlink"/>
                <w:rFonts w:hint="eastAsia"/>
                <w:noProof/>
                <w:rtl/>
              </w:rPr>
              <w:t>وموسى</w:t>
            </w:r>
            <w:r w:rsidR="00E92973" w:rsidRPr="00934D54">
              <w:rPr>
                <w:rStyle w:val="Hyperlink"/>
                <w:noProof/>
                <w:rtl/>
              </w:rPr>
              <w:t xml:space="preserve"> (</w:t>
            </w:r>
            <w:r w:rsidR="00E92973" w:rsidRPr="00934D54">
              <w:rPr>
                <w:rStyle w:val="Hyperlink"/>
                <w:rFonts w:hint="eastAsia"/>
                <w:noProof/>
                <w:rtl/>
              </w:rPr>
              <w:t>عليهما</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Toc426452175 \h</w:instrText>
            </w:r>
            <w:r w:rsidR="00E92973">
              <w:rPr>
                <w:noProof/>
                <w:webHidden/>
                <w:rtl/>
              </w:rPr>
              <w:instrText xml:space="preserve"> </w:instrText>
            </w:r>
            <w:r>
              <w:rPr>
                <w:noProof/>
                <w:webHidden/>
                <w:rtl/>
              </w:rPr>
            </w:r>
            <w:r>
              <w:rPr>
                <w:noProof/>
                <w:webHidden/>
                <w:rtl/>
              </w:rPr>
              <w:fldChar w:fldCharType="separate"/>
            </w:r>
            <w:r w:rsidR="00097E03">
              <w:rPr>
                <w:noProof/>
                <w:webHidden/>
                <w:rtl/>
              </w:rPr>
              <w:t>369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76" w:history="1">
            <w:r w:rsidR="00E92973" w:rsidRPr="00934D54">
              <w:rPr>
                <w:rStyle w:val="Hyperlink"/>
                <w:rFonts w:hint="eastAsia"/>
                <w:noProof/>
                <w:rtl/>
              </w:rPr>
              <w:t>أهميّة</w:t>
            </w:r>
            <w:r w:rsidR="00E92973" w:rsidRPr="00934D54">
              <w:rPr>
                <w:rStyle w:val="Hyperlink"/>
                <w:noProof/>
                <w:rtl/>
              </w:rPr>
              <w:t xml:space="preserve"> </w:t>
            </w:r>
            <w:r w:rsidR="00E92973" w:rsidRPr="00934D54">
              <w:rPr>
                <w:rStyle w:val="Hyperlink"/>
                <w:rFonts w:hint="eastAsia"/>
                <w:noProof/>
                <w:rtl/>
              </w:rPr>
              <w:t>تأكيد</w:t>
            </w:r>
            <w:r w:rsidR="00E92973" w:rsidRPr="00934D54">
              <w:rPr>
                <w:rStyle w:val="Hyperlink"/>
                <w:noProof/>
                <w:rtl/>
              </w:rPr>
              <w:t xml:space="preserve"> </w:t>
            </w:r>
            <w:r w:rsidR="00E92973" w:rsidRPr="00934D54">
              <w:rPr>
                <w:rStyle w:val="Hyperlink"/>
                <w:rFonts w:hint="eastAsia"/>
                <w:noProof/>
                <w:rtl/>
              </w:rPr>
              <w:t>دور</w:t>
            </w:r>
            <w:r w:rsidR="00E92973" w:rsidRPr="00934D54">
              <w:rPr>
                <w:rStyle w:val="Hyperlink"/>
                <w:noProof/>
                <w:rtl/>
              </w:rPr>
              <w:t xml:space="preserve"> </w:t>
            </w:r>
            <w:r w:rsidR="00E92973" w:rsidRPr="00934D54">
              <w:rPr>
                <w:rStyle w:val="Hyperlink"/>
                <w:rFonts w:hint="eastAsia"/>
                <w:noProof/>
                <w:rtl/>
              </w:rPr>
              <w:t>إبراهيم</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Toc426452176 \h</w:instrText>
            </w:r>
            <w:r w:rsidR="00E92973">
              <w:rPr>
                <w:noProof/>
                <w:webHidden/>
                <w:rtl/>
              </w:rPr>
              <w:instrText xml:space="preserve"> </w:instrText>
            </w:r>
            <w:r>
              <w:rPr>
                <w:noProof/>
                <w:webHidden/>
                <w:rtl/>
              </w:rPr>
            </w:r>
            <w:r>
              <w:rPr>
                <w:noProof/>
                <w:webHidden/>
                <w:rtl/>
              </w:rPr>
              <w:fldChar w:fldCharType="separate"/>
            </w:r>
            <w:r w:rsidR="00097E03">
              <w:rPr>
                <w:noProof/>
                <w:webHidden/>
                <w:rtl/>
              </w:rPr>
              <w:t>370</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77" w:history="1">
            <w:r w:rsidR="00E92973" w:rsidRPr="00934D54">
              <w:rPr>
                <w:rStyle w:val="Hyperlink"/>
                <w:rFonts w:hint="eastAsia"/>
                <w:noProof/>
                <w:rtl/>
              </w:rPr>
              <w:t>أهمّيّة</w:t>
            </w:r>
            <w:r w:rsidR="00E92973" w:rsidRPr="00934D54">
              <w:rPr>
                <w:rStyle w:val="Hyperlink"/>
                <w:noProof/>
                <w:rtl/>
              </w:rPr>
              <w:t xml:space="preserve"> </w:t>
            </w:r>
            <w:r w:rsidR="00E92973" w:rsidRPr="00934D54">
              <w:rPr>
                <w:rStyle w:val="Hyperlink"/>
                <w:rFonts w:hint="eastAsia"/>
                <w:noProof/>
                <w:rtl/>
              </w:rPr>
              <w:t>تأكيد</w:t>
            </w:r>
            <w:r w:rsidR="00E92973" w:rsidRPr="00934D54">
              <w:rPr>
                <w:rStyle w:val="Hyperlink"/>
                <w:noProof/>
                <w:rtl/>
              </w:rPr>
              <w:t xml:space="preserve"> </w:t>
            </w:r>
            <w:r w:rsidR="00E92973" w:rsidRPr="00934D54">
              <w:rPr>
                <w:rStyle w:val="Hyperlink"/>
                <w:rFonts w:hint="eastAsia"/>
                <w:noProof/>
                <w:rtl/>
              </w:rPr>
              <w:t>دور</w:t>
            </w:r>
            <w:r w:rsidR="00E92973" w:rsidRPr="00934D54">
              <w:rPr>
                <w:rStyle w:val="Hyperlink"/>
                <w:noProof/>
                <w:rtl/>
              </w:rPr>
              <w:t xml:space="preserve"> </w:t>
            </w:r>
            <w:r w:rsidR="00E92973" w:rsidRPr="00934D54">
              <w:rPr>
                <w:rStyle w:val="Hyperlink"/>
                <w:rFonts w:hint="eastAsia"/>
                <w:noProof/>
                <w:rtl/>
              </w:rPr>
              <w:t>موسى</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Toc426452177 \h</w:instrText>
            </w:r>
            <w:r w:rsidR="00E92973">
              <w:rPr>
                <w:noProof/>
                <w:webHidden/>
                <w:rtl/>
              </w:rPr>
              <w:instrText xml:space="preserve"> </w:instrText>
            </w:r>
            <w:r>
              <w:rPr>
                <w:noProof/>
                <w:webHidden/>
                <w:rtl/>
              </w:rPr>
            </w:r>
            <w:r>
              <w:rPr>
                <w:noProof/>
                <w:webHidden/>
                <w:rtl/>
              </w:rPr>
              <w:fldChar w:fldCharType="separate"/>
            </w:r>
            <w:r w:rsidR="00097E03">
              <w:rPr>
                <w:noProof/>
                <w:webHidden/>
                <w:rtl/>
              </w:rPr>
              <w:t>372</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78" w:history="1">
            <w:r w:rsidR="00E92973" w:rsidRPr="00934D54">
              <w:rPr>
                <w:rStyle w:val="Hyperlink"/>
                <w:rFonts w:hint="eastAsia"/>
                <w:noProof/>
                <w:rtl/>
              </w:rPr>
              <w:t>الحديث</w:t>
            </w:r>
            <w:r w:rsidR="00E92973" w:rsidRPr="00934D54">
              <w:rPr>
                <w:rStyle w:val="Hyperlink"/>
                <w:noProof/>
                <w:rtl/>
              </w:rPr>
              <w:t xml:space="preserve"> </w:t>
            </w:r>
            <w:r w:rsidR="00E92973" w:rsidRPr="00934D54">
              <w:rPr>
                <w:rStyle w:val="Hyperlink"/>
                <w:rFonts w:hint="eastAsia"/>
                <w:noProof/>
                <w:rtl/>
              </w:rPr>
              <w:t>عن</w:t>
            </w:r>
            <w:r w:rsidR="00E92973" w:rsidRPr="00934D54">
              <w:rPr>
                <w:rStyle w:val="Hyperlink"/>
                <w:noProof/>
                <w:rtl/>
              </w:rPr>
              <w:t xml:space="preserve"> </w:t>
            </w:r>
            <w:r w:rsidR="00E92973" w:rsidRPr="00934D54">
              <w:rPr>
                <w:rStyle w:val="Hyperlink"/>
                <w:rFonts w:hint="eastAsia"/>
                <w:noProof/>
                <w:rtl/>
              </w:rPr>
              <w:t>عيسى</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Toc426452178 \h</w:instrText>
            </w:r>
            <w:r w:rsidR="00E92973">
              <w:rPr>
                <w:noProof/>
                <w:webHidden/>
                <w:rtl/>
              </w:rPr>
              <w:instrText xml:space="preserve"> </w:instrText>
            </w:r>
            <w:r>
              <w:rPr>
                <w:noProof/>
                <w:webHidden/>
                <w:rtl/>
              </w:rPr>
            </w:r>
            <w:r>
              <w:rPr>
                <w:noProof/>
                <w:webHidden/>
                <w:rtl/>
              </w:rPr>
              <w:fldChar w:fldCharType="separate"/>
            </w:r>
            <w:r w:rsidR="00097E03">
              <w:rPr>
                <w:noProof/>
                <w:webHidden/>
                <w:rtl/>
              </w:rPr>
              <w:t>373</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79" w:history="1">
            <w:r w:rsidR="00E92973" w:rsidRPr="00934D54">
              <w:rPr>
                <w:rStyle w:val="Hyperlink"/>
                <w:rFonts w:hint="eastAsia"/>
                <w:noProof/>
                <w:rtl/>
              </w:rPr>
              <w:t>دراسة</w:t>
            </w:r>
            <w:r w:rsidR="00E92973" w:rsidRPr="00934D54">
              <w:rPr>
                <w:rStyle w:val="Hyperlink"/>
                <w:noProof/>
                <w:rtl/>
              </w:rPr>
              <w:t xml:space="preserve"> </w:t>
            </w:r>
            <w:r w:rsidR="00E92973" w:rsidRPr="00934D54">
              <w:rPr>
                <w:rStyle w:val="Hyperlink"/>
                <w:rFonts w:hint="eastAsia"/>
                <w:noProof/>
                <w:rtl/>
              </w:rPr>
              <w:t>قصّة</w:t>
            </w:r>
            <w:r w:rsidR="00E92973" w:rsidRPr="00934D54">
              <w:rPr>
                <w:rStyle w:val="Hyperlink"/>
                <w:noProof/>
                <w:rtl/>
              </w:rPr>
              <w:t xml:space="preserve"> </w:t>
            </w:r>
            <w:r w:rsidR="00E92973" w:rsidRPr="00934D54">
              <w:rPr>
                <w:rStyle w:val="Hyperlink"/>
                <w:rFonts w:hint="eastAsia"/>
                <w:noProof/>
                <w:rtl/>
              </w:rPr>
              <w:t>موسى</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Toc426452179 \h</w:instrText>
            </w:r>
            <w:r w:rsidR="00E92973">
              <w:rPr>
                <w:noProof/>
                <w:webHidden/>
                <w:rtl/>
              </w:rPr>
              <w:instrText xml:space="preserve"> </w:instrText>
            </w:r>
            <w:r>
              <w:rPr>
                <w:noProof/>
                <w:webHidden/>
                <w:rtl/>
              </w:rPr>
            </w:r>
            <w:r>
              <w:rPr>
                <w:noProof/>
                <w:webHidden/>
                <w:rtl/>
              </w:rPr>
              <w:fldChar w:fldCharType="separate"/>
            </w:r>
            <w:r w:rsidR="00097E03">
              <w:rPr>
                <w:noProof/>
                <w:webHidden/>
                <w:rtl/>
              </w:rPr>
              <w:t>375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80" w:history="1">
            <w:r w:rsidR="00E92973" w:rsidRPr="00934D54">
              <w:rPr>
                <w:rStyle w:val="Hyperlink"/>
                <w:noProof/>
                <w:rtl/>
              </w:rPr>
              <w:t xml:space="preserve">1 - </w:t>
            </w:r>
            <w:r w:rsidR="00E92973" w:rsidRPr="00934D54">
              <w:rPr>
                <w:rStyle w:val="Hyperlink"/>
                <w:rFonts w:hint="eastAsia"/>
                <w:noProof/>
                <w:rtl/>
              </w:rPr>
              <w:t>قصّة</w:t>
            </w:r>
            <w:r w:rsidR="00E92973" w:rsidRPr="00934D54">
              <w:rPr>
                <w:rStyle w:val="Hyperlink"/>
                <w:noProof/>
                <w:rtl/>
              </w:rPr>
              <w:t xml:space="preserve"> </w:t>
            </w:r>
            <w:r w:rsidR="00E92973" w:rsidRPr="00934D54">
              <w:rPr>
                <w:rStyle w:val="Hyperlink"/>
                <w:rFonts w:hint="eastAsia"/>
                <w:noProof/>
                <w:rtl/>
              </w:rPr>
              <w:t>موسى</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 xml:space="preserve">) </w:t>
            </w:r>
            <w:r w:rsidR="00E92973" w:rsidRPr="00934D54">
              <w:rPr>
                <w:rStyle w:val="Hyperlink"/>
                <w:rFonts w:hint="eastAsia"/>
                <w:noProof/>
                <w:rtl/>
              </w:rPr>
              <w:t>بحسب</w:t>
            </w:r>
            <w:r w:rsidR="00E92973" w:rsidRPr="00934D54">
              <w:rPr>
                <w:rStyle w:val="Hyperlink"/>
                <w:noProof/>
                <w:rtl/>
              </w:rPr>
              <w:t xml:space="preserve"> </w:t>
            </w:r>
            <w:r w:rsidR="00E92973" w:rsidRPr="00934D54">
              <w:rPr>
                <w:rStyle w:val="Hyperlink"/>
                <w:rFonts w:hint="eastAsia"/>
                <w:noProof/>
                <w:rtl/>
              </w:rPr>
              <w:t>مواضعها</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الكريم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Toc426452180 \h</w:instrText>
            </w:r>
            <w:r w:rsidR="00E92973">
              <w:rPr>
                <w:noProof/>
                <w:webHidden/>
                <w:rtl/>
              </w:rPr>
              <w:instrText xml:space="preserve"> </w:instrText>
            </w:r>
            <w:r>
              <w:rPr>
                <w:noProof/>
                <w:webHidden/>
                <w:rtl/>
              </w:rPr>
            </w:r>
            <w:r>
              <w:rPr>
                <w:noProof/>
                <w:webHidden/>
                <w:rtl/>
              </w:rPr>
              <w:fldChar w:fldCharType="separate"/>
            </w:r>
            <w:r w:rsidR="00097E03">
              <w:rPr>
                <w:noProof/>
                <w:webHidden/>
                <w:rtl/>
              </w:rPr>
              <w:t>376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81" w:history="1">
            <w:r w:rsidR="00E92973" w:rsidRPr="00934D54">
              <w:rPr>
                <w:rStyle w:val="Hyperlink"/>
                <w:noProof/>
                <w:rtl/>
              </w:rPr>
              <w:t xml:space="preserve">2 - </w:t>
            </w:r>
            <w:r w:rsidR="00E92973" w:rsidRPr="00934D54">
              <w:rPr>
                <w:rStyle w:val="Hyperlink"/>
                <w:rFonts w:hint="eastAsia"/>
                <w:noProof/>
                <w:rtl/>
              </w:rPr>
              <w:t>قصّة</w:t>
            </w:r>
            <w:r w:rsidR="00E92973" w:rsidRPr="00934D54">
              <w:rPr>
                <w:rStyle w:val="Hyperlink"/>
                <w:noProof/>
                <w:rtl/>
              </w:rPr>
              <w:t xml:space="preserve"> </w:t>
            </w:r>
            <w:r w:rsidR="00E92973" w:rsidRPr="00934D54">
              <w:rPr>
                <w:rStyle w:val="Hyperlink"/>
                <w:rFonts w:hint="eastAsia"/>
                <w:noProof/>
                <w:rtl/>
              </w:rPr>
              <w:t>موسى</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القرآن</w:t>
            </w:r>
            <w:r w:rsidR="00E92973" w:rsidRPr="00934D54">
              <w:rPr>
                <w:rStyle w:val="Hyperlink"/>
                <w:noProof/>
                <w:rtl/>
              </w:rPr>
              <w:t xml:space="preserve"> </w:t>
            </w:r>
            <w:r w:rsidR="00E92973" w:rsidRPr="00934D54">
              <w:rPr>
                <w:rStyle w:val="Hyperlink"/>
                <w:rFonts w:hint="eastAsia"/>
                <w:noProof/>
                <w:rtl/>
              </w:rPr>
              <w:t>بحسب</w:t>
            </w:r>
            <w:r w:rsidR="00E92973" w:rsidRPr="00934D54">
              <w:rPr>
                <w:rStyle w:val="Hyperlink"/>
                <w:noProof/>
                <w:rtl/>
              </w:rPr>
              <w:t xml:space="preserve"> </w:t>
            </w:r>
            <w:r w:rsidR="00E92973" w:rsidRPr="00934D54">
              <w:rPr>
                <w:rStyle w:val="Hyperlink"/>
                <w:rFonts w:hint="eastAsia"/>
                <w:noProof/>
                <w:rtl/>
              </w:rPr>
              <w:t>تسلسلها</w:t>
            </w:r>
            <w:r w:rsidR="00E92973" w:rsidRPr="00934D54">
              <w:rPr>
                <w:rStyle w:val="Hyperlink"/>
                <w:noProof/>
                <w:rtl/>
              </w:rPr>
              <w:t xml:space="preserve"> </w:t>
            </w:r>
            <w:r w:rsidR="00E92973" w:rsidRPr="00934D54">
              <w:rPr>
                <w:rStyle w:val="Hyperlink"/>
                <w:rFonts w:hint="eastAsia"/>
                <w:noProof/>
                <w:rtl/>
              </w:rPr>
              <w:t>التأريخي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Toc426452181 \h</w:instrText>
            </w:r>
            <w:r w:rsidR="00E92973">
              <w:rPr>
                <w:noProof/>
                <w:webHidden/>
                <w:rtl/>
              </w:rPr>
              <w:instrText xml:space="preserve"> </w:instrText>
            </w:r>
            <w:r>
              <w:rPr>
                <w:noProof/>
                <w:webHidden/>
                <w:rtl/>
              </w:rPr>
            </w:r>
            <w:r>
              <w:rPr>
                <w:noProof/>
                <w:webHidden/>
                <w:rtl/>
              </w:rPr>
              <w:fldChar w:fldCharType="separate"/>
            </w:r>
            <w:r w:rsidR="00097E03">
              <w:rPr>
                <w:noProof/>
                <w:webHidden/>
                <w:rtl/>
              </w:rPr>
              <w:t>406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82" w:history="1">
            <w:r w:rsidR="00E92973" w:rsidRPr="00934D54">
              <w:rPr>
                <w:rStyle w:val="Hyperlink"/>
                <w:rFonts w:hint="eastAsia"/>
                <w:noProof/>
                <w:rtl/>
              </w:rPr>
              <w:t>الإسرائيليّون</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المجتمع</w:t>
            </w:r>
            <w:r w:rsidR="00E92973" w:rsidRPr="00934D54">
              <w:rPr>
                <w:rStyle w:val="Hyperlink"/>
                <w:noProof/>
                <w:rtl/>
              </w:rPr>
              <w:t xml:space="preserve"> </w:t>
            </w:r>
            <w:r w:rsidR="00E92973" w:rsidRPr="00934D54">
              <w:rPr>
                <w:rStyle w:val="Hyperlink"/>
                <w:rFonts w:hint="eastAsia"/>
                <w:noProof/>
                <w:rtl/>
              </w:rPr>
              <w:t>المصري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Toc426452182 \h</w:instrText>
            </w:r>
            <w:r w:rsidR="00E92973">
              <w:rPr>
                <w:noProof/>
                <w:webHidden/>
                <w:rtl/>
              </w:rPr>
              <w:instrText xml:space="preserve"> </w:instrText>
            </w:r>
            <w:r>
              <w:rPr>
                <w:noProof/>
                <w:webHidden/>
                <w:rtl/>
              </w:rPr>
            </w:r>
            <w:r>
              <w:rPr>
                <w:noProof/>
                <w:webHidden/>
                <w:rtl/>
              </w:rPr>
              <w:fldChar w:fldCharType="separate"/>
            </w:r>
            <w:r w:rsidR="00097E03">
              <w:rPr>
                <w:noProof/>
                <w:webHidden/>
                <w:rtl/>
              </w:rPr>
              <w:t>406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83" w:history="1">
            <w:r w:rsidR="00E92973" w:rsidRPr="00934D54">
              <w:rPr>
                <w:rStyle w:val="Hyperlink"/>
                <w:rFonts w:hint="eastAsia"/>
                <w:noProof/>
                <w:rtl/>
              </w:rPr>
              <w:t>ولادة</w:t>
            </w:r>
            <w:r w:rsidR="00E92973" w:rsidRPr="00934D54">
              <w:rPr>
                <w:rStyle w:val="Hyperlink"/>
                <w:noProof/>
                <w:rtl/>
              </w:rPr>
              <w:t xml:space="preserve"> </w:t>
            </w:r>
            <w:r w:rsidR="00E92973" w:rsidRPr="00934D54">
              <w:rPr>
                <w:rStyle w:val="Hyperlink"/>
                <w:rFonts w:hint="eastAsia"/>
                <w:noProof/>
                <w:rtl/>
              </w:rPr>
              <w:t>موسى</w:t>
            </w:r>
            <w:r w:rsidR="00E92973" w:rsidRPr="00934D54">
              <w:rPr>
                <w:rStyle w:val="Hyperlink"/>
                <w:noProof/>
                <w:rtl/>
              </w:rPr>
              <w:t xml:space="preserve"> </w:t>
            </w:r>
            <w:r w:rsidR="00E92973" w:rsidRPr="00934D54">
              <w:rPr>
                <w:rStyle w:val="Hyperlink"/>
                <w:rFonts w:hint="eastAsia"/>
                <w:noProof/>
                <w:rtl/>
              </w:rPr>
              <w:t>وإرضاعه</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Toc426452183 \h</w:instrText>
            </w:r>
            <w:r w:rsidR="00E92973">
              <w:rPr>
                <w:noProof/>
                <w:webHidden/>
                <w:rtl/>
              </w:rPr>
              <w:instrText xml:space="preserve"> </w:instrText>
            </w:r>
            <w:r>
              <w:rPr>
                <w:noProof/>
                <w:webHidden/>
                <w:rtl/>
              </w:rPr>
            </w:r>
            <w:r>
              <w:rPr>
                <w:noProof/>
                <w:webHidden/>
                <w:rtl/>
              </w:rPr>
              <w:fldChar w:fldCharType="separate"/>
            </w:r>
            <w:r w:rsidR="00097E03">
              <w:rPr>
                <w:noProof/>
                <w:webHidden/>
                <w:rtl/>
              </w:rPr>
              <w:t>406</w:t>
            </w:r>
            <w:r>
              <w:rPr>
                <w:noProof/>
                <w:webHidden/>
                <w:rtl/>
              </w:rPr>
              <w:fldChar w:fldCharType="end"/>
            </w:r>
          </w:hyperlink>
        </w:p>
        <w:p w:rsidR="00E92973" w:rsidRPr="00E92973" w:rsidRDefault="00E92973" w:rsidP="00E92973">
          <w:pPr>
            <w:pStyle w:val="libNormal"/>
            <w:rPr>
              <w:rStyle w:val="Hyperlink"/>
              <w:noProof/>
              <w:u w:val="none"/>
            </w:rPr>
          </w:pPr>
          <w:r w:rsidRPr="00E92973">
            <w:rPr>
              <w:rStyle w:val="Hyperlink"/>
              <w:noProof/>
              <w:u w:val="none"/>
            </w:rPr>
            <w:br w:type="page"/>
          </w:r>
        </w:p>
        <w:p w:rsidR="00E92973" w:rsidRDefault="001E5E8C">
          <w:pPr>
            <w:pStyle w:val="TOC3"/>
            <w:rPr>
              <w:rFonts w:asciiTheme="minorHAnsi" w:eastAsiaTheme="minorEastAsia" w:hAnsiTheme="minorHAnsi" w:cstheme="minorBidi"/>
              <w:noProof/>
              <w:color w:val="auto"/>
              <w:sz w:val="22"/>
              <w:szCs w:val="22"/>
              <w:rtl/>
            </w:rPr>
          </w:pPr>
          <w:hyperlink w:anchor="_Toc426452184" w:history="1">
            <w:r w:rsidR="00E92973" w:rsidRPr="00934D54">
              <w:rPr>
                <w:rStyle w:val="Hyperlink"/>
                <w:rFonts w:hint="eastAsia"/>
                <w:noProof/>
                <w:rtl/>
              </w:rPr>
              <w:t>خروج</w:t>
            </w:r>
            <w:r w:rsidR="00E92973" w:rsidRPr="00934D54">
              <w:rPr>
                <w:rStyle w:val="Hyperlink"/>
                <w:noProof/>
                <w:rtl/>
              </w:rPr>
              <w:t xml:space="preserve"> </w:t>
            </w:r>
            <w:r w:rsidR="00E92973" w:rsidRPr="00934D54">
              <w:rPr>
                <w:rStyle w:val="Hyperlink"/>
                <w:rFonts w:hint="eastAsia"/>
                <w:noProof/>
                <w:rtl/>
              </w:rPr>
              <w:t>موسى</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مصر</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Toc426452184 \h</w:instrText>
            </w:r>
            <w:r w:rsidR="00E92973">
              <w:rPr>
                <w:noProof/>
                <w:webHidden/>
                <w:rtl/>
              </w:rPr>
              <w:instrText xml:space="preserve"> </w:instrText>
            </w:r>
            <w:r>
              <w:rPr>
                <w:noProof/>
                <w:webHidden/>
                <w:rtl/>
              </w:rPr>
            </w:r>
            <w:r>
              <w:rPr>
                <w:noProof/>
                <w:webHidden/>
                <w:rtl/>
              </w:rPr>
              <w:fldChar w:fldCharType="separate"/>
            </w:r>
            <w:r w:rsidR="00097E03">
              <w:rPr>
                <w:noProof/>
                <w:webHidden/>
                <w:rtl/>
              </w:rPr>
              <w:t>407</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85" w:history="1">
            <w:r w:rsidR="00E92973" w:rsidRPr="00934D54">
              <w:rPr>
                <w:rStyle w:val="Hyperlink"/>
                <w:rFonts w:hint="eastAsia"/>
                <w:noProof/>
                <w:rtl/>
              </w:rPr>
              <w:t>موسى</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أرض</w:t>
            </w:r>
            <w:r w:rsidR="00E92973" w:rsidRPr="00934D54">
              <w:rPr>
                <w:rStyle w:val="Hyperlink"/>
                <w:noProof/>
                <w:rtl/>
              </w:rPr>
              <w:t xml:space="preserve"> </w:t>
            </w:r>
            <w:r w:rsidR="00E92973" w:rsidRPr="00934D54">
              <w:rPr>
                <w:rStyle w:val="Hyperlink"/>
                <w:rFonts w:hint="eastAsia"/>
                <w:noProof/>
                <w:rtl/>
              </w:rPr>
              <w:t>مَدْين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Toc426452185 \h</w:instrText>
            </w:r>
            <w:r w:rsidR="00E92973">
              <w:rPr>
                <w:noProof/>
                <w:webHidden/>
                <w:rtl/>
              </w:rPr>
              <w:instrText xml:space="preserve"> </w:instrText>
            </w:r>
            <w:r>
              <w:rPr>
                <w:noProof/>
                <w:webHidden/>
                <w:rtl/>
              </w:rPr>
            </w:r>
            <w:r>
              <w:rPr>
                <w:noProof/>
                <w:webHidden/>
                <w:rtl/>
              </w:rPr>
              <w:fldChar w:fldCharType="separate"/>
            </w:r>
            <w:r w:rsidR="00097E03">
              <w:rPr>
                <w:noProof/>
                <w:webHidden/>
                <w:rtl/>
              </w:rPr>
              <w:t>408</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86" w:history="1">
            <w:r w:rsidR="00E92973" w:rsidRPr="00934D54">
              <w:rPr>
                <w:rStyle w:val="Hyperlink"/>
                <w:rFonts w:hint="eastAsia"/>
                <w:noProof/>
                <w:rtl/>
              </w:rPr>
              <w:t>بعثة</w:t>
            </w:r>
            <w:r w:rsidR="00E92973" w:rsidRPr="00934D54">
              <w:rPr>
                <w:rStyle w:val="Hyperlink"/>
                <w:noProof/>
                <w:rtl/>
              </w:rPr>
              <w:t xml:space="preserve"> </w:t>
            </w:r>
            <w:r w:rsidR="00E92973" w:rsidRPr="00934D54">
              <w:rPr>
                <w:rStyle w:val="Hyperlink"/>
                <w:rFonts w:hint="eastAsia"/>
                <w:noProof/>
                <w:rtl/>
              </w:rPr>
              <w:t>موسى</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 xml:space="preserve">) </w:t>
            </w:r>
            <w:r w:rsidR="00E92973" w:rsidRPr="00934D54">
              <w:rPr>
                <w:rStyle w:val="Hyperlink"/>
                <w:rFonts w:hint="eastAsia"/>
                <w:noProof/>
                <w:rtl/>
              </w:rPr>
              <w:t>ورجوعه</w:t>
            </w:r>
            <w:r w:rsidR="00E92973" w:rsidRPr="00934D54">
              <w:rPr>
                <w:rStyle w:val="Hyperlink"/>
                <w:noProof/>
                <w:rtl/>
              </w:rPr>
              <w:t xml:space="preserve"> </w:t>
            </w:r>
            <w:r w:rsidR="00E92973" w:rsidRPr="00934D54">
              <w:rPr>
                <w:rStyle w:val="Hyperlink"/>
                <w:rFonts w:hint="eastAsia"/>
                <w:noProof/>
                <w:rtl/>
              </w:rPr>
              <w:t>إلى</w:t>
            </w:r>
            <w:r w:rsidR="00E92973" w:rsidRPr="00934D54">
              <w:rPr>
                <w:rStyle w:val="Hyperlink"/>
                <w:noProof/>
                <w:rtl/>
              </w:rPr>
              <w:t xml:space="preserve"> </w:t>
            </w:r>
            <w:r w:rsidR="00E92973" w:rsidRPr="00934D54">
              <w:rPr>
                <w:rStyle w:val="Hyperlink"/>
                <w:rFonts w:hint="eastAsia"/>
                <w:noProof/>
                <w:rtl/>
              </w:rPr>
              <w:t>مصر</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Toc426452186 \h</w:instrText>
            </w:r>
            <w:r w:rsidR="00E92973">
              <w:rPr>
                <w:noProof/>
                <w:webHidden/>
                <w:rtl/>
              </w:rPr>
              <w:instrText xml:space="preserve"> </w:instrText>
            </w:r>
            <w:r>
              <w:rPr>
                <w:noProof/>
                <w:webHidden/>
                <w:rtl/>
              </w:rPr>
            </w:r>
            <w:r>
              <w:rPr>
                <w:noProof/>
                <w:webHidden/>
                <w:rtl/>
              </w:rPr>
              <w:fldChar w:fldCharType="separate"/>
            </w:r>
            <w:r w:rsidR="00097E03">
              <w:rPr>
                <w:noProof/>
                <w:webHidden/>
                <w:rtl/>
              </w:rPr>
              <w:t>409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87" w:history="1">
            <w:r w:rsidR="00E92973" w:rsidRPr="00934D54">
              <w:rPr>
                <w:rStyle w:val="Hyperlink"/>
                <w:rFonts w:hint="eastAsia"/>
                <w:noProof/>
                <w:rtl/>
              </w:rPr>
              <w:t>فرعون</w:t>
            </w:r>
            <w:r w:rsidR="00E92973" w:rsidRPr="00934D54">
              <w:rPr>
                <w:rStyle w:val="Hyperlink"/>
                <w:noProof/>
                <w:rtl/>
              </w:rPr>
              <w:t xml:space="preserve"> </w:t>
            </w:r>
            <w:r w:rsidR="00E92973" w:rsidRPr="00934D54">
              <w:rPr>
                <w:rStyle w:val="Hyperlink"/>
                <w:rFonts w:hint="eastAsia"/>
                <w:noProof/>
                <w:rtl/>
              </w:rPr>
              <w:t>يجادل</w:t>
            </w:r>
            <w:r w:rsidR="00E92973" w:rsidRPr="00934D54">
              <w:rPr>
                <w:rStyle w:val="Hyperlink"/>
                <w:noProof/>
                <w:rtl/>
              </w:rPr>
              <w:t xml:space="preserve"> </w:t>
            </w:r>
            <w:r w:rsidR="00E92973" w:rsidRPr="00934D54">
              <w:rPr>
                <w:rStyle w:val="Hyperlink"/>
                <w:rFonts w:hint="eastAsia"/>
                <w:noProof/>
                <w:rtl/>
              </w:rPr>
              <w:t>موسى</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ربوبيّة</w:t>
            </w:r>
            <w:r w:rsidR="00E92973" w:rsidRPr="00934D54">
              <w:rPr>
                <w:rStyle w:val="Hyperlink"/>
                <w:noProof/>
                <w:rtl/>
              </w:rPr>
              <w:t xml:space="preserve"> </w:t>
            </w:r>
            <w:r w:rsidR="00E92973" w:rsidRPr="00934D54">
              <w:rPr>
                <w:rStyle w:val="Hyperlink"/>
                <w:rFonts w:hint="eastAsia"/>
                <w:noProof/>
                <w:rtl/>
              </w:rPr>
              <w:t>الله</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Toc426452187 \h</w:instrText>
            </w:r>
            <w:r w:rsidR="00E92973">
              <w:rPr>
                <w:noProof/>
                <w:webHidden/>
                <w:rtl/>
              </w:rPr>
              <w:instrText xml:space="preserve"> </w:instrText>
            </w:r>
            <w:r>
              <w:rPr>
                <w:noProof/>
                <w:webHidden/>
                <w:rtl/>
              </w:rPr>
            </w:r>
            <w:r>
              <w:rPr>
                <w:noProof/>
                <w:webHidden/>
                <w:rtl/>
              </w:rPr>
              <w:fldChar w:fldCharType="separate"/>
            </w:r>
            <w:r w:rsidR="00097E03">
              <w:rPr>
                <w:noProof/>
                <w:webHidden/>
                <w:rtl/>
              </w:rPr>
              <w:t>411</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88" w:history="1">
            <w:r w:rsidR="00E92973" w:rsidRPr="00934D54">
              <w:rPr>
                <w:rStyle w:val="Hyperlink"/>
                <w:rFonts w:hint="eastAsia"/>
                <w:noProof/>
                <w:rtl/>
              </w:rPr>
              <w:t>إصرار</w:t>
            </w:r>
            <w:r w:rsidR="00E92973" w:rsidRPr="00934D54">
              <w:rPr>
                <w:rStyle w:val="Hyperlink"/>
                <w:noProof/>
                <w:rtl/>
              </w:rPr>
              <w:t xml:space="preserve"> </w:t>
            </w:r>
            <w:r w:rsidR="00E92973" w:rsidRPr="00934D54">
              <w:rPr>
                <w:rStyle w:val="Hyperlink"/>
                <w:rFonts w:hint="eastAsia"/>
                <w:noProof/>
                <w:rtl/>
              </w:rPr>
              <w:t>فرعون</w:t>
            </w:r>
            <w:r w:rsidR="00E92973" w:rsidRPr="00934D54">
              <w:rPr>
                <w:rStyle w:val="Hyperlink"/>
                <w:noProof/>
                <w:rtl/>
              </w:rPr>
              <w:t xml:space="preserve"> </w:t>
            </w:r>
            <w:r w:rsidR="00E92973" w:rsidRPr="00934D54">
              <w:rPr>
                <w:rStyle w:val="Hyperlink"/>
                <w:rFonts w:hint="eastAsia"/>
                <w:noProof/>
                <w:rtl/>
              </w:rPr>
              <w:t>وقومه</w:t>
            </w:r>
            <w:r w:rsidR="00E92973" w:rsidRPr="00934D54">
              <w:rPr>
                <w:rStyle w:val="Hyperlink"/>
                <w:noProof/>
                <w:rtl/>
              </w:rPr>
              <w:t xml:space="preserve"> </w:t>
            </w:r>
            <w:r w:rsidR="00E92973" w:rsidRPr="00934D54">
              <w:rPr>
                <w:rStyle w:val="Hyperlink"/>
                <w:rFonts w:hint="eastAsia"/>
                <w:noProof/>
                <w:rtl/>
              </w:rPr>
              <w:t>على</w:t>
            </w:r>
            <w:r w:rsidR="00E92973" w:rsidRPr="00934D54">
              <w:rPr>
                <w:rStyle w:val="Hyperlink"/>
                <w:noProof/>
                <w:rtl/>
              </w:rPr>
              <w:t xml:space="preserve"> </w:t>
            </w:r>
            <w:r w:rsidR="00E92973" w:rsidRPr="00934D54">
              <w:rPr>
                <w:rStyle w:val="Hyperlink"/>
                <w:rFonts w:hint="eastAsia"/>
                <w:noProof/>
                <w:rtl/>
              </w:rPr>
              <w:t>الكفر</w:t>
            </w:r>
            <w:r w:rsidR="00E92973" w:rsidRPr="00934D54">
              <w:rPr>
                <w:rStyle w:val="Hyperlink"/>
                <w:noProof/>
                <w:rtl/>
              </w:rPr>
              <w:t xml:space="preserve"> </w:t>
            </w:r>
            <w:r w:rsidR="00E92973" w:rsidRPr="00934D54">
              <w:rPr>
                <w:rStyle w:val="Hyperlink"/>
                <w:rFonts w:hint="eastAsia"/>
                <w:noProof/>
                <w:rtl/>
              </w:rPr>
              <w:t>ومجيء</w:t>
            </w:r>
            <w:r w:rsidR="00E92973" w:rsidRPr="00934D54">
              <w:rPr>
                <w:rStyle w:val="Hyperlink"/>
                <w:noProof/>
                <w:rtl/>
              </w:rPr>
              <w:t xml:space="preserve"> </w:t>
            </w:r>
            <w:r w:rsidR="00E92973" w:rsidRPr="00934D54">
              <w:rPr>
                <w:rStyle w:val="Hyperlink"/>
                <w:rFonts w:hint="eastAsia"/>
                <w:noProof/>
                <w:rtl/>
              </w:rPr>
              <w:t>موسى</w:t>
            </w:r>
            <w:r w:rsidR="00E92973" w:rsidRPr="00934D54">
              <w:rPr>
                <w:rStyle w:val="Hyperlink"/>
                <w:noProof/>
                <w:rtl/>
              </w:rPr>
              <w:t xml:space="preserve"> </w:t>
            </w:r>
            <w:r w:rsidR="00E92973" w:rsidRPr="00934D54">
              <w:rPr>
                <w:rStyle w:val="Hyperlink"/>
                <w:rFonts w:hint="eastAsia"/>
                <w:noProof/>
                <w:rtl/>
              </w:rPr>
              <w:t>بالآيات</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Toc426452188 \h</w:instrText>
            </w:r>
            <w:r w:rsidR="00E92973">
              <w:rPr>
                <w:noProof/>
                <w:webHidden/>
                <w:rtl/>
              </w:rPr>
              <w:instrText xml:space="preserve"> </w:instrText>
            </w:r>
            <w:r>
              <w:rPr>
                <w:noProof/>
                <w:webHidden/>
                <w:rtl/>
              </w:rPr>
            </w:r>
            <w:r>
              <w:rPr>
                <w:noProof/>
                <w:webHidden/>
                <w:rtl/>
              </w:rPr>
              <w:fldChar w:fldCharType="separate"/>
            </w:r>
            <w:r w:rsidR="00097E03">
              <w:rPr>
                <w:noProof/>
                <w:webHidden/>
                <w:rtl/>
              </w:rPr>
              <w:t>413</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89" w:history="1">
            <w:r w:rsidR="00E92973" w:rsidRPr="00934D54">
              <w:rPr>
                <w:rStyle w:val="Hyperlink"/>
                <w:rFonts w:hint="eastAsia"/>
                <w:noProof/>
                <w:rtl/>
              </w:rPr>
              <w:t>الائتمار</w:t>
            </w:r>
            <w:r w:rsidR="00E92973" w:rsidRPr="00934D54">
              <w:rPr>
                <w:rStyle w:val="Hyperlink"/>
                <w:noProof/>
                <w:rtl/>
              </w:rPr>
              <w:t xml:space="preserve"> </w:t>
            </w:r>
            <w:r w:rsidR="00E92973" w:rsidRPr="00934D54">
              <w:rPr>
                <w:rStyle w:val="Hyperlink"/>
                <w:rFonts w:hint="eastAsia"/>
                <w:noProof/>
                <w:rtl/>
              </w:rPr>
              <w:t>بموسى</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 xml:space="preserve">) </w:t>
            </w:r>
            <w:r w:rsidR="00E92973" w:rsidRPr="00934D54">
              <w:rPr>
                <w:rStyle w:val="Hyperlink"/>
                <w:rFonts w:hint="eastAsia"/>
                <w:noProof/>
                <w:rtl/>
              </w:rPr>
              <w:t>لقتله</w:t>
            </w:r>
            <w:r w:rsidR="00E92973" w:rsidRPr="00934D54">
              <w:rPr>
                <w:rStyle w:val="Hyperlink"/>
                <w:noProof/>
                <w:rtl/>
              </w:rPr>
              <w:t xml:space="preserve"> </w:t>
            </w:r>
            <w:r w:rsidR="00E92973" w:rsidRPr="00934D54">
              <w:rPr>
                <w:rStyle w:val="Hyperlink"/>
                <w:rFonts w:hint="eastAsia"/>
                <w:noProof/>
                <w:rtl/>
              </w:rPr>
              <w:t>وطغيان</w:t>
            </w:r>
            <w:r w:rsidR="00E92973" w:rsidRPr="00934D54">
              <w:rPr>
                <w:rStyle w:val="Hyperlink"/>
                <w:noProof/>
                <w:rtl/>
              </w:rPr>
              <w:t xml:space="preserve"> </w:t>
            </w:r>
            <w:r w:rsidR="00E92973" w:rsidRPr="00934D54">
              <w:rPr>
                <w:rStyle w:val="Hyperlink"/>
                <w:rFonts w:hint="eastAsia"/>
                <w:noProof/>
                <w:rtl/>
              </w:rPr>
              <w:t>فرعون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Toc426452189 \h</w:instrText>
            </w:r>
            <w:r w:rsidR="00E92973">
              <w:rPr>
                <w:noProof/>
                <w:webHidden/>
                <w:rtl/>
              </w:rPr>
              <w:instrText xml:space="preserve"> </w:instrText>
            </w:r>
            <w:r>
              <w:rPr>
                <w:noProof/>
                <w:webHidden/>
                <w:rtl/>
              </w:rPr>
            </w:r>
            <w:r>
              <w:rPr>
                <w:noProof/>
                <w:webHidden/>
                <w:rtl/>
              </w:rPr>
              <w:fldChar w:fldCharType="separate"/>
            </w:r>
            <w:r w:rsidR="00097E03">
              <w:rPr>
                <w:noProof/>
                <w:webHidden/>
                <w:rtl/>
              </w:rPr>
              <w:t>414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90" w:history="1">
            <w:r w:rsidR="00E92973" w:rsidRPr="00934D54">
              <w:rPr>
                <w:rStyle w:val="Hyperlink"/>
                <w:rFonts w:hint="eastAsia"/>
                <w:noProof/>
                <w:rtl/>
              </w:rPr>
              <w:t>خروج</w:t>
            </w:r>
            <w:r w:rsidR="00E92973" w:rsidRPr="00934D54">
              <w:rPr>
                <w:rStyle w:val="Hyperlink"/>
                <w:noProof/>
                <w:rtl/>
              </w:rPr>
              <w:t xml:space="preserve"> </w:t>
            </w:r>
            <w:r w:rsidR="00E92973" w:rsidRPr="00934D54">
              <w:rPr>
                <w:rStyle w:val="Hyperlink"/>
                <w:rFonts w:hint="eastAsia"/>
                <w:noProof/>
                <w:rtl/>
              </w:rPr>
              <w:t>موسى</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 xml:space="preserve">) </w:t>
            </w:r>
            <w:r w:rsidR="00E92973" w:rsidRPr="00934D54">
              <w:rPr>
                <w:rStyle w:val="Hyperlink"/>
                <w:rFonts w:hint="eastAsia"/>
                <w:noProof/>
                <w:rtl/>
              </w:rPr>
              <w:t>ببني</w:t>
            </w:r>
            <w:r w:rsidR="00E92973" w:rsidRPr="00934D54">
              <w:rPr>
                <w:rStyle w:val="Hyperlink"/>
                <w:noProof/>
                <w:rtl/>
              </w:rPr>
              <w:t xml:space="preserve"> </w:t>
            </w:r>
            <w:r w:rsidR="00E92973" w:rsidRPr="00934D54">
              <w:rPr>
                <w:rStyle w:val="Hyperlink"/>
                <w:rFonts w:hint="eastAsia"/>
                <w:noProof/>
                <w:rtl/>
              </w:rPr>
              <w:t>إسرائيل</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مصر</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Toc426452190 \h</w:instrText>
            </w:r>
            <w:r w:rsidR="00E92973">
              <w:rPr>
                <w:noProof/>
                <w:webHidden/>
                <w:rtl/>
              </w:rPr>
              <w:instrText xml:space="preserve"> </w:instrText>
            </w:r>
            <w:r>
              <w:rPr>
                <w:noProof/>
                <w:webHidden/>
                <w:rtl/>
              </w:rPr>
            </w:r>
            <w:r>
              <w:rPr>
                <w:noProof/>
                <w:webHidden/>
                <w:rtl/>
              </w:rPr>
              <w:fldChar w:fldCharType="separate"/>
            </w:r>
            <w:r w:rsidR="00097E03">
              <w:rPr>
                <w:noProof/>
                <w:webHidden/>
                <w:rtl/>
              </w:rPr>
              <w:t>414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91" w:history="1">
            <w:r w:rsidR="00E92973" w:rsidRPr="00934D54">
              <w:rPr>
                <w:rStyle w:val="Hyperlink"/>
                <w:rFonts w:hint="eastAsia"/>
                <w:noProof/>
                <w:rtl/>
              </w:rPr>
              <w:t>موسى</w:t>
            </w:r>
            <w:r w:rsidR="00E92973" w:rsidRPr="00934D54">
              <w:rPr>
                <w:rStyle w:val="Hyperlink"/>
                <w:noProof/>
                <w:rtl/>
              </w:rPr>
              <w:t xml:space="preserve"> </w:t>
            </w:r>
            <w:r w:rsidR="00E92973" w:rsidRPr="00934D54">
              <w:rPr>
                <w:rStyle w:val="Hyperlink"/>
                <w:rFonts w:hint="eastAsia"/>
                <w:noProof/>
                <w:rtl/>
              </w:rPr>
              <w:t>مع</w:t>
            </w:r>
            <w:r w:rsidR="00E92973" w:rsidRPr="00934D54">
              <w:rPr>
                <w:rStyle w:val="Hyperlink"/>
                <w:noProof/>
                <w:rtl/>
              </w:rPr>
              <w:t xml:space="preserve"> </w:t>
            </w:r>
            <w:r w:rsidR="00E92973" w:rsidRPr="00934D54">
              <w:rPr>
                <w:rStyle w:val="Hyperlink"/>
                <w:rFonts w:hint="eastAsia"/>
                <w:noProof/>
                <w:rtl/>
              </w:rPr>
              <w:t>بني</w:t>
            </w:r>
            <w:r w:rsidR="00E92973" w:rsidRPr="00934D54">
              <w:rPr>
                <w:rStyle w:val="Hyperlink"/>
                <w:noProof/>
                <w:rtl/>
              </w:rPr>
              <w:t xml:space="preserve"> </w:t>
            </w:r>
            <w:r w:rsidR="00E92973" w:rsidRPr="00934D54">
              <w:rPr>
                <w:rStyle w:val="Hyperlink"/>
                <w:rFonts w:hint="eastAsia"/>
                <w:noProof/>
                <w:rtl/>
              </w:rPr>
              <w:t>إسرائيل</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Toc426452191 \h</w:instrText>
            </w:r>
            <w:r w:rsidR="00E92973">
              <w:rPr>
                <w:noProof/>
                <w:webHidden/>
                <w:rtl/>
              </w:rPr>
              <w:instrText xml:space="preserve"> </w:instrText>
            </w:r>
            <w:r>
              <w:rPr>
                <w:noProof/>
                <w:webHidden/>
                <w:rtl/>
              </w:rPr>
            </w:r>
            <w:r>
              <w:rPr>
                <w:noProof/>
                <w:webHidden/>
                <w:rtl/>
              </w:rPr>
              <w:fldChar w:fldCharType="separate"/>
            </w:r>
            <w:r w:rsidR="00097E03">
              <w:rPr>
                <w:noProof/>
                <w:webHidden/>
                <w:rtl/>
              </w:rPr>
              <w:t>415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92" w:history="1">
            <w:r w:rsidR="00E92973" w:rsidRPr="00934D54">
              <w:rPr>
                <w:rStyle w:val="Hyperlink"/>
                <w:noProof/>
                <w:rtl/>
              </w:rPr>
              <w:t xml:space="preserve">3 - </w:t>
            </w:r>
            <w:r w:rsidR="00E92973" w:rsidRPr="00934D54">
              <w:rPr>
                <w:rStyle w:val="Hyperlink"/>
                <w:rFonts w:hint="eastAsia"/>
                <w:noProof/>
                <w:rtl/>
              </w:rPr>
              <w:t>دراسة</w:t>
            </w:r>
            <w:r w:rsidR="00E92973" w:rsidRPr="00934D54">
              <w:rPr>
                <w:rStyle w:val="Hyperlink"/>
                <w:noProof/>
                <w:rtl/>
              </w:rPr>
              <w:t xml:space="preserve"> </w:t>
            </w:r>
            <w:r w:rsidR="00E92973" w:rsidRPr="00934D54">
              <w:rPr>
                <w:rStyle w:val="Hyperlink"/>
                <w:rFonts w:hint="eastAsia"/>
                <w:noProof/>
                <w:rtl/>
              </w:rPr>
              <w:t>عامّة</w:t>
            </w:r>
            <w:r w:rsidR="00E92973" w:rsidRPr="00934D54">
              <w:rPr>
                <w:rStyle w:val="Hyperlink"/>
                <w:noProof/>
                <w:rtl/>
              </w:rPr>
              <w:t xml:space="preserve"> </w:t>
            </w:r>
            <w:r w:rsidR="00E92973" w:rsidRPr="00934D54">
              <w:rPr>
                <w:rStyle w:val="Hyperlink"/>
                <w:rFonts w:hint="eastAsia"/>
                <w:noProof/>
                <w:rtl/>
              </w:rPr>
              <w:t>مختصرة</w:t>
            </w:r>
            <w:r w:rsidR="00E92973" w:rsidRPr="00934D54">
              <w:rPr>
                <w:rStyle w:val="Hyperlink"/>
                <w:noProof/>
                <w:rtl/>
              </w:rPr>
              <w:t xml:space="preserve"> </w:t>
            </w:r>
            <w:r w:rsidR="00E92973" w:rsidRPr="00934D54">
              <w:rPr>
                <w:rStyle w:val="Hyperlink"/>
                <w:rFonts w:hint="eastAsia"/>
                <w:noProof/>
                <w:rtl/>
              </w:rPr>
              <w:t>لقصّة</w:t>
            </w:r>
            <w:r w:rsidR="00E92973" w:rsidRPr="00934D54">
              <w:rPr>
                <w:rStyle w:val="Hyperlink"/>
                <w:noProof/>
                <w:rtl/>
              </w:rPr>
              <w:t xml:space="preserve"> </w:t>
            </w:r>
            <w:r w:rsidR="00E92973" w:rsidRPr="00934D54">
              <w:rPr>
                <w:rStyle w:val="Hyperlink"/>
                <w:rFonts w:hint="eastAsia"/>
                <w:noProof/>
                <w:rtl/>
              </w:rPr>
              <w:t>موسى</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Toc426452192 \h</w:instrText>
            </w:r>
            <w:r w:rsidR="00E92973">
              <w:rPr>
                <w:noProof/>
                <w:webHidden/>
                <w:rtl/>
              </w:rPr>
              <w:instrText xml:space="preserve"> </w:instrText>
            </w:r>
            <w:r>
              <w:rPr>
                <w:noProof/>
                <w:webHidden/>
                <w:rtl/>
              </w:rPr>
            </w:r>
            <w:r>
              <w:rPr>
                <w:noProof/>
                <w:webHidden/>
                <w:rtl/>
              </w:rPr>
              <w:fldChar w:fldCharType="separate"/>
            </w:r>
            <w:r w:rsidR="00097E03">
              <w:rPr>
                <w:noProof/>
                <w:webHidden/>
                <w:rtl/>
              </w:rPr>
              <w:t>416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93" w:history="1">
            <w:r w:rsidR="00E92973" w:rsidRPr="00934D54">
              <w:rPr>
                <w:rStyle w:val="Hyperlink"/>
                <w:rFonts w:hint="eastAsia"/>
                <w:noProof/>
                <w:rtl/>
              </w:rPr>
              <w:t>الأوّل</w:t>
            </w:r>
            <w:r w:rsidR="00E92973" w:rsidRPr="00934D54">
              <w:rPr>
                <w:rStyle w:val="Hyperlink"/>
                <w:noProof/>
                <w:rtl/>
              </w:rPr>
              <w:t xml:space="preserve">: </w:t>
            </w:r>
            <w:r w:rsidR="00E92973" w:rsidRPr="00934D54">
              <w:rPr>
                <w:rStyle w:val="Hyperlink"/>
                <w:rFonts w:hint="eastAsia"/>
                <w:noProof/>
                <w:rtl/>
              </w:rPr>
              <w:t>مراحل</w:t>
            </w:r>
            <w:r w:rsidR="00E92973" w:rsidRPr="00934D54">
              <w:rPr>
                <w:rStyle w:val="Hyperlink"/>
                <w:noProof/>
                <w:rtl/>
              </w:rPr>
              <w:t xml:space="preserve"> </w:t>
            </w:r>
            <w:r w:rsidR="00E92973" w:rsidRPr="00934D54">
              <w:rPr>
                <w:rStyle w:val="Hyperlink"/>
                <w:rFonts w:hint="eastAsia"/>
                <w:noProof/>
                <w:rtl/>
              </w:rPr>
              <w:t>حياة</w:t>
            </w:r>
            <w:r w:rsidR="00E92973" w:rsidRPr="00934D54">
              <w:rPr>
                <w:rStyle w:val="Hyperlink"/>
                <w:noProof/>
                <w:rtl/>
              </w:rPr>
              <w:t xml:space="preserve"> </w:t>
            </w:r>
            <w:r w:rsidR="00E92973" w:rsidRPr="00934D54">
              <w:rPr>
                <w:rStyle w:val="Hyperlink"/>
                <w:rFonts w:hint="eastAsia"/>
                <w:noProof/>
                <w:rtl/>
              </w:rPr>
              <w:t>موسى</w:t>
            </w:r>
            <w:r w:rsidR="00E92973" w:rsidRPr="00934D54">
              <w:rPr>
                <w:rStyle w:val="Hyperlink"/>
                <w:noProof/>
                <w:rtl/>
              </w:rPr>
              <w:t xml:space="preserve"> (</w:t>
            </w:r>
            <w:r w:rsidR="00E92973" w:rsidRPr="00934D54">
              <w:rPr>
                <w:rStyle w:val="Hyperlink"/>
                <w:rFonts w:hint="eastAsia"/>
                <w:noProof/>
                <w:rtl/>
              </w:rPr>
              <w:t>عليه</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Toc426452193 \h</w:instrText>
            </w:r>
            <w:r w:rsidR="00E92973">
              <w:rPr>
                <w:noProof/>
                <w:webHidden/>
                <w:rtl/>
              </w:rPr>
              <w:instrText xml:space="preserve"> </w:instrText>
            </w:r>
            <w:r>
              <w:rPr>
                <w:noProof/>
                <w:webHidden/>
                <w:rtl/>
              </w:rPr>
            </w:r>
            <w:r>
              <w:rPr>
                <w:noProof/>
                <w:webHidden/>
                <w:rtl/>
              </w:rPr>
              <w:fldChar w:fldCharType="separate"/>
            </w:r>
            <w:r w:rsidR="00097E03">
              <w:rPr>
                <w:noProof/>
                <w:webHidden/>
                <w:rtl/>
              </w:rPr>
              <w:t>416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94" w:history="1">
            <w:r w:rsidR="00E92973" w:rsidRPr="00934D54">
              <w:rPr>
                <w:rStyle w:val="Hyperlink"/>
                <w:rFonts w:hint="eastAsia"/>
                <w:noProof/>
                <w:rtl/>
              </w:rPr>
              <w:t>الثاني</w:t>
            </w:r>
            <w:r w:rsidR="00E92973" w:rsidRPr="00934D54">
              <w:rPr>
                <w:rStyle w:val="Hyperlink"/>
                <w:noProof/>
                <w:rtl/>
              </w:rPr>
              <w:t xml:space="preserve">: </w:t>
            </w:r>
            <w:r w:rsidR="00E92973" w:rsidRPr="00934D54">
              <w:rPr>
                <w:rStyle w:val="Hyperlink"/>
                <w:rFonts w:hint="eastAsia"/>
                <w:noProof/>
                <w:rtl/>
              </w:rPr>
              <w:t>موضوعات</w:t>
            </w:r>
            <w:r w:rsidR="00E92973" w:rsidRPr="00934D54">
              <w:rPr>
                <w:rStyle w:val="Hyperlink"/>
                <w:noProof/>
                <w:rtl/>
              </w:rPr>
              <w:t xml:space="preserve"> </w:t>
            </w:r>
            <w:r w:rsidR="00E92973" w:rsidRPr="00934D54">
              <w:rPr>
                <w:rStyle w:val="Hyperlink"/>
                <w:rFonts w:hint="eastAsia"/>
                <w:noProof/>
                <w:rtl/>
              </w:rPr>
              <w:t>القصّة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Toc426452194 \h</w:instrText>
            </w:r>
            <w:r w:rsidR="00E92973">
              <w:rPr>
                <w:noProof/>
                <w:webHidden/>
                <w:rtl/>
              </w:rPr>
              <w:instrText xml:space="preserve"> </w:instrText>
            </w:r>
            <w:r>
              <w:rPr>
                <w:noProof/>
                <w:webHidden/>
                <w:rtl/>
              </w:rPr>
            </w:r>
            <w:r>
              <w:rPr>
                <w:noProof/>
                <w:webHidden/>
                <w:rtl/>
              </w:rPr>
              <w:fldChar w:fldCharType="separate"/>
            </w:r>
            <w:r w:rsidR="00097E03">
              <w:rPr>
                <w:noProof/>
                <w:webHidden/>
                <w:rtl/>
              </w:rPr>
              <w:t>422</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95" w:history="1">
            <w:r w:rsidR="00E92973" w:rsidRPr="00934D54">
              <w:rPr>
                <w:rStyle w:val="Hyperlink"/>
                <w:noProof/>
                <w:rtl/>
              </w:rPr>
              <w:t xml:space="preserve">1 - </w:t>
            </w:r>
            <w:r w:rsidR="00E92973" w:rsidRPr="00934D54">
              <w:rPr>
                <w:rStyle w:val="Hyperlink"/>
                <w:rFonts w:hint="eastAsia"/>
                <w:noProof/>
                <w:rtl/>
              </w:rPr>
              <w:t>بعثة</w:t>
            </w:r>
            <w:r w:rsidR="00E92973" w:rsidRPr="00934D54">
              <w:rPr>
                <w:rStyle w:val="Hyperlink"/>
                <w:noProof/>
                <w:rtl/>
              </w:rPr>
              <w:t xml:space="preserve"> </w:t>
            </w:r>
            <w:r w:rsidR="00E92973" w:rsidRPr="00934D54">
              <w:rPr>
                <w:rStyle w:val="Hyperlink"/>
                <w:rFonts w:hint="eastAsia"/>
                <w:noProof/>
                <w:rtl/>
              </w:rPr>
              <w:t>موسى</w:t>
            </w:r>
            <w:r w:rsidR="00E92973" w:rsidRPr="00934D54">
              <w:rPr>
                <w:rStyle w:val="Hyperlink"/>
                <w:noProof/>
                <w:rtl/>
              </w:rPr>
              <w:t xml:space="preserve"> </w:t>
            </w:r>
            <w:r w:rsidR="00E92973" w:rsidRPr="00934D54">
              <w:rPr>
                <w:rStyle w:val="Hyperlink"/>
                <w:rFonts w:hint="eastAsia"/>
                <w:noProof/>
                <w:rtl/>
              </w:rPr>
              <w:t>ومعاجزه</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Toc426452195 \h</w:instrText>
            </w:r>
            <w:r w:rsidR="00E92973">
              <w:rPr>
                <w:noProof/>
                <w:webHidden/>
                <w:rtl/>
              </w:rPr>
              <w:instrText xml:space="preserve"> </w:instrText>
            </w:r>
            <w:r>
              <w:rPr>
                <w:noProof/>
                <w:webHidden/>
                <w:rtl/>
              </w:rPr>
            </w:r>
            <w:r>
              <w:rPr>
                <w:noProof/>
                <w:webHidden/>
                <w:rtl/>
              </w:rPr>
              <w:fldChar w:fldCharType="separate"/>
            </w:r>
            <w:r w:rsidR="00097E03">
              <w:rPr>
                <w:noProof/>
                <w:webHidden/>
                <w:rtl/>
              </w:rPr>
              <w:t>423</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96" w:history="1">
            <w:r w:rsidR="00E92973" w:rsidRPr="00934D54">
              <w:rPr>
                <w:rStyle w:val="Hyperlink"/>
                <w:noProof/>
                <w:rtl/>
              </w:rPr>
              <w:t xml:space="preserve">2 - </w:t>
            </w:r>
            <w:r w:rsidR="00E92973" w:rsidRPr="00934D54">
              <w:rPr>
                <w:rStyle w:val="Hyperlink"/>
                <w:rFonts w:hint="eastAsia"/>
                <w:noProof/>
                <w:rtl/>
              </w:rPr>
              <w:t>أساليب</w:t>
            </w:r>
            <w:r w:rsidR="00E92973" w:rsidRPr="00934D54">
              <w:rPr>
                <w:rStyle w:val="Hyperlink"/>
                <w:noProof/>
                <w:rtl/>
              </w:rPr>
              <w:t xml:space="preserve"> </w:t>
            </w:r>
            <w:r w:rsidR="00E92973" w:rsidRPr="00934D54">
              <w:rPr>
                <w:rStyle w:val="Hyperlink"/>
                <w:rFonts w:hint="eastAsia"/>
                <w:noProof/>
                <w:rtl/>
              </w:rPr>
              <w:t>الدعوة</w:t>
            </w:r>
            <w:r w:rsidR="00E92973" w:rsidRPr="00934D54">
              <w:rPr>
                <w:rStyle w:val="Hyperlink"/>
                <w:noProof/>
                <w:rtl/>
              </w:rPr>
              <w:t xml:space="preserve"> </w:t>
            </w:r>
            <w:r w:rsidR="00E92973" w:rsidRPr="00934D54">
              <w:rPr>
                <w:rStyle w:val="Hyperlink"/>
                <w:rFonts w:hint="eastAsia"/>
                <w:noProof/>
                <w:rtl/>
              </w:rPr>
              <w:t>وأدلّتها</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Toc426452196 \h</w:instrText>
            </w:r>
            <w:r w:rsidR="00E92973">
              <w:rPr>
                <w:noProof/>
                <w:webHidden/>
                <w:rtl/>
              </w:rPr>
              <w:instrText xml:space="preserve"> </w:instrText>
            </w:r>
            <w:r>
              <w:rPr>
                <w:noProof/>
                <w:webHidden/>
                <w:rtl/>
              </w:rPr>
            </w:r>
            <w:r>
              <w:rPr>
                <w:noProof/>
                <w:webHidden/>
                <w:rtl/>
              </w:rPr>
              <w:fldChar w:fldCharType="separate"/>
            </w:r>
            <w:r w:rsidR="00097E03">
              <w:rPr>
                <w:noProof/>
                <w:webHidden/>
                <w:rtl/>
              </w:rPr>
              <w:t>424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97" w:history="1">
            <w:r w:rsidR="00E92973" w:rsidRPr="00934D54">
              <w:rPr>
                <w:rStyle w:val="Hyperlink"/>
                <w:noProof/>
                <w:rtl/>
              </w:rPr>
              <w:t xml:space="preserve">3 - </w:t>
            </w:r>
            <w:r w:rsidR="00E92973" w:rsidRPr="00934D54">
              <w:rPr>
                <w:rStyle w:val="Hyperlink"/>
                <w:rFonts w:hint="eastAsia"/>
                <w:noProof/>
                <w:rtl/>
              </w:rPr>
              <w:t>مواجهة</w:t>
            </w:r>
            <w:r w:rsidR="00E92973" w:rsidRPr="00934D54">
              <w:rPr>
                <w:rStyle w:val="Hyperlink"/>
                <w:noProof/>
                <w:rtl/>
              </w:rPr>
              <w:t xml:space="preserve"> </w:t>
            </w:r>
            <w:r w:rsidR="00E92973" w:rsidRPr="00934D54">
              <w:rPr>
                <w:rStyle w:val="Hyperlink"/>
                <w:rFonts w:hint="eastAsia"/>
                <w:noProof/>
                <w:rtl/>
              </w:rPr>
              <w:t>الكافرين</w:t>
            </w:r>
            <w:r w:rsidR="00E92973" w:rsidRPr="00934D54">
              <w:rPr>
                <w:rStyle w:val="Hyperlink"/>
                <w:noProof/>
                <w:rtl/>
              </w:rPr>
              <w:t xml:space="preserve"> </w:t>
            </w:r>
            <w:r w:rsidR="00E92973" w:rsidRPr="00934D54">
              <w:rPr>
                <w:rStyle w:val="Hyperlink"/>
                <w:rFonts w:hint="eastAsia"/>
                <w:noProof/>
                <w:rtl/>
              </w:rPr>
              <w:t>والمنافقين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Toc426452197 \h</w:instrText>
            </w:r>
            <w:r w:rsidR="00E92973">
              <w:rPr>
                <w:noProof/>
                <w:webHidden/>
                <w:rtl/>
              </w:rPr>
              <w:instrText xml:space="preserve"> </w:instrText>
            </w:r>
            <w:r>
              <w:rPr>
                <w:noProof/>
                <w:webHidden/>
                <w:rtl/>
              </w:rPr>
            </w:r>
            <w:r>
              <w:rPr>
                <w:noProof/>
                <w:webHidden/>
                <w:rtl/>
              </w:rPr>
              <w:fldChar w:fldCharType="separate"/>
            </w:r>
            <w:r w:rsidR="00097E03">
              <w:rPr>
                <w:noProof/>
                <w:webHidden/>
                <w:rtl/>
              </w:rPr>
              <w:t>426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98" w:history="1">
            <w:r w:rsidR="00E92973" w:rsidRPr="00934D54">
              <w:rPr>
                <w:rStyle w:val="Hyperlink"/>
                <w:noProof/>
                <w:rtl/>
              </w:rPr>
              <w:t xml:space="preserve">4 - </w:t>
            </w:r>
            <w:r w:rsidR="00E92973" w:rsidRPr="00934D54">
              <w:rPr>
                <w:rStyle w:val="Hyperlink"/>
                <w:rFonts w:hint="eastAsia"/>
                <w:noProof/>
                <w:rtl/>
              </w:rPr>
              <w:t>الجانب</w:t>
            </w:r>
            <w:r w:rsidR="00E92973" w:rsidRPr="00934D54">
              <w:rPr>
                <w:rStyle w:val="Hyperlink"/>
                <w:noProof/>
                <w:rtl/>
              </w:rPr>
              <w:t xml:space="preserve"> </w:t>
            </w:r>
            <w:r w:rsidR="00E92973" w:rsidRPr="00934D54">
              <w:rPr>
                <w:rStyle w:val="Hyperlink"/>
                <w:rFonts w:hint="eastAsia"/>
                <w:noProof/>
                <w:rtl/>
              </w:rPr>
              <w:t>التحريفي</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العبادة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Toc426452198 \h</w:instrText>
            </w:r>
            <w:r w:rsidR="00E92973">
              <w:rPr>
                <w:noProof/>
                <w:webHidden/>
                <w:rtl/>
              </w:rPr>
              <w:instrText xml:space="preserve"> </w:instrText>
            </w:r>
            <w:r>
              <w:rPr>
                <w:noProof/>
                <w:webHidden/>
                <w:rtl/>
              </w:rPr>
            </w:r>
            <w:r>
              <w:rPr>
                <w:noProof/>
                <w:webHidden/>
                <w:rtl/>
              </w:rPr>
              <w:fldChar w:fldCharType="separate"/>
            </w:r>
            <w:r w:rsidR="00097E03">
              <w:rPr>
                <w:noProof/>
                <w:webHidden/>
                <w:rtl/>
              </w:rPr>
              <w:t>428</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199" w:history="1">
            <w:r w:rsidR="00E92973" w:rsidRPr="00934D54">
              <w:rPr>
                <w:rStyle w:val="Hyperlink"/>
                <w:noProof/>
                <w:rtl/>
              </w:rPr>
              <w:t xml:space="preserve">5 - </w:t>
            </w:r>
            <w:r w:rsidR="00E92973" w:rsidRPr="00934D54">
              <w:rPr>
                <w:rStyle w:val="Hyperlink"/>
                <w:rFonts w:hint="eastAsia"/>
                <w:noProof/>
                <w:rtl/>
              </w:rPr>
              <w:t>الحياة</w:t>
            </w:r>
            <w:r w:rsidR="00E92973" w:rsidRPr="00934D54">
              <w:rPr>
                <w:rStyle w:val="Hyperlink"/>
                <w:noProof/>
                <w:rtl/>
              </w:rPr>
              <w:t xml:space="preserve"> </w:t>
            </w:r>
            <w:r w:rsidR="00E92973" w:rsidRPr="00934D54">
              <w:rPr>
                <w:rStyle w:val="Hyperlink"/>
                <w:rFonts w:hint="eastAsia"/>
                <w:noProof/>
                <w:rtl/>
              </w:rPr>
              <w:t>الشخصيّة</w:t>
            </w:r>
            <w:r w:rsidR="00E92973" w:rsidRPr="00934D54">
              <w:rPr>
                <w:rStyle w:val="Hyperlink"/>
                <w:noProof/>
                <w:rtl/>
              </w:rPr>
              <w:t xml:space="preserve"> </w:t>
            </w:r>
            <w:r w:rsidR="00E92973" w:rsidRPr="00934D54">
              <w:rPr>
                <w:rStyle w:val="Hyperlink"/>
                <w:rFonts w:hint="eastAsia"/>
                <w:noProof/>
                <w:rtl/>
              </w:rPr>
              <w:t>لموسى</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Toc426452199 \h</w:instrText>
            </w:r>
            <w:r w:rsidR="00E92973">
              <w:rPr>
                <w:noProof/>
                <w:webHidden/>
                <w:rtl/>
              </w:rPr>
              <w:instrText xml:space="preserve"> </w:instrText>
            </w:r>
            <w:r>
              <w:rPr>
                <w:noProof/>
                <w:webHidden/>
                <w:rtl/>
              </w:rPr>
            </w:r>
            <w:r>
              <w:rPr>
                <w:noProof/>
                <w:webHidden/>
                <w:rtl/>
              </w:rPr>
              <w:fldChar w:fldCharType="separate"/>
            </w:r>
            <w:r w:rsidR="00097E03">
              <w:rPr>
                <w:noProof/>
                <w:webHidden/>
                <w:rtl/>
              </w:rPr>
              <w:t>429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00" w:history="1">
            <w:r w:rsidR="00E92973" w:rsidRPr="00934D54">
              <w:rPr>
                <w:rStyle w:val="Hyperlink"/>
                <w:noProof/>
                <w:rtl/>
              </w:rPr>
              <w:t xml:space="preserve">6 - </w:t>
            </w:r>
            <w:r w:rsidR="00E92973" w:rsidRPr="00934D54">
              <w:rPr>
                <w:rStyle w:val="Hyperlink"/>
                <w:rFonts w:hint="eastAsia"/>
                <w:noProof/>
                <w:rtl/>
              </w:rPr>
              <w:t>الأوضاع</w:t>
            </w:r>
            <w:r w:rsidR="00E92973" w:rsidRPr="00934D54">
              <w:rPr>
                <w:rStyle w:val="Hyperlink"/>
                <w:noProof/>
                <w:rtl/>
              </w:rPr>
              <w:t xml:space="preserve"> </w:t>
            </w:r>
            <w:r w:rsidR="00E92973" w:rsidRPr="00934D54">
              <w:rPr>
                <w:rStyle w:val="Hyperlink"/>
                <w:rFonts w:hint="eastAsia"/>
                <w:noProof/>
                <w:rtl/>
              </w:rPr>
              <w:t>العامّة</w:t>
            </w:r>
            <w:r w:rsidR="00E92973" w:rsidRPr="00934D54">
              <w:rPr>
                <w:rStyle w:val="Hyperlink"/>
                <w:noProof/>
                <w:rtl/>
              </w:rPr>
              <w:t xml:space="preserve"> </w:t>
            </w:r>
            <w:r w:rsidR="00E92973" w:rsidRPr="00934D54">
              <w:rPr>
                <w:rStyle w:val="Hyperlink"/>
                <w:rFonts w:hint="eastAsia"/>
                <w:noProof/>
                <w:rtl/>
              </w:rPr>
              <w:t>للشعب</w:t>
            </w:r>
            <w:r w:rsidR="00E92973" w:rsidRPr="00934D54">
              <w:rPr>
                <w:rStyle w:val="Hyperlink"/>
                <w:noProof/>
                <w:rtl/>
              </w:rPr>
              <w:t xml:space="preserve"> </w:t>
            </w:r>
            <w:r w:rsidR="00E92973" w:rsidRPr="00934D54">
              <w:rPr>
                <w:rStyle w:val="Hyperlink"/>
                <w:rFonts w:hint="eastAsia"/>
                <w:noProof/>
                <w:rtl/>
              </w:rPr>
              <w:t>الإسرائيلي</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Toc426452200 \h</w:instrText>
            </w:r>
            <w:r w:rsidR="00E92973">
              <w:rPr>
                <w:noProof/>
                <w:webHidden/>
                <w:rtl/>
              </w:rPr>
              <w:instrText xml:space="preserve"> </w:instrText>
            </w:r>
            <w:r>
              <w:rPr>
                <w:noProof/>
                <w:webHidden/>
                <w:rtl/>
              </w:rPr>
            </w:r>
            <w:r>
              <w:rPr>
                <w:noProof/>
                <w:webHidden/>
                <w:rtl/>
              </w:rPr>
              <w:fldChar w:fldCharType="separate"/>
            </w:r>
            <w:r w:rsidR="00097E03">
              <w:rPr>
                <w:noProof/>
                <w:webHidden/>
                <w:rtl/>
              </w:rPr>
              <w:t>430</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201" w:history="1">
            <w:r w:rsidR="00E92973" w:rsidRPr="00934D54">
              <w:rPr>
                <w:rStyle w:val="Hyperlink"/>
                <w:rFonts w:hint="eastAsia"/>
                <w:noProof/>
                <w:rtl/>
              </w:rPr>
              <w:t>فواتح</w:t>
            </w:r>
            <w:r w:rsidR="00E92973" w:rsidRPr="00934D54">
              <w:rPr>
                <w:rStyle w:val="Hyperlink"/>
                <w:noProof/>
                <w:rtl/>
              </w:rPr>
              <w:t xml:space="preserve"> </w:t>
            </w:r>
            <w:r w:rsidR="00E92973" w:rsidRPr="00934D54">
              <w:rPr>
                <w:rStyle w:val="Hyperlink"/>
                <w:rFonts w:hint="eastAsia"/>
                <w:noProof/>
                <w:rtl/>
              </w:rPr>
              <w:t>السور</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Toc426452201 \h</w:instrText>
            </w:r>
            <w:r w:rsidR="00E92973">
              <w:rPr>
                <w:noProof/>
                <w:webHidden/>
                <w:rtl/>
              </w:rPr>
              <w:instrText xml:space="preserve"> </w:instrText>
            </w:r>
            <w:r>
              <w:rPr>
                <w:noProof/>
                <w:webHidden/>
                <w:rtl/>
              </w:rPr>
            </w:r>
            <w:r>
              <w:rPr>
                <w:noProof/>
                <w:webHidden/>
                <w:rtl/>
              </w:rPr>
              <w:fldChar w:fldCharType="separate"/>
            </w:r>
            <w:r w:rsidR="00097E03">
              <w:rPr>
                <w:noProof/>
                <w:webHidden/>
                <w:rtl/>
              </w:rPr>
              <w:t>433</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02" w:history="1">
            <w:r w:rsidR="00E92973" w:rsidRPr="00934D54">
              <w:rPr>
                <w:rStyle w:val="Hyperlink"/>
                <w:rFonts w:hint="eastAsia"/>
                <w:noProof/>
                <w:rtl/>
              </w:rPr>
              <w:t>مذاهب</w:t>
            </w:r>
            <w:r w:rsidR="00E92973" w:rsidRPr="00934D54">
              <w:rPr>
                <w:rStyle w:val="Hyperlink"/>
                <w:noProof/>
                <w:rtl/>
              </w:rPr>
              <w:t xml:space="preserve"> </w:t>
            </w:r>
            <w:r w:rsidR="00E92973" w:rsidRPr="00934D54">
              <w:rPr>
                <w:rStyle w:val="Hyperlink"/>
                <w:rFonts w:hint="eastAsia"/>
                <w:noProof/>
                <w:rtl/>
              </w:rPr>
              <w:t>تفسير</w:t>
            </w:r>
            <w:r w:rsidR="00E92973" w:rsidRPr="00934D54">
              <w:rPr>
                <w:rStyle w:val="Hyperlink"/>
                <w:noProof/>
                <w:rtl/>
              </w:rPr>
              <w:t xml:space="preserve"> </w:t>
            </w:r>
            <w:r w:rsidR="00E92973" w:rsidRPr="00934D54">
              <w:rPr>
                <w:rStyle w:val="Hyperlink"/>
                <w:rFonts w:hint="eastAsia"/>
                <w:noProof/>
                <w:rtl/>
              </w:rPr>
              <w:t>فواتح</w:t>
            </w:r>
            <w:r w:rsidR="00E92973" w:rsidRPr="00934D54">
              <w:rPr>
                <w:rStyle w:val="Hyperlink"/>
                <w:noProof/>
                <w:rtl/>
              </w:rPr>
              <w:t xml:space="preserve"> </w:t>
            </w:r>
            <w:r w:rsidR="00E92973" w:rsidRPr="00934D54">
              <w:rPr>
                <w:rStyle w:val="Hyperlink"/>
                <w:rFonts w:hint="eastAsia"/>
                <w:noProof/>
                <w:rtl/>
              </w:rPr>
              <w:t>السور</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Toc426452202 \h</w:instrText>
            </w:r>
            <w:r w:rsidR="00E92973">
              <w:rPr>
                <w:noProof/>
                <w:webHidden/>
                <w:rtl/>
              </w:rPr>
              <w:instrText xml:space="preserve"> </w:instrText>
            </w:r>
            <w:r>
              <w:rPr>
                <w:noProof/>
                <w:webHidden/>
                <w:rtl/>
              </w:rPr>
            </w:r>
            <w:r>
              <w:rPr>
                <w:noProof/>
                <w:webHidden/>
                <w:rtl/>
              </w:rPr>
              <w:fldChar w:fldCharType="separate"/>
            </w:r>
            <w:r w:rsidR="00097E03">
              <w:rPr>
                <w:noProof/>
                <w:webHidden/>
                <w:rtl/>
              </w:rPr>
              <w:t>435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03" w:history="1">
            <w:r w:rsidR="00E92973" w:rsidRPr="00934D54">
              <w:rPr>
                <w:rStyle w:val="Hyperlink"/>
                <w:rFonts w:hint="eastAsia"/>
                <w:noProof/>
                <w:rtl/>
              </w:rPr>
              <w:t>موقفنا</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هذه</w:t>
            </w:r>
            <w:r w:rsidR="00E92973" w:rsidRPr="00934D54">
              <w:rPr>
                <w:rStyle w:val="Hyperlink"/>
                <w:noProof/>
                <w:rtl/>
              </w:rPr>
              <w:t xml:space="preserve"> </w:t>
            </w:r>
            <w:r w:rsidR="00E92973" w:rsidRPr="00934D54">
              <w:rPr>
                <w:rStyle w:val="Hyperlink"/>
                <w:rFonts w:hint="eastAsia"/>
                <w:noProof/>
                <w:rtl/>
              </w:rPr>
              <w:t>المذاهب</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Toc426452203 \h</w:instrText>
            </w:r>
            <w:r w:rsidR="00E92973">
              <w:rPr>
                <w:noProof/>
                <w:webHidden/>
                <w:rtl/>
              </w:rPr>
              <w:instrText xml:space="preserve"> </w:instrText>
            </w:r>
            <w:r>
              <w:rPr>
                <w:noProof/>
                <w:webHidden/>
                <w:rtl/>
              </w:rPr>
            </w:r>
            <w:r>
              <w:rPr>
                <w:noProof/>
                <w:webHidden/>
                <w:rtl/>
              </w:rPr>
              <w:fldChar w:fldCharType="separate"/>
            </w:r>
            <w:r w:rsidR="00097E03">
              <w:rPr>
                <w:noProof/>
                <w:webHidden/>
                <w:rtl/>
              </w:rPr>
              <w:t>443</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204" w:history="1">
            <w:r w:rsidR="00E92973" w:rsidRPr="00934D54">
              <w:rPr>
                <w:rStyle w:val="Hyperlink"/>
                <w:rFonts w:hint="eastAsia"/>
                <w:noProof/>
                <w:rtl/>
              </w:rPr>
              <w:t>استخلاف</w:t>
            </w:r>
            <w:r w:rsidR="00E92973" w:rsidRPr="00934D54">
              <w:rPr>
                <w:rStyle w:val="Hyperlink"/>
                <w:noProof/>
                <w:rtl/>
              </w:rPr>
              <w:t xml:space="preserve"> </w:t>
            </w:r>
            <w:r w:rsidR="00E92973" w:rsidRPr="00934D54">
              <w:rPr>
                <w:rStyle w:val="Hyperlink"/>
                <w:rFonts w:hint="eastAsia"/>
                <w:noProof/>
                <w:rtl/>
              </w:rPr>
              <w:t>آدم</w:t>
            </w:r>
            <w:r w:rsidR="00E92973" w:rsidRPr="00934D54">
              <w:rPr>
                <w:rStyle w:val="Hyperlink"/>
                <w:noProof/>
                <w:rtl/>
              </w:rPr>
              <w:t xml:space="preserve"> (</w:t>
            </w:r>
            <w:r w:rsidR="00E92973" w:rsidRPr="00934D54">
              <w:rPr>
                <w:rStyle w:val="Hyperlink"/>
                <w:rFonts w:hint="eastAsia"/>
                <w:noProof/>
                <w:rtl/>
              </w:rPr>
              <w:t>الإنسان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Toc426452204 \h</w:instrText>
            </w:r>
            <w:r w:rsidR="00E92973">
              <w:rPr>
                <w:noProof/>
                <w:webHidden/>
                <w:rtl/>
              </w:rPr>
              <w:instrText xml:space="preserve"> </w:instrText>
            </w:r>
            <w:r>
              <w:rPr>
                <w:noProof/>
                <w:webHidden/>
                <w:rtl/>
              </w:rPr>
            </w:r>
            <w:r>
              <w:rPr>
                <w:noProof/>
                <w:webHidden/>
                <w:rtl/>
              </w:rPr>
              <w:fldChar w:fldCharType="separate"/>
            </w:r>
            <w:r w:rsidR="00097E03">
              <w:rPr>
                <w:noProof/>
                <w:webHidden/>
                <w:rtl/>
              </w:rPr>
              <w:t>445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05" w:history="1">
            <w:r w:rsidR="00E92973" w:rsidRPr="00934D54">
              <w:rPr>
                <w:rStyle w:val="Hyperlink"/>
                <w:rFonts w:hint="eastAsia"/>
                <w:noProof/>
                <w:rtl/>
              </w:rPr>
              <w:t>الفصل</w:t>
            </w:r>
            <w:r w:rsidR="00E92973" w:rsidRPr="00934D54">
              <w:rPr>
                <w:rStyle w:val="Hyperlink"/>
                <w:noProof/>
                <w:rtl/>
              </w:rPr>
              <w:t xml:space="preserve"> </w:t>
            </w:r>
            <w:r w:rsidR="00E92973" w:rsidRPr="00934D54">
              <w:rPr>
                <w:rStyle w:val="Hyperlink"/>
                <w:rFonts w:hint="eastAsia"/>
                <w:noProof/>
                <w:rtl/>
              </w:rPr>
              <w:t>الأوّل</w:t>
            </w:r>
            <w:r w:rsidR="00E92973" w:rsidRPr="00934D54">
              <w:rPr>
                <w:rStyle w:val="Hyperlink"/>
                <w:noProof/>
                <w:rtl/>
              </w:rPr>
              <w:t xml:space="preserve">: </w:t>
            </w:r>
            <w:r w:rsidR="00E92973" w:rsidRPr="00934D54">
              <w:rPr>
                <w:rStyle w:val="Hyperlink"/>
                <w:rFonts w:hint="eastAsia"/>
                <w:noProof/>
                <w:rtl/>
              </w:rPr>
              <w:t>الحكمة</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استخلاف</w:t>
            </w:r>
            <w:r w:rsidR="00E92973" w:rsidRPr="00934D54">
              <w:rPr>
                <w:rStyle w:val="Hyperlink"/>
                <w:noProof/>
                <w:rtl/>
              </w:rPr>
              <w:t xml:space="preserve"> </w:t>
            </w:r>
            <w:r w:rsidR="00E92973" w:rsidRPr="00934D54">
              <w:rPr>
                <w:rStyle w:val="Hyperlink"/>
                <w:rFonts w:hint="eastAsia"/>
                <w:noProof/>
                <w:rtl/>
              </w:rPr>
              <w:t>آدم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Toc426452205 \h</w:instrText>
            </w:r>
            <w:r w:rsidR="00E92973">
              <w:rPr>
                <w:noProof/>
                <w:webHidden/>
                <w:rtl/>
              </w:rPr>
              <w:instrText xml:space="preserve"> </w:instrText>
            </w:r>
            <w:r>
              <w:rPr>
                <w:noProof/>
                <w:webHidden/>
                <w:rtl/>
              </w:rPr>
            </w:r>
            <w:r>
              <w:rPr>
                <w:noProof/>
                <w:webHidden/>
                <w:rtl/>
              </w:rPr>
              <w:fldChar w:fldCharType="separate"/>
            </w:r>
            <w:r w:rsidR="00097E03">
              <w:rPr>
                <w:noProof/>
                <w:webHidden/>
                <w:rtl/>
              </w:rPr>
              <w:t>446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06" w:history="1">
            <w:r w:rsidR="00E92973" w:rsidRPr="00934D54">
              <w:rPr>
                <w:rStyle w:val="Hyperlink"/>
                <w:rFonts w:hint="eastAsia"/>
                <w:noProof/>
                <w:rtl/>
              </w:rPr>
              <w:t>مفاهيم</w:t>
            </w:r>
            <w:r w:rsidR="00E92973" w:rsidRPr="00934D54">
              <w:rPr>
                <w:rStyle w:val="Hyperlink"/>
                <w:noProof/>
                <w:rtl/>
              </w:rPr>
              <w:t xml:space="preserve"> </w:t>
            </w:r>
            <w:r w:rsidR="00E92973" w:rsidRPr="00934D54">
              <w:rPr>
                <w:rStyle w:val="Hyperlink"/>
                <w:rFonts w:hint="eastAsia"/>
                <w:noProof/>
                <w:rtl/>
              </w:rPr>
              <w:t>حول</w:t>
            </w:r>
            <w:r w:rsidR="00E92973" w:rsidRPr="00934D54">
              <w:rPr>
                <w:rStyle w:val="Hyperlink"/>
                <w:noProof/>
                <w:rtl/>
              </w:rPr>
              <w:t xml:space="preserve"> </w:t>
            </w:r>
            <w:r w:rsidR="00E92973" w:rsidRPr="00934D54">
              <w:rPr>
                <w:rStyle w:val="Hyperlink"/>
                <w:rFonts w:hint="eastAsia"/>
                <w:noProof/>
                <w:rtl/>
              </w:rPr>
              <w:t>الاستخلاف</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Toc426452206 \h</w:instrText>
            </w:r>
            <w:r w:rsidR="00E92973">
              <w:rPr>
                <w:noProof/>
                <w:webHidden/>
                <w:rtl/>
              </w:rPr>
              <w:instrText xml:space="preserve"> </w:instrText>
            </w:r>
            <w:r>
              <w:rPr>
                <w:noProof/>
                <w:webHidden/>
                <w:rtl/>
              </w:rPr>
            </w:r>
            <w:r>
              <w:rPr>
                <w:noProof/>
                <w:webHidden/>
                <w:rtl/>
              </w:rPr>
              <w:fldChar w:fldCharType="separate"/>
            </w:r>
            <w:r w:rsidR="00097E03">
              <w:rPr>
                <w:noProof/>
                <w:webHidden/>
                <w:rtl/>
              </w:rPr>
              <w:t>448</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07" w:history="1">
            <w:r w:rsidR="00E92973" w:rsidRPr="00934D54">
              <w:rPr>
                <w:rStyle w:val="Hyperlink"/>
                <w:noProof/>
                <w:rtl/>
              </w:rPr>
              <w:t xml:space="preserve">1 - </w:t>
            </w:r>
            <w:r w:rsidR="00E92973" w:rsidRPr="00934D54">
              <w:rPr>
                <w:rStyle w:val="Hyperlink"/>
                <w:rFonts w:hint="eastAsia"/>
                <w:noProof/>
                <w:rtl/>
              </w:rPr>
              <w:t>الخلافة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Toc426452207 \h</w:instrText>
            </w:r>
            <w:r w:rsidR="00E92973">
              <w:rPr>
                <w:noProof/>
                <w:webHidden/>
                <w:rtl/>
              </w:rPr>
              <w:instrText xml:space="preserve"> </w:instrText>
            </w:r>
            <w:r>
              <w:rPr>
                <w:noProof/>
                <w:webHidden/>
                <w:rtl/>
              </w:rPr>
            </w:r>
            <w:r>
              <w:rPr>
                <w:noProof/>
                <w:webHidden/>
                <w:rtl/>
              </w:rPr>
              <w:fldChar w:fldCharType="separate"/>
            </w:r>
            <w:r w:rsidR="00097E03">
              <w:rPr>
                <w:noProof/>
                <w:webHidden/>
                <w:rtl/>
              </w:rPr>
              <w:t>448</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08" w:history="1">
            <w:r w:rsidR="00E92973" w:rsidRPr="00934D54">
              <w:rPr>
                <w:rStyle w:val="Hyperlink"/>
                <w:noProof/>
                <w:rtl/>
              </w:rPr>
              <w:t xml:space="preserve">2 - </w:t>
            </w:r>
            <w:r w:rsidR="00E92973" w:rsidRPr="00934D54">
              <w:rPr>
                <w:rStyle w:val="Hyperlink"/>
                <w:rFonts w:hint="eastAsia"/>
                <w:noProof/>
                <w:rtl/>
              </w:rPr>
              <w:t>كيف</w:t>
            </w:r>
            <w:r w:rsidR="00E92973" w:rsidRPr="00934D54">
              <w:rPr>
                <w:rStyle w:val="Hyperlink"/>
                <w:noProof/>
                <w:rtl/>
              </w:rPr>
              <w:t xml:space="preserve"> </w:t>
            </w:r>
            <w:r w:rsidR="00E92973" w:rsidRPr="00934D54">
              <w:rPr>
                <w:rStyle w:val="Hyperlink"/>
                <w:rFonts w:hint="eastAsia"/>
                <w:noProof/>
                <w:rtl/>
              </w:rPr>
              <w:t>عرف</w:t>
            </w:r>
            <w:r w:rsidR="00E92973" w:rsidRPr="00934D54">
              <w:rPr>
                <w:rStyle w:val="Hyperlink"/>
                <w:noProof/>
                <w:rtl/>
              </w:rPr>
              <w:t xml:space="preserve"> </w:t>
            </w:r>
            <w:r w:rsidR="00E92973" w:rsidRPr="00934D54">
              <w:rPr>
                <w:rStyle w:val="Hyperlink"/>
                <w:rFonts w:hint="eastAsia"/>
                <w:noProof/>
                <w:rtl/>
              </w:rPr>
              <w:t>الملائكة</w:t>
            </w:r>
            <w:r w:rsidR="00E92973" w:rsidRPr="00934D54">
              <w:rPr>
                <w:rStyle w:val="Hyperlink"/>
                <w:noProof/>
                <w:rtl/>
              </w:rPr>
              <w:t xml:space="preserve"> </w:t>
            </w:r>
            <w:r w:rsidR="00E92973" w:rsidRPr="00934D54">
              <w:rPr>
                <w:rStyle w:val="Hyperlink"/>
                <w:rFonts w:hint="eastAsia"/>
                <w:noProof/>
                <w:rtl/>
              </w:rPr>
              <w:t>أنّ</w:t>
            </w:r>
            <w:r w:rsidR="00E92973" w:rsidRPr="00934D54">
              <w:rPr>
                <w:rStyle w:val="Hyperlink"/>
                <w:noProof/>
                <w:rtl/>
              </w:rPr>
              <w:t xml:space="preserve"> </w:t>
            </w:r>
            <w:r w:rsidR="00E92973" w:rsidRPr="00934D54">
              <w:rPr>
                <w:rStyle w:val="Hyperlink"/>
                <w:rFonts w:hint="eastAsia"/>
                <w:noProof/>
                <w:rtl/>
              </w:rPr>
              <w:t>الخليفة</w:t>
            </w:r>
            <w:r w:rsidR="00E92973" w:rsidRPr="00934D54">
              <w:rPr>
                <w:rStyle w:val="Hyperlink"/>
                <w:noProof/>
                <w:rtl/>
              </w:rPr>
              <w:t xml:space="preserve"> </w:t>
            </w:r>
            <w:r w:rsidR="00E92973" w:rsidRPr="00934D54">
              <w:rPr>
                <w:rStyle w:val="Hyperlink"/>
                <w:rFonts w:hint="eastAsia"/>
                <w:noProof/>
                <w:rtl/>
              </w:rPr>
              <w:t>يُفسِد</w:t>
            </w:r>
            <w:r w:rsidR="00E92973" w:rsidRPr="00934D54">
              <w:rPr>
                <w:rStyle w:val="Hyperlink"/>
                <w:noProof/>
                <w:rtl/>
              </w:rPr>
              <w:t xml:space="preserve"> </w:t>
            </w:r>
            <w:r w:rsidR="00E92973" w:rsidRPr="00934D54">
              <w:rPr>
                <w:rStyle w:val="Hyperlink"/>
                <w:rFonts w:hint="eastAsia"/>
                <w:noProof/>
                <w:rtl/>
              </w:rPr>
              <w:t>في</w:t>
            </w:r>
            <w:r w:rsidR="00E92973" w:rsidRPr="00934D54">
              <w:rPr>
                <w:rStyle w:val="Hyperlink"/>
                <w:noProof/>
                <w:rtl/>
              </w:rPr>
              <w:t xml:space="preserve"> </w:t>
            </w:r>
            <w:r w:rsidR="00E92973" w:rsidRPr="00934D54">
              <w:rPr>
                <w:rStyle w:val="Hyperlink"/>
                <w:rFonts w:hint="eastAsia"/>
                <w:noProof/>
                <w:rtl/>
              </w:rPr>
              <w:t>الأرض؟</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Toc426452208 \h</w:instrText>
            </w:r>
            <w:r w:rsidR="00E92973">
              <w:rPr>
                <w:noProof/>
                <w:webHidden/>
                <w:rtl/>
              </w:rPr>
              <w:instrText xml:space="preserve"> </w:instrText>
            </w:r>
            <w:r>
              <w:rPr>
                <w:noProof/>
                <w:webHidden/>
                <w:rtl/>
              </w:rPr>
            </w:r>
            <w:r>
              <w:rPr>
                <w:noProof/>
                <w:webHidden/>
                <w:rtl/>
              </w:rPr>
              <w:fldChar w:fldCharType="separate"/>
            </w:r>
            <w:r w:rsidR="00097E03">
              <w:rPr>
                <w:noProof/>
                <w:webHidden/>
                <w:rtl/>
              </w:rPr>
              <w:t>450</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09" w:history="1">
            <w:r w:rsidR="00E92973" w:rsidRPr="00934D54">
              <w:rPr>
                <w:rStyle w:val="Hyperlink"/>
                <w:noProof/>
                <w:rtl/>
              </w:rPr>
              <w:t xml:space="preserve">3 - </w:t>
            </w:r>
            <w:r w:rsidR="00E92973" w:rsidRPr="00934D54">
              <w:rPr>
                <w:rStyle w:val="Hyperlink"/>
                <w:rFonts w:hint="eastAsia"/>
                <w:noProof/>
                <w:rtl/>
              </w:rPr>
              <w:t>الأسماء</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Toc426452209 \h</w:instrText>
            </w:r>
            <w:r w:rsidR="00E92973">
              <w:rPr>
                <w:noProof/>
                <w:webHidden/>
                <w:rtl/>
              </w:rPr>
              <w:instrText xml:space="preserve"> </w:instrText>
            </w:r>
            <w:r>
              <w:rPr>
                <w:noProof/>
                <w:webHidden/>
                <w:rtl/>
              </w:rPr>
            </w:r>
            <w:r>
              <w:rPr>
                <w:noProof/>
                <w:webHidden/>
                <w:rtl/>
              </w:rPr>
              <w:fldChar w:fldCharType="separate"/>
            </w:r>
            <w:r w:rsidR="00097E03">
              <w:rPr>
                <w:noProof/>
                <w:webHidden/>
                <w:rtl/>
              </w:rPr>
              <w:t>452</w:t>
            </w:r>
            <w:r>
              <w:rPr>
                <w:noProof/>
                <w:webHidden/>
                <w:rtl/>
              </w:rPr>
              <w:fldChar w:fldCharType="end"/>
            </w:r>
          </w:hyperlink>
        </w:p>
        <w:p w:rsidR="00E92973" w:rsidRPr="00E92973" w:rsidRDefault="00E92973" w:rsidP="00E92973">
          <w:pPr>
            <w:pStyle w:val="libNormal"/>
            <w:rPr>
              <w:rStyle w:val="Hyperlink"/>
              <w:noProof/>
              <w:u w:val="none"/>
            </w:rPr>
          </w:pPr>
          <w:r w:rsidRPr="00E92973">
            <w:rPr>
              <w:rStyle w:val="Hyperlink"/>
              <w:noProof/>
              <w:u w:val="none"/>
            </w:rPr>
            <w:br w:type="page"/>
          </w:r>
        </w:p>
        <w:p w:rsidR="00E92973" w:rsidRDefault="001E5E8C">
          <w:pPr>
            <w:pStyle w:val="TOC3"/>
            <w:rPr>
              <w:rFonts w:asciiTheme="minorHAnsi" w:eastAsiaTheme="minorEastAsia" w:hAnsiTheme="minorHAnsi" w:cstheme="minorBidi"/>
              <w:noProof/>
              <w:color w:val="auto"/>
              <w:sz w:val="22"/>
              <w:szCs w:val="22"/>
              <w:rtl/>
            </w:rPr>
          </w:pPr>
          <w:hyperlink w:anchor="_Toc426452210" w:history="1">
            <w:r w:rsidR="00E92973" w:rsidRPr="00934D54">
              <w:rPr>
                <w:rStyle w:val="Hyperlink"/>
                <w:rFonts w:hint="eastAsia"/>
                <w:noProof/>
                <w:rtl/>
              </w:rPr>
              <w:t>ما</w:t>
            </w:r>
            <w:r w:rsidR="00E92973" w:rsidRPr="00934D54">
              <w:rPr>
                <w:rStyle w:val="Hyperlink"/>
                <w:noProof/>
                <w:rtl/>
              </w:rPr>
              <w:t xml:space="preserve"> </w:t>
            </w:r>
            <w:r w:rsidR="00E92973" w:rsidRPr="00934D54">
              <w:rPr>
                <w:rStyle w:val="Hyperlink"/>
                <w:rFonts w:hint="eastAsia"/>
                <w:noProof/>
                <w:rtl/>
              </w:rPr>
              <w:t>هي</w:t>
            </w:r>
            <w:r w:rsidR="00E92973" w:rsidRPr="00934D54">
              <w:rPr>
                <w:rStyle w:val="Hyperlink"/>
                <w:noProof/>
                <w:rtl/>
              </w:rPr>
              <w:t xml:space="preserve"> </w:t>
            </w:r>
            <w:r w:rsidR="00E92973" w:rsidRPr="00934D54">
              <w:rPr>
                <w:rStyle w:val="Hyperlink"/>
                <w:rFonts w:hint="eastAsia"/>
                <w:noProof/>
                <w:rtl/>
              </w:rPr>
              <w:t>هذه</w:t>
            </w:r>
            <w:r w:rsidR="00E92973" w:rsidRPr="00934D54">
              <w:rPr>
                <w:rStyle w:val="Hyperlink"/>
                <w:noProof/>
                <w:rtl/>
              </w:rPr>
              <w:t xml:space="preserve"> </w:t>
            </w:r>
            <w:r w:rsidR="00E92973" w:rsidRPr="00934D54">
              <w:rPr>
                <w:rStyle w:val="Hyperlink"/>
                <w:rFonts w:hint="eastAsia"/>
                <w:noProof/>
                <w:rtl/>
              </w:rPr>
              <w:t>الأسماء؟</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Toc426452210 \h</w:instrText>
            </w:r>
            <w:r w:rsidR="00E92973">
              <w:rPr>
                <w:noProof/>
                <w:webHidden/>
                <w:rtl/>
              </w:rPr>
              <w:instrText xml:space="preserve"> </w:instrText>
            </w:r>
            <w:r>
              <w:rPr>
                <w:noProof/>
                <w:webHidden/>
                <w:rtl/>
              </w:rPr>
            </w:r>
            <w:r>
              <w:rPr>
                <w:noProof/>
                <w:webHidden/>
                <w:rtl/>
              </w:rPr>
              <w:fldChar w:fldCharType="separate"/>
            </w:r>
            <w:r w:rsidR="00097E03">
              <w:rPr>
                <w:noProof/>
                <w:webHidden/>
                <w:rtl/>
              </w:rPr>
              <w:t>455</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11" w:history="1">
            <w:r w:rsidR="00E92973" w:rsidRPr="00934D54">
              <w:rPr>
                <w:rStyle w:val="Hyperlink"/>
                <w:rFonts w:hint="eastAsia"/>
                <w:noProof/>
                <w:rtl/>
              </w:rPr>
              <w:t>نظرية</w:t>
            </w:r>
            <w:r w:rsidR="00E92973" w:rsidRPr="00934D54">
              <w:rPr>
                <w:rStyle w:val="Hyperlink"/>
                <w:noProof/>
                <w:rtl/>
              </w:rPr>
              <w:t xml:space="preserve"> </w:t>
            </w:r>
            <w:r w:rsidR="00E92973" w:rsidRPr="00934D54">
              <w:rPr>
                <w:rStyle w:val="Hyperlink"/>
                <w:rFonts w:hint="eastAsia"/>
                <w:noProof/>
                <w:rtl/>
              </w:rPr>
              <w:t>الاستخلاف</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Toc426452211 \h</w:instrText>
            </w:r>
            <w:r w:rsidR="00E92973">
              <w:rPr>
                <w:noProof/>
                <w:webHidden/>
                <w:rtl/>
              </w:rPr>
              <w:instrText xml:space="preserve"> </w:instrText>
            </w:r>
            <w:r>
              <w:rPr>
                <w:noProof/>
                <w:webHidden/>
                <w:rtl/>
              </w:rPr>
            </w:r>
            <w:r>
              <w:rPr>
                <w:noProof/>
                <w:webHidden/>
                <w:rtl/>
              </w:rPr>
              <w:fldChar w:fldCharType="separate"/>
            </w:r>
            <w:r w:rsidR="00097E03">
              <w:rPr>
                <w:noProof/>
                <w:webHidden/>
                <w:rtl/>
              </w:rPr>
              <w:t>456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12" w:history="1">
            <w:r w:rsidR="00E92973" w:rsidRPr="00934D54">
              <w:rPr>
                <w:rStyle w:val="Hyperlink"/>
                <w:rFonts w:hint="eastAsia"/>
                <w:noProof/>
                <w:rtl/>
              </w:rPr>
              <w:t>صورتان</w:t>
            </w:r>
            <w:r w:rsidR="00E92973" w:rsidRPr="00934D54">
              <w:rPr>
                <w:rStyle w:val="Hyperlink"/>
                <w:noProof/>
                <w:rtl/>
              </w:rPr>
              <w:t xml:space="preserve"> </w:t>
            </w:r>
            <w:r w:rsidR="00E92973" w:rsidRPr="00934D54">
              <w:rPr>
                <w:rStyle w:val="Hyperlink"/>
                <w:rFonts w:hint="eastAsia"/>
                <w:noProof/>
                <w:rtl/>
              </w:rPr>
              <w:t>لهذه</w:t>
            </w:r>
            <w:r w:rsidR="00E92973" w:rsidRPr="00934D54">
              <w:rPr>
                <w:rStyle w:val="Hyperlink"/>
                <w:noProof/>
                <w:rtl/>
              </w:rPr>
              <w:t xml:space="preserve"> </w:t>
            </w:r>
            <w:r w:rsidR="00E92973" w:rsidRPr="00934D54">
              <w:rPr>
                <w:rStyle w:val="Hyperlink"/>
                <w:rFonts w:hint="eastAsia"/>
                <w:noProof/>
                <w:rtl/>
              </w:rPr>
              <w:t>النظرية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Toc426452212 \h</w:instrText>
            </w:r>
            <w:r w:rsidR="00E92973">
              <w:rPr>
                <w:noProof/>
                <w:webHidden/>
                <w:rtl/>
              </w:rPr>
              <w:instrText xml:space="preserve"> </w:instrText>
            </w:r>
            <w:r>
              <w:rPr>
                <w:noProof/>
                <w:webHidden/>
                <w:rtl/>
              </w:rPr>
            </w:r>
            <w:r>
              <w:rPr>
                <w:noProof/>
                <w:webHidden/>
                <w:rtl/>
              </w:rPr>
              <w:fldChar w:fldCharType="separate"/>
            </w:r>
            <w:r w:rsidR="00097E03">
              <w:rPr>
                <w:noProof/>
                <w:webHidden/>
                <w:rtl/>
              </w:rPr>
              <w:t>456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13" w:history="1">
            <w:r w:rsidR="00E92973" w:rsidRPr="00934D54">
              <w:rPr>
                <w:rStyle w:val="Hyperlink"/>
                <w:rFonts w:hint="eastAsia"/>
                <w:noProof/>
                <w:rtl/>
              </w:rPr>
              <w:t>الموازنة</w:t>
            </w:r>
            <w:r w:rsidR="00E92973" w:rsidRPr="00934D54">
              <w:rPr>
                <w:rStyle w:val="Hyperlink"/>
                <w:noProof/>
                <w:rtl/>
              </w:rPr>
              <w:t xml:space="preserve"> </w:t>
            </w:r>
            <w:r w:rsidR="00E92973" w:rsidRPr="00934D54">
              <w:rPr>
                <w:rStyle w:val="Hyperlink"/>
                <w:rFonts w:hint="eastAsia"/>
                <w:noProof/>
                <w:rtl/>
              </w:rPr>
              <w:t>بين</w:t>
            </w:r>
            <w:r w:rsidR="00E92973" w:rsidRPr="00934D54">
              <w:rPr>
                <w:rStyle w:val="Hyperlink"/>
                <w:noProof/>
                <w:rtl/>
              </w:rPr>
              <w:t xml:space="preserve"> </w:t>
            </w:r>
            <w:r w:rsidR="00E92973" w:rsidRPr="00934D54">
              <w:rPr>
                <w:rStyle w:val="Hyperlink"/>
                <w:rFonts w:hint="eastAsia"/>
                <w:noProof/>
                <w:rtl/>
              </w:rPr>
              <w:t>الصورتين</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Toc426452213 \h</w:instrText>
            </w:r>
            <w:r w:rsidR="00E92973">
              <w:rPr>
                <w:noProof/>
                <w:webHidden/>
                <w:rtl/>
              </w:rPr>
              <w:instrText xml:space="preserve"> </w:instrText>
            </w:r>
            <w:r>
              <w:rPr>
                <w:noProof/>
                <w:webHidden/>
                <w:rtl/>
              </w:rPr>
            </w:r>
            <w:r>
              <w:rPr>
                <w:noProof/>
                <w:webHidden/>
                <w:rtl/>
              </w:rPr>
              <w:fldChar w:fldCharType="separate"/>
            </w:r>
            <w:r w:rsidR="00097E03">
              <w:rPr>
                <w:noProof/>
                <w:webHidden/>
                <w:rtl/>
              </w:rPr>
              <w:t>459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14" w:history="1">
            <w:r w:rsidR="00E92973" w:rsidRPr="00934D54">
              <w:rPr>
                <w:rStyle w:val="Hyperlink"/>
                <w:rFonts w:hint="eastAsia"/>
                <w:noProof/>
                <w:rtl/>
              </w:rPr>
              <w:t>الفصل</w:t>
            </w:r>
            <w:r w:rsidR="00E92973" w:rsidRPr="00934D54">
              <w:rPr>
                <w:rStyle w:val="Hyperlink"/>
                <w:noProof/>
                <w:rtl/>
              </w:rPr>
              <w:t xml:space="preserve"> </w:t>
            </w:r>
            <w:r w:rsidR="00E92973" w:rsidRPr="00934D54">
              <w:rPr>
                <w:rStyle w:val="Hyperlink"/>
                <w:rFonts w:hint="eastAsia"/>
                <w:noProof/>
                <w:rtl/>
              </w:rPr>
              <w:t>الثاني</w:t>
            </w:r>
            <w:r w:rsidR="00E92973" w:rsidRPr="00934D54">
              <w:rPr>
                <w:rStyle w:val="Hyperlink"/>
                <w:noProof/>
                <w:rtl/>
              </w:rPr>
              <w:t xml:space="preserve">: </w:t>
            </w:r>
            <w:r w:rsidR="00E92973" w:rsidRPr="00934D54">
              <w:rPr>
                <w:rStyle w:val="Hyperlink"/>
                <w:rFonts w:hint="eastAsia"/>
                <w:noProof/>
                <w:rtl/>
              </w:rPr>
              <w:t>مسيرة</w:t>
            </w:r>
            <w:r w:rsidR="00E92973" w:rsidRPr="00934D54">
              <w:rPr>
                <w:rStyle w:val="Hyperlink"/>
                <w:noProof/>
                <w:rtl/>
              </w:rPr>
              <w:t xml:space="preserve"> </w:t>
            </w:r>
            <w:r w:rsidR="00E92973" w:rsidRPr="00934D54">
              <w:rPr>
                <w:rStyle w:val="Hyperlink"/>
                <w:rFonts w:hint="eastAsia"/>
                <w:noProof/>
                <w:rtl/>
              </w:rPr>
              <w:t>الاستخلاف</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Toc426452214 \h</w:instrText>
            </w:r>
            <w:r w:rsidR="00E92973">
              <w:rPr>
                <w:noProof/>
                <w:webHidden/>
                <w:rtl/>
              </w:rPr>
              <w:instrText xml:space="preserve"> </w:instrText>
            </w:r>
            <w:r>
              <w:rPr>
                <w:noProof/>
                <w:webHidden/>
                <w:rtl/>
              </w:rPr>
            </w:r>
            <w:r>
              <w:rPr>
                <w:noProof/>
                <w:webHidden/>
                <w:rtl/>
              </w:rPr>
              <w:fldChar w:fldCharType="separate"/>
            </w:r>
            <w:r w:rsidR="00097E03">
              <w:rPr>
                <w:noProof/>
                <w:webHidden/>
                <w:rtl/>
              </w:rPr>
              <w:t>463</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15" w:history="1">
            <w:r w:rsidR="00E92973" w:rsidRPr="00934D54">
              <w:rPr>
                <w:rStyle w:val="Hyperlink"/>
                <w:rFonts w:hint="eastAsia"/>
                <w:noProof/>
                <w:rtl/>
              </w:rPr>
              <w:t>الجانب</w:t>
            </w:r>
            <w:r w:rsidR="00E92973" w:rsidRPr="00934D54">
              <w:rPr>
                <w:rStyle w:val="Hyperlink"/>
                <w:noProof/>
                <w:rtl/>
              </w:rPr>
              <w:t xml:space="preserve"> </w:t>
            </w:r>
            <w:r w:rsidR="00E92973" w:rsidRPr="00934D54">
              <w:rPr>
                <w:rStyle w:val="Hyperlink"/>
                <w:rFonts w:hint="eastAsia"/>
                <w:noProof/>
                <w:rtl/>
              </w:rPr>
              <w:t>الأوّل</w:t>
            </w:r>
            <w:r w:rsidR="00E92973" w:rsidRPr="00934D54">
              <w:rPr>
                <w:rStyle w:val="Hyperlink"/>
                <w:noProof/>
                <w:rtl/>
              </w:rPr>
              <w:t xml:space="preserve">: </w:t>
            </w:r>
            <w:r w:rsidR="00E92973" w:rsidRPr="00934D54">
              <w:rPr>
                <w:rStyle w:val="Hyperlink"/>
                <w:rFonts w:hint="eastAsia"/>
                <w:noProof/>
                <w:rtl/>
              </w:rPr>
              <w:t>المفاهيم</w:t>
            </w:r>
            <w:r w:rsidR="00E92973" w:rsidRPr="00934D54">
              <w:rPr>
                <w:rStyle w:val="Hyperlink"/>
                <w:noProof/>
                <w:rtl/>
              </w:rPr>
              <w:t xml:space="preserve"> </w:t>
            </w:r>
            <w:r w:rsidR="00E92973" w:rsidRPr="00934D54">
              <w:rPr>
                <w:rStyle w:val="Hyperlink"/>
                <w:rFonts w:hint="eastAsia"/>
                <w:noProof/>
                <w:rtl/>
              </w:rPr>
              <w:t>والتصوّرات</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Toc426452215 \h</w:instrText>
            </w:r>
            <w:r w:rsidR="00E92973">
              <w:rPr>
                <w:noProof/>
                <w:webHidden/>
                <w:rtl/>
              </w:rPr>
              <w:instrText xml:space="preserve"> </w:instrText>
            </w:r>
            <w:r>
              <w:rPr>
                <w:noProof/>
                <w:webHidden/>
                <w:rtl/>
              </w:rPr>
            </w:r>
            <w:r>
              <w:rPr>
                <w:noProof/>
                <w:webHidden/>
                <w:rtl/>
              </w:rPr>
              <w:fldChar w:fldCharType="separate"/>
            </w:r>
            <w:r w:rsidR="00097E03">
              <w:rPr>
                <w:noProof/>
                <w:webHidden/>
                <w:rtl/>
              </w:rPr>
              <w:t>464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16" w:history="1">
            <w:r w:rsidR="00E92973" w:rsidRPr="00934D54">
              <w:rPr>
                <w:rStyle w:val="Hyperlink"/>
                <w:rFonts w:hint="eastAsia"/>
                <w:noProof/>
                <w:rtl/>
              </w:rPr>
              <w:t>السجود</w:t>
            </w:r>
            <w:r w:rsidR="00E92973" w:rsidRPr="00934D54">
              <w:rPr>
                <w:rStyle w:val="Hyperlink"/>
                <w:noProof/>
                <w:rtl/>
              </w:rPr>
              <w:t xml:space="preserve"> </w:t>
            </w:r>
            <w:r w:rsidR="00E92973" w:rsidRPr="00934D54">
              <w:rPr>
                <w:rStyle w:val="Hyperlink"/>
                <w:rFonts w:hint="eastAsia"/>
                <w:noProof/>
                <w:rtl/>
              </w:rPr>
              <w:t>لآدم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Toc426452216 \h</w:instrText>
            </w:r>
            <w:r w:rsidR="00E92973">
              <w:rPr>
                <w:noProof/>
                <w:webHidden/>
                <w:rtl/>
              </w:rPr>
              <w:instrText xml:space="preserve"> </w:instrText>
            </w:r>
            <w:r>
              <w:rPr>
                <w:noProof/>
                <w:webHidden/>
                <w:rtl/>
              </w:rPr>
            </w:r>
            <w:r>
              <w:rPr>
                <w:noProof/>
                <w:webHidden/>
                <w:rtl/>
              </w:rPr>
              <w:fldChar w:fldCharType="separate"/>
            </w:r>
            <w:r w:rsidR="00097E03">
              <w:rPr>
                <w:noProof/>
                <w:webHidden/>
                <w:rtl/>
              </w:rPr>
              <w:t>464</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17" w:history="1">
            <w:r w:rsidR="00E92973" w:rsidRPr="00934D54">
              <w:rPr>
                <w:rStyle w:val="Hyperlink"/>
                <w:rFonts w:hint="eastAsia"/>
                <w:noProof/>
                <w:rtl/>
              </w:rPr>
              <w:t>إبليس</w:t>
            </w:r>
            <w:r w:rsidR="00E92973" w:rsidRPr="00934D54">
              <w:rPr>
                <w:rStyle w:val="Hyperlink"/>
                <w:noProof/>
                <w:rtl/>
              </w:rPr>
              <w:t xml:space="preserve"> </w:t>
            </w:r>
            <w:r w:rsidR="00E92973" w:rsidRPr="00934D54">
              <w:rPr>
                <w:rStyle w:val="Hyperlink"/>
                <w:rFonts w:hint="eastAsia"/>
                <w:noProof/>
                <w:rtl/>
              </w:rPr>
              <w:t>من</w:t>
            </w:r>
            <w:r w:rsidR="00E92973" w:rsidRPr="00934D54">
              <w:rPr>
                <w:rStyle w:val="Hyperlink"/>
                <w:noProof/>
                <w:rtl/>
              </w:rPr>
              <w:t xml:space="preserve"> </w:t>
            </w:r>
            <w:r w:rsidR="00E92973" w:rsidRPr="00934D54">
              <w:rPr>
                <w:rStyle w:val="Hyperlink"/>
                <w:rFonts w:hint="eastAsia"/>
                <w:noProof/>
                <w:rtl/>
              </w:rPr>
              <w:t>الملائكة</w:t>
            </w:r>
            <w:r w:rsidR="00E92973" w:rsidRPr="00934D54">
              <w:rPr>
                <w:rStyle w:val="Hyperlink"/>
                <w:noProof/>
                <w:rtl/>
              </w:rPr>
              <w:t xml:space="preserve"> </w:t>
            </w:r>
            <w:r w:rsidR="00E92973" w:rsidRPr="00934D54">
              <w:rPr>
                <w:rStyle w:val="Hyperlink"/>
                <w:rFonts w:hint="eastAsia"/>
                <w:noProof/>
                <w:rtl/>
              </w:rPr>
              <w:t>أم</w:t>
            </w:r>
            <w:r w:rsidR="00E92973" w:rsidRPr="00934D54">
              <w:rPr>
                <w:rStyle w:val="Hyperlink"/>
                <w:noProof/>
                <w:rtl/>
              </w:rPr>
              <w:t xml:space="preserve"> </w:t>
            </w:r>
            <w:r w:rsidR="00E92973" w:rsidRPr="00934D54">
              <w:rPr>
                <w:rStyle w:val="Hyperlink"/>
                <w:rFonts w:hint="eastAsia"/>
                <w:noProof/>
                <w:rtl/>
              </w:rPr>
              <w:t>لا</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Toc426452217 \h</w:instrText>
            </w:r>
            <w:r w:rsidR="00E92973">
              <w:rPr>
                <w:noProof/>
                <w:webHidden/>
                <w:rtl/>
              </w:rPr>
              <w:instrText xml:space="preserve"> </w:instrText>
            </w:r>
            <w:r>
              <w:rPr>
                <w:noProof/>
                <w:webHidden/>
                <w:rtl/>
              </w:rPr>
            </w:r>
            <w:r>
              <w:rPr>
                <w:noProof/>
                <w:webHidden/>
                <w:rtl/>
              </w:rPr>
              <w:fldChar w:fldCharType="separate"/>
            </w:r>
            <w:r w:rsidR="00097E03">
              <w:rPr>
                <w:noProof/>
                <w:webHidden/>
                <w:rtl/>
              </w:rPr>
              <w:t>466</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18" w:history="1">
            <w:r w:rsidR="00E92973" w:rsidRPr="00934D54">
              <w:rPr>
                <w:rStyle w:val="Hyperlink"/>
                <w:rFonts w:hint="eastAsia"/>
                <w:noProof/>
                <w:rtl/>
              </w:rPr>
              <w:t>هل</w:t>
            </w:r>
            <w:r w:rsidR="00E92973" w:rsidRPr="00934D54">
              <w:rPr>
                <w:rStyle w:val="Hyperlink"/>
                <w:noProof/>
                <w:rtl/>
              </w:rPr>
              <w:t xml:space="preserve"> </w:t>
            </w:r>
            <w:r w:rsidR="00E92973" w:rsidRPr="00934D54">
              <w:rPr>
                <w:rStyle w:val="Hyperlink"/>
                <w:rFonts w:hint="eastAsia"/>
                <w:noProof/>
                <w:rtl/>
              </w:rPr>
              <w:t>خُلِق</w:t>
            </w:r>
            <w:r w:rsidR="00E92973" w:rsidRPr="00934D54">
              <w:rPr>
                <w:rStyle w:val="Hyperlink"/>
                <w:noProof/>
                <w:rtl/>
              </w:rPr>
              <w:t xml:space="preserve"> </w:t>
            </w:r>
            <w:r w:rsidR="00E92973" w:rsidRPr="00934D54">
              <w:rPr>
                <w:rStyle w:val="Hyperlink"/>
                <w:rFonts w:hint="eastAsia"/>
                <w:noProof/>
                <w:rtl/>
              </w:rPr>
              <w:t>آدم</w:t>
            </w:r>
            <w:r w:rsidR="00E92973" w:rsidRPr="00934D54">
              <w:rPr>
                <w:rStyle w:val="Hyperlink"/>
                <w:noProof/>
                <w:rtl/>
              </w:rPr>
              <w:t xml:space="preserve"> </w:t>
            </w:r>
            <w:r w:rsidR="00E92973" w:rsidRPr="00934D54">
              <w:rPr>
                <w:rStyle w:val="Hyperlink"/>
                <w:rFonts w:hint="eastAsia"/>
                <w:noProof/>
                <w:rtl/>
              </w:rPr>
              <w:t>للجَنَّة</w:t>
            </w:r>
            <w:r w:rsidR="00E92973" w:rsidRPr="00934D54">
              <w:rPr>
                <w:rStyle w:val="Hyperlink"/>
                <w:noProof/>
                <w:rtl/>
              </w:rPr>
              <w:t xml:space="preserve"> </w:t>
            </w:r>
            <w:r w:rsidR="00E92973" w:rsidRPr="00934D54">
              <w:rPr>
                <w:rStyle w:val="Hyperlink"/>
                <w:rFonts w:hint="eastAsia"/>
                <w:noProof/>
                <w:rtl/>
              </w:rPr>
              <w:t>أم</w:t>
            </w:r>
            <w:r w:rsidR="00E92973" w:rsidRPr="00934D54">
              <w:rPr>
                <w:rStyle w:val="Hyperlink"/>
                <w:noProof/>
                <w:rtl/>
              </w:rPr>
              <w:t xml:space="preserve"> </w:t>
            </w:r>
            <w:r w:rsidR="00E92973" w:rsidRPr="00934D54">
              <w:rPr>
                <w:rStyle w:val="Hyperlink"/>
                <w:rFonts w:hint="eastAsia"/>
                <w:noProof/>
                <w:rtl/>
              </w:rPr>
              <w:t>للأرض؟</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Toc426452218 \h</w:instrText>
            </w:r>
            <w:r w:rsidR="00E92973">
              <w:rPr>
                <w:noProof/>
                <w:webHidden/>
                <w:rtl/>
              </w:rPr>
              <w:instrText xml:space="preserve"> </w:instrText>
            </w:r>
            <w:r>
              <w:rPr>
                <w:noProof/>
                <w:webHidden/>
                <w:rtl/>
              </w:rPr>
            </w:r>
            <w:r>
              <w:rPr>
                <w:noProof/>
                <w:webHidden/>
                <w:rtl/>
              </w:rPr>
              <w:fldChar w:fldCharType="separate"/>
            </w:r>
            <w:r w:rsidR="00097E03">
              <w:rPr>
                <w:noProof/>
                <w:webHidden/>
                <w:rtl/>
              </w:rPr>
              <w:t>467</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19" w:history="1">
            <w:r w:rsidR="00E92973" w:rsidRPr="00934D54">
              <w:rPr>
                <w:rStyle w:val="Hyperlink"/>
                <w:rFonts w:hint="eastAsia"/>
                <w:noProof/>
                <w:rtl/>
              </w:rPr>
              <w:t>خطيئة</w:t>
            </w:r>
            <w:r w:rsidR="00E92973" w:rsidRPr="00934D54">
              <w:rPr>
                <w:rStyle w:val="Hyperlink"/>
                <w:noProof/>
                <w:rtl/>
              </w:rPr>
              <w:t xml:space="preserve"> </w:t>
            </w:r>
            <w:r w:rsidR="00E92973" w:rsidRPr="00934D54">
              <w:rPr>
                <w:rStyle w:val="Hyperlink"/>
                <w:rFonts w:hint="eastAsia"/>
                <w:noProof/>
                <w:rtl/>
              </w:rPr>
              <w:t>آدم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Toc426452219 \h</w:instrText>
            </w:r>
            <w:r w:rsidR="00E92973">
              <w:rPr>
                <w:noProof/>
                <w:webHidden/>
                <w:rtl/>
              </w:rPr>
              <w:instrText xml:space="preserve"> </w:instrText>
            </w:r>
            <w:r>
              <w:rPr>
                <w:noProof/>
                <w:webHidden/>
                <w:rtl/>
              </w:rPr>
            </w:r>
            <w:r>
              <w:rPr>
                <w:noProof/>
                <w:webHidden/>
                <w:rtl/>
              </w:rPr>
              <w:fldChar w:fldCharType="separate"/>
            </w:r>
            <w:r w:rsidR="00097E03">
              <w:rPr>
                <w:noProof/>
                <w:webHidden/>
                <w:rtl/>
              </w:rPr>
              <w:t>469</w:t>
            </w:r>
            <w:r>
              <w:rPr>
                <w:noProof/>
                <w:webHidden/>
                <w:rtl/>
              </w:rPr>
              <w:fldChar w:fldCharType="end"/>
            </w:r>
          </w:hyperlink>
        </w:p>
        <w:p w:rsidR="00E92973" w:rsidRDefault="001E5E8C">
          <w:pPr>
            <w:pStyle w:val="TOC3"/>
            <w:rPr>
              <w:rFonts w:asciiTheme="minorHAnsi" w:eastAsiaTheme="minorEastAsia" w:hAnsiTheme="minorHAnsi" w:cstheme="minorBidi"/>
              <w:noProof/>
              <w:color w:val="auto"/>
              <w:sz w:val="22"/>
              <w:szCs w:val="22"/>
              <w:rtl/>
            </w:rPr>
          </w:pPr>
          <w:hyperlink w:anchor="_Toc426452220" w:history="1">
            <w:r w:rsidR="00E92973" w:rsidRPr="00934D54">
              <w:rPr>
                <w:rStyle w:val="Hyperlink"/>
                <w:rFonts w:hint="eastAsia"/>
                <w:noProof/>
                <w:rtl/>
              </w:rPr>
              <w:t>الجانب</w:t>
            </w:r>
            <w:r w:rsidR="00E92973" w:rsidRPr="00934D54">
              <w:rPr>
                <w:rStyle w:val="Hyperlink"/>
                <w:noProof/>
                <w:rtl/>
              </w:rPr>
              <w:t xml:space="preserve"> </w:t>
            </w:r>
            <w:r w:rsidR="00E92973" w:rsidRPr="00934D54">
              <w:rPr>
                <w:rStyle w:val="Hyperlink"/>
                <w:rFonts w:hint="eastAsia"/>
                <w:noProof/>
                <w:rtl/>
              </w:rPr>
              <w:t>الثاني</w:t>
            </w:r>
            <w:r w:rsidR="00E92973" w:rsidRPr="00934D54">
              <w:rPr>
                <w:rStyle w:val="Hyperlink"/>
                <w:noProof/>
                <w:rtl/>
              </w:rPr>
              <w:t xml:space="preserve">: </w:t>
            </w:r>
            <w:r w:rsidR="00E92973" w:rsidRPr="00934D54">
              <w:rPr>
                <w:rStyle w:val="Hyperlink"/>
                <w:rFonts w:hint="eastAsia"/>
                <w:noProof/>
                <w:rtl/>
              </w:rPr>
              <w:t>التصوّر</w:t>
            </w:r>
            <w:r w:rsidR="00E92973" w:rsidRPr="00934D54">
              <w:rPr>
                <w:rStyle w:val="Hyperlink"/>
                <w:noProof/>
                <w:rtl/>
              </w:rPr>
              <w:t xml:space="preserve"> </w:t>
            </w:r>
            <w:r w:rsidR="00E92973" w:rsidRPr="00934D54">
              <w:rPr>
                <w:rStyle w:val="Hyperlink"/>
                <w:rFonts w:hint="eastAsia"/>
                <w:noProof/>
                <w:rtl/>
              </w:rPr>
              <w:t>العام</w:t>
            </w:r>
            <w:r w:rsidR="00E92973" w:rsidRPr="00934D54">
              <w:rPr>
                <w:rStyle w:val="Hyperlink"/>
                <w:noProof/>
                <w:rtl/>
              </w:rPr>
              <w:t xml:space="preserve"> </w:t>
            </w:r>
            <w:r w:rsidR="00E92973" w:rsidRPr="00934D54">
              <w:rPr>
                <w:rStyle w:val="Hyperlink"/>
                <w:rFonts w:hint="eastAsia"/>
                <w:noProof/>
                <w:rtl/>
              </w:rPr>
              <w:t>لمسيرة</w:t>
            </w:r>
            <w:r w:rsidR="00E92973" w:rsidRPr="00934D54">
              <w:rPr>
                <w:rStyle w:val="Hyperlink"/>
                <w:noProof/>
                <w:rtl/>
              </w:rPr>
              <w:t xml:space="preserve"> </w:t>
            </w:r>
            <w:r w:rsidR="00E92973" w:rsidRPr="00934D54">
              <w:rPr>
                <w:rStyle w:val="Hyperlink"/>
                <w:rFonts w:hint="eastAsia"/>
                <w:noProof/>
                <w:rtl/>
              </w:rPr>
              <w:t>الخلافة</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Toc426452220 \h</w:instrText>
            </w:r>
            <w:r w:rsidR="00E92973">
              <w:rPr>
                <w:noProof/>
                <w:webHidden/>
                <w:rtl/>
              </w:rPr>
              <w:instrText xml:space="preserve"> </w:instrText>
            </w:r>
            <w:r>
              <w:rPr>
                <w:noProof/>
                <w:webHidden/>
                <w:rtl/>
              </w:rPr>
            </w:r>
            <w:r>
              <w:rPr>
                <w:noProof/>
                <w:webHidden/>
                <w:rtl/>
              </w:rPr>
              <w:fldChar w:fldCharType="separate"/>
            </w:r>
            <w:r w:rsidR="00097E03">
              <w:rPr>
                <w:noProof/>
                <w:webHidden/>
                <w:rtl/>
              </w:rPr>
              <w:t>471</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221" w:history="1">
            <w:r w:rsidR="00E92973" w:rsidRPr="00934D54">
              <w:rPr>
                <w:rStyle w:val="Hyperlink"/>
                <w:rFonts w:hint="eastAsia"/>
                <w:noProof/>
                <w:rtl/>
              </w:rPr>
              <w:t>الفهارس</w:t>
            </w:r>
            <w:r w:rsidR="00E92973" w:rsidRPr="00934D54">
              <w:rPr>
                <w:rStyle w:val="Hyperlink"/>
                <w:noProof/>
                <w:rtl/>
              </w:rPr>
              <w:t xml:space="preserve"> </w:t>
            </w:r>
            <w:r w:rsidR="00E92973" w:rsidRPr="00934D54">
              <w:rPr>
                <w:rStyle w:val="Hyperlink"/>
                <w:rFonts w:hint="eastAsia"/>
                <w:noProof/>
                <w:rtl/>
              </w:rPr>
              <w:t>الفنّيّة</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Toc426452221 \h</w:instrText>
            </w:r>
            <w:r w:rsidR="00E92973">
              <w:rPr>
                <w:noProof/>
                <w:webHidden/>
                <w:rtl/>
              </w:rPr>
              <w:instrText xml:space="preserve"> </w:instrText>
            </w:r>
            <w:r>
              <w:rPr>
                <w:noProof/>
                <w:webHidden/>
                <w:rtl/>
              </w:rPr>
            </w:r>
            <w:r>
              <w:rPr>
                <w:noProof/>
                <w:webHidden/>
                <w:rtl/>
              </w:rPr>
              <w:fldChar w:fldCharType="separate"/>
            </w:r>
            <w:r w:rsidR="00097E03">
              <w:rPr>
                <w:noProof/>
                <w:webHidden/>
                <w:rtl/>
              </w:rPr>
              <w:t>477</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222" w:history="1">
            <w:r w:rsidR="00E92973" w:rsidRPr="00934D54">
              <w:rPr>
                <w:rStyle w:val="Hyperlink"/>
                <w:rFonts w:hint="eastAsia"/>
                <w:noProof/>
                <w:rtl/>
              </w:rPr>
              <w:t>دليل</w:t>
            </w:r>
            <w:r w:rsidR="00E92973" w:rsidRPr="00934D54">
              <w:rPr>
                <w:rStyle w:val="Hyperlink"/>
                <w:noProof/>
                <w:rtl/>
              </w:rPr>
              <w:t xml:space="preserve"> </w:t>
            </w:r>
            <w:r w:rsidR="00E92973" w:rsidRPr="00934D54">
              <w:rPr>
                <w:rStyle w:val="Hyperlink"/>
                <w:rFonts w:hint="eastAsia"/>
                <w:noProof/>
                <w:rtl/>
              </w:rPr>
              <w:t>الفهارس</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Toc426452222 \h</w:instrText>
            </w:r>
            <w:r w:rsidR="00E92973">
              <w:rPr>
                <w:noProof/>
                <w:webHidden/>
                <w:rtl/>
              </w:rPr>
              <w:instrText xml:space="preserve"> </w:instrText>
            </w:r>
            <w:r>
              <w:rPr>
                <w:noProof/>
                <w:webHidden/>
                <w:rtl/>
              </w:rPr>
            </w:r>
            <w:r>
              <w:rPr>
                <w:noProof/>
                <w:webHidden/>
                <w:rtl/>
              </w:rPr>
              <w:fldChar w:fldCharType="separate"/>
            </w:r>
            <w:r w:rsidR="00097E03">
              <w:rPr>
                <w:noProof/>
                <w:webHidden/>
                <w:rtl/>
              </w:rPr>
              <w:t>478</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223" w:history="1">
            <w:r w:rsidR="00E92973" w:rsidRPr="00934D54">
              <w:rPr>
                <w:rStyle w:val="Hyperlink"/>
                <w:rFonts w:hint="eastAsia"/>
                <w:noProof/>
                <w:rtl/>
              </w:rPr>
              <w:t>فهرس</w:t>
            </w:r>
            <w:r w:rsidR="00E92973" w:rsidRPr="00934D54">
              <w:rPr>
                <w:rStyle w:val="Hyperlink"/>
                <w:noProof/>
                <w:rtl/>
              </w:rPr>
              <w:t xml:space="preserve"> </w:t>
            </w:r>
            <w:r w:rsidR="00E92973" w:rsidRPr="00934D54">
              <w:rPr>
                <w:rStyle w:val="Hyperlink"/>
                <w:rFonts w:hint="eastAsia"/>
                <w:noProof/>
                <w:rtl/>
              </w:rPr>
              <w:t>الآيات</w:t>
            </w:r>
            <w:r w:rsidR="00E92973" w:rsidRPr="00934D54">
              <w:rPr>
                <w:rStyle w:val="Hyperlink"/>
                <w:noProof/>
                <w:rtl/>
              </w:rPr>
              <w:t xml:space="preserve"> </w:t>
            </w:r>
            <w:r w:rsidR="00E92973" w:rsidRPr="00934D54">
              <w:rPr>
                <w:rStyle w:val="Hyperlink"/>
                <w:rFonts w:hint="eastAsia"/>
                <w:noProof/>
                <w:rtl/>
              </w:rPr>
              <w:t>الكريمة</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Toc426452223 \h</w:instrText>
            </w:r>
            <w:r w:rsidR="00E92973">
              <w:rPr>
                <w:noProof/>
                <w:webHidden/>
                <w:rtl/>
              </w:rPr>
              <w:instrText xml:space="preserve"> </w:instrText>
            </w:r>
            <w:r>
              <w:rPr>
                <w:noProof/>
                <w:webHidden/>
                <w:rtl/>
              </w:rPr>
            </w:r>
            <w:r>
              <w:rPr>
                <w:noProof/>
                <w:webHidden/>
                <w:rtl/>
              </w:rPr>
              <w:fldChar w:fldCharType="separate"/>
            </w:r>
            <w:r w:rsidR="00097E03">
              <w:rPr>
                <w:noProof/>
                <w:webHidden/>
                <w:rtl/>
              </w:rPr>
              <w:t>479</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224" w:history="1">
            <w:r w:rsidR="00E92973" w:rsidRPr="00934D54">
              <w:rPr>
                <w:rStyle w:val="Hyperlink"/>
                <w:rFonts w:hint="eastAsia"/>
                <w:noProof/>
                <w:rtl/>
              </w:rPr>
              <w:t>فهرس</w:t>
            </w:r>
            <w:r w:rsidR="00E92973" w:rsidRPr="00934D54">
              <w:rPr>
                <w:rStyle w:val="Hyperlink"/>
                <w:noProof/>
                <w:rtl/>
              </w:rPr>
              <w:t xml:space="preserve"> </w:t>
            </w:r>
            <w:r w:rsidR="00E92973" w:rsidRPr="00934D54">
              <w:rPr>
                <w:rStyle w:val="Hyperlink"/>
                <w:rFonts w:hint="eastAsia"/>
                <w:noProof/>
                <w:rtl/>
              </w:rPr>
              <w:t>الأحاديث</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Toc426452224 \h</w:instrText>
            </w:r>
            <w:r w:rsidR="00E92973">
              <w:rPr>
                <w:noProof/>
                <w:webHidden/>
                <w:rtl/>
              </w:rPr>
              <w:instrText xml:space="preserve"> </w:instrText>
            </w:r>
            <w:r>
              <w:rPr>
                <w:noProof/>
                <w:webHidden/>
                <w:rtl/>
              </w:rPr>
            </w:r>
            <w:r>
              <w:rPr>
                <w:noProof/>
                <w:webHidden/>
                <w:rtl/>
              </w:rPr>
              <w:fldChar w:fldCharType="separate"/>
            </w:r>
            <w:r w:rsidR="00097E03">
              <w:rPr>
                <w:noProof/>
                <w:webHidden/>
                <w:rtl/>
              </w:rPr>
              <w:t>503</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225" w:history="1">
            <w:r w:rsidR="00E92973" w:rsidRPr="00934D54">
              <w:rPr>
                <w:rStyle w:val="Hyperlink"/>
                <w:rFonts w:hint="eastAsia"/>
                <w:noProof/>
                <w:rtl/>
              </w:rPr>
              <w:t>فهرس</w:t>
            </w:r>
            <w:r w:rsidR="00E92973" w:rsidRPr="00934D54">
              <w:rPr>
                <w:rStyle w:val="Hyperlink"/>
                <w:noProof/>
                <w:rtl/>
              </w:rPr>
              <w:t xml:space="preserve"> </w:t>
            </w:r>
            <w:r w:rsidR="00E92973" w:rsidRPr="00934D54">
              <w:rPr>
                <w:rStyle w:val="Hyperlink"/>
                <w:rFonts w:hint="eastAsia"/>
                <w:noProof/>
                <w:rtl/>
              </w:rPr>
              <w:t>أسماء</w:t>
            </w:r>
            <w:r w:rsidR="00E92973" w:rsidRPr="00934D54">
              <w:rPr>
                <w:rStyle w:val="Hyperlink"/>
                <w:noProof/>
                <w:rtl/>
              </w:rPr>
              <w:t xml:space="preserve"> </w:t>
            </w:r>
            <w:r w:rsidR="00E92973" w:rsidRPr="00934D54">
              <w:rPr>
                <w:rStyle w:val="Hyperlink"/>
                <w:rFonts w:hint="eastAsia"/>
                <w:noProof/>
                <w:rtl/>
              </w:rPr>
              <w:t>المعصومين</w:t>
            </w:r>
            <w:r w:rsidR="00E92973" w:rsidRPr="00934D54">
              <w:rPr>
                <w:rStyle w:val="Hyperlink"/>
                <w:noProof/>
                <w:rtl/>
              </w:rPr>
              <w:t xml:space="preserve"> (</w:t>
            </w:r>
            <w:r w:rsidR="00E92973" w:rsidRPr="00934D54">
              <w:rPr>
                <w:rStyle w:val="Hyperlink"/>
                <w:rFonts w:hint="eastAsia"/>
                <w:noProof/>
                <w:rtl/>
              </w:rPr>
              <w:t>عليهم</w:t>
            </w:r>
            <w:r w:rsidR="00E92973" w:rsidRPr="00934D54">
              <w:rPr>
                <w:rStyle w:val="Hyperlink"/>
                <w:noProof/>
                <w:rtl/>
              </w:rPr>
              <w:t xml:space="preserve"> </w:t>
            </w:r>
            <w:r w:rsidR="00E92973" w:rsidRPr="00934D54">
              <w:rPr>
                <w:rStyle w:val="Hyperlink"/>
                <w:rFonts w:hint="eastAsia"/>
                <w:noProof/>
                <w:rtl/>
              </w:rPr>
              <w:t>السلام</w:t>
            </w:r>
            <w:r w:rsidR="00E92973" w:rsidRPr="00934D54">
              <w:rPr>
                <w:rStyle w:val="Hyperlink"/>
                <w:noProof/>
                <w:rtl/>
              </w:rPr>
              <w:t>)</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Toc426452225 \h</w:instrText>
            </w:r>
            <w:r w:rsidR="00E92973">
              <w:rPr>
                <w:noProof/>
                <w:webHidden/>
                <w:rtl/>
              </w:rPr>
              <w:instrText xml:space="preserve"> </w:instrText>
            </w:r>
            <w:r>
              <w:rPr>
                <w:noProof/>
                <w:webHidden/>
                <w:rtl/>
              </w:rPr>
            </w:r>
            <w:r>
              <w:rPr>
                <w:noProof/>
                <w:webHidden/>
                <w:rtl/>
              </w:rPr>
              <w:fldChar w:fldCharType="separate"/>
            </w:r>
            <w:r w:rsidR="00097E03">
              <w:rPr>
                <w:noProof/>
                <w:webHidden/>
                <w:rtl/>
              </w:rPr>
              <w:t>510</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226" w:history="1">
            <w:r w:rsidR="00E92973" w:rsidRPr="00934D54">
              <w:rPr>
                <w:rStyle w:val="Hyperlink"/>
                <w:rFonts w:hint="eastAsia"/>
                <w:noProof/>
                <w:rtl/>
              </w:rPr>
              <w:t>فهرس</w:t>
            </w:r>
            <w:r w:rsidR="00E92973" w:rsidRPr="00934D54">
              <w:rPr>
                <w:rStyle w:val="Hyperlink"/>
                <w:noProof/>
                <w:rtl/>
              </w:rPr>
              <w:t xml:space="preserve"> </w:t>
            </w:r>
            <w:r w:rsidR="00E92973" w:rsidRPr="00934D54">
              <w:rPr>
                <w:rStyle w:val="Hyperlink"/>
                <w:rFonts w:hint="eastAsia"/>
                <w:noProof/>
                <w:rtl/>
              </w:rPr>
              <w:t>الأعلام</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Toc426452226 \h</w:instrText>
            </w:r>
            <w:r w:rsidR="00E92973">
              <w:rPr>
                <w:noProof/>
                <w:webHidden/>
                <w:rtl/>
              </w:rPr>
              <w:instrText xml:space="preserve"> </w:instrText>
            </w:r>
            <w:r>
              <w:rPr>
                <w:noProof/>
                <w:webHidden/>
                <w:rtl/>
              </w:rPr>
            </w:r>
            <w:r>
              <w:rPr>
                <w:noProof/>
                <w:webHidden/>
                <w:rtl/>
              </w:rPr>
              <w:fldChar w:fldCharType="separate"/>
            </w:r>
            <w:r w:rsidR="00097E03">
              <w:rPr>
                <w:noProof/>
                <w:webHidden/>
                <w:rtl/>
              </w:rPr>
              <w:t>513</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227" w:history="1">
            <w:r w:rsidR="00E92973" w:rsidRPr="00934D54">
              <w:rPr>
                <w:rStyle w:val="Hyperlink"/>
                <w:rFonts w:hint="eastAsia"/>
                <w:noProof/>
                <w:rtl/>
              </w:rPr>
              <w:t>فهرس</w:t>
            </w:r>
            <w:r w:rsidR="00E92973" w:rsidRPr="00934D54">
              <w:rPr>
                <w:rStyle w:val="Hyperlink"/>
                <w:noProof/>
                <w:rtl/>
              </w:rPr>
              <w:t xml:space="preserve"> </w:t>
            </w:r>
            <w:r w:rsidR="00E92973" w:rsidRPr="00934D54">
              <w:rPr>
                <w:rStyle w:val="Hyperlink"/>
                <w:rFonts w:hint="eastAsia"/>
                <w:noProof/>
                <w:rtl/>
              </w:rPr>
              <w:t>المذاهب</w:t>
            </w:r>
            <w:r w:rsidR="00E92973" w:rsidRPr="00934D54">
              <w:rPr>
                <w:rStyle w:val="Hyperlink"/>
                <w:noProof/>
                <w:rtl/>
              </w:rPr>
              <w:t xml:space="preserve"> </w:t>
            </w:r>
            <w:r w:rsidR="00E92973" w:rsidRPr="00934D54">
              <w:rPr>
                <w:rStyle w:val="Hyperlink"/>
                <w:rFonts w:hint="eastAsia"/>
                <w:noProof/>
                <w:rtl/>
              </w:rPr>
              <w:t>والفرق</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Toc426452227 \h</w:instrText>
            </w:r>
            <w:r w:rsidR="00E92973">
              <w:rPr>
                <w:noProof/>
                <w:webHidden/>
                <w:rtl/>
              </w:rPr>
              <w:instrText xml:space="preserve"> </w:instrText>
            </w:r>
            <w:r>
              <w:rPr>
                <w:noProof/>
                <w:webHidden/>
                <w:rtl/>
              </w:rPr>
            </w:r>
            <w:r>
              <w:rPr>
                <w:noProof/>
                <w:webHidden/>
                <w:rtl/>
              </w:rPr>
              <w:fldChar w:fldCharType="separate"/>
            </w:r>
            <w:r w:rsidR="00097E03">
              <w:rPr>
                <w:noProof/>
                <w:webHidden/>
                <w:rtl/>
              </w:rPr>
              <w:t>519</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228" w:history="1">
            <w:r w:rsidR="00E92973" w:rsidRPr="00934D54">
              <w:rPr>
                <w:rStyle w:val="Hyperlink"/>
                <w:rFonts w:hint="eastAsia"/>
                <w:noProof/>
                <w:rtl/>
              </w:rPr>
              <w:t>فهرس</w:t>
            </w:r>
            <w:r w:rsidR="00E92973" w:rsidRPr="00934D54">
              <w:rPr>
                <w:rStyle w:val="Hyperlink"/>
                <w:noProof/>
                <w:rtl/>
              </w:rPr>
              <w:t xml:space="preserve"> </w:t>
            </w:r>
            <w:r w:rsidR="00E92973" w:rsidRPr="00934D54">
              <w:rPr>
                <w:rStyle w:val="Hyperlink"/>
                <w:rFonts w:hint="eastAsia"/>
                <w:noProof/>
                <w:rtl/>
              </w:rPr>
              <w:t>الأمم</w:t>
            </w:r>
            <w:r w:rsidR="00E92973" w:rsidRPr="00934D54">
              <w:rPr>
                <w:rStyle w:val="Hyperlink"/>
                <w:noProof/>
                <w:rtl/>
              </w:rPr>
              <w:t xml:space="preserve"> </w:t>
            </w:r>
            <w:r w:rsidR="00E92973" w:rsidRPr="00934D54">
              <w:rPr>
                <w:rStyle w:val="Hyperlink"/>
                <w:rFonts w:hint="eastAsia"/>
                <w:noProof/>
                <w:rtl/>
              </w:rPr>
              <w:t>والقوميات</w:t>
            </w:r>
            <w:r w:rsidR="00E92973" w:rsidRPr="00934D54">
              <w:rPr>
                <w:rStyle w:val="Hyperlink"/>
                <w:noProof/>
                <w:rtl/>
              </w:rPr>
              <w:t xml:space="preserve"> </w:t>
            </w:r>
            <w:r w:rsidR="00E92973" w:rsidRPr="00934D54">
              <w:rPr>
                <w:rStyle w:val="Hyperlink"/>
                <w:rFonts w:hint="eastAsia"/>
                <w:noProof/>
                <w:rtl/>
              </w:rPr>
              <w:t>والجماعات</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Toc426452228 \h</w:instrText>
            </w:r>
            <w:r w:rsidR="00E92973">
              <w:rPr>
                <w:noProof/>
                <w:webHidden/>
                <w:rtl/>
              </w:rPr>
              <w:instrText xml:space="preserve"> </w:instrText>
            </w:r>
            <w:r>
              <w:rPr>
                <w:noProof/>
                <w:webHidden/>
                <w:rtl/>
              </w:rPr>
            </w:r>
            <w:r>
              <w:rPr>
                <w:noProof/>
                <w:webHidden/>
                <w:rtl/>
              </w:rPr>
              <w:fldChar w:fldCharType="separate"/>
            </w:r>
            <w:r w:rsidR="00097E03">
              <w:rPr>
                <w:noProof/>
                <w:webHidden/>
                <w:rtl/>
              </w:rPr>
              <w:t>520</w:t>
            </w:r>
            <w:r>
              <w:rPr>
                <w:noProof/>
                <w:webHidden/>
                <w:rtl/>
              </w:rPr>
              <w:fldChar w:fldCharType="end"/>
            </w:r>
          </w:hyperlink>
        </w:p>
        <w:p w:rsidR="00E92973" w:rsidRDefault="001E5E8C">
          <w:pPr>
            <w:pStyle w:val="TOC2"/>
            <w:tabs>
              <w:tab w:val="right" w:leader="dot" w:pos="7786"/>
            </w:tabs>
            <w:rPr>
              <w:rFonts w:asciiTheme="minorHAnsi" w:eastAsiaTheme="minorEastAsia" w:hAnsiTheme="minorHAnsi" w:cstheme="minorBidi"/>
              <w:noProof/>
              <w:color w:val="auto"/>
              <w:sz w:val="22"/>
              <w:szCs w:val="22"/>
              <w:rtl/>
            </w:rPr>
          </w:pPr>
          <w:hyperlink w:anchor="_Toc426452229" w:history="1">
            <w:r w:rsidR="00E92973" w:rsidRPr="00934D54">
              <w:rPr>
                <w:rStyle w:val="Hyperlink"/>
                <w:rFonts w:hint="eastAsia"/>
                <w:noProof/>
                <w:rtl/>
              </w:rPr>
              <w:t>فهرس</w:t>
            </w:r>
            <w:r w:rsidR="00E92973" w:rsidRPr="00934D54">
              <w:rPr>
                <w:rStyle w:val="Hyperlink"/>
                <w:noProof/>
                <w:rtl/>
              </w:rPr>
              <w:t xml:space="preserve"> </w:t>
            </w:r>
            <w:r w:rsidR="00E92973" w:rsidRPr="00934D54">
              <w:rPr>
                <w:rStyle w:val="Hyperlink"/>
                <w:rFonts w:hint="eastAsia"/>
                <w:noProof/>
                <w:rtl/>
              </w:rPr>
              <w:t>البلدان</w:t>
            </w:r>
            <w:r w:rsidR="00E92973" w:rsidRPr="00934D54">
              <w:rPr>
                <w:rStyle w:val="Hyperlink"/>
                <w:noProof/>
                <w:rtl/>
              </w:rPr>
              <w:t xml:space="preserve"> </w:t>
            </w:r>
            <w:r w:rsidR="00E92973" w:rsidRPr="00934D54">
              <w:rPr>
                <w:rStyle w:val="Hyperlink"/>
                <w:rFonts w:hint="eastAsia"/>
                <w:noProof/>
                <w:rtl/>
              </w:rPr>
              <w:t>والأماكن</w:t>
            </w:r>
            <w:r w:rsidR="00E92973">
              <w:rPr>
                <w:noProof/>
                <w:webHidden/>
                <w:rtl/>
              </w:rPr>
              <w:tab/>
            </w:r>
            <w:r>
              <w:rPr>
                <w:noProof/>
                <w:webHidden/>
                <w:rtl/>
              </w:rPr>
              <w:fldChar w:fldCharType="begin"/>
            </w:r>
            <w:r w:rsidR="00E92973">
              <w:rPr>
                <w:noProof/>
                <w:webHidden/>
                <w:rtl/>
              </w:rPr>
              <w:instrText xml:space="preserve"> </w:instrText>
            </w:r>
            <w:r w:rsidR="00E92973">
              <w:rPr>
                <w:noProof/>
                <w:webHidden/>
              </w:rPr>
              <w:instrText>PAGEREF</w:instrText>
            </w:r>
            <w:r w:rsidR="00E92973">
              <w:rPr>
                <w:noProof/>
                <w:webHidden/>
                <w:rtl/>
              </w:rPr>
              <w:instrText xml:space="preserve"> _</w:instrText>
            </w:r>
            <w:r w:rsidR="00E92973">
              <w:rPr>
                <w:noProof/>
                <w:webHidden/>
              </w:rPr>
              <w:instrText>Toc426452229 \h</w:instrText>
            </w:r>
            <w:r w:rsidR="00E92973">
              <w:rPr>
                <w:noProof/>
                <w:webHidden/>
                <w:rtl/>
              </w:rPr>
              <w:instrText xml:space="preserve"> </w:instrText>
            </w:r>
            <w:r>
              <w:rPr>
                <w:noProof/>
                <w:webHidden/>
                <w:rtl/>
              </w:rPr>
            </w:r>
            <w:r>
              <w:rPr>
                <w:noProof/>
                <w:webHidden/>
                <w:rtl/>
              </w:rPr>
              <w:fldChar w:fldCharType="separate"/>
            </w:r>
            <w:r w:rsidR="00097E03">
              <w:rPr>
                <w:noProof/>
                <w:webHidden/>
                <w:rtl/>
              </w:rPr>
              <w:t>523</w:t>
            </w:r>
            <w:r>
              <w:rPr>
                <w:noProof/>
                <w:webHidden/>
                <w:rtl/>
              </w:rPr>
              <w:fldChar w:fldCharType="end"/>
            </w:r>
          </w:hyperlink>
        </w:p>
        <w:p w:rsidR="0006252E" w:rsidRDefault="001E5E8C" w:rsidP="0006252E">
          <w:pPr>
            <w:pStyle w:val="libNormal"/>
          </w:pPr>
          <w:r>
            <w:fldChar w:fldCharType="end"/>
          </w:r>
        </w:p>
      </w:sdtContent>
    </w:sdt>
    <w:sectPr w:rsidR="0006252E" w:rsidSect="00CC19B8">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FDE" w:rsidRDefault="00B01FDE">
      <w:r>
        <w:separator/>
      </w:r>
    </w:p>
  </w:endnote>
  <w:endnote w:type="continuationSeparator" w:id="0">
    <w:p w:rsidR="00B01FDE" w:rsidRDefault="00B01F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DE" w:rsidRPr="00460435" w:rsidRDefault="001E5E8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01FD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97E03">
      <w:rPr>
        <w:rFonts w:ascii="Traditional Arabic" w:hAnsi="Traditional Arabic"/>
        <w:noProof/>
        <w:sz w:val="28"/>
        <w:szCs w:val="28"/>
        <w:rtl/>
      </w:rPr>
      <w:t>530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DE" w:rsidRPr="00460435" w:rsidRDefault="001E5E8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01FD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97E03">
      <w:rPr>
        <w:rFonts w:ascii="Traditional Arabic" w:hAnsi="Traditional Arabic"/>
        <w:noProof/>
        <w:sz w:val="28"/>
        <w:szCs w:val="28"/>
        <w:rtl/>
      </w:rPr>
      <w:t>531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DE" w:rsidRPr="00460435" w:rsidRDefault="001E5E8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01FD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97E0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FDE" w:rsidRDefault="00B01FDE">
      <w:r>
        <w:separator/>
      </w:r>
    </w:p>
  </w:footnote>
  <w:footnote w:type="continuationSeparator" w:id="0">
    <w:p w:rsidR="00B01FDE" w:rsidRDefault="00B01F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4085D"/>
    <w:rsid w:val="00005A19"/>
    <w:rsid w:val="00024DBC"/>
    <w:rsid w:val="000267FE"/>
    <w:rsid w:val="00034DB7"/>
    <w:rsid w:val="00040798"/>
    <w:rsid w:val="00042F45"/>
    <w:rsid w:val="00043023"/>
    <w:rsid w:val="00054406"/>
    <w:rsid w:val="0006216A"/>
    <w:rsid w:val="0006252E"/>
    <w:rsid w:val="00066C43"/>
    <w:rsid w:val="00067F84"/>
    <w:rsid w:val="00071C97"/>
    <w:rsid w:val="0007613C"/>
    <w:rsid w:val="000761F7"/>
    <w:rsid w:val="00076A3A"/>
    <w:rsid w:val="00077163"/>
    <w:rsid w:val="00082D69"/>
    <w:rsid w:val="00090987"/>
    <w:rsid w:val="00092805"/>
    <w:rsid w:val="00092A0C"/>
    <w:rsid w:val="00095BA6"/>
    <w:rsid w:val="00097E03"/>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5E8C"/>
    <w:rsid w:val="001F0713"/>
    <w:rsid w:val="001F3DB4"/>
    <w:rsid w:val="00200E9A"/>
    <w:rsid w:val="00202C7B"/>
    <w:rsid w:val="002045CF"/>
    <w:rsid w:val="002054C5"/>
    <w:rsid w:val="002139CB"/>
    <w:rsid w:val="00214077"/>
    <w:rsid w:val="00214801"/>
    <w:rsid w:val="00221675"/>
    <w:rsid w:val="00221E39"/>
    <w:rsid w:val="00224964"/>
    <w:rsid w:val="00226098"/>
    <w:rsid w:val="002267C7"/>
    <w:rsid w:val="0022730F"/>
    <w:rsid w:val="00227FEE"/>
    <w:rsid w:val="00237C0B"/>
    <w:rsid w:val="0024085D"/>
    <w:rsid w:val="00241F59"/>
    <w:rsid w:val="0024265C"/>
    <w:rsid w:val="00243D20"/>
    <w:rsid w:val="00244C2E"/>
    <w:rsid w:val="00250E0A"/>
    <w:rsid w:val="00251E02"/>
    <w:rsid w:val="002568DF"/>
    <w:rsid w:val="00257657"/>
    <w:rsid w:val="00261F33"/>
    <w:rsid w:val="00263F56"/>
    <w:rsid w:val="00266414"/>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E62B3"/>
    <w:rsid w:val="002F3626"/>
    <w:rsid w:val="002F42E5"/>
    <w:rsid w:val="00301EBF"/>
    <w:rsid w:val="00307C3A"/>
    <w:rsid w:val="00310762"/>
    <w:rsid w:val="00310A38"/>
    <w:rsid w:val="00310D1D"/>
    <w:rsid w:val="003129CD"/>
    <w:rsid w:val="00317E22"/>
    <w:rsid w:val="00320644"/>
    <w:rsid w:val="00322466"/>
    <w:rsid w:val="00322D4A"/>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3A11"/>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1A09"/>
    <w:rsid w:val="004A6FE9"/>
    <w:rsid w:val="004B06B3"/>
    <w:rsid w:val="004B17F4"/>
    <w:rsid w:val="004B3F28"/>
    <w:rsid w:val="004B653D"/>
    <w:rsid w:val="004C0461"/>
    <w:rsid w:val="004C12C2"/>
    <w:rsid w:val="004C3E90"/>
    <w:rsid w:val="004C4336"/>
    <w:rsid w:val="004C77B5"/>
    <w:rsid w:val="004C77BF"/>
    <w:rsid w:val="004D4ACE"/>
    <w:rsid w:val="004D67F7"/>
    <w:rsid w:val="004D7678"/>
    <w:rsid w:val="004D7CD7"/>
    <w:rsid w:val="004E5835"/>
    <w:rsid w:val="004E6E95"/>
    <w:rsid w:val="004E7BA2"/>
    <w:rsid w:val="004F58BA"/>
    <w:rsid w:val="004F6137"/>
    <w:rsid w:val="005022E5"/>
    <w:rsid w:val="00511B0E"/>
    <w:rsid w:val="00514000"/>
    <w:rsid w:val="005254BC"/>
    <w:rsid w:val="00526724"/>
    <w:rsid w:val="00537978"/>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6C1"/>
    <w:rsid w:val="00561C58"/>
    <w:rsid w:val="0056257C"/>
    <w:rsid w:val="00562EED"/>
    <w:rsid w:val="00565ADE"/>
    <w:rsid w:val="005673A9"/>
    <w:rsid w:val="0057006C"/>
    <w:rsid w:val="00570A48"/>
    <w:rsid w:val="00571BF1"/>
    <w:rsid w:val="00574C66"/>
    <w:rsid w:val="0057612B"/>
    <w:rsid w:val="005772C4"/>
    <w:rsid w:val="00577577"/>
    <w:rsid w:val="005832AA"/>
    <w:rsid w:val="00584801"/>
    <w:rsid w:val="00584ABA"/>
    <w:rsid w:val="00585B8F"/>
    <w:rsid w:val="00590129"/>
    <w:rsid w:val="005923FF"/>
    <w:rsid w:val="005960AA"/>
    <w:rsid w:val="00597B34"/>
    <w:rsid w:val="00597DE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98A"/>
    <w:rsid w:val="005F1BD6"/>
    <w:rsid w:val="005F2E2D"/>
    <w:rsid w:val="005F2F00"/>
    <w:rsid w:val="00600E66"/>
    <w:rsid w:val="006013DF"/>
    <w:rsid w:val="0060295E"/>
    <w:rsid w:val="00603583"/>
    <w:rsid w:val="00603605"/>
    <w:rsid w:val="006041A3"/>
    <w:rsid w:val="0060534D"/>
    <w:rsid w:val="00614301"/>
    <w:rsid w:val="00620867"/>
    <w:rsid w:val="00620B12"/>
    <w:rsid w:val="006210F4"/>
    <w:rsid w:val="00621DEA"/>
    <w:rsid w:val="00624B9F"/>
    <w:rsid w:val="00625C71"/>
    <w:rsid w:val="00626383"/>
    <w:rsid w:val="00627316"/>
    <w:rsid w:val="00627A7B"/>
    <w:rsid w:val="00633CFE"/>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220A"/>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60BB"/>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45F0C"/>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319D"/>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5C9F"/>
    <w:rsid w:val="009076D1"/>
    <w:rsid w:val="00911C81"/>
    <w:rsid w:val="00914562"/>
    <w:rsid w:val="0091682D"/>
    <w:rsid w:val="00922370"/>
    <w:rsid w:val="0092388A"/>
    <w:rsid w:val="00924CF9"/>
    <w:rsid w:val="00925BE7"/>
    <w:rsid w:val="00927D62"/>
    <w:rsid w:val="00932192"/>
    <w:rsid w:val="00935BB5"/>
    <w:rsid w:val="00936622"/>
    <w:rsid w:val="00940B6B"/>
    <w:rsid w:val="00943412"/>
    <w:rsid w:val="00943B2E"/>
    <w:rsid w:val="0094536C"/>
    <w:rsid w:val="00945D11"/>
    <w:rsid w:val="009472D2"/>
    <w:rsid w:val="009503E2"/>
    <w:rsid w:val="009557F9"/>
    <w:rsid w:val="00960F67"/>
    <w:rsid w:val="00961CD2"/>
    <w:rsid w:val="00962B5B"/>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16601"/>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039F"/>
    <w:rsid w:val="00AD2964"/>
    <w:rsid w:val="00AD365B"/>
    <w:rsid w:val="00AD5C3C"/>
    <w:rsid w:val="00AE0778"/>
    <w:rsid w:val="00AE1E35"/>
    <w:rsid w:val="00AE270B"/>
    <w:rsid w:val="00AE2DA3"/>
    <w:rsid w:val="00AE4D35"/>
    <w:rsid w:val="00AE5DAC"/>
    <w:rsid w:val="00AE6117"/>
    <w:rsid w:val="00AE64FD"/>
    <w:rsid w:val="00AE6F06"/>
    <w:rsid w:val="00AF00DF"/>
    <w:rsid w:val="00AF04CD"/>
    <w:rsid w:val="00AF0A2F"/>
    <w:rsid w:val="00AF217C"/>
    <w:rsid w:val="00AF33DF"/>
    <w:rsid w:val="00B01257"/>
    <w:rsid w:val="00B01FDE"/>
    <w:rsid w:val="00B05B01"/>
    <w:rsid w:val="00B1002E"/>
    <w:rsid w:val="00B11AF5"/>
    <w:rsid w:val="00B12ED2"/>
    <w:rsid w:val="00B17010"/>
    <w:rsid w:val="00B171D4"/>
    <w:rsid w:val="00B2067B"/>
    <w:rsid w:val="00B241CE"/>
    <w:rsid w:val="00B24ABA"/>
    <w:rsid w:val="00B25827"/>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518D"/>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2739E"/>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19B8"/>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0E1"/>
    <w:rsid w:val="00D54728"/>
    <w:rsid w:val="00D56DF2"/>
    <w:rsid w:val="00D615FF"/>
    <w:rsid w:val="00D6188A"/>
    <w:rsid w:val="00D66EE9"/>
    <w:rsid w:val="00D67101"/>
    <w:rsid w:val="00D671FA"/>
    <w:rsid w:val="00D70D85"/>
    <w:rsid w:val="00D718B1"/>
    <w:rsid w:val="00D71BAC"/>
    <w:rsid w:val="00D7331A"/>
    <w:rsid w:val="00D7499D"/>
    <w:rsid w:val="00D7751B"/>
    <w:rsid w:val="00D84ECA"/>
    <w:rsid w:val="00D854D7"/>
    <w:rsid w:val="00D91A3F"/>
    <w:rsid w:val="00D91B67"/>
    <w:rsid w:val="00D91F12"/>
    <w:rsid w:val="00D92CDF"/>
    <w:rsid w:val="00D97788"/>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0CC2"/>
    <w:rsid w:val="00E63C51"/>
    <w:rsid w:val="00E6671A"/>
    <w:rsid w:val="00E70BDA"/>
    <w:rsid w:val="00E71139"/>
    <w:rsid w:val="00E74F63"/>
    <w:rsid w:val="00E7602E"/>
    <w:rsid w:val="00E7712C"/>
    <w:rsid w:val="00E7773E"/>
    <w:rsid w:val="00E77F65"/>
    <w:rsid w:val="00E82E08"/>
    <w:rsid w:val="00E90664"/>
    <w:rsid w:val="00E92065"/>
    <w:rsid w:val="00E92973"/>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3FF7"/>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CFE"/>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BalloonText">
    <w:name w:val="Balloon Text"/>
    <w:basedOn w:val="Normal"/>
    <w:link w:val="BalloonTextChar"/>
    <w:uiPriority w:val="99"/>
    <w:rsid w:val="00062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6252E"/>
    <w:rPr>
      <w:rFonts w:ascii="Tahoma" w:eastAsia="Calibri" w:hAnsi="Tahoma" w:cs="Tahoma"/>
      <w:sz w:val="16"/>
      <w:szCs w:val="16"/>
      <w:lang w:bidi="ar-SA"/>
    </w:rPr>
  </w:style>
  <w:style w:type="paragraph" w:styleId="Header">
    <w:name w:val="header"/>
    <w:basedOn w:val="Normal"/>
    <w:link w:val="HeaderChar"/>
    <w:uiPriority w:val="99"/>
    <w:rsid w:val="00905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C9F"/>
    <w:rPr>
      <w:rFonts w:ascii="Calibri" w:eastAsia="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F8985-4653-46B3-8F10-E70971DE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290</TotalTime>
  <Pages>531</Pages>
  <Words>106917</Words>
  <Characters>609431</Characters>
  <Application>Microsoft Office Word</Application>
  <DocSecurity>0</DocSecurity>
  <Lines>5078</Lines>
  <Paragraphs>1429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20</cp:revision>
  <cp:lastPrinted>2014-01-25T18:18:00Z</cp:lastPrinted>
  <dcterms:created xsi:type="dcterms:W3CDTF">2015-07-05T08:45:00Z</dcterms:created>
  <dcterms:modified xsi:type="dcterms:W3CDTF">2015-08-04T07:41:00Z</dcterms:modified>
</cp:coreProperties>
</file>