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57CB" w:rsidRDefault="008B57CB" w:rsidP="008B57CB">
      <w:pPr>
        <w:pStyle w:val="libCenterBold1"/>
      </w:pPr>
      <w:bookmarkStart w:id="0" w:name="01"/>
      <w:r>
        <w:rPr>
          <w:rtl/>
        </w:rPr>
        <w:t>مفهوم البداء في الفكر الاسلامي</w:t>
      </w:r>
      <w:bookmarkEnd w:id="0"/>
    </w:p>
    <w:p w:rsidR="008B57CB" w:rsidRDefault="008B57CB" w:rsidP="008B57CB">
      <w:pPr>
        <w:pStyle w:val="libCenterBold1"/>
        <w:rPr>
          <w:rtl/>
        </w:rPr>
      </w:pPr>
      <w:r>
        <w:rPr>
          <w:rtl/>
        </w:rPr>
        <w:t xml:space="preserve">تأليف: </w:t>
      </w:r>
    </w:p>
    <w:p w:rsidR="008B57CB" w:rsidRDefault="008B57CB" w:rsidP="008B57CB">
      <w:pPr>
        <w:pStyle w:val="libCenterBold1"/>
        <w:rPr>
          <w:rtl/>
        </w:rPr>
      </w:pPr>
      <w:r>
        <w:rPr>
          <w:rtl/>
        </w:rPr>
        <w:t>السيد هاشم الموسوي</w:t>
      </w:r>
    </w:p>
    <w:p w:rsidR="008B57CB" w:rsidRDefault="008B57CB" w:rsidP="008B50CE">
      <w:pPr>
        <w:pStyle w:val="libNormal"/>
        <w:rPr>
          <w:rtl/>
        </w:rPr>
      </w:pPr>
      <w:bookmarkStart w:id="1" w:name="02"/>
      <w:r>
        <w:rPr>
          <w:rtl/>
        </w:rPr>
        <w:br w:type="page"/>
      </w:r>
    </w:p>
    <w:p w:rsidR="008B57CB" w:rsidRDefault="008B57CB" w:rsidP="008B50CE">
      <w:pPr>
        <w:pStyle w:val="libNormal"/>
        <w:rPr>
          <w:rtl/>
        </w:rPr>
      </w:pPr>
      <w:r>
        <w:rPr>
          <w:rtl/>
        </w:rPr>
        <w:lastRenderedPageBreak/>
        <w:br w:type="page"/>
      </w:r>
    </w:p>
    <w:p w:rsidR="008B57CB" w:rsidRDefault="008B57CB" w:rsidP="008B57CB">
      <w:pPr>
        <w:pStyle w:val="libCenterBold1"/>
      </w:pPr>
      <w:r>
        <w:rPr>
          <w:rtl/>
        </w:rPr>
        <w:lastRenderedPageBreak/>
        <w:t>مفهوم البداء في الفكر الاسلامي</w:t>
      </w:r>
    </w:p>
    <w:p w:rsidR="008B57CB" w:rsidRDefault="008B57CB" w:rsidP="008B50CE">
      <w:pPr>
        <w:pStyle w:val="libNormal"/>
        <w:rPr>
          <w:rtl/>
        </w:rPr>
      </w:pPr>
      <w:r>
        <w:rPr>
          <w:rtl/>
        </w:rPr>
        <w:br w:type="page"/>
      </w:r>
    </w:p>
    <w:p w:rsidR="008B57CB" w:rsidRDefault="008B57CB" w:rsidP="008B50CE">
      <w:pPr>
        <w:pStyle w:val="libNormal"/>
        <w:rPr>
          <w:rtl/>
        </w:rPr>
      </w:pPr>
      <w:r>
        <w:rPr>
          <w:rtl/>
        </w:rPr>
        <w:lastRenderedPageBreak/>
        <w:br w:type="page"/>
      </w:r>
    </w:p>
    <w:p w:rsidR="008B57CB" w:rsidRDefault="008B57CB" w:rsidP="008B57CB">
      <w:pPr>
        <w:pStyle w:val="libCenterBold1"/>
      </w:pPr>
      <w:r>
        <w:rPr>
          <w:rtl/>
        </w:rPr>
        <w:lastRenderedPageBreak/>
        <w:t>مفهوم البداء في الفكر الاسلامي</w:t>
      </w:r>
    </w:p>
    <w:p w:rsidR="008B57CB" w:rsidRDefault="008B57CB" w:rsidP="008B57CB">
      <w:pPr>
        <w:pStyle w:val="libCenterBold1"/>
        <w:rPr>
          <w:rtl/>
        </w:rPr>
      </w:pPr>
      <w:r>
        <w:rPr>
          <w:rtl/>
        </w:rPr>
        <w:t xml:space="preserve">تأليف: </w:t>
      </w:r>
    </w:p>
    <w:p w:rsidR="008B57CB" w:rsidRDefault="008B57CB" w:rsidP="008B57CB">
      <w:pPr>
        <w:pStyle w:val="libCenterBold1"/>
        <w:rPr>
          <w:rtl/>
        </w:rPr>
      </w:pPr>
      <w:r>
        <w:rPr>
          <w:rtl/>
        </w:rPr>
        <w:t>السيد هاشم الموسوي</w:t>
      </w:r>
    </w:p>
    <w:p w:rsidR="008B57CB" w:rsidRDefault="008B57CB" w:rsidP="008B50CE">
      <w:pPr>
        <w:pStyle w:val="libNormal"/>
        <w:rPr>
          <w:rtl/>
        </w:rPr>
      </w:pPr>
      <w:r>
        <w:rPr>
          <w:rtl/>
        </w:rPr>
        <w:br w:type="page"/>
      </w:r>
    </w:p>
    <w:p w:rsidR="008B57CB" w:rsidRDefault="008B57CB" w:rsidP="008B50CE">
      <w:pPr>
        <w:pStyle w:val="libNormal"/>
        <w:rPr>
          <w:rtl/>
        </w:rPr>
      </w:pPr>
      <w:r>
        <w:rPr>
          <w:rtl/>
        </w:rPr>
        <w:lastRenderedPageBreak/>
        <w:br w:type="page"/>
      </w:r>
    </w:p>
    <w:p w:rsidR="008B57CB" w:rsidRDefault="008B57CB" w:rsidP="008B57CB">
      <w:pPr>
        <w:pStyle w:val="libCenterBold1"/>
        <w:rPr>
          <w:rFonts w:hint="cs"/>
          <w:rtl/>
        </w:rPr>
      </w:pPr>
      <w:r>
        <w:rPr>
          <w:rFonts w:hint="cs"/>
          <w:rtl/>
        </w:rPr>
        <w:lastRenderedPageBreak/>
        <w:t xml:space="preserve">بسم الله الرحمن الرحیم </w:t>
      </w:r>
    </w:p>
    <w:p w:rsidR="008B57CB" w:rsidRDefault="008B57CB" w:rsidP="008B50CE">
      <w:pPr>
        <w:pStyle w:val="libNormal"/>
        <w:rPr>
          <w:rtl/>
        </w:rPr>
      </w:pPr>
      <w:r>
        <w:rPr>
          <w:rtl/>
        </w:rPr>
        <w:br w:type="page"/>
      </w:r>
    </w:p>
    <w:p w:rsidR="008B57CB" w:rsidRDefault="008B57CB" w:rsidP="008B50CE">
      <w:pPr>
        <w:pStyle w:val="libNormal"/>
        <w:rPr>
          <w:rtl/>
        </w:rPr>
      </w:pPr>
      <w:r>
        <w:rPr>
          <w:rtl/>
        </w:rPr>
        <w:lastRenderedPageBreak/>
        <w:br w:type="page"/>
      </w:r>
    </w:p>
    <w:p w:rsidR="008B57CB" w:rsidRDefault="008B57CB" w:rsidP="008B57CB">
      <w:pPr>
        <w:pStyle w:val="Heading2Center"/>
        <w:rPr>
          <w:rtl/>
        </w:rPr>
      </w:pPr>
      <w:bookmarkStart w:id="2" w:name="_Toc437204915"/>
      <w:r>
        <w:rPr>
          <w:rtl/>
        </w:rPr>
        <w:lastRenderedPageBreak/>
        <w:t>تصدير</w:t>
      </w:r>
      <w:bookmarkEnd w:id="1"/>
      <w:bookmarkEnd w:id="2"/>
    </w:p>
    <w:p w:rsidR="008B57CB" w:rsidRDefault="008B57CB" w:rsidP="008B50CE">
      <w:pPr>
        <w:pStyle w:val="libNormal"/>
        <w:rPr>
          <w:rtl/>
        </w:rPr>
      </w:pPr>
      <w:r>
        <w:rPr>
          <w:rtl/>
        </w:rPr>
        <w:t>الحمد لله رب العالمين والصلاة والسلام على سيد المرسلين محمد وآله الطاهرين.</w:t>
      </w:r>
    </w:p>
    <w:p w:rsidR="008B57CB" w:rsidRPr="008B50CE" w:rsidRDefault="006650F1" w:rsidP="008B50CE">
      <w:pPr>
        <w:pStyle w:val="libNormal"/>
        <w:rPr>
          <w:rtl/>
        </w:rPr>
      </w:pPr>
      <w:r w:rsidRPr="006650F1">
        <w:rPr>
          <w:rStyle w:val="libAlaemChar"/>
          <w:rtl/>
        </w:rPr>
        <w:t>(</w:t>
      </w:r>
      <w:r w:rsidR="008B57CB" w:rsidRPr="008B50CE">
        <w:rPr>
          <w:rStyle w:val="libAieChar"/>
          <w:rtl/>
        </w:rPr>
        <w:t>يَمحُواْ اللهُ مَا يَشَآءُ وَ يُثبِتُ وَعِندَهُ أُمُّ الكِتابِ</w:t>
      </w:r>
      <w:r w:rsidRPr="006650F1">
        <w:rPr>
          <w:rStyle w:val="libAlaemChar"/>
          <w:rtl/>
        </w:rPr>
        <w:t>)</w:t>
      </w:r>
      <w:r w:rsidR="008B57CB" w:rsidRPr="008B50CE">
        <w:rPr>
          <w:rtl/>
        </w:rPr>
        <w:t>.</w:t>
      </w:r>
    </w:p>
    <w:p w:rsidR="008B57CB" w:rsidRDefault="008B57CB" w:rsidP="008B50CE">
      <w:pPr>
        <w:pStyle w:val="libNormal"/>
        <w:rPr>
          <w:rtl/>
        </w:rPr>
      </w:pPr>
      <w:r>
        <w:rPr>
          <w:rtl/>
        </w:rPr>
        <w:t>التوحيد قاعدة الإسلام والأساس الّذي تشاد عليه أبنية الفكر والمعرفة والتشريع وقيم الحياة؛ لذا كانت معرفة التوحيد ودراسة مفرداته من أهم مباحث المعرفة في الفكر الإسلامي، ومن أُولى واجبات الإنسان المسلم.</w:t>
      </w:r>
    </w:p>
    <w:p w:rsidR="008B57CB" w:rsidRDefault="008B57CB" w:rsidP="008B50CE">
      <w:pPr>
        <w:pStyle w:val="libNormal"/>
        <w:rPr>
          <w:rtl/>
        </w:rPr>
      </w:pPr>
      <w:r>
        <w:rPr>
          <w:rtl/>
        </w:rPr>
        <w:t>ومن الواضح أن الأساس التوحيدي يتلخص في الإيمان بأن الله واحد أحد له الأسماء الحسنى، منزّه عن النقص متّصف بصفات الكمال من العلم، والقدرة،</w:t>
      </w:r>
    </w:p>
    <w:p w:rsidR="008B57CB" w:rsidRDefault="008B57CB" w:rsidP="008B50CE">
      <w:pPr>
        <w:pStyle w:val="libNormal"/>
        <w:rPr>
          <w:rtl/>
        </w:rPr>
      </w:pPr>
      <w:r>
        <w:rPr>
          <w:rtl/>
        </w:rPr>
        <w:br w:type="page"/>
      </w:r>
    </w:p>
    <w:p w:rsidR="008B57CB" w:rsidRDefault="008B57CB" w:rsidP="006650F1">
      <w:pPr>
        <w:pStyle w:val="libNormal0"/>
        <w:rPr>
          <w:rtl/>
        </w:rPr>
      </w:pPr>
      <w:r>
        <w:rPr>
          <w:rtl/>
        </w:rPr>
        <w:lastRenderedPageBreak/>
        <w:t>والإرادة، وغيرها من صفاته المقدسة.</w:t>
      </w:r>
    </w:p>
    <w:p w:rsidR="008B57CB" w:rsidRDefault="008B57CB" w:rsidP="008B50CE">
      <w:pPr>
        <w:pStyle w:val="libNormal"/>
        <w:rPr>
          <w:rtl/>
        </w:rPr>
      </w:pPr>
      <w:r>
        <w:rPr>
          <w:rtl/>
        </w:rPr>
        <w:t>ومن المباحث ذات العلاقة بالفكر التوحيدي هو مفهوم البَداء.</w:t>
      </w:r>
    </w:p>
    <w:p w:rsidR="008B57CB" w:rsidRDefault="008B57CB" w:rsidP="008B50CE">
      <w:pPr>
        <w:pStyle w:val="libNormal"/>
        <w:rPr>
          <w:rtl/>
        </w:rPr>
      </w:pPr>
      <w:r>
        <w:rPr>
          <w:rtl/>
        </w:rPr>
        <w:t>ولقد كثر الجدل والحوار حول هذا المفهوم وأُسيء فهمه كمصطلح، ووظِّفت إساءة الفهم كأداة مستَغَلة لإحداث الفرقة والخلاف بين المسلمين، فأصبح من اللازم تجليته للقرّاء، وإيضاح أصله ومحتواه وازالة ما لابسه من غموض وتشويه.</w:t>
      </w:r>
    </w:p>
    <w:p w:rsidR="008B57CB" w:rsidRPr="008B50CE" w:rsidRDefault="008B57CB" w:rsidP="008B50CE">
      <w:pPr>
        <w:pStyle w:val="libNormal"/>
        <w:rPr>
          <w:rtl/>
        </w:rPr>
      </w:pPr>
      <w:r w:rsidRPr="008B50CE">
        <w:rPr>
          <w:rtl/>
        </w:rPr>
        <w:t xml:space="preserve">ومركز الغدير للدراسات الإسلامية إذ يقدّم هذه الدراسة لقرائه الأعزاء عن (مفهوم البَداء في الفكر الإسلامي) للمؤلف الفاضل السيد هاشم الموسوي، يأمل أن يجدها القرّاء محققة لهذا الهدف، وأن ينفع الله (عزّ وجلّ) بها </w:t>
      </w:r>
      <w:r w:rsidR="006650F1" w:rsidRPr="006650F1">
        <w:rPr>
          <w:rStyle w:val="libAlaemChar"/>
          <w:rtl/>
        </w:rPr>
        <w:t>(</w:t>
      </w:r>
      <w:r w:rsidRPr="008B50CE">
        <w:rPr>
          <w:rStyle w:val="libAieChar"/>
          <w:rtl/>
        </w:rPr>
        <w:t>الّذين يَستمعونَ القولَ فيتّبعونَ أحسنه</w:t>
      </w:r>
      <w:r w:rsidR="006650F1" w:rsidRPr="006650F1">
        <w:rPr>
          <w:rStyle w:val="libAlaemChar"/>
          <w:rtl/>
        </w:rPr>
        <w:t>)</w:t>
      </w:r>
      <w:r w:rsidRPr="008B50CE">
        <w:rPr>
          <w:rtl/>
        </w:rPr>
        <w:t xml:space="preserve"> والله من وراء القصد وهو ولي التوفيق.</w:t>
      </w:r>
    </w:p>
    <w:p w:rsidR="008B57CB" w:rsidRDefault="008B57CB" w:rsidP="006650F1">
      <w:pPr>
        <w:pStyle w:val="libLeftBold"/>
        <w:rPr>
          <w:rtl/>
        </w:rPr>
      </w:pPr>
      <w:r>
        <w:rPr>
          <w:rtl/>
        </w:rPr>
        <w:t>مركز الغدير للدراسات الإسلامية</w:t>
      </w:r>
    </w:p>
    <w:p w:rsidR="008B57CB" w:rsidRDefault="008B57CB" w:rsidP="008B50CE">
      <w:pPr>
        <w:pStyle w:val="libNormal"/>
        <w:rPr>
          <w:rtl/>
        </w:rPr>
      </w:pPr>
      <w:bookmarkStart w:id="3" w:name="03"/>
      <w:r>
        <w:rPr>
          <w:rtl/>
        </w:rPr>
        <w:br w:type="page"/>
      </w:r>
    </w:p>
    <w:p w:rsidR="008B57CB" w:rsidRDefault="008B57CB" w:rsidP="006650F1">
      <w:pPr>
        <w:pStyle w:val="Heading2Center"/>
        <w:rPr>
          <w:rtl/>
        </w:rPr>
      </w:pPr>
      <w:bookmarkStart w:id="4" w:name="_Toc437204916"/>
      <w:r>
        <w:rPr>
          <w:rtl/>
        </w:rPr>
        <w:lastRenderedPageBreak/>
        <w:t>تقديم</w:t>
      </w:r>
      <w:bookmarkEnd w:id="3"/>
      <w:bookmarkEnd w:id="4"/>
    </w:p>
    <w:p w:rsidR="008B57CB" w:rsidRDefault="008B57CB" w:rsidP="008B50CE">
      <w:pPr>
        <w:pStyle w:val="libNormal"/>
        <w:rPr>
          <w:rtl/>
        </w:rPr>
      </w:pPr>
      <w:r>
        <w:rPr>
          <w:rtl/>
        </w:rPr>
        <w:t>إنّ من المسائل الفكريّة التي أُثير حولها الجدل والحوار بين الفكر الإسلامي الأصيل، والفكر الهيودي المحرّف هي مسألة إمكانية حدوث النسخ في الشرائع الإلهية، سواء باستبدال شريعة مكان شريعة اُخرى، أو باستبدال حكم مكان حكم آخر في الشريعة ذاتها.</w:t>
      </w:r>
    </w:p>
    <w:p w:rsidR="008B57CB" w:rsidRDefault="008B57CB" w:rsidP="008B50CE">
      <w:pPr>
        <w:pStyle w:val="libNormal"/>
        <w:rPr>
          <w:rtl/>
        </w:rPr>
      </w:pPr>
      <w:r>
        <w:rPr>
          <w:rtl/>
        </w:rPr>
        <w:t>وكما وقع الخلاف في مسألة النسخ والتبديل في التشريع والأحكام، وقع الجدال أيضاً في قدرة الله تعالى على التغيير والتبديل في عالم التكوين والخلائق.</w:t>
      </w:r>
    </w:p>
    <w:p w:rsidR="008B57CB" w:rsidRDefault="008B57CB" w:rsidP="008B50CE">
      <w:pPr>
        <w:pStyle w:val="libNormal"/>
        <w:rPr>
          <w:rtl/>
        </w:rPr>
      </w:pPr>
      <w:r>
        <w:rPr>
          <w:rtl/>
        </w:rPr>
        <w:t>فهاتان مسألتان عقيديتان، مسألة النسخ التشريعي والنسخ التكويني (البَداء)، قد دار الحوار والجدل فيهما</w:t>
      </w:r>
    </w:p>
    <w:p w:rsidR="008B57CB" w:rsidRDefault="008B57CB" w:rsidP="008B50CE">
      <w:pPr>
        <w:pStyle w:val="libNormal"/>
        <w:rPr>
          <w:rtl/>
        </w:rPr>
      </w:pPr>
      <w:r>
        <w:rPr>
          <w:rtl/>
        </w:rPr>
        <w:br w:type="page"/>
      </w:r>
    </w:p>
    <w:p w:rsidR="008B57CB" w:rsidRDefault="008B57CB" w:rsidP="006650F1">
      <w:pPr>
        <w:pStyle w:val="libNormal0"/>
        <w:rPr>
          <w:rtl/>
        </w:rPr>
      </w:pPr>
      <w:r>
        <w:rPr>
          <w:rtl/>
        </w:rPr>
        <w:lastRenderedPageBreak/>
        <w:t xml:space="preserve">بين الفكر اليهودي المحرّف، وبين ما جاء به القرآن ونطق به الرسول الأمين </w:t>
      </w:r>
      <w:r w:rsidR="006650F1" w:rsidRPr="006650F1">
        <w:rPr>
          <w:rStyle w:val="libAlaemChar"/>
          <w:rtl/>
        </w:rPr>
        <w:t>صلى‌الله‌عليه‌وآله</w:t>
      </w:r>
      <w:r>
        <w:rPr>
          <w:rtl/>
        </w:rPr>
        <w:t xml:space="preserve"> من أن النسخ في الشرائع هو سنّة إلهية، وأنّ التغيير والتبديل في الأحكام ظاهرة طبيعية في الشرائع، كما أنّ التغيير والتبديل كائن في عالم الخلق والتكوين الذي سمي ب (البَداء).</w:t>
      </w:r>
    </w:p>
    <w:p w:rsidR="008B57CB" w:rsidRDefault="008B57CB" w:rsidP="008B50CE">
      <w:pPr>
        <w:pStyle w:val="libNormal"/>
        <w:rPr>
          <w:rtl/>
        </w:rPr>
      </w:pPr>
      <w:r>
        <w:rPr>
          <w:rtl/>
        </w:rPr>
        <w:t xml:space="preserve">إستُعمل مصطلح (البَداء) في مدرسة أهل البيت </w:t>
      </w:r>
      <w:r w:rsidR="006650F1" w:rsidRPr="006650F1">
        <w:rPr>
          <w:rStyle w:val="libAlaemChar"/>
          <w:rtl/>
        </w:rPr>
        <w:t>عليهم‌السلام</w:t>
      </w:r>
      <w:r>
        <w:rPr>
          <w:rtl/>
        </w:rPr>
        <w:t xml:space="preserve"> للدفاع عن الفهم الإسلامي مقابل الفهم اليهودي، والفكر الفلسفي المتأثر بالفلسفة اليونانية وبعض المدارس الكلامية كمدرسة المعتزلة.</w:t>
      </w:r>
    </w:p>
    <w:p w:rsidR="008B57CB" w:rsidRDefault="008B57CB" w:rsidP="008B50CE">
      <w:pPr>
        <w:pStyle w:val="libNormal"/>
        <w:rPr>
          <w:rtl/>
        </w:rPr>
      </w:pPr>
      <w:r>
        <w:rPr>
          <w:rtl/>
        </w:rPr>
        <w:t>أثار هذا المصطلح شبهة فكرية عقيدية لدى البعض من الكتّاب، وأصحاب الآراء والمذاهب العقيدية في الصف الإسلامي، ولم تقف حدود هذه الشبهة عند الاستفهام والمناقشة والرد العلمي، بل أُسيء فهم المصطلح، واُضيفت إلى إساءة الفهم تصورات ناشئة عن روح الخلاف والمواجهة القَبْلية</w:t>
      </w:r>
    </w:p>
    <w:p w:rsidR="008B57CB" w:rsidRDefault="008B57CB" w:rsidP="008B50CE">
      <w:pPr>
        <w:pStyle w:val="libNormal"/>
        <w:rPr>
          <w:rtl/>
        </w:rPr>
      </w:pPr>
      <w:r>
        <w:rPr>
          <w:rtl/>
        </w:rPr>
        <w:br w:type="page"/>
      </w:r>
    </w:p>
    <w:p w:rsidR="008B57CB" w:rsidRDefault="008B57CB" w:rsidP="006650F1">
      <w:pPr>
        <w:pStyle w:val="libNormal0"/>
        <w:rPr>
          <w:rtl/>
        </w:rPr>
      </w:pPr>
      <w:r>
        <w:rPr>
          <w:rtl/>
        </w:rPr>
        <w:lastRenderedPageBreak/>
        <w:t>بين هذه المدرسة وبين مدارس فكريّة اُخرى.</w:t>
      </w:r>
    </w:p>
    <w:p w:rsidR="008B57CB" w:rsidRDefault="008B57CB" w:rsidP="008B50CE">
      <w:pPr>
        <w:pStyle w:val="libNormal"/>
        <w:rPr>
          <w:rtl/>
        </w:rPr>
      </w:pPr>
      <w:r>
        <w:rPr>
          <w:rtl/>
        </w:rPr>
        <w:t>ففُهِم القول بالبداء بأنه قول بتغيّر علم الله لخفاء المصالح عليه، وبالتالي نسبة الجهل إليه سبحانه وتعالى عن ذلك علوّاً كبيراً.</w:t>
      </w:r>
    </w:p>
    <w:p w:rsidR="008B57CB" w:rsidRDefault="008B57CB" w:rsidP="008B50CE">
      <w:pPr>
        <w:pStyle w:val="libNormal"/>
        <w:rPr>
          <w:rtl/>
        </w:rPr>
      </w:pPr>
      <w:r>
        <w:rPr>
          <w:rtl/>
        </w:rPr>
        <w:t xml:space="preserve">وهكذا تدخّل النزاع والخلاف في تشويه الحقيقة، وتحويل الموقف من خلاف بين الفكر الإسلامي الذي قاده أئمة أهل البيت </w:t>
      </w:r>
      <w:r w:rsidR="006650F1" w:rsidRPr="006650F1">
        <w:rPr>
          <w:rStyle w:val="libAlaemChar"/>
          <w:rtl/>
        </w:rPr>
        <w:t>عليهم‌السلام</w:t>
      </w:r>
      <w:r>
        <w:rPr>
          <w:rtl/>
        </w:rPr>
        <w:t xml:space="preserve"> وبين الفهم اليهودي المحرّف وبعض الاتجاهات الفلسفية والكلامية المنحرفة إلى تهمة فكريّة تلصق بأتباع مدرسة أهل البيت </w:t>
      </w:r>
      <w:r w:rsidR="006650F1" w:rsidRPr="006650F1">
        <w:rPr>
          <w:rStyle w:val="libAlaemChar"/>
          <w:rtl/>
        </w:rPr>
        <w:t>عليهم‌السلام</w:t>
      </w:r>
      <w:r>
        <w:rPr>
          <w:rtl/>
        </w:rPr>
        <w:t xml:space="preserve"> وفهمها لهذه المسألة.</w:t>
      </w:r>
    </w:p>
    <w:p w:rsidR="008B57CB" w:rsidRDefault="008B57CB" w:rsidP="008B50CE">
      <w:pPr>
        <w:pStyle w:val="libNormal"/>
        <w:rPr>
          <w:rtl/>
        </w:rPr>
      </w:pPr>
      <w:r>
        <w:rPr>
          <w:rtl/>
        </w:rPr>
        <w:t xml:space="preserve">ولإيضاح هذه المفردة العقيدية، وبيان الفهم التوحيدي في مدرسة أهل البيت </w:t>
      </w:r>
      <w:r w:rsidR="006650F1" w:rsidRPr="006650F1">
        <w:rPr>
          <w:rStyle w:val="libAlaemChar"/>
          <w:rtl/>
        </w:rPr>
        <w:t>عليهم‌السلام</w:t>
      </w:r>
      <w:r>
        <w:rPr>
          <w:rtl/>
        </w:rPr>
        <w:t>. نعرّف، ولو بإيجاز، بمعنى البَداء ونشأته كمصطلح ونتتبّع نسبته الى الله في مصادر الفكر الإسلامي ودراسات العلماء الإسلاميين.</w:t>
      </w:r>
    </w:p>
    <w:p w:rsidR="008B57CB" w:rsidRDefault="008B57CB" w:rsidP="008B50CE">
      <w:pPr>
        <w:pStyle w:val="libNormal"/>
        <w:rPr>
          <w:rtl/>
        </w:rPr>
      </w:pPr>
      <w:bookmarkStart w:id="5" w:name="04"/>
      <w:r>
        <w:rPr>
          <w:rtl/>
        </w:rPr>
        <w:br w:type="page"/>
      </w:r>
    </w:p>
    <w:p w:rsidR="008B57CB" w:rsidRDefault="008B57CB" w:rsidP="008B50CE">
      <w:pPr>
        <w:pStyle w:val="libNormal"/>
        <w:rPr>
          <w:rtl/>
        </w:rPr>
      </w:pPr>
      <w:r>
        <w:rPr>
          <w:rtl/>
        </w:rPr>
        <w:lastRenderedPageBreak/>
        <w:br w:type="page"/>
      </w:r>
    </w:p>
    <w:p w:rsidR="008B57CB" w:rsidRDefault="008B57CB" w:rsidP="006650F1">
      <w:pPr>
        <w:pStyle w:val="Heading2Center"/>
        <w:rPr>
          <w:rtl/>
        </w:rPr>
      </w:pPr>
      <w:bookmarkStart w:id="6" w:name="_Toc437204917"/>
      <w:r>
        <w:rPr>
          <w:rtl/>
        </w:rPr>
        <w:lastRenderedPageBreak/>
        <w:t>البَداء لغةً واصطلاحاً</w:t>
      </w:r>
      <w:bookmarkEnd w:id="5"/>
      <w:bookmarkEnd w:id="6"/>
    </w:p>
    <w:p w:rsidR="008B57CB" w:rsidRDefault="008B57CB" w:rsidP="008B50CE">
      <w:pPr>
        <w:pStyle w:val="libNormal"/>
        <w:rPr>
          <w:rtl/>
        </w:rPr>
      </w:pPr>
      <w:r>
        <w:rPr>
          <w:rtl/>
        </w:rPr>
        <w:br w:type="page"/>
      </w:r>
    </w:p>
    <w:p w:rsidR="008B57CB" w:rsidRDefault="008B57CB" w:rsidP="008B50CE">
      <w:pPr>
        <w:pStyle w:val="libNormal"/>
        <w:rPr>
          <w:rtl/>
        </w:rPr>
      </w:pPr>
      <w:r>
        <w:rPr>
          <w:rtl/>
        </w:rPr>
        <w:lastRenderedPageBreak/>
        <w:br w:type="page"/>
      </w:r>
    </w:p>
    <w:p w:rsidR="008B57CB" w:rsidRDefault="008B57CB" w:rsidP="006650F1">
      <w:pPr>
        <w:pStyle w:val="Heading3"/>
        <w:rPr>
          <w:rtl/>
        </w:rPr>
      </w:pPr>
      <w:bookmarkStart w:id="7" w:name="_Toc437204918"/>
      <w:r>
        <w:rPr>
          <w:rtl/>
        </w:rPr>
        <w:lastRenderedPageBreak/>
        <w:t>البَداء في اللغة:</w:t>
      </w:r>
      <w:bookmarkEnd w:id="7"/>
    </w:p>
    <w:p w:rsidR="008B57CB" w:rsidRPr="008B50CE" w:rsidRDefault="008B57CB" w:rsidP="008B50CE">
      <w:pPr>
        <w:pStyle w:val="libNormal"/>
        <w:rPr>
          <w:rtl/>
        </w:rPr>
      </w:pPr>
      <w:r w:rsidRPr="008B50CE">
        <w:rPr>
          <w:rtl/>
        </w:rPr>
        <w:t xml:space="preserve">بدا الشيء بَدْواً: أي ظهر ظهوراً، قال الله تعالى: </w:t>
      </w:r>
      <w:r w:rsidR="006650F1" w:rsidRPr="006650F1">
        <w:rPr>
          <w:rStyle w:val="libAlaemChar"/>
          <w:rtl/>
        </w:rPr>
        <w:t>(</w:t>
      </w:r>
      <w:r w:rsidRPr="008B50CE">
        <w:rPr>
          <w:rStyle w:val="libAieChar"/>
          <w:rtl/>
        </w:rPr>
        <w:t>... وَبَدا لَهم مِّنَ اللهِ مَا لَم يَكُونُواْ يَحتسِبُونَ</w:t>
      </w:r>
      <w:r w:rsidR="006650F1" w:rsidRPr="006650F1">
        <w:rPr>
          <w:rStyle w:val="libAlaemChar"/>
          <w:rtl/>
        </w:rPr>
        <w:t>)</w:t>
      </w:r>
      <w:r w:rsidRPr="008B50CE">
        <w:rPr>
          <w:rtl/>
        </w:rPr>
        <w:t xml:space="preserve"> </w:t>
      </w:r>
      <w:r w:rsidRPr="006650F1">
        <w:rPr>
          <w:rStyle w:val="libFootnotenumChar"/>
          <w:rtl/>
        </w:rPr>
        <w:t>(1)</w:t>
      </w:r>
      <w:r w:rsidRPr="008B50CE">
        <w:rPr>
          <w:rtl/>
        </w:rPr>
        <w:t>.</w:t>
      </w:r>
    </w:p>
    <w:p w:rsidR="008B57CB" w:rsidRDefault="008B57CB" w:rsidP="008B50CE">
      <w:pPr>
        <w:pStyle w:val="libNormal"/>
        <w:rPr>
          <w:rtl/>
        </w:rPr>
      </w:pPr>
      <w:r>
        <w:rPr>
          <w:rtl/>
        </w:rPr>
        <w:t xml:space="preserve">«البَداء: ظهور الرأي بعد أن لم يكن، واستصواب شيء عُلِمَ بعد أن لم يعلم. ويقال بَدا لي في هذا الأمر بَداء، أي ظَهر لي فيه رأي آخر» </w:t>
      </w:r>
      <w:r w:rsidRPr="006650F1">
        <w:rPr>
          <w:rStyle w:val="libFootnotenumChar"/>
          <w:rtl/>
        </w:rPr>
        <w:t>(2)</w:t>
      </w:r>
      <w:r>
        <w:rPr>
          <w:rtl/>
        </w:rPr>
        <w:t>.</w:t>
      </w:r>
    </w:p>
    <w:p w:rsidR="008B57CB" w:rsidRDefault="008B57CB" w:rsidP="006650F1">
      <w:pPr>
        <w:pStyle w:val="Heading3"/>
        <w:rPr>
          <w:rtl/>
        </w:rPr>
      </w:pPr>
      <w:bookmarkStart w:id="8" w:name="_Toc437204919"/>
      <w:r>
        <w:rPr>
          <w:rtl/>
        </w:rPr>
        <w:t>البَداء في الاصطلاح:</w:t>
      </w:r>
      <w:bookmarkEnd w:id="8"/>
    </w:p>
    <w:p w:rsidR="008B57CB" w:rsidRDefault="008B57CB" w:rsidP="008B50CE">
      <w:pPr>
        <w:pStyle w:val="libNormal"/>
        <w:rPr>
          <w:rtl/>
        </w:rPr>
      </w:pPr>
      <w:r>
        <w:rPr>
          <w:rtl/>
        </w:rPr>
        <w:t xml:space="preserve">لقد نقل الشارع المقدس ألفاظاً لغوية كثيرة من </w:t>
      </w:r>
    </w:p>
    <w:p w:rsidR="008B57CB" w:rsidRDefault="008B50CE" w:rsidP="008B50CE">
      <w:pPr>
        <w:pStyle w:val="libLine"/>
        <w:rPr>
          <w:rtl/>
        </w:rPr>
      </w:pPr>
      <w:r>
        <w:rPr>
          <w:rtl/>
        </w:rPr>
        <w:t>____________________</w:t>
      </w:r>
    </w:p>
    <w:p w:rsidR="008B57CB" w:rsidRDefault="008B57CB" w:rsidP="008B50CE">
      <w:pPr>
        <w:pStyle w:val="libFootnote0"/>
        <w:rPr>
          <w:rtl/>
        </w:rPr>
      </w:pPr>
      <w:r>
        <w:rPr>
          <w:rtl/>
        </w:rPr>
        <w:t>(1) سورة الزمر: آية 47.</w:t>
      </w:r>
    </w:p>
    <w:p w:rsidR="008B57CB" w:rsidRDefault="008B57CB" w:rsidP="008B50CE">
      <w:pPr>
        <w:pStyle w:val="libFootnote0"/>
        <w:rPr>
          <w:rtl/>
        </w:rPr>
      </w:pPr>
      <w:r>
        <w:rPr>
          <w:rtl/>
        </w:rPr>
        <w:t>(2) المعجم الوسيط.</w:t>
      </w:r>
    </w:p>
    <w:p w:rsidR="008B57CB" w:rsidRDefault="008B57CB" w:rsidP="008B50CE">
      <w:pPr>
        <w:pStyle w:val="libNormal"/>
        <w:rPr>
          <w:rtl/>
        </w:rPr>
      </w:pPr>
      <w:r>
        <w:rPr>
          <w:rtl/>
        </w:rPr>
        <w:br w:type="page"/>
      </w:r>
    </w:p>
    <w:p w:rsidR="008B57CB" w:rsidRDefault="008B57CB" w:rsidP="006650F1">
      <w:pPr>
        <w:pStyle w:val="libNormal0"/>
        <w:rPr>
          <w:rtl/>
        </w:rPr>
      </w:pPr>
      <w:r>
        <w:rPr>
          <w:rtl/>
        </w:rPr>
        <w:lastRenderedPageBreak/>
        <w:t>معانيها المستعملة فيها عند العرب الى معانٍ اُخر تدل علي مسميات اُخرى، كلفظ الصلاة الذي يدل في لغة العرب على مطلق الدعاء، فاستعمله الشارع في معنى خاص كاسم للعبادة الإسلامية المعروفة، فصار يدل عند الاطلاق على تلك العبادة دون المعنى الّذي وضع له. ومثله لفظ الزكاة الذي يعني في اللغة الطهارة والنماء فاستعمله الشارع اسماً للفريضة المالية المعروفة لما فيها من الطهارة والنماء للمال والنفس.</w:t>
      </w:r>
    </w:p>
    <w:p w:rsidR="008B57CB" w:rsidRDefault="008B57CB" w:rsidP="008B50CE">
      <w:pPr>
        <w:pStyle w:val="libNormal"/>
        <w:rPr>
          <w:rtl/>
        </w:rPr>
      </w:pPr>
      <w:r>
        <w:rPr>
          <w:rtl/>
        </w:rPr>
        <w:t xml:space="preserve">ولفظ البداء هو أحد هذه المصطلحات الشرعية الّتي استعملها الرسول الكريم محمد </w:t>
      </w:r>
      <w:r w:rsidR="006650F1" w:rsidRPr="006650F1">
        <w:rPr>
          <w:rStyle w:val="libAlaemChar"/>
          <w:rtl/>
        </w:rPr>
        <w:t>صلى‌الله‌عليه‌وآله</w:t>
      </w:r>
      <w:r>
        <w:rPr>
          <w:rtl/>
        </w:rPr>
        <w:t xml:space="preserve"> لتدلّ على معنى معبر عن مقصود إسلامي خاص يختلف في بعض جوانبه عن الاستعمال اللغوي لهذا اللفظ، وسيتضح لدينا ذلك من خلال قراءتنا للحديثين النبويّين الشريفين اللذين أوردناهما في هذا البحث.</w:t>
      </w:r>
    </w:p>
    <w:p w:rsidR="008B57CB" w:rsidRDefault="008B57CB" w:rsidP="008B50CE">
      <w:pPr>
        <w:pStyle w:val="libNormal"/>
        <w:rPr>
          <w:rtl/>
        </w:rPr>
      </w:pPr>
      <w:r>
        <w:rPr>
          <w:rtl/>
        </w:rPr>
        <w:t>وتأسيساً على الاستعمال النبويّ لمصطلح البداء ولما</w:t>
      </w:r>
    </w:p>
    <w:p w:rsidR="008B57CB" w:rsidRDefault="008B57CB" w:rsidP="008B50CE">
      <w:pPr>
        <w:pStyle w:val="libNormal"/>
        <w:rPr>
          <w:rtl/>
        </w:rPr>
      </w:pPr>
      <w:r>
        <w:rPr>
          <w:rtl/>
        </w:rPr>
        <w:br w:type="page"/>
      </w:r>
    </w:p>
    <w:p w:rsidR="008B57CB" w:rsidRDefault="008B57CB" w:rsidP="006650F1">
      <w:pPr>
        <w:pStyle w:val="libNormal0"/>
        <w:rPr>
          <w:rtl/>
        </w:rPr>
      </w:pPr>
      <w:r>
        <w:rPr>
          <w:rtl/>
        </w:rPr>
        <w:lastRenderedPageBreak/>
        <w:t>استفيد من معانٍ قرآنية نبوية كثيرة دخل مصطلح البداء في الفكر الإسلامي، وكثر استعماله وتداوله فيما ورد عن أئمة أهل البيت وعلماء مدرستهم.</w:t>
      </w:r>
    </w:p>
    <w:p w:rsidR="008B57CB" w:rsidRDefault="008B57CB" w:rsidP="008B50CE">
      <w:pPr>
        <w:pStyle w:val="libNormal"/>
        <w:rPr>
          <w:rtl/>
        </w:rPr>
      </w:pPr>
      <w:r>
        <w:rPr>
          <w:rtl/>
        </w:rPr>
        <w:t>ولنقرأ بياناً للشيخ المفيد وهو يوضح المعنى الاصطلاحي للبداء ومسوغات استعماله كمصطلح للفكر التوحيدي.</w:t>
      </w:r>
    </w:p>
    <w:p w:rsidR="008B57CB" w:rsidRDefault="008B57CB" w:rsidP="008B50CE">
      <w:pPr>
        <w:pStyle w:val="libNormal"/>
        <w:rPr>
          <w:rtl/>
        </w:rPr>
      </w:pPr>
      <w:r>
        <w:rPr>
          <w:rtl/>
        </w:rPr>
        <w:t>قال: «أقول في معنى البَداء ما يقوله المسلمون بأجمعهم في النّسخ وأمثاله من الإِفقار بعد الإغناء والإِمراض بعد الإِعفاء والإِماتة بعد الإِحياء وما يذهب إليه أهل العدل خاصة من الزيادة في الآجال والأرزاق والنقصان منها بالأعمال. فأما إطلاق لفظ البداء فإنما صرت إليه بالسمع الوارد عن الوسائط بين العباد وبين الله (عزّ وجلّ)، ولو لم يرد به سمع أعلم صحته ما استجزت اطلاقه كما أنه لو لم يرد عليّ سمع بأنّ الله تعالى يغضب ويرضى ويحب ويعجب لما أطلقت ذلك</w:t>
      </w:r>
    </w:p>
    <w:p w:rsidR="008B57CB" w:rsidRDefault="008B57CB" w:rsidP="008B50CE">
      <w:pPr>
        <w:pStyle w:val="libNormal"/>
        <w:rPr>
          <w:rtl/>
        </w:rPr>
      </w:pPr>
      <w:r>
        <w:rPr>
          <w:rtl/>
        </w:rPr>
        <w:br w:type="page"/>
      </w:r>
    </w:p>
    <w:p w:rsidR="008B57CB" w:rsidRDefault="008B57CB" w:rsidP="006650F1">
      <w:pPr>
        <w:pStyle w:val="libNormal0"/>
        <w:rPr>
          <w:rtl/>
        </w:rPr>
      </w:pPr>
      <w:r>
        <w:rPr>
          <w:rtl/>
        </w:rPr>
        <w:lastRenderedPageBreak/>
        <w:t xml:space="preserve">عليه سبحانه، ولكنه لمّا جاء السمع به صرت إليه على المعاني التي لا تأباها العقول، وليس بيني وبين كافة المسلمين في هذا الباب خلاف، وإنما خالف من خالفهم في اللفظ دون ما سواه، وقد أوضحت من علّتي في إطلاقه بما يقصر معه الكلام، وهذا مذهب الإمامية بأسرها، وكل من فارقها في المذهب ينكره على ما وصفت من الاسم دون المعنى ولا يرضاه» </w:t>
      </w:r>
      <w:r w:rsidRPr="006650F1">
        <w:rPr>
          <w:rStyle w:val="libFootnotenumChar"/>
          <w:rtl/>
        </w:rPr>
        <w:t>(1)</w:t>
      </w:r>
      <w:r>
        <w:rPr>
          <w:rtl/>
        </w:rPr>
        <w:t>.</w:t>
      </w:r>
    </w:p>
    <w:p w:rsidR="008B57CB" w:rsidRDefault="008B50CE" w:rsidP="008B50CE">
      <w:pPr>
        <w:pStyle w:val="libLine"/>
        <w:rPr>
          <w:rtl/>
        </w:rPr>
      </w:pPr>
      <w:r>
        <w:rPr>
          <w:rtl/>
        </w:rPr>
        <w:t>____________________</w:t>
      </w:r>
    </w:p>
    <w:p w:rsidR="008B57CB" w:rsidRDefault="008B57CB" w:rsidP="008B50CE">
      <w:pPr>
        <w:pStyle w:val="libFootnote0"/>
        <w:rPr>
          <w:rtl/>
        </w:rPr>
      </w:pPr>
      <w:r>
        <w:rPr>
          <w:rtl/>
        </w:rPr>
        <w:t>(1) الشيخ المفيد / أوائل المقالات: ص 92 - 93.</w:t>
      </w:r>
    </w:p>
    <w:p w:rsidR="008B57CB" w:rsidRDefault="008B57CB" w:rsidP="008B50CE">
      <w:pPr>
        <w:pStyle w:val="libNormal"/>
        <w:rPr>
          <w:rtl/>
        </w:rPr>
      </w:pPr>
      <w:bookmarkStart w:id="9" w:name="05"/>
      <w:r>
        <w:rPr>
          <w:rtl/>
        </w:rPr>
        <w:br w:type="page"/>
      </w:r>
    </w:p>
    <w:p w:rsidR="008B57CB" w:rsidRDefault="008B57CB" w:rsidP="008B50CE">
      <w:pPr>
        <w:pStyle w:val="libNormal"/>
        <w:rPr>
          <w:rtl/>
        </w:rPr>
      </w:pPr>
      <w:r>
        <w:rPr>
          <w:rtl/>
        </w:rPr>
        <w:lastRenderedPageBreak/>
        <w:br w:type="page"/>
      </w:r>
    </w:p>
    <w:p w:rsidR="008B57CB" w:rsidRDefault="008B57CB" w:rsidP="006650F1">
      <w:pPr>
        <w:pStyle w:val="Heading2Center"/>
        <w:rPr>
          <w:rtl/>
        </w:rPr>
      </w:pPr>
      <w:bookmarkStart w:id="10" w:name="_Toc437204920"/>
      <w:r>
        <w:rPr>
          <w:rtl/>
        </w:rPr>
        <w:lastRenderedPageBreak/>
        <w:t>البَداء في القرآن الكريم</w:t>
      </w:r>
      <w:bookmarkEnd w:id="9"/>
      <w:bookmarkEnd w:id="10"/>
    </w:p>
    <w:p w:rsidR="008B57CB" w:rsidRDefault="008B57CB" w:rsidP="008B50CE">
      <w:pPr>
        <w:pStyle w:val="libNormal"/>
        <w:rPr>
          <w:rtl/>
        </w:rPr>
      </w:pPr>
      <w:r>
        <w:rPr>
          <w:rtl/>
        </w:rPr>
        <w:br w:type="page"/>
      </w:r>
    </w:p>
    <w:p w:rsidR="008B57CB" w:rsidRDefault="008B57CB" w:rsidP="008B50CE">
      <w:pPr>
        <w:pStyle w:val="libNormal"/>
        <w:rPr>
          <w:rtl/>
        </w:rPr>
      </w:pPr>
      <w:r w:rsidRPr="008B50CE">
        <w:rPr>
          <w:rtl/>
        </w:rPr>
        <w:lastRenderedPageBreak/>
        <w:t xml:space="preserve">لقد تحدث القرآن عن البَداء كمعنى ومفهوم دون أن يستعمل لفظه في موارد كثيرة من آيه وبياناته، كقوله تعالى: </w:t>
      </w:r>
      <w:r w:rsidR="006650F1" w:rsidRPr="006650F1">
        <w:rPr>
          <w:rStyle w:val="libAlaemChar"/>
          <w:rtl/>
        </w:rPr>
        <w:t>(</w:t>
      </w:r>
      <w:r w:rsidRPr="008B50CE">
        <w:rPr>
          <w:rStyle w:val="libAieChar"/>
          <w:rtl/>
        </w:rPr>
        <w:t>...لِكُلِّ أجَلٍ كِتابٌ * يَمحُواْ اللهُ مَا يَشَاءُ ويُثبِتُ وَعِندَهُ اُمُّ الكِتَابِ</w:t>
      </w:r>
      <w:r w:rsidR="006650F1" w:rsidRPr="006650F1">
        <w:rPr>
          <w:rStyle w:val="libAlaemChar"/>
          <w:rtl/>
        </w:rPr>
        <w:t>)</w:t>
      </w:r>
      <w:r>
        <w:rPr>
          <w:rtl/>
        </w:rPr>
        <w:t xml:space="preserve"> </w:t>
      </w:r>
      <w:r w:rsidRPr="006650F1">
        <w:rPr>
          <w:rStyle w:val="libFootnotenumChar"/>
          <w:rtl/>
        </w:rPr>
        <w:t>(1)</w:t>
      </w:r>
      <w:r>
        <w:rPr>
          <w:rtl/>
        </w:rPr>
        <w:t>.</w:t>
      </w:r>
    </w:p>
    <w:p w:rsidR="008B57CB" w:rsidRDefault="008B57CB" w:rsidP="008B50CE">
      <w:pPr>
        <w:pStyle w:val="libNormal"/>
        <w:rPr>
          <w:rtl/>
        </w:rPr>
      </w:pPr>
      <w:r>
        <w:rPr>
          <w:rtl/>
        </w:rPr>
        <w:t xml:space="preserve">وكقوله تعالى: </w:t>
      </w:r>
      <w:r w:rsidR="006650F1" w:rsidRPr="006650F1">
        <w:rPr>
          <w:rStyle w:val="libAlaemChar"/>
          <w:rtl/>
        </w:rPr>
        <w:t>(</w:t>
      </w:r>
      <w:r w:rsidRPr="008B50CE">
        <w:rPr>
          <w:rStyle w:val="libAieChar"/>
          <w:rtl/>
        </w:rPr>
        <w:t>ما نَنسَخْ مِنْ ءَايَةٍ أو نُنسِهَا نأتِ بخَيرٍ مِّنَهآ أو مِثلِهَا ألَم تَعلمْ أنَّ اللهَ عَلى كُلِّ شَيءٍ قَديرٌ</w:t>
      </w:r>
      <w:r w:rsidR="006650F1" w:rsidRPr="006650F1">
        <w:rPr>
          <w:rStyle w:val="libAlaemChar"/>
          <w:rtl/>
        </w:rPr>
        <w:t>)</w:t>
      </w:r>
      <w:r>
        <w:rPr>
          <w:rtl/>
        </w:rPr>
        <w:t xml:space="preserve"> </w:t>
      </w:r>
      <w:r w:rsidRPr="006650F1">
        <w:rPr>
          <w:rStyle w:val="libFootnotenumChar"/>
          <w:rtl/>
        </w:rPr>
        <w:t>(2)</w:t>
      </w:r>
      <w:r>
        <w:rPr>
          <w:rtl/>
        </w:rPr>
        <w:t>.</w:t>
      </w:r>
    </w:p>
    <w:p w:rsidR="008B57CB" w:rsidRPr="008B50CE" w:rsidRDefault="008B57CB" w:rsidP="008B50CE">
      <w:pPr>
        <w:pStyle w:val="libNormal"/>
        <w:rPr>
          <w:rStyle w:val="libNormalChar"/>
          <w:rtl/>
        </w:rPr>
      </w:pPr>
      <w:r>
        <w:rPr>
          <w:rtl/>
        </w:rPr>
        <w:t xml:space="preserve">وقوله تعالى: </w:t>
      </w:r>
      <w:r w:rsidR="006650F1" w:rsidRPr="006650F1">
        <w:rPr>
          <w:rStyle w:val="libAlaemChar"/>
          <w:rtl/>
        </w:rPr>
        <w:t>(</w:t>
      </w:r>
      <w:r w:rsidRPr="008B50CE">
        <w:rPr>
          <w:rStyle w:val="libAieChar"/>
          <w:rtl/>
        </w:rPr>
        <w:t>يَسْئَلُهُ مَنْ في السَّمواتِ وَالأرضِ كُلَّ يَومٍ هُوَ في شَأنٍ</w:t>
      </w:r>
      <w:r w:rsidR="006650F1" w:rsidRPr="006650F1">
        <w:rPr>
          <w:rStyle w:val="libAlaemChar"/>
          <w:rtl/>
        </w:rPr>
        <w:t>)</w:t>
      </w:r>
      <w:r w:rsidRPr="008B50CE">
        <w:rPr>
          <w:rStyle w:val="libNormalChar"/>
          <w:rtl/>
        </w:rPr>
        <w:t xml:space="preserve"> </w:t>
      </w:r>
      <w:r w:rsidRPr="006650F1">
        <w:rPr>
          <w:rStyle w:val="libFootnotenumChar"/>
          <w:rtl/>
        </w:rPr>
        <w:t>(3)</w:t>
      </w:r>
      <w:r w:rsidRPr="008B50CE">
        <w:rPr>
          <w:rStyle w:val="libNormalChar"/>
          <w:rtl/>
        </w:rPr>
        <w:t>.</w:t>
      </w:r>
    </w:p>
    <w:p w:rsidR="008B57CB" w:rsidRDefault="008B50CE" w:rsidP="008B50CE">
      <w:pPr>
        <w:pStyle w:val="libLine"/>
        <w:rPr>
          <w:rtl/>
        </w:rPr>
      </w:pPr>
      <w:r>
        <w:rPr>
          <w:rtl/>
        </w:rPr>
        <w:t>____________________</w:t>
      </w:r>
    </w:p>
    <w:p w:rsidR="008B57CB" w:rsidRDefault="008B57CB" w:rsidP="008B50CE">
      <w:pPr>
        <w:pStyle w:val="libFootnote0"/>
        <w:rPr>
          <w:rtl/>
        </w:rPr>
      </w:pPr>
      <w:r>
        <w:rPr>
          <w:rtl/>
        </w:rPr>
        <w:t>(1) سورة الرعد: آية 38، 39.</w:t>
      </w:r>
    </w:p>
    <w:p w:rsidR="008B57CB" w:rsidRDefault="008B57CB" w:rsidP="008B50CE">
      <w:pPr>
        <w:pStyle w:val="libFootnote0"/>
        <w:rPr>
          <w:rtl/>
        </w:rPr>
      </w:pPr>
      <w:r>
        <w:rPr>
          <w:rtl/>
        </w:rPr>
        <w:t>(2) سورة البقرة: آية 106.</w:t>
      </w:r>
    </w:p>
    <w:p w:rsidR="008B57CB" w:rsidRDefault="008B57CB" w:rsidP="008B50CE">
      <w:pPr>
        <w:pStyle w:val="libFootnote0"/>
        <w:rPr>
          <w:rtl/>
        </w:rPr>
      </w:pPr>
      <w:r>
        <w:rPr>
          <w:rtl/>
        </w:rPr>
        <w:t>(3) سورة الرحمن: آية 29.</w:t>
      </w:r>
    </w:p>
    <w:p w:rsidR="008B57CB" w:rsidRDefault="008B57CB" w:rsidP="008B50CE">
      <w:pPr>
        <w:pStyle w:val="libNormal"/>
        <w:rPr>
          <w:rtl/>
        </w:rPr>
      </w:pPr>
      <w:r>
        <w:rPr>
          <w:rtl/>
        </w:rPr>
        <w:br w:type="page"/>
      </w:r>
    </w:p>
    <w:p w:rsidR="008B57CB" w:rsidRDefault="008B57CB" w:rsidP="008B50CE">
      <w:pPr>
        <w:pStyle w:val="libNormal"/>
        <w:rPr>
          <w:rtl/>
        </w:rPr>
      </w:pPr>
      <w:r w:rsidRPr="008B50CE">
        <w:rPr>
          <w:rtl/>
        </w:rPr>
        <w:lastRenderedPageBreak/>
        <w:t xml:space="preserve">وقوله تعالى: </w:t>
      </w:r>
      <w:r w:rsidR="006650F1" w:rsidRPr="006650F1">
        <w:rPr>
          <w:rStyle w:val="libAlaemChar"/>
          <w:rtl/>
        </w:rPr>
        <w:t>(</w:t>
      </w:r>
      <w:r w:rsidRPr="008B50CE">
        <w:rPr>
          <w:rStyle w:val="libAieChar"/>
          <w:rtl/>
        </w:rPr>
        <w:t>وَقَالتِ اليهُودُ يَدُ اللهِ مغلُولةٌ غُلّتْ أيديهِمْ وَلُعِنُوا بِمَا قَالُوا بَل يَداهُ مَبسُوطتَانِ يُنْفِقُ كيفَ يَشَآءُ...</w:t>
      </w:r>
      <w:r w:rsidR="006650F1" w:rsidRPr="006650F1">
        <w:rPr>
          <w:rStyle w:val="libAlaemChar"/>
          <w:rtl/>
        </w:rPr>
        <w:t>)</w:t>
      </w:r>
      <w:r>
        <w:rPr>
          <w:rtl/>
        </w:rPr>
        <w:t xml:space="preserve"> </w:t>
      </w:r>
      <w:r w:rsidRPr="006650F1">
        <w:rPr>
          <w:rStyle w:val="libFootnotenumChar"/>
          <w:rtl/>
        </w:rPr>
        <w:t>(1)</w:t>
      </w:r>
      <w:r>
        <w:rPr>
          <w:rtl/>
        </w:rPr>
        <w:t>.</w:t>
      </w:r>
    </w:p>
    <w:p w:rsidR="008B57CB" w:rsidRDefault="008B57CB" w:rsidP="008B50CE">
      <w:pPr>
        <w:pStyle w:val="libNormal"/>
        <w:rPr>
          <w:rtl/>
        </w:rPr>
      </w:pPr>
      <w:r>
        <w:rPr>
          <w:rtl/>
        </w:rPr>
        <w:t xml:space="preserve">وقوله تعالى: </w:t>
      </w:r>
      <w:r w:rsidR="006650F1" w:rsidRPr="006650F1">
        <w:rPr>
          <w:rStyle w:val="libAlaemChar"/>
          <w:rtl/>
        </w:rPr>
        <w:t>(</w:t>
      </w:r>
      <w:r w:rsidRPr="008B50CE">
        <w:rPr>
          <w:rStyle w:val="libAieChar"/>
          <w:rtl/>
        </w:rPr>
        <w:t>هُوَ الّذي خَلَقَكُم مِّن طِينٍ ثُمّ قَضَى أَجَلاً وَأَجَلٌ مُّسَمَّى عِنْدَهُ ثمَّ أنتُمْ تَمترُونَ</w:t>
      </w:r>
      <w:r w:rsidR="006650F1" w:rsidRPr="006650F1">
        <w:rPr>
          <w:rStyle w:val="libAlaemChar"/>
          <w:rtl/>
        </w:rPr>
        <w:t>)</w:t>
      </w:r>
      <w:r w:rsidRPr="006650F1">
        <w:rPr>
          <w:rStyle w:val="libFootnotenumChar"/>
          <w:rtl/>
        </w:rPr>
        <w:t>(2)</w:t>
      </w:r>
      <w:r>
        <w:rPr>
          <w:rtl/>
        </w:rPr>
        <w:t>.</w:t>
      </w:r>
    </w:p>
    <w:p w:rsidR="008B57CB" w:rsidRPr="008B50CE" w:rsidRDefault="008B57CB" w:rsidP="008B50CE">
      <w:pPr>
        <w:pStyle w:val="libNormal"/>
        <w:rPr>
          <w:rStyle w:val="libNormalChar"/>
          <w:rtl/>
        </w:rPr>
      </w:pPr>
      <w:r>
        <w:rPr>
          <w:rtl/>
        </w:rPr>
        <w:t xml:space="preserve">وقوله تعالى: </w:t>
      </w:r>
      <w:r w:rsidR="006650F1" w:rsidRPr="006650F1">
        <w:rPr>
          <w:rStyle w:val="libAlaemChar"/>
          <w:rtl/>
        </w:rPr>
        <w:t>(</w:t>
      </w:r>
      <w:r w:rsidRPr="008B50CE">
        <w:rPr>
          <w:rStyle w:val="libAieChar"/>
          <w:rtl/>
        </w:rPr>
        <w:t xml:space="preserve"> فَلَمَّا بَلَغَ معهُ السَّعيَ قَالَ يابُنَيَّ إنِّي أرَى في المنَامِ أنّي أذبَحُكَ فَانظُرْ مَاذا تَرَى قَالَ يَا أَبَتِ أفعَلْ ما تُؤمَرُ سَتَجِدُني إنْ شَآءَ اللهُ مِنَ الصَّابِرينَ * فَلَمّا أسْلَما وَتَلَّهُ لِلجَبينِ * وَنَادينَاهُ أنْ يَا إبراهيمُ * قَدْ صَدَّقتَ الرُّءْيَآ إنّا كَذلِكَ نَجزِي المُحسِنينَ* إنَّ هَذا لهُوَ البَلاءُ المُبِينُ* وفديناهُ بِذِبحٍ عَظِيم</w:t>
      </w:r>
      <w:r w:rsidR="006650F1" w:rsidRPr="006650F1">
        <w:rPr>
          <w:rStyle w:val="libAlaemChar"/>
          <w:rtl/>
        </w:rPr>
        <w:t>)</w:t>
      </w:r>
      <w:r w:rsidRPr="008B50CE">
        <w:rPr>
          <w:rStyle w:val="libNormalChar"/>
          <w:rtl/>
        </w:rPr>
        <w:t xml:space="preserve"> </w:t>
      </w:r>
      <w:r w:rsidRPr="006650F1">
        <w:rPr>
          <w:rStyle w:val="libFootnotenumChar"/>
          <w:rtl/>
        </w:rPr>
        <w:t>(3)</w:t>
      </w:r>
      <w:r w:rsidRPr="008B50CE">
        <w:rPr>
          <w:rStyle w:val="libNormalChar"/>
          <w:rtl/>
        </w:rPr>
        <w:t>.</w:t>
      </w:r>
    </w:p>
    <w:p w:rsidR="008B57CB" w:rsidRDefault="006650F1" w:rsidP="006650F1">
      <w:pPr>
        <w:pStyle w:val="libNormal"/>
        <w:rPr>
          <w:rtl/>
        </w:rPr>
      </w:pPr>
      <w:r w:rsidRPr="006650F1">
        <w:rPr>
          <w:rStyle w:val="libAlaemChar"/>
          <w:rtl/>
        </w:rPr>
        <w:t>(</w:t>
      </w:r>
      <w:r w:rsidR="008B57CB" w:rsidRPr="006650F1">
        <w:rPr>
          <w:rStyle w:val="libAieChar"/>
          <w:rtl/>
        </w:rPr>
        <w:t>...إنَّ اللهَ لاَ يُغَيِّرُ مَا بِقَومٍ حَتَّى يُغَيِّرواْ مَا</w:t>
      </w:r>
    </w:p>
    <w:p w:rsidR="008B57CB" w:rsidRDefault="008B50CE" w:rsidP="008B50CE">
      <w:pPr>
        <w:pStyle w:val="libLine"/>
        <w:rPr>
          <w:rtl/>
        </w:rPr>
      </w:pPr>
      <w:r>
        <w:rPr>
          <w:rtl/>
        </w:rPr>
        <w:t>____________________</w:t>
      </w:r>
    </w:p>
    <w:p w:rsidR="008B57CB" w:rsidRDefault="008B57CB" w:rsidP="008B50CE">
      <w:pPr>
        <w:pStyle w:val="libFootnote0"/>
        <w:rPr>
          <w:rtl/>
        </w:rPr>
      </w:pPr>
      <w:r>
        <w:rPr>
          <w:rtl/>
        </w:rPr>
        <w:t>(1) سورة المائدة: آية 64.</w:t>
      </w:r>
    </w:p>
    <w:p w:rsidR="008B57CB" w:rsidRDefault="008B57CB" w:rsidP="008B50CE">
      <w:pPr>
        <w:pStyle w:val="libFootnote0"/>
        <w:rPr>
          <w:rtl/>
        </w:rPr>
      </w:pPr>
      <w:r>
        <w:rPr>
          <w:rtl/>
        </w:rPr>
        <w:t>(2) سورة الأنعام: آية 2.</w:t>
      </w:r>
    </w:p>
    <w:p w:rsidR="008B57CB" w:rsidRDefault="008B57CB" w:rsidP="008B50CE">
      <w:pPr>
        <w:pStyle w:val="libFootnote0"/>
        <w:rPr>
          <w:rtl/>
        </w:rPr>
      </w:pPr>
      <w:r>
        <w:rPr>
          <w:rtl/>
        </w:rPr>
        <w:t>(3) سورة الصافات: آية 102 - 107.</w:t>
      </w:r>
    </w:p>
    <w:p w:rsidR="008B57CB" w:rsidRDefault="008B57CB" w:rsidP="008B50CE">
      <w:pPr>
        <w:pStyle w:val="libNormal"/>
        <w:rPr>
          <w:rtl/>
        </w:rPr>
      </w:pPr>
      <w:r>
        <w:rPr>
          <w:rtl/>
        </w:rPr>
        <w:br w:type="page"/>
      </w:r>
    </w:p>
    <w:p w:rsidR="008B57CB" w:rsidRPr="008B50CE" w:rsidRDefault="008B57CB" w:rsidP="006650F1">
      <w:pPr>
        <w:pStyle w:val="libNormal0"/>
        <w:rPr>
          <w:rtl/>
        </w:rPr>
      </w:pPr>
      <w:r w:rsidRPr="008B50CE">
        <w:rPr>
          <w:rStyle w:val="libAieChar"/>
          <w:rtl/>
        </w:rPr>
        <w:lastRenderedPageBreak/>
        <w:t>بأنفُسِهمْ...</w:t>
      </w:r>
      <w:r w:rsidR="006650F1" w:rsidRPr="006650F1">
        <w:rPr>
          <w:rStyle w:val="libAlaemChar"/>
          <w:rtl/>
        </w:rPr>
        <w:t>)</w:t>
      </w:r>
      <w:r w:rsidRPr="008B50CE">
        <w:rPr>
          <w:rtl/>
        </w:rPr>
        <w:t xml:space="preserve"> </w:t>
      </w:r>
      <w:r w:rsidRPr="006650F1">
        <w:rPr>
          <w:rStyle w:val="libFootnotenumChar"/>
          <w:rtl/>
        </w:rPr>
        <w:t>(1)</w:t>
      </w:r>
      <w:r w:rsidRPr="008B50CE">
        <w:rPr>
          <w:rtl/>
        </w:rPr>
        <w:t>.</w:t>
      </w:r>
    </w:p>
    <w:p w:rsidR="008B57CB" w:rsidRPr="008B50CE" w:rsidRDefault="006650F1" w:rsidP="008B50CE">
      <w:pPr>
        <w:pStyle w:val="libNormal"/>
        <w:rPr>
          <w:rtl/>
        </w:rPr>
      </w:pPr>
      <w:r w:rsidRPr="006650F1">
        <w:rPr>
          <w:rStyle w:val="libAlaemChar"/>
          <w:rtl/>
        </w:rPr>
        <w:t>(</w:t>
      </w:r>
      <w:r w:rsidR="008B57CB" w:rsidRPr="008B50CE">
        <w:rPr>
          <w:rStyle w:val="libAieChar"/>
          <w:rtl/>
        </w:rPr>
        <w:t>... للهِ الأمرُ مِنْ قَبْلُ وَمِنْ بَعْدُ...</w:t>
      </w:r>
      <w:r w:rsidRPr="006650F1">
        <w:rPr>
          <w:rStyle w:val="libAlaemChar"/>
          <w:rtl/>
        </w:rPr>
        <w:t>)</w:t>
      </w:r>
      <w:r w:rsidR="008B57CB" w:rsidRPr="008B50CE">
        <w:rPr>
          <w:rtl/>
        </w:rPr>
        <w:t xml:space="preserve"> </w:t>
      </w:r>
      <w:r w:rsidR="008B57CB" w:rsidRPr="006650F1">
        <w:rPr>
          <w:rStyle w:val="libFootnotenumChar"/>
          <w:rtl/>
        </w:rPr>
        <w:t>(2)</w:t>
      </w:r>
      <w:r w:rsidR="008B57CB" w:rsidRPr="008B50CE">
        <w:rPr>
          <w:rtl/>
        </w:rPr>
        <w:t>.</w:t>
      </w:r>
    </w:p>
    <w:p w:rsidR="008B57CB" w:rsidRPr="008B50CE" w:rsidRDefault="006650F1" w:rsidP="008B50CE">
      <w:pPr>
        <w:pStyle w:val="libNormal"/>
        <w:rPr>
          <w:rtl/>
        </w:rPr>
      </w:pPr>
      <w:r w:rsidRPr="006650F1">
        <w:rPr>
          <w:rStyle w:val="libAlaemChar"/>
          <w:rtl/>
        </w:rPr>
        <w:t>(</w:t>
      </w:r>
      <w:r w:rsidR="008B57CB" w:rsidRPr="008B50CE">
        <w:rPr>
          <w:rStyle w:val="libAieChar"/>
          <w:rtl/>
        </w:rPr>
        <w:t>وَأيُّوبَ إذ نَادَى رَبَّهُ أنّي مَسَّنِيَ الضُّرُّ وَأنتَ أرحَمُ الرَّاحمينَ* فاستَجَبنَا لَهُ فكشَفنَا مَا بَهِ مِن ضُرٍّ وَءَآتَينَاهُ أهلَهُ وَمِثْلَهُمْ معهم رحمةً من عِنْدِنَا وَذِكْرى لِلعابِدينَ</w:t>
      </w:r>
      <w:r w:rsidRPr="006650F1">
        <w:rPr>
          <w:rStyle w:val="libAlaemChar"/>
          <w:rtl/>
        </w:rPr>
        <w:t>)</w:t>
      </w:r>
      <w:r w:rsidR="008B57CB" w:rsidRPr="008B50CE">
        <w:rPr>
          <w:rtl/>
        </w:rPr>
        <w:t xml:space="preserve"> </w:t>
      </w:r>
      <w:r w:rsidR="008B57CB" w:rsidRPr="006650F1">
        <w:rPr>
          <w:rStyle w:val="libFootnotenumChar"/>
          <w:rtl/>
        </w:rPr>
        <w:t>(3)</w:t>
      </w:r>
      <w:r w:rsidR="008B57CB" w:rsidRPr="008B50CE">
        <w:rPr>
          <w:rtl/>
        </w:rPr>
        <w:t>.</w:t>
      </w:r>
    </w:p>
    <w:p w:rsidR="008B57CB" w:rsidRPr="008B50CE" w:rsidRDefault="006650F1" w:rsidP="008B50CE">
      <w:pPr>
        <w:pStyle w:val="libNormal"/>
        <w:rPr>
          <w:rtl/>
        </w:rPr>
      </w:pPr>
      <w:r w:rsidRPr="006650F1">
        <w:rPr>
          <w:rStyle w:val="libAlaemChar"/>
          <w:rtl/>
        </w:rPr>
        <w:t>(</w:t>
      </w:r>
      <w:r w:rsidR="008B57CB" w:rsidRPr="008B50CE">
        <w:rPr>
          <w:rStyle w:val="libAieChar"/>
          <w:rtl/>
        </w:rPr>
        <w:t>وَزكريَّا إذ نَادَى رَبَّهُ رَبِّ لاَ تَذَرْني فرْداً وَأَنْتَ خَيْرُ الوارِثينَ* فَاستَجَبنَا لَهُ وَوَهَبْنا لَهُ يَحْيَى وَأصلَحنَا لهُ زَوجَهُ إنَّهُمْ كَانُوا يُسَارِعُونَ في الخَيراتِ وَيَدْعُونَنَا رَغباً وَرَهَبَاً وكَانُوا لَنَا خَاشَعينَ</w:t>
      </w:r>
      <w:r w:rsidRPr="006650F1">
        <w:rPr>
          <w:rStyle w:val="libAlaemChar"/>
          <w:rtl/>
        </w:rPr>
        <w:t>)</w:t>
      </w:r>
      <w:r w:rsidR="008B57CB" w:rsidRPr="008B50CE">
        <w:rPr>
          <w:rtl/>
        </w:rPr>
        <w:t xml:space="preserve"> </w:t>
      </w:r>
      <w:r w:rsidR="008B57CB" w:rsidRPr="006650F1">
        <w:rPr>
          <w:rStyle w:val="libFootnotenumChar"/>
          <w:rtl/>
        </w:rPr>
        <w:t>(4)</w:t>
      </w:r>
      <w:r w:rsidR="008B57CB" w:rsidRPr="008B50CE">
        <w:rPr>
          <w:rtl/>
        </w:rPr>
        <w:t>.</w:t>
      </w:r>
    </w:p>
    <w:p w:rsidR="008B57CB" w:rsidRPr="008B50CE" w:rsidRDefault="006650F1" w:rsidP="008B50CE">
      <w:pPr>
        <w:pStyle w:val="libNormal"/>
        <w:rPr>
          <w:rtl/>
        </w:rPr>
      </w:pPr>
      <w:r w:rsidRPr="006650F1">
        <w:rPr>
          <w:rStyle w:val="libAlaemChar"/>
          <w:rtl/>
        </w:rPr>
        <w:t>(</w:t>
      </w:r>
      <w:r w:rsidR="008B57CB" w:rsidRPr="008B50CE">
        <w:rPr>
          <w:rStyle w:val="libAieChar"/>
          <w:rtl/>
        </w:rPr>
        <w:t>أَمَّنْ يُجيبُ المُضْطَرَّ إذا دَعَاهُ وَيَكشِفُ السُّوءَ...</w:t>
      </w:r>
      <w:r w:rsidRPr="006650F1">
        <w:rPr>
          <w:rStyle w:val="libAlaemChar"/>
          <w:rtl/>
        </w:rPr>
        <w:t>)</w:t>
      </w:r>
      <w:r w:rsidR="008B57CB" w:rsidRPr="006650F1">
        <w:rPr>
          <w:rStyle w:val="libFootnotenumChar"/>
          <w:rtl/>
        </w:rPr>
        <w:t>(5)</w:t>
      </w:r>
      <w:r w:rsidR="008B57CB" w:rsidRPr="008B50CE">
        <w:rPr>
          <w:rtl/>
        </w:rPr>
        <w:t>.</w:t>
      </w:r>
    </w:p>
    <w:p w:rsidR="008B57CB" w:rsidRDefault="008B50CE" w:rsidP="008B50CE">
      <w:pPr>
        <w:pStyle w:val="libLine"/>
        <w:rPr>
          <w:rtl/>
        </w:rPr>
      </w:pPr>
      <w:r>
        <w:rPr>
          <w:rtl/>
        </w:rPr>
        <w:t>____________________</w:t>
      </w:r>
    </w:p>
    <w:p w:rsidR="008B57CB" w:rsidRDefault="008B57CB" w:rsidP="008B50CE">
      <w:pPr>
        <w:pStyle w:val="libFootnote0"/>
        <w:rPr>
          <w:rtl/>
        </w:rPr>
      </w:pPr>
      <w:r>
        <w:rPr>
          <w:rtl/>
        </w:rPr>
        <w:t>(1) سورة الرعد: آية 11.</w:t>
      </w:r>
    </w:p>
    <w:p w:rsidR="008B57CB" w:rsidRDefault="008B57CB" w:rsidP="008B50CE">
      <w:pPr>
        <w:pStyle w:val="libFootnote0"/>
        <w:rPr>
          <w:rtl/>
        </w:rPr>
      </w:pPr>
      <w:r>
        <w:rPr>
          <w:rtl/>
        </w:rPr>
        <w:t>(2) سورة الروم: آية 4.</w:t>
      </w:r>
    </w:p>
    <w:p w:rsidR="008B57CB" w:rsidRDefault="008B57CB" w:rsidP="008B50CE">
      <w:pPr>
        <w:pStyle w:val="libFootnote0"/>
        <w:rPr>
          <w:rtl/>
        </w:rPr>
      </w:pPr>
      <w:r>
        <w:rPr>
          <w:rtl/>
        </w:rPr>
        <w:t>(3) سورة الأنبياء: آية 83، 84.</w:t>
      </w:r>
    </w:p>
    <w:p w:rsidR="008B57CB" w:rsidRDefault="008B57CB" w:rsidP="008B50CE">
      <w:pPr>
        <w:pStyle w:val="libFootnote0"/>
        <w:rPr>
          <w:rtl/>
        </w:rPr>
      </w:pPr>
      <w:r>
        <w:rPr>
          <w:rtl/>
        </w:rPr>
        <w:t>(4) سورة النبياء: آية 89، 90.</w:t>
      </w:r>
    </w:p>
    <w:p w:rsidR="008B57CB" w:rsidRDefault="008B57CB" w:rsidP="008B50CE">
      <w:pPr>
        <w:pStyle w:val="libFootnote0"/>
        <w:rPr>
          <w:rtl/>
        </w:rPr>
      </w:pPr>
      <w:r>
        <w:rPr>
          <w:rtl/>
        </w:rPr>
        <w:t>(5) سورة النمل: آية 62.</w:t>
      </w:r>
    </w:p>
    <w:p w:rsidR="008B57CB" w:rsidRDefault="008B57CB" w:rsidP="008B50CE">
      <w:pPr>
        <w:pStyle w:val="libNormal"/>
        <w:rPr>
          <w:rtl/>
        </w:rPr>
      </w:pPr>
      <w:r>
        <w:rPr>
          <w:rtl/>
        </w:rPr>
        <w:br w:type="page"/>
      </w:r>
    </w:p>
    <w:p w:rsidR="008B57CB" w:rsidRPr="008B50CE" w:rsidRDefault="006650F1" w:rsidP="008B50CE">
      <w:pPr>
        <w:pStyle w:val="libNormal"/>
        <w:rPr>
          <w:rtl/>
        </w:rPr>
      </w:pPr>
      <w:r w:rsidRPr="006650F1">
        <w:rPr>
          <w:rStyle w:val="libAlaemChar"/>
          <w:rtl/>
        </w:rPr>
        <w:lastRenderedPageBreak/>
        <w:t>(</w:t>
      </w:r>
      <w:r w:rsidR="008B57CB" w:rsidRPr="008B50CE">
        <w:rPr>
          <w:rStyle w:val="libAieChar"/>
          <w:rtl/>
        </w:rPr>
        <w:t>يَا أيُّهَا النَّبيُّ حَرِّضِ المؤمِنينَ عَلَى القتَالِ إنْ يَكُنْ مِّنكُمْ عِشْرُونَ صَابِرُونَ يَغْلِبُواْ مِاْئتَينِ وَإنْ يَكُنْ مِّنكُمْ مِّاْئةٌ يَغلِبُواْ ألفاً مِّنَ الّذِينَ كفَرُواْ بأنَّهُمْ قَومٌ لاَّ يَفقَهُونَ* الآنَ خَفَّفَ اللهُ عَنكُمْ وَعَلِمَ أَنَّ فِيكُم ضَعفاً فَإِنْ يَكُنْ مِّنْكُمْ مِّائةٌ صَابِرَةٌ يَغْلِبُوا مِاْئتينِ وَإنْ يَكُنْ مِّنْكُمْ ألفٌ يَغْلِبُوا ألفَيِن بإذنِ اللهِ وَاللهُ مَعَ الصَّابِرِينَ</w:t>
      </w:r>
      <w:r w:rsidRPr="006650F1">
        <w:rPr>
          <w:rStyle w:val="libAlaemChar"/>
          <w:rtl/>
        </w:rPr>
        <w:t>)</w:t>
      </w:r>
      <w:r w:rsidR="008B57CB" w:rsidRPr="006650F1">
        <w:rPr>
          <w:rStyle w:val="libFootnotenumChar"/>
          <w:rtl/>
        </w:rPr>
        <w:t>(1)</w:t>
      </w:r>
      <w:r w:rsidR="008B57CB" w:rsidRPr="008B50CE">
        <w:rPr>
          <w:rtl/>
        </w:rPr>
        <w:t>.</w:t>
      </w:r>
    </w:p>
    <w:p w:rsidR="008B57CB" w:rsidRDefault="008B57CB" w:rsidP="008B50CE">
      <w:pPr>
        <w:pStyle w:val="libNormal"/>
        <w:rPr>
          <w:rtl/>
        </w:rPr>
      </w:pPr>
      <w:r>
        <w:rPr>
          <w:rtl/>
        </w:rPr>
        <w:t>وهكذا يتحدث القرآن عن التغيير والتدبيل بسبب الدعاء المخلص لله، أو بسبب ضعف المؤمنين الصادقين ورحمته بهم وعلمه بضعفهم الّذي انكشف فيهم بعد التكليف الأول، وهو سبحانه عالم بكل ذلك قبل أن يكلف المقاتلين المؤمنين بمقاتلة الكافرين الّذين يفوقونهم عشرة أضعاف عددهم.</w:t>
      </w:r>
    </w:p>
    <w:p w:rsidR="008B57CB" w:rsidRDefault="008B57CB" w:rsidP="008B50CE">
      <w:pPr>
        <w:pStyle w:val="libNormal"/>
        <w:rPr>
          <w:rtl/>
        </w:rPr>
      </w:pPr>
      <w:r>
        <w:rPr>
          <w:rtl/>
        </w:rPr>
        <w:t xml:space="preserve">وقد فسّر الإمام جعفر الصادق </w:t>
      </w:r>
      <w:r w:rsidR="006650F1" w:rsidRPr="006650F1">
        <w:rPr>
          <w:rStyle w:val="libAlaemChar"/>
          <w:rtl/>
        </w:rPr>
        <w:t>عليه‌السلام</w:t>
      </w:r>
      <w:r>
        <w:rPr>
          <w:rtl/>
        </w:rPr>
        <w:t xml:space="preserve"> وأوضح معنى البَداء الّذي ورد في الآيات، فقد فسّر قوله الله تعالى:</w:t>
      </w:r>
    </w:p>
    <w:p w:rsidR="008B57CB" w:rsidRDefault="008B50CE" w:rsidP="008B50CE">
      <w:pPr>
        <w:pStyle w:val="libLine"/>
        <w:rPr>
          <w:rtl/>
        </w:rPr>
      </w:pPr>
      <w:r>
        <w:rPr>
          <w:rtl/>
        </w:rPr>
        <w:t>____________________</w:t>
      </w:r>
    </w:p>
    <w:p w:rsidR="008B57CB" w:rsidRDefault="008B57CB" w:rsidP="008B50CE">
      <w:pPr>
        <w:pStyle w:val="libFootnote0"/>
        <w:rPr>
          <w:rtl/>
        </w:rPr>
      </w:pPr>
      <w:r>
        <w:rPr>
          <w:rtl/>
        </w:rPr>
        <w:t>(1) سورة الأنفال: آية 65، 66.</w:t>
      </w:r>
    </w:p>
    <w:p w:rsidR="008B57CB" w:rsidRDefault="008B57CB" w:rsidP="008B50CE">
      <w:pPr>
        <w:pStyle w:val="libNormal"/>
        <w:rPr>
          <w:rtl/>
        </w:rPr>
      </w:pPr>
      <w:r>
        <w:rPr>
          <w:rtl/>
        </w:rPr>
        <w:br w:type="page"/>
      </w:r>
    </w:p>
    <w:p w:rsidR="008B57CB" w:rsidRDefault="006650F1" w:rsidP="008B50CE">
      <w:pPr>
        <w:pStyle w:val="libNormal"/>
        <w:rPr>
          <w:rtl/>
        </w:rPr>
      </w:pPr>
      <w:r w:rsidRPr="006650F1">
        <w:rPr>
          <w:rStyle w:val="libAlaemChar"/>
          <w:rFonts w:hint="cs"/>
          <w:rtl/>
        </w:rPr>
        <w:lastRenderedPageBreak/>
        <w:t>(</w:t>
      </w:r>
      <w:r w:rsidR="008B57CB" w:rsidRPr="006650F1">
        <w:rPr>
          <w:rStyle w:val="libAieChar"/>
          <w:rtl/>
        </w:rPr>
        <w:t>هُوَ الّذِي خَلَقكُم مِّن طِينٍ ثُمَّ قَضَى أجَلاً وَأجَلٌ مُّسمّىً عِندَهُ</w:t>
      </w:r>
      <w:r w:rsidRPr="006650F1">
        <w:rPr>
          <w:rStyle w:val="libAlaemChar"/>
          <w:rtl/>
        </w:rPr>
        <w:t>)</w:t>
      </w:r>
      <w:r w:rsidR="008B57CB">
        <w:rPr>
          <w:rtl/>
        </w:rPr>
        <w:t xml:space="preserve"> </w:t>
      </w:r>
      <w:r w:rsidR="008B57CB" w:rsidRPr="006650F1">
        <w:rPr>
          <w:rStyle w:val="libFootnotenumChar"/>
          <w:rtl/>
        </w:rPr>
        <w:t>(1)</w:t>
      </w:r>
      <w:r w:rsidR="008B57CB">
        <w:rPr>
          <w:rtl/>
        </w:rPr>
        <w:t xml:space="preserve"> «قال: الأجل المقضي، هو المحتوم الّذي قضاه الله وحتمه، والمسمى هو الّذي فيه البَداء، يُقدّم ما يشاء، ويؤخر ما يشاء والمحتوم ليس فيه تقديم ولا تأخير» </w:t>
      </w:r>
      <w:r w:rsidR="008B57CB" w:rsidRPr="006650F1">
        <w:rPr>
          <w:rStyle w:val="libFootnotenumChar"/>
          <w:rtl/>
        </w:rPr>
        <w:t>(2)</w:t>
      </w:r>
      <w:r w:rsidR="008B57CB">
        <w:rPr>
          <w:rtl/>
        </w:rPr>
        <w:t>.</w:t>
      </w:r>
    </w:p>
    <w:p w:rsidR="008B57CB" w:rsidRDefault="008B57CB" w:rsidP="008B50CE">
      <w:pPr>
        <w:pStyle w:val="libNormal"/>
        <w:rPr>
          <w:rtl/>
        </w:rPr>
      </w:pPr>
      <w:r w:rsidRPr="008B50CE">
        <w:rPr>
          <w:rtl/>
        </w:rPr>
        <w:t xml:space="preserve">وفسّر الصادق </w:t>
      </w:r>
      <w:r w:rsidR="006650F1" w:rsidRPr="006650F1">
        <w:rPr>
          <w:rStyle w:val="libAlaemChar"/>
          <w:rtl/>
        </w:rPr>
        <w:t>عليه‌السلام</w:t>
      </w:r>
      <w:r w:rsidRPr="008B50CE">
        <w:rPr>
          <w:rtl/>
        </w:rPr>
        <w:t xml:space="preserve"> قول الله (عزّ وجلّ): </w:t>
      </w:r>
      <w:r w:rsidR="006650F1" w:rsidRPr="006650F1">
        <w:rPr>
          <w:rStyle w:val="libAlaemChar"/>
          <w:rtl/>
        </w:rPr>
        <w:t>(</w:t>
      </w:r>
      <w:r w:rsidRPr="008B50CE">
        <w:rPr>
          <w:rStyle w:val="libAieChar"/>
          <w:rtl/>
        </w:rPr>
        <w:t>وَقَالتِ اليهُودُ يَدُ اللهِ مَغلُولَةٌ...</w:t>
      </w:r>
      <w:r w:rsidR="006650F1" w:rsidRPr="006650F1">
        <w:rPr>
          <w:rStyle w:val="libAlaemChar"/>
          <w:rFonts w:hint="cs"/>
          <w:rtl/>
        </w:rPr>
        <w:t>)</w:t>
      </w:r>
      <w:r>
        <w:rPr>
          <w:rtl/>
        </w:rPr>
        <w:t xml:space="preserve"> «فقال: لم يعنوا أنّه هكذا، ولكنهم قالوا: قد فرغ من الأمر، فلا يزيد ولا ينقص.</w:t>
      </w:r>
    </w:p>
    <w:p w:rsidR="008B57CB" w:rsidRDefault="008B57CB" w:rsidP="008B50CE">
      <w:pPr>
        <w:pStyle w:val="libNormal"/>
        <w:rPr>
          <w:rtl/>
        </w:rPr>
      </w:pPr>
      <w:r>
        <w:rPr>
          <w:rtl/>
        </w:rPr>
        <w:t xml:space="preserve">فقال الله (جلّ جلاله) تكذيباً لهم: </w:t>
      </w:r>
      <w:r w:rsidR="006650F1" w:rsidRPr="006650F1">
        <w:rPr>
          <w:rStyle w:val="libAlaemChar"/>
          <w:rtl/>
        </w:rPr>
        <w:t>(</w:t>
      </w:r>
      <w:r w:rsidRPr="008B50CE">
        <w:rPr>
          <w:rStyle w:val="libAieChar"/>
          <w:rtl/>
        </w:rPr>
        <w:t>غُلَّتْ أَيديِهمْ وَلُعِنُوا بما قَالُوا بَلْ يَداهُ مَبْسُوطَتانِ يُنْفِقُ كيفَ يَشَآءُ...</w:t>
      </w:r>
      <w:r w:rsidR="006650F1" w:rsidRPr="006650F1">
        <w:rPr>
          <w:rStyle w:val="libAlaemChar"/>
          <w:rtl/>
        </w:rPr>
        <w:t>)</w:t>
      </w:r>
      <w:r>
        <w:rPr>
          <w:rtl/>
        </w:rPr>
        <w:t xml:space="preserve"> </w:t>
      </w:r>
      <w:r w:rsidRPr="006650F1">
        <w:rPr>
          <w:rStyle w:val="libFootnotenumChar"/>
          <w:rtl/>
        </w:rPr>
        <w:t>(4)</w:t>
      </w:r>
      <w:r>
        <w:rPr>
          <w:rtl/>
        </w:rPr>
        <w:t>.</w:t>
      </w:r>
    </w:p>
    <w:p w:rsidR="008B57CB" w:rsidRPr="008B50CE" w:rsidRDefault="008B57CB" w:rsidP="008B50CE">
      <w:pPr>
        <w:pStyle w:val="libNormal"/>
        <w:rPr>
          <w:rStyle w:val="libNormalChar"/>
          <w:rtl/>
        </w:rPr>
      </w:pPr>
      <w:r>
        <w:rPr>
          <w:rtl/>
        </w:rPr>
        <w:t xml:space="preserve">ألم تسمع الله (عزّ وجلّ) يقول: </w:t>
      </w:r>
      <w:r w:rsidR="006650F1" w:rsidRPr="006650F1">
        <w:rPr>
          <w:rStyle w:val="libAlaemChar"/>
          <w:rtl/>
        </w:rPr>
        <w:t>(</w:t>
      </w:r>
      <w:r w:rsidRPr="008B50CE">
        <w:rPr>
          <w:rStyle w:val="libAieChar"/>
          <w:rtl/>
        </w:rPr>
        <w:t>يَمحُوا اللهُ مَا يَشَآءُ</w:t>
      </w:r>
      <w:r w:rsidRPr="008B50CE">
        <w:rPr>
          <w:rStyle w:val="libNormalChar"/>
          <w:rtl/>
        </w:rPr>
        <w:t xml:space="preserve"> </w:t>
      </w:r>
    </w:p>
    <w:p w:rsidR="008B57CB" w:rsidRDefault="008B50CE" w:rsidP="008B50CE">
      <w:pPr>
        <w:pStyle w:val="libLine"/>
        <w:rPr>
          <w:rtl/>
        </w:rPr>
      </w:pPr>
      <w:r>
        <w:rPr>
          <w:rtl/>
        </w:rPr>
        <w:t>____________________</w:t>
      </w:r>
    </w:p>
    <w:p w:rsidR="008B57CB" w:rsidRDefault="008B57CB" w:rsidP="008B50CE">
      <w:pPr>
        <w:pStyle w:val="libFootnote0"/>
        <w:rPr>
          <w:rtl/>
        </w:rPr>
      </w:pPr>
      <w:r>
        <w:rPr>
          <w:rtl/>
        </w:rPr>
        <w:t>(1) سورة الأنعام: آية 2.</w:t>
      </w:r>
    </w:p>
    <w:p w:rsidR="008B57CB" w:rsidRDefault="008B57CB" w:rsidP="008B50CE">
      <w:pPr>
        <w:pStyle w:val="libFootnote0"/>
        <w:rPr>
          <w:rtl/>
        </w:rPr>
      </w:pPr>
      <w:r>
        <w:rPr>
          <w:rtl/>
        </w:rPr>
        <w:t>(2) علي بن ابراهيم / تفسير القمي 1: 194.</w:t>
      </w:r>
    </w:p>
    <w:p w:rsidR="008B57CB" w:rsidRDefault="008B57CB" w:rsidP="008B50CE">
      <w:pPr>
        <w:pStyle w:val="libFootnote0"/>
        <w:rPr>
          <w:rtl/>
        </w:rPr>
      </w:pPr>
      <w:r>
        <w:rPr>
          <w:rtl/>
        </w:rPr>
        <w:t>(3) سورة المائدة: آية 64.</w:t>
      </w:r>
    </w:p>
    <w:p w:rsidR="008B57CB" w:rsidRDefault="008B57CB" w:rsidP="008B50CE">
      <w:pPr>
        <w:pStyle w:val="libFootnote0"/>
        <w:rPr>
          <w:rtl/>
        </w:rPr>
      </w:pPr>
      <w:r>
        <w:rPr>
          <w:rtl/>
        </w:rPr>
        <w:t>(4) سورة المائدة: آية 64.</w:t>
      </w:r>
    </w:p>
    <w:p w:rsidR="008B57CB" w:rsidRDefault="008B57CB" w:rsidP="008B50CE">
      <w:pPr>
        <w:pStyle w:val="libNormal"/>
        <w:rPr>
          <w:rtl/>
        </w:rPr>
      </w:pPr>
      <w:r>
        <w:rPr>
          <w:rtl/>
        </w:rPr>
        <w:br w:type="page"/>
      </w:r>
    </w:p>
    <w:p w:rsidR="008B57CB" w:rsidRDefault="008B57CB" w:rsidP="006650F1">
      <w:pPr>
        <w:pStyle w:val="libNormal0"/>
        <w:rPr>
          <w:rtl/>
        </w:rPr>
      </w:pPr>
      <w:r w:rsidRPr="008B50CE">
        <w:rPr>
          <w:rStyle w:val="libAieChar"/>
          <w:rtl/>
        </w:rPr>
        <w:lastRenderedPageBreak/>
        <w:t>وَيُثْبِتُ وَعِندَهُ اُمَّ الِكتَابِ</w:t>
      </w:r>
      <w:r w:rsidR="006650F1" w:rsidRPr="006650F1">
        <w:rPr>
          <w:rStyle w:val="libAlaemChar"/>
          <w:rtl/>
        </w:rPr>
        <w:t>)</w:t>
      </w:r>
      <w:r>
        <w:rPr>
          <w:rtl/>
        </w:rPr>
        <w:t xml:space="preserve"> </w:t>
      </w:r>
      <w:r w:rsidRPr="006650F1">
        <w:rPr>
          <w:rStyle w:val="libFootnotenumChar"/>
          <w:rtl/>
        </w:rPr>
        <w:t>(1)</w:t>
      </w:r>
      <w:r>
        <w:rPr>
          <w:rtl/>
        </w:rPr>
        <w:t>؟</w:t>
      </w:r>
    </w:p>
    <w:p w:rsidR="008B57CB" w:rsidRPr="008B50CE" w:rsidRDefault="008B57CB" w:rsidP="008B50CE">
      <w:pPr>
        <w:pStyle w:val="libNormal"/>
        <w:rPr>
          <w:rStyle w:val="libNormalChar"/>
          <w:rtl/>
        </w:rPr>
      </w:pPr>
      <w:r>
        <w:rPr>
          <w:rtl/>
        </w:rPr>
        <w:t xml:space="preserve">وفسّر قوله تعالى: </w:t>
      </w:r>
      <w:r w:rsidR="006650F1" w:rsidRPr="006650F1">
        <w:rPr>
          <w:rStyle w:val="libAlaemChar"/>
          <w:rtl/>
        </w:rPr>
        <w:t>(</w:t>
      </w:r>
      <w:r w:rsidRPr="008B50CE">
        <w:rPr>
          <w:rStyle w:val="libAieChar"/>
          <w:rtl/>
        </w:rPr>
        <w:t>يَمحُواْ اللهُ مَا يَشَآءُ وَيُثْبِتُ...</w:t>
      </w:r>
      <w:r w:rsidR="006650F1" w:rsidRPr="006650F1">
        <w:rPr>
          <w:rStyle w:val="libAlaemChar"/>
          <w:rtl/>
        </w:rPr>
        <w:t>)</w:t>
      </w:r>
      <w:r w:rsidRPr="008B50CE">
        <w:rPr>
          <w:rStyle w:val="libNormalChar"/>
          <w:rtl/>
        </w:rPr>
        <w:t xml:space="preserve"> بقوله: «وهل يمحو الله إلاّ ما كان؟ وهل يثبت إلاّ ما لم يكن؟»</w:t>
      </w:r>
      <w:r w:rsidRPr="006650F1">
        <w:rPr>
          <w:rStyle w:val="libFootnotenumChar"/>
          <w:rtl/>
        </w:rPr>
        <w:t>(2)</w:t>
      </w:r>
      <w:r w:rsidRPr="008B50CE">
        <w:rPr>
          <w:rStyle w:val="libNormalChar"/>
          <w:rtl/>
        </w:rPr>
        <w:t>.</w:t>
      </w:r>
    </w:p>
    <w:p w:rsidR="008B57CB" w:rsidRDefault="008B57CB" w:rsidP="008B50CE">
      <w:pPr>
        <w:pStyle w:val="libNormal"/>
        <w:rPr>
          <w:rtl/>
        </w:rPr>
      </w:pPr>
      <w:r>
        <w:rPr>
          <w:rtl/>
        </w:rPr>
        <w:t xml:space="preserve">وفسّر قصة أمر الله لإبراهيم بأن يذبح ولده إسماعيل، وتبديل ذلك الأمر وفديه بذبح عظيم، فسّره بأنه من أوضح مصاديق البداء بقوله، «ما بدا لله بداء كما بدا له في إسماعيل أبي، إذ أمر أباه بذبحه، ثمّ فداه بذبح عظيم» </w:t>
      </w:r>
      <w:r w:rsidRPr="006650F1">
        <w:rPr>
          <w:rStyle w:val="libFootnotenumChar"/>
          <w:rtl/>
        </w:rPr>
        <w:t>(3)</w:t>
      </w:r>
      <w:r>
        <w:rPr>
          <w:rtl/>
        </w:rPr>
        <w:t>.</w:t>
      </w:r>
    </w:p>
    <w:p w:rsidR="008B57CB" w:rsidRDefault="008B57CB" w:rsidP="008B50CE">
      <w:pPr>
        <w:pStyle w:val="libNormal"/>
        <w:rPr>
          <w:rtl/>
        </w:rPr>
      </w:pPr>
      <w:r>
        <w:rPr>
          <w:rtl/>
        </w:rPr>
        <w:t>وبذا يتضح مفهوم البداء في القرآن الكريم، ويتحدّد معناه كما أوضحه أئمة أهل البيت وبيّنوا حقيقته.</w:t>
      </w:r>
    </w:p>
    <w:p w:rsidR="008B57CB" w:rsidRDefault="008B50CE" w:rsidP="008B50CE">
      <w:pPr>
        <w:pStyle w:val="libLine"/>
        <w:rPr>
          <w:rtl/>
        </w:rPr>
      </w:pPr>
      <w:r>
        <w:rPr>
          <w:rtl/>
        </w:rPr>
        <w:t>____________________</w:t>
      </w:r>
    </w:p>
    <w:p w:rsidR="008B57CB" w:rsidRDefault="008B57CB" w:rsidP="008B50CE">
      <w:pPr>
        <w:pStyle w:val="libFootnote0"/>
        <w:rPr>
          <w:rtl/>
        </w:rPr>
      </w:pPr>
      <w:r>
        <w:rPr>
          <w:rtl/>
        </w:rPr>
        <w:t>(1) سورة الرعد: آية 39.</w:t>
      </w:r>
    </w:p>
    <w:p w:rsidR="008B57CB" w:rsidRDefault="008B57CB" w:rsidP="008B50CE">
      <w:pPr>
        <w:pStyle w:val="libFootnote0"/>
        <w:rPr>
          <w:rtl/>
        </w:rPr>
      </w:pPr>
      <w:r>
        <w:rPr>
          <w:rtl/>
        </w:rPr>
        <w:t>انظر المجلسي / بحار الأنوار 4: 104 ط - مؤسسة الوفاء - بيروت.</w:t>
      </w:r>
    </w:p>
    <w:p w:rsidR="008B57CB" w:rsidRDefault="008B57CB" w:rsidP="008B50CE">
      <w:pPr>
        <w:pStyle w:val="libFootnote0"/>
        <w:rPr>
          <w:rtl/>
        </w:rPr>
      </w:pPr>
      <w:r>
        <w:rPr>
          <w:rtl/>
        </w:rPr>
        <w:t>(2) الشيخ الصدوق / التوحيد: ص 333 «باب البَداء».</w:t>
      </w:r>
    </w:p>
    <w:p w:rsidR="008B57CB" w:rsidRDefault="008B57CB" w:rsidP="008B50CE">
      <w:pPr>
        <w:pStyle w:val="libFootnote0"/>
        <w:rPr>
          <w:rtl/>
        </w:rPr>
      </w:pPr>
      <w:r>
        <w:rPr>
          <w:rtl/>
        </w:rPr>
        <w:t>(3) المصدر السابق: ص 336.</w:t>
      </w:r>
    </w:p>
    <w:p w:rsidR="008B57CB" w:rsidRDefault="008B57CB" w:rsidP="008B50CE">
      <w:pPr>
        <w:pStyle w:val="libNormal"/>
        <w:rPr>
          <w:rtl/>
        </w:rPr>
      </w:pPr>
      <w:bookmarkStart w:id="11" w:name="06"/>
      <w:r>
        <w:rPr>
          <w:rtl/>
        </w:rPr>
        <w:br w:type="page"/>
      </w:r>
    </w:p>
    <w:p w:rsidR="008B57CB" w:rsidRDefault="008B57CB" w:rsidP="008B50CE">
      <w:pPr>
        <w:pStyle w:val="libNormal"/>
        <w:rPr>
          <w:rtl/>
        </w:rPr>
      </w:pPr>
      <w:r>
        <w:rPr>
          <w:rtl/>
        </w:rPr>
        <w:lastRenderedPageBreak/>
        <w:br w:type="page"/>
      </w:r>
    </w:p>
    <w:p w:rsidR="008B57CB" w:rsidRDefault="008B57CB" w:rsidP="006650F1">
      <w:pPr>
        <w:pStyle w:val="Heading2Center"/>
        <w:rPr>
          <w:rtl/>
        </w:rPr>
      </w:pPr>
      <w:bookmarkStart w:id="12" w:name="_Toc437204921"/>
      <w:r>
        <w:rPr>
          <w:rtl/>
        </w:rPr>
        <w:lastRenderedPageBreak/>
        <w:t>البَداء في الحديث النبوي الشريف</w:t>
      </w:r>
      <w:bookmarkEnd w:id="11"/>
      <w:bookmarkEnd w:id="12"/>
    </w:p>
    <w:p w:rsidR="008B57CB" w:rsidRDefault="008B57CB" w:rsidP="008B50CE">
      <w:pPr>
        <w:pStyle w:val="libNormal"/>
        <w:rPr>
          <w:rtl/>
        </w:rPr>
      </w:pPr>
      <w:r>
        <w:rPr>
          <w:rtl/>
        </w:rPr>
        <w:br w:type="page"/>
      </w:r>
    </w:p>
    <w:p w:rsidR="008B57CB" w:rsidRDefault="008B57CB" w:rsidP="006650F1">
      <w:pPr>
        <w:pStyle w:val="libNormal"/>
        <w:rPr>
          <w:rtl/>
        </w:rPr>
      </w:pPr>
      <w:r>
        <w:rPr>
          <w:rtl/>
        </w:rPr>
        <w:lastRenderedPageBreak/>
        <w:t xml:space="preserve">وإذا شئنا مثل هذا التحقيق فسنجد أنّ الرسول الكريم محمداً </w:t>
      </w:r>
      <w:r w:rsidR="006650F1" w:rsidRPr="006650F1">
        <w:rPr>
          <w:rStyle w:val="libAlaemChar"/>
          <w:rtl/>
        </w:rPr>
        <w:t>صلى‌الله‌عليه‌وآله</w:t>
      </w:r>
      <w:r>
        <w:rPr>
          <w:rtl/>
        </w:rPr>
        <w:t xml:space="preserve"> هو أول من نسب (البَداء) إلى الله سبحانه، في الحديث الآتي الوارد في البخاري:</w:t>
      </w:r>
    </w:p>
    <w:p w:rsidR="008B57CB" w:rsidRDefault="008B57CB" w:rsidP="008B50CE">
      <w:pPr>
        <w:pStyle w:val="libNormal"/>
        <w:rPr>
          <w:rtl/>
        </w:rPr>
      </w:pPr>
      <w:r>
        <w:rPr>
          <w:rtl/>
        </w:rPr>
        <w:t xml:space="preserve">«عن أبي هُرَيْرَة رضَي اللهُ عَنْهُ: أَنَّهُ سَمِعَ رسُول اللهِ </w:t>
      </w:r>
      <w:r w:rsidR="006650F1" w:rsidRPr="006650F1">
        <w:rPr>
          <w:rStyle w:val="libAlaemChar"/>
          <w:rtl/>
        </w:rPr>
        <w:t>صلى‌الله‌عليه‌وآله</w:t>
      </w:r>
      <w:r>
        <w:rPr>
          <w:rtl/>
        </w:rPr>
        <w:t xml:space="preserve"> يَقُولُ: إِنَّ ثَلاَثَةً في بَني إِسْرَائِيلَ: أَبْرَصَ وَأَقْرَعَ وَأَعْمى، بَدَا للهِ أَنْ يَبْتَلِيَهُمْ، فَبَعَثَ إِلَيْهِمْ مَلَكاً، فَأَتَى الأَبْرَصَ فَقَالَ: أَيُّ شَيءٍ أَحَبُّ إِلَيك؟ قالَ: لَوْنٌ حَسَنٌ، وَجِلْدٌ حَسَنٌ، قَدْ قَذِرَنِي النَّاسُ، قالَ: فَمَسَحَهُ فَذَهَبَ عَنْهُ، فَأُعْطِيَ لَوْناً حَسَناً، وَجِلْداً</w:t>
      </w:r>
    </w:p>
    <w:p w:rsidR="008B57CB" w:rsidRDefault="008B57CB" w:rsidP="008B50CE">
      <w:pPr>
        <w:pStyle w:val="libNormal"/>
        <w:rPr>
          <w:rtl/>
        </w:rPr>
      </w:pPr>
      <w:r>
        <w:rPr>
          <w:rtl/>
        </w:rPr>
        <w:br w:type="page"/>
      </w:r>
    </w:p>
    <w:p w:rsidR="008B57CB" w:rsidRDefault="008B57CB" w:rsidP="006650F1">
      <w:pPr>
        <w:pStyle w:val="libNormal0"/>
        <w:rPr>
          <w:rtl/>
        </w:rPr>
      </w:pPr>
      <w:r>
        <w:rPr>
          <w:rtl/>
        </w:rPr>
        <w:lastRenderedPageBreak/>
        <w:t>حَسَناً، فَقَالَ: أَيُّ المَالِ أَحَبُّ إِلَيْكَ؟ قالَ: الإْبِلُ - أَو قَالَ: الْبَقَرُ، هو شَكِّ في ذلك: أَنّ الأبرص والأقرع: قال أحدهما الإبل، وقال الآخر البقر - فَأُعْطِيَ نَاقَةً عُشَرَاءَ، فَقَالَ: يُبَارَكَ لَكُ فِيهَا.</w:t>
      </w:r>
    </w:p>
    <w:p w:rsidR="008B57CB" w:rsidRDefault="008B57CB" w:rsidP="008B50CE">
      <w:pPr>
        <w:pStyle w:val="libNormal"/>
        <w:rPr>
          <w:rtl/>
        </w:rPr>
      </w:pPr>
      <w:r>
        <w:rPr>
          <w:rtl/>
        </w:rPr>
        <w:t>وَأَتَى الأَقْرَعَ فَقَالَ: أَيُّ شَيءٍ أَحبُّ إلَيكَ؟ قالَ: شَعَرٌ حَسَنٌ، وَيَذْهَبُ عَنِّي هذَا، قَدْ قَذِرَنِي النَّاسُ، قالَ: فَمَسَحَهُ فَذَهَبَ، وَأُعْطِيَ شَعراً حَسَناً، قالَ: فَأَيُّ المَالِ أَحَبُّ إليكَ؟ قالَ: الْبَقَرُ، قالَ: فَأَعْطَاهُ بَقَرَةً حامِلاً، وَقالَ: يُبارَكُ لَكَ فِيهَا.</w:t>
      </w:r>
    </w:p>
    <w:p w:rsidR="008B57CB" w:rsidRDefault="008B57CB" w:rsidP="008B50CE">
      <w:pPr>
        <w:pStyle w:val="libNormal"/>
        <w:rPr>
          <w:rtl/>
        </w:rPr>
      </w:pPr>
      <w:r>
        <w:rPr>
          <w:rtl/>
        </w:rPr>
        <w:t>وَأَتى الأَعْمى فَقَالَ: أَيُّ شَيءٍ أَحَبُّ إلَيْكَ؟ قالَ: يَرُدُّ اللهُ إلَيَّ بَصَرِي، فَأُبْصِرُ بِهِ النَّاسَ، قالَ: فَمَسَحَهُ فَرَدَّ اللهُ إلَيهِ بَصَرهُ، قالَ: فَأيُّ المَالِ أَحَبُّ إلَيكَ؟ قالَ: الغَنَمُ، فَأَعطَاهُ شَاةً وَالِداً، فأُنتِجَ هذَانِ وَوَلَّدَ هذَا، فَكانَ لِهذَا وَادٍ مِن إبِلٍ، وَلِهذَا وَادٍ مَنْ بَقَرٍ، وَلِهذَا وَادٍ</w:t>
      </w:r>
    </w:p>
    <w:p w:rsidR="008B57CB" w:rsidRDefault="008B57CB" w:rsidP="008B50CE">
      <w:pPr>
        <w:pStyle w:val="libNormal"/>
        <w:rPr>
          <w:rtl/>
        </w:rPr>
      </w:pPr>
      <w:r>
        <w:rPr>
          <w:rtl/>
        </w:rPr>
        <w:br w:type="page"/>
      </w:r>
    </w:p>
    <w:p w:rsidR="008B57CB" w:rsidRDefault="008B57CB" w:rsidP="006650F1">
      <w:pPr>
        <w:pStyle w:val="libNormal0"/>
        <w:rPr>
          <w:rtl/>
        </w:rPr>
      </w:pPr>
      <w:r>
        <w:rPr>
          <w:rtl/>
        </w:rPr>
        <w:lastRenderedPageBreak/>
        <w:t>مِنَ الغَنَمِ.</w:t>
      </w:r>
    </w:p>
    <w:p w:rsidR="008B57CB" w:rsidRDefault="008B57CB" w:rsidP="008B50CE">
      <w:pPr>
        <w:pStyle w:val="libNormal"/>
        <w:rPr>
          <w:rtl/>
        </w:rPr>
      </w:pPr>
      <w:r>
        <w:rPr>
          <w:rtl/>
        </w:rPr>
        <w:t>ثُمَّ إنَّهُ أَتَى الأَبْرَصَ في صُورَتِهِ وهيئتة ، فَقَالَ: رَجُلٌ مِسْكِين، تَقَطَّعَتْ بِيَ الجِبَالُ في سَفَرِي، فَلا بَلاغَ اليَومَ إلاَّ بِاللهِ ثُمَّ بِكَ، أَسأَلُلكَ بِالَّذِي أَعطَاكَ اللَّونَ الحَسَنَ وَالجِلدَ الحَسنَ وَالمَالَ، بَعِيراً أَتَبلَّغُ عَلَيهِ في سَفَرِي. فَقَالَ لَهَ: إنَّ الحقُوقَ كَثِيرَةٌ، فَقَال لَهُ: كَأنِّي أَعرِفُكَ، أَلَم تَكُن أَبرَص يَقذَرُكَ النَّاسُ فَقِيراً فَأَعطَاكَ اللهُ ؟ فَقَالَ: لَقَد وَرِثتُ لِكابِرٍ عِن كابِرٍ، فَقَالَ: إن كُنتَ كاذِباً فَصَيَّرَكَ اللهُ إلىَ ما كُنتَ.</w:t>
      </w:r>
    </w:p>
    <w:p w:rsidR="008B57CB" w:rsidRDefault="008B57CB" w:rsidP="008B50CE">
      <w:pPr>
        <w:pStyle w:val="libNormal"/>
        <w:rPr>
          <w:rtl/>
        </w:rPr>
      </w:pPr>
      <w:r>
        <w:rPr>
          <w:rtl/>
        </w:rPr>
        <w:t>وَأتَى الأَقرَعَ في صُورَتِهِ وَهَيئَتِهِ، فَقَالَ لَهُ مِثلَ ما قالَ لِهذَا، فَرَدَّ عَلَيهِ مِثلَ ما رَدَّ عَلَيهِ هذَا، فَقَالَ: إن كُنتَ كاذِباً فَصَيَّركَ اللهُ إلىَ ما كُنتَ.</w:t>
      </w:r>
    </w:p>
    <w:p w:rsidR="008B57CB" w:rsidRDefault="008B57CB" w:rsidP="008B50CE">
      <w:pPr>
        <w:pStyle w:val="libNormal"/>
        <w:rPr>
          <w:rtl/>
        </w:rPr>
      </w:pPr>
      <w:r>
        <w:rPr>
          <w:rtl/>
        </w:rPr>
        <w:t>وأَتَى الأعمى في صُورَتِهِ، فَقَالَ: رَجُلٌ مِسكِينٌ وَابنُ سَبِيلٍ، وَتَقَطَّعَت بِيَ الجِبَالُ في سَفَرِي، فلا بلاغَ</w:t>
      </w:r>
    </w:p>
    <w:p w:rsidR="008B57CB" w:rsidRDefault="008B57CB" w:rsidP="008B50CE">
      <w:pPr>
        <w:pStyle w:val="libNormal"/>
        <w:rPr>
          <w:rtl/>
        </w:rPr>
      </w:pPr>
      <w:r>
        <w:rPr>
          <w:rtl/>
        </w:rPr>
        <w:br w:type="page"/>
      </w:r>
    </w:p>
    <w:p w:rsidR="008B57CB" w:rsidRDefault="008B57CB" w:rsidP="006650F1">
      <w:pPr>
        <w:pStyle w:val="libNormal0"/>
        <w:rPr>
          <w:rtl/>
        </w:rPr>
      </w:pPr>
      <w:r>
        <w:rPr>
          <w:rtl/>
        </w:rPr>
        <w:lastRenderedPageBreak/>
        <w:t xml:space="preserve">اليومَ إلاّ باللهِ ثُمَّ بِكَ، أَسأَلُكَ بالَّذِي رَدَّ عَليكَ بَصَرَكَ شَاةً أَتبلَّغُ بِها في سَفَري، فَقَالَ: كُنتُ أَعمى فَرَدَّ الله بَصَرِي، وَفَقِيراً فَقَد أَغنَاني، فَخُذ ما شِئتَ، فَوَاللهِ لاَ أَجهَدُكَ اليَومَ بِشَيءٍ أَخَذتَهُ للهِ، فَقَالَ: أَمسِك مالَكَ، فَإنَّمَا ابتُلِيتُم، فَقَد رَضِيَ اللهُ عَنكَ، وَسَخِطَ عَلَى صَاحِبَيكَ» </w:t>
      </w:r>
      <w:r w:rsidRPr="006650F1">
        <w:rPr>
          <w:rStyle w:val="libFootnotenumChar"/>
          <w:rtl/>
        </w:rPr>
        <w:t>(1)</w:t>
      </w:r>
      <w:r>
        <w:rPr>
          <w:rtl/>
        </w:rPr>
        <w:t>.</w:t>
      </w:r>
    </w:p>
    <w:p w:rsidR="008B57CB" w:rsidRDefault="008B57CB" w:rsidP="008B50CE">
      <w:pPr>
        <w:pStyle w:val="libNormal"/>
        <w:rPr>
          <w:rtl/>
        </w:rPr>
      </w:pPr>
      <w:r>
        <w:rPr>
          <w:rtl/>
        </w:rPr>
        <w:t xml:space="preserve">وروي عن أبي موسى الأشعري أنّ النبي </w:t>
      </w:r>
      <w:r w:rsidR="006650F1" w:rsidRPr="006650F1">
        <w:rPr>
          <w:rStyle w:val="libAlaemChar"/>
          <w:rtl/>
        </w:rPr>
        <w:t>صلى‌الله‌عليه‌وآله</w:t>
      </w:r>
      <w:r>
        <w:rPr>
          <w:rtl/>
        </w:rPr>
        <w:t xml:space="preserve"> قال: «يجمع الله (عزّ وجلّ) الاُمم في صعيد يوم القيامة، فإذا بدا لله (عزّ وجلّ) أن يصدع بين خلقه، مثّل لكل قوم ما كانوا يعبدون...» </w:t>
      </w:r>
      <w:r w:rsidRPr="006650F1">
        <w:rPr>
          <w:rStyle w:val="libFootnotenumChar"/>
          <w:rtl/>
        </w:rPr>
        <w:t>(2)</w:t>
      </w:r>
      <w:r>
        <w:rPr>
          <w:rtl/>
        </w:rPr>
        <w:t>.</w:t>
      </w:r>
    </w:p>
    <w:p w:rsidR="008B57CB" w:rsidRDefault="008B50CE" w:rsidP="008B50CE">
      <w:pPr>
        <w:pStyle w:val="libLine"/>
        <w:rPr>
          <w:rtl/>
        </w:rPr>
      </w:pPr>
      <w:r>
        <w:rPr>
          <w:rtl/>
        </w:rPr>
        <w:t>____________________</w:t>
      </w:r>
    </w:p>
    <w:p w:rsidR="008B57CB" w:rsidRDefault="008B57CB" w:rsidP="008B50CE">
      <w:pPr>
        <w:pStyle w:val="libFootnote0"/>
        <w:rPr>
          <w:rtl/>
        </w:rPr>
      </w:pPr>
      <w:r>
        <w:rPr>
          <w:rtl/>
        </w:rPr>
        <w:t>(1) صحيح البخاري 3: 1276 - 64 - كتاب الأنبياء / باب: 51 / ح: 3277.</w:t>
      </w:r>
    </w:p>
    <w:p w:rsidR="008B57CB" w:rsidRDefault="008B57CB" w:rsidP="008B50CE">
      <w:pPr>
        <w:pStyle w:val="libFootnote0"/>
        <w:rPr>
          <w:rtl/>
        </w:rPr>
      </w:pPr>
      <w:r>
        <w:rPr>
          <w:rtl/>
        </w:rPr>
        <w:t>(2) مسند الإمام أحمد بن حنبل4: 407.</w:t>
      </w:r>
    </w:p>
    <w:p w:rsidR="008B57CB" w:rsidRDefault="008B57CB" w:rsidP="008B50CE">
      <w:pPr>
        <w:pStyle w:val="libNormal"/>
        <w:rPr>
          <w:rtl/>
        </w:rPr>
      </w:pPr>
      <w:bookmarkStart w:id="13" w:name="07"/>
      <w:r>
        <w:rPr>
          <w:rtl/>
        </w:rPr>
        <w:br w:type="page"/>
      </w:r>
    </w:p>
    <w:p w:rsidR="008B57CB" w:rsidRDefault="008B57CB" w:rsidP="008B50CE">
      <w:pPr>
        <w:pStyle w:val="libNormal"/>
        <w:rPr>
          <w:rtl/>
        </w:rPr>
      </w:pPr>
      <w:r>
        <w:rPr>
          <w:rtl/>
        </w:rPr>
        <w:lastRenderedPageBreak/>
        <w:br w:type="page"/>
      </w:r>
    </w:p>
    <w:p w:rsidR="008B57CB" w:rsidRDefault="008B57CB" w:rsidP="006650F1">
      <w:pPr>
        <w:pStyle w:val="Heading2Center"/>
      </w:pPr>
      <w:bookmarkStart w:id="14" w:name="_Toc437204922"/>
      <w:r>
        <w:rPr>
          <w:rtl/>
        </w:rPr>
        <w:lastRenderedPageBreak/>
        <w:t>البَداء عند أئمة أهل البيت «عليهم السلام»</w:t>
      </w:r>
      <w:bookmarkEnd w:id="13"/>
      <w:bookmarkEnd w:id="14"/>
    </w:p>
    <w:p w:rsidR="008B57CB" w:rsidRDefault="008B57CB" w:rsidP="008B50CE">
      <w:pPr>
        <w:pStyle w:val="libNormal"/>
        <w:rPr>
          <w:rtl/>
        </w:rPr>
      </w:pPr>
      <w:r>
        <w:rPr>
          <w:rtl/>
        </w:rPr>
        <w:br w:type="page"/>
      </w:r>
    </w:p>
    <w:p w:rsidR="008B57CB" w:rsidRDefault="008B57CB" w:rsidP="008B50CE">
      <w:pPr>
        <w:pStyle w:val="libNormal"/>
        <w:rPr>
          <w:rtl/>
        </w:rPr>
      </w:pPr>
      <w:r>
        <w:rPr>
          <w:rtl/>
        </w:rPr>
        <w:lastRenderedPageBreak/>
        <w:t xml:space="preserve">ولبيان مفهوم البَداء عند أئمة أهل البيت </w:t>
      </w:r>
      <w:r w:rsidR="006650F1" w:rsidRPr="006650F1">
        <w:rPr>
          <w:rStyle w:val="libAlaemChar"/>
          <w:rtl/>
        </w:rPr>
        <w:t>عليهم‌السلام</w:t>
      </w:r>
      <w:r>
        <w:rPr>
          <w:rtl/>
        </w:rPr>
        <w:t xml:space="preserve"> وتفسيرهم للآيات التّي تحدثت عنه فلنقرأ بعضاً مما ورد عنهم </w:t>
      </w:r>
      <w:r w:rsidR="006650F1" w:rsidRPr="006650F1">
        <w:rPr>
          <w:rStyle w:val="libAlaemChar"/>
          <w:rtl/>
        </w:rPr>
        <w:t>عليهم‌السلام</w:t>
      </w:r>
      <w:r>
        <w:rPr>
          <w:rtl/>
        </w:rPr>
        <w:t xml:space="preserve"> من هذه الإيضاحات والتفاسير. منها ما جاء عن منصور بن حازم قال:</w:t>
      </w:r>
    </w:p>
    <w:p w:rsidR="008B57CB" w:rsidRDefault="008B57CB" w:rsidP="008B50CE">
      <w:pPr>
        <w:pStyle w:val="libNormal"/>
        <w:rPr>
          <w:rtl/>
        </w:rPr>
      </w:pPr>
      <w:r>
        <w:rPr>
          <w:rtl/>
        </w:rPr>
        <w:t xml:space="preserve">«سألت أبا عبد الله </w:t>
      </w:r>
      <w:r w:rsidR="006650F1" w:rsidRPr="006650F1">
        <w:rPr>
          <w:rStyle w:val="libAlaemChar"/>
          <w:rtl/>
        </w:rPr>
        <w:t>عليه‌السلام</w:t>
      </w:r>
      <w:r>
        <w:rPr>
          <w:rtl/>
        </w:rPr>
        <w:t xml:space="preserve"> هل يكون اليوم شيء لم يكن في علم الله تعالى بالأمس؟</w:t>
      </w:r>
    </w:p>
    <w:p w:rsidR="008B57CB" w:rsidRDefault="008B57CB" w:rsidP="008B50CE">
      <w:pPr>
        <w:pStyle w:val="libNormal"/>
        <w:rPr>
          <w:rtl/>
        </w:rPr>
      </w:pPr>
      <w:r>
        <w:rPr>
          <w:rtl/>
        </w:rPr>
        <w:t>قال : لا، من قال هذا فأخزاه الله.</w:t>
      </w:r>
    </w:p>
    <w:p w:rsidR="008B57CB" w:rsidRDefault="008B57CB" w:rsidP="008B50CE">
      <w:pPr>
        <w:pStyle w:val="libNormal"/>
        <w:rPr>
          <w:rtl/>
        </w:rPr>
      </w:pPr>
      <w:r>
        <w:rPr>
          <w:rtl/>
        </w:rPr>
        <w:t>قلت: أرأيت ما كان وما هو كائن إلى يوم القيامة أليس في علم الله؟</w:t>
      </w:r>
    </w:p>
    <w:p w:rsidR="008B57CB" w:rsidRDefault="008B57CB" w:rsidP="008B50CE">
      <w:pPr>
        <w:pStyle w:val="libNormal"/>
        <w:rPr>
          <w:rtl/>
        </w:rPr>
      </w:pPr>
      <w:r>
        <w:rPr>
          <w:rtl/>
        </w:rPr>
        <w:t xml:space="preserve">قال: بلى، قبل أن يخلق الخلق» </w:t>
      </w:r>
      <w:r w:rsidRPr="006650F1">
        <w:rPr>
          <w:rStyle w:val="libFootnotenumChar"/>
          <w:rtl/>
        </w:rPr>
        <w:t>(1)</w:t>
      </w:r>
      <w:r>
        <w:rPr>
          <w:rtl/>
        </w:rPr>
        <w:t>.</w:t>
      </w:r>
    </w:p>
    <w:p w:rsidR="008B57CB" w:rsidRDefault="008B57CB" w:rsidP="008B50CE">
      <w:pPr>
        <w:pStyle w:val="libNormal"/>
        <w:rPr>
          <w:rtl/>
        </w:rPr>
      </w:pPr>
      <w:r>
        <w:rPr>
          <w:rtl/>
        </w:rPr>
        <w:t xml:space="preserve">وروي عنه قوله </w:t>
      </w:r>
      <w:r w:rsidR="006650F1" w:rsidRPr="006650F1">
        <w:rPr>
          <w:rStyle w:val="libAlaemChar"/>
          <w:rtl/>
        </w:rPr>
        <w:t>عليه‌السلام</w:t>
      </w:r>
      <w:r>
        <w:rPr>
          <w:rtl/>
        </w:rPr>
        <w:t>: «من زعم أنّ الله (عزّ وجلّ)</w:t>
      </w:r>
    </w:p>
    <w:p w:rsidR="008B57CB" w:rsidRDefault="008B50CE" w:rsidP="008B50CE">
      <w:pPr>
        <w:pStyle w:val="libLine"/>
        <w:rPr>
          <w:rtl/>
        </w:rPr>
      </w:pPr>
      <w:r>
        <w:rPr>
          <w:rtl/>
        </w:rPr>
        <w:t>____________________</w:t>
      </w:r>
    </w:p>
    <w:p w:rsidR="008B57CB" w:rsidRDefault="008B57CB" w:rsidP="008B50CE">
      <w:pPr>
        <w:pStyle w:val="libFootnote0"/>
        <w:rPr>
          <w:rtl/>
        </w:rPr>
      </w:pPr>
      <w:r>
        <w:rPr>
          <w:rtl/>
        </w:rPr>
        <w:t>(1) الشيخ الصدوق / التوحيد «باب البداء».</w:t>
      </w:r>
    </w:p>
    <w:p w:rsidR="008B57CB" w:rsidRDefault="008B57CB" w:rsidP="008B50CE">
      <w:pPr>
        <w:pStyle w:val="libNormal"/>
        <w:rPr>
          <w:rtl/>
        </w:rPr>
      </w:pPr>
      <w:r>
        <w:rPr>
          <w:rtl/>
        </w:rPr>
        <w:br w:type="page"/>
      </w:r>
    </w:p>
    <w:p w:rsidR="008B57CB" w:rsidRDefault="008B57CB" w:rsidP="006650F1">
      <w:pPr>
        <w:pStyle w:val="libNormal0"/>
        <w:rPr>
          <w:rtl/>
        </w:rPr>
      </w:pPr>
      <w:r>
        <w:rPr>
          <w:rtl/>
        </w:rPr>
        <w:lastRenderedPageBreak/>
        <w:t xml:space="preserve">يبدو له في شيء لم يعلمه أمس فابرؤوا منه» </w:t>
      </w:r>
      <w:r w:rsidRPr="006650F1">
        <w:rPr>
          <w:rStyle w:val="libFootnotenumChar"/>
          <w:rtl/>
        </w:rPr>
        <w:t>(1)</w:t>
      </w:r>
      <w:r>
        <w:rPr>
          <w:rtl/>
        </w:rPr>
        <w:t>.</w:t>
      </w:r>
    </w:p>
    <w:p w:rsidR="008B57CB" w:rsidRDefault="008B57CB" w:rsidP="008B50CE">
      <w:pPr>
        <w:pStyle w:val="libNormal"/>
        <w:rPr>
          <w:rtl/>
        </w:rPr>
      </w:pPr>
      <w:r>
        <w:rPr>
          <w:rtl/>
        </w:rPr>
        <w:t xml:space="preserve">وعن عبد الله بن سنان أنّ الإمام الصادق </w:t>
      </w:r>
      <w:r w:rsidR="006650F1" w:rsidRPr="006650F1">
        <w:rPr>
          <w:rStyle w:val="libAlaemChar"/>
          <w:rtl/>
        </w:rPr>
        <w:t>عليه‌السلام</w:t>
      </w:r>
      <w:r>
        <w:rPr>
          <w:rtl/>
        </w:rPr>
        <w:t xml:space="preserve"> قال: «ما بدا لله في شيء إلاّ كان في علمه قبل أن يبدو له» </w:t>
      </w:r>
      <w:r w:rsidRPr="006650F1">
        <w:rPr>
          <w:rStyle w:val="libFootnotenumChar"/>
          <w:rtl/>
        </w:rPr>
        <w:t>(2)</w:t>
      </w:r>
      <w:r>
        <w:rPr>
          <w:rtl/>
        </w:rPr>
        <w:t>.</w:t>
      </w:r>
    </w:p>
    <w:p w:rsidR="008B57CB" w:rsidRDefault="008B57CB" w:rsidP="008B50CE">
      <w:pPr>
        <w:pStyle w:val="libNormal"/>
        <w:rPr>
          <w:rtl/>
        </w:rPr>
      </w:pPr>
      <w:r>
        <w:rPr>
          <w:rtl/>
        </w:rPr>
        <w:t xml:space="preserve">وعنه </w:t>
      </w:r>
      <w:r w:rsidR="006650F1" w:rsidRPr="006650F1">
        <w:rPr>
          <w:rStyle w:val="libAlaemChar"/>
          <w:rtl/>
        </w:rPr>
        <w:t>عليه‌السلام</w:t>
      </w:r>
      <w:r>
        <w:rPr>
          <w:rtl/>
        </w:rPr>
        <w:t xml:space="preserve"> أنّه قال: «من زعم أنّ الله بدا له في شيء بداء ندامة، فهو عندنا كافر بالله العظيم» </w:t>
      </w:r>
      <w:r w:rsidRPr="006650F1">
        <w:rPr>
          <w:rStyle w:val="libFootnotenumChar"/>
          <w:rtl/>
        </w:rPr>
        <w:t>(3)</w:t>
      </w:r>
      <w:r>
        <w:rPr>
          <w:rtl/>
        </w:rPr>
        <w:t>.</w:t>
      </w:r>
    </w:p>
    <w:p w:rsidR="008B57CB" w:rsidRDefault="008B57CB" w:rsidP="008B50CE">
      <w:pPr>
        <w:pStyle w:val="libNormal"/>
        <w:rPr>
          <w:rtl/>
        </w:rPr>
      </w:pPr>
      <w:r>
        <w:rPr>
          <w:rtl/>
        </w:rPr>
        <w:t>وعن ميسّر بن عبد العزيز قال:</w:t>
      </w:r>
    </w:p>
    <w:p w:rsidR="008B57CB" w:rsidRDefault="008B57CB" w:rsidP="008B50CE">
      <w:pPr>
        <w:pStyle w:val="libNormal"/>
        <w:rPr>
          <w:rtl/>
        </w:rPr>
      </w:pPr>
      <w:r>
        <w:rPr>
          <w:rtl/>
        </w:rPr>
        <w:t xml:space="preserve">قال لي أبو عبد الله الصادق: « يا ميسّر ادع، ولا تقل إنّ الأمر قد فرغ منه...» </w:t>
      </w:r>
      <w:r w:rsidRPr="006650F1">
        <w:rPr>
          <w:rStyle w:val="libFootnotenumChar"/>
          <w:rtl/>
        </w:rPr>
        <w:t>(4)</w:t>
      </w:r>
      <w:r>
        <w:rPr>
          <w:rtl/>
        </w:rPr>
        <w:t>.</w:t>
      </w:r>
    </w:p>
    <w:p w:rsidR="008B57CB" w:rsidRDefault="008B57CB" w:rsidP="008B50CE">
      <w:pPr>
        <w:pStyle w:val="libNormal"/>
        <w:rPr>
          <w:rtl/>
        </w:rPr>
      </w:pPr>
      <w:r>
        <w:rPr>
          <w:rtl/>
        </w:rPr>
        <w:t xml:space="preserve">وقال </w:t>
      </w:r>
      <w:r w:rsidR="006650F1" w:rsidRPr="006650F1">
        <w:rPr>
          <w:rStyle w:val="libAlaemChar"/>
          <w:rtl/>
        </w:rPr>
        <w:t>عليه‌السلام</w:t>
      </w:r>
      <w:r>
        <w:rPr>
          <w:rtl/>
        </w:rPr>
        <w:t xml:space="preserve">: «إنّ الله (عزّ وجلّ) لَيدفع بالدعاء الأمر الّذي علمه إن يدعى </w:t>
      </w:r>
      <w:r w:rsidRPr="006650F1">
        <w:rPr>
          <w:rStyle w:val="libFootnotenumChar"/>
          <w:rtl/>
        </w:rPr>
        <w:t>(5)</w:t>
      </w:r>
      <w:r>
        <w:rPr>
          <w:rtl/>
        </w:rPr>
        <w:t xml:space="preserve"> له فيستجيب، ولولا ما وفّق العبد من ذلك الدعاء، لأصابه منه ما يجثّه من جديد</w:t>
      </w:r>
    </w:p>
    <w:p w:rsidR="008B57CB" w:rsidRDefault="008B50CE" w:rsidP="008B50CE">
      <w:pPr>
        <w:pStyle w:val="libLine"/>
        <w:rPr>
          <w:rtl/>
        </w:rPr>
      </w:pPr>
      <w:r>
        <w:rPr>
          <w:rtl/>
        </w:rPr>
        <w:t>____________________</w:t>
      </w:r>
    </w:p>
    <w:p w:rsidR="008B57CB" w:rsidRDefault="008B57CB" w:rsidP="008B50CE">
      <w:pPr>
        <w:pStyle w:val="libFootnote0"/>
        <w:rPr>
          <w:rtl/>
        </w:rPr>
      </w:pPr>
      <w:r>
        <w:rPr>
          <w:rtl/>
        </w:rPr>
        <w:t>(1) المجلسي / بحار الأنوار 4: 111.</w:t>
      </w:r>
    </w:p>
    <w:p w:rsidR="008B57CB" w:rsidRDefault="008B57CB" w:rsidP="008B50CE">
      <w:pPr>
        <w:pStyle w:val="libFootnote0"/>
        <w:rPr>
          <w:rtl/>
        </w:rPr>
      </w:pPr>
      <w:r>
        <w:rPr>
          <w:rtl/>
        </w:rPr>
        <w:t>(2) الكليني / الأصول من الكافي 1: 148 / ح 9 «باب البداء».</w:t>
      </w:r>
    </w:p>
    <w:p w:rsidR="008B57CB" w:rsidRDefault="008B57CB" w:rsidP="008B50CE">
      <w:pPr>
        <w:pStyle w:val="libFootnote0"/>
        <w:rPr>
          <w:rtl/>
        </w:rPr>
      </w:pPr>
      <w:r>
        <w:rPr>
          <w:rtl/>
        </w:rPr>
        <w:t>(3) الشيخ الصدوق / الاعتقادات في دين الإمامية: ص 20.</w:t>
      </w:r>
    </w:p>
    <w:p w:rsidR="008B57CB" w:rsidRDefault="008B57CB" w:rsidP="008B50CE">
      <w:pPr>
        <w:pStyle w:val="libFootnote0"/>
        <w:rPr>
          <w:rtl/>
        </w:rPr>
      </w:pPr>
      <w:r>
        <w:rPr>
          <w:rtl/>
        </w:rPr>
        <w:t>(4) الكليني / الأصول من الكافي 2: 466 / ح 3.</w:t>
      </w:r>
    </w:p>
    <w:p w:rsidR="008B57CB" w:rsidRDefault="008B57CB" w:rsidP="008B50CE">
      <w:pPr>
        <w:pStyle w:val="libFootnote0"/>
        <w:rPr>
          <w:rtl/>
        </w:rPr>
      </w:pPr>
      <w:r>
        <w:rPr>
          <w:rtl/>
        </w:rPr>
        <w:t>(5) كذا في المصدر.</w:t>
      </w:r>
    </w:p>
    <w:p w:rsidR="008B57CB" w:rsidRDefault="008B57CB" w:rsidP="008B50CE">
      <w:pPr>
        <w:pStyle w:val="libNormal"/>
        <w:rPr>
          <w:rtl/>
        </w:rPr>
      </w:pPr>
      <w:r>
        <w:rPr>
          <w:rtl/>
        </w:rPr>
        <w:br w:type="page"/>
      </w:r>
    </w:p>
    <w:p w:rsidR="008B57CB" w:rsidRDefault="008B57CB" w:rsidP="006650F1">
      <w:pPr>
        <w:pStyle w:val="libNormal0"/>
        <w:rPr>
          <w:rtl/>
        </w:rPr>
      </w:pPr>
      <w:r>
        <w:rPr>
          <w:rtl/>
        </w:rPr>
        <w:lastRenderedPageBreak/>
        <w:t xml:space="preserve">الأرض» </w:t>
      </w:r>
      <w:r w:rsidRPr="006650F1">
        <w:rPr>
          <w:rStyle w:val="libFootnotenumChar"/>
          <w:rtl/>
        </w:rPr>
        <w:t>(1)</w:t>
      </w:r>
      <w:r>
        <w:rPr>
          <w:rtl/>
        </w:rPr>
        <w:t>.</w:t>
      </w:r>
    </w:p>
    <w:p w:rsidR="008B57CB" w:rsidRDefault="008B57CB" w:rsidP="008B50CE">
      <w:pPr>
        <w:pStyle w:val="libNormal"/>
        <w:rPr>
          <w:rtl/>
        </w:rPr>
      </w:pPr>
      <w:r>
        <w:rPr>
          <w:rtl/>
        </w:rPr>
        <w:t xml:space="preserve">وتقرأ في حديث آخر بياناً محدداً لمعنى البَداء فقد جاء فيه : «ما بعث الله (عزّ وجلّ) نبياً حتى أخذ عليه ثلاث خصال: الإقرار بالعبودية: وخلع الأنداد؛ وأن الله يقدّم ما يشاء ويؤخّر ما يشاء» </w:t>
      </w:r>
      <w:r w:rsidRPr="006650F1">
        <w:rPr>
          <w:rStyle w:val="libFootnotenumChar"/>
          <w:rtl/>
        </w:rPr>
        <w:t>(2)</w:t>
      </w:r>
      <w:r>
        <w:rPr>
          <w:rtl/>
        </w:rPr>
        <w:t>.</w:t>
      </w:r>
    </w:p>
    <w:p w:rsidR="008B57CB" w:rsidRDefault="008B57CB" w:rsidP="008B50CE">
      <w:pPr>
        <w:pStyle w:val="libNormal"/>
        <w:rPr>
          <w:rtl/>
        </w:rPr>
      </w:pPr>
      <w:r>
        <w:rPr>
          <w:rtl/>
        </w:rPr>
        <w:t xml:space="preserve">لذلك يقول </w:t>
      </w:r>
      <w:r w:rsidR="006650F1" w:rsidRPr="006650F1">
        <w:rPr>
          <w:rStyle w:val="libAlaemChar"/>
          <w:rtl/>
        </w:rPr>
        <w:t>عليه‌السلام</w:t>
      </w:r>
      <w:r>
        <w:rPr>
          <w:rtl/>
        </w:rPr>
        <w:t xml:space="preserve">: «ما عُبِدَ الله (عزّ وجلّ) بشيء مثل البَداء» </w:t>
      </w:r>
      <w:r w:rsidRPr="006650F1">
        <w:rPr>
          <w:rStyle w:val="libFootnotenumChar"/>
          <w:rtl/>
        </w:rPr>
        <w:t>(3)</w:t>
      </w:r>
      <w:r>
        <w:rPr>
          <w:rtl/>
        </w:rPr>
        <w:t>.</w:t>
      </w:r>
    </w:p>
    <w:p w:rsidR="008B57CB" w:rsidRDefault="008B57CB" w:rsidP="008B50CE">
      <w:pPr>
        <w:pStyle w:val="libNormal"/>
        <w:rPr>
          <w:rtl/>
        </w:rPr>
      </w:pPr>
      <w:r>
        <w:rPr>
          <w:rtl/>
        </w:rPr>
        <w:t xml:space="preserve">وبذا يتضح أنّ البَداء مرادف للمحو والنسخ والتغيير الذي نطق به القرآن ونسبه إلى الله سبحانه، وليس معناه تغيّر علم الله سبحانه أو نسبة الجهل إليه تعالى عن ذلك علواً كبيراً. وتجد هذا الإيضاح محدّداً في قول الصادق </w:t>
      </w:r>
      <w:r w:rsidR="006650F1" w:rsidRPr="006650F1">
        <w:rPr>
          <w:rStyle w:val="libAlaemChar"/>
          <w:rtl/>
        </w:rPr>
        <w:t>عليه‌السلام</w:t>
      </w:r>
      <w:r>
        <w:rPr>
          <w:rtl/>
        </w:rPr>
        <w:t xml:space="preserve">: «إنّ الله لم يبدُ له من جهل» </w:t>
      </w:r>
      <w:r w:rsidRPr="006650F1">
        <w:rPr>
          <w:rStyle w:val="libFootnotenumChar"/>
          <w:rtl/>
        </w:rPr>
        <w:t>(4)</w:t>
      </w:r>
      <w:r>
        <w:rPr>
          <w:rtl/>
        </w:rPr>
        <w:t>.</w:t>
      </w:r>
    </w:p>
    <w:p w:rsidR="008B57CB" w:rsidRDefault="008B50CE" w:rsidP="008B50CE">
      <w:pPr>
        <w:pStyle w:val="libLine"/>
        <w:rPr>
          <w:rtl/>
        </w:rPr>
      </w:pPr>
      <w:r>
        <w:rPr>
          <w:rtl/>
        </w:rPr>
        <w:t>____________________</w:t>
      </w:r>
    </w:p>
    <w:p w:rsidR="008B57CB" w:rsidRDefault="008B57CB" w:rsidP="008B50CE">
      <w:pPr>
        <w:pStyle w:val="libFootnote0"/>
        <w:rPr>
          <w:rtl/>
        </w:rPr>
      </w:pPr>
      <w:r>
        <w:rPr>
          <w:rtl/>
        </w:rPr>
        <w:t>(1) الكليني / الأصول من الكافي 2: ص 470 / 9.</w:t>
      </w:r>
    </w:p>
    <w:p w:rsidR="008B57CB" w:rsidRDefault="008B57CB" w:rsidP="008B50CE">
      <w:pPr>
        <w:pStyle w:val="libFootnote0"/>
        <w:rPr>
          <w:rtl/>
        </w:rPr>
      </w:pPr>
      <w:r>
        <w:rPr>
          <w:rtl/>
        </w:rPr>
        <w:t>(2) الصدوق / التوحيد: ص 233.</w:t>
      </w:r>
    </w:p>
    <w:p w:rsidR="008B57CB" w:rsidRDefault="008B57CB" w:rsidP="008B50CE">
      <w:pPr>
        <w:pStyle w:val="libFootnote0"/>
        <w:rPr>
          <w:rtl/>
        </w:rPr>
      </w:pPr>
      <w:r>
        <w:rPr>
          <w:rtl/>
        </w:rPr>
        <w:t>(3) المصدر السابق: ص 232.</w:t>
      </w:r>
    </w:p>
    <w:p w:rsidR="008B57CB" w:rsidRDefault="008B57CB" w:rsidP="008B50CE">
      <w:pPr>
        <w:pStyle w:val="libFootnote0"/>
        <w:rPr>
          <w:rtl/>
        </w:rPr>
      </w:pPr>
      <w:r>
        <w:rPr>
          <w:rtl/>
        </w:rPr>
        <w:t>(4) الكليني / الاُصول من الكافي 1: 148 / ح 10.</w:t>
      </w:r>
    </w:p>
    <w:p w:rsidR="008B57CB" w:rsidRDefault="008B57CB" w:rsidP="008B50CE">
      <w:pPr>
        <w:pStyle w:val="libNormal"/>
        <w:rPr>
          <w:rtl/>
        </w:rPr>
      </w:pPr>
      <w:bookmarkStart w:id="15" w:name="08"/>
      <w:r>
        <w:rPr>
          <w:rtl/>
        </w:rPr>
        <w:br w:type="page"/>
      </w:r>
    </w:p>
    <w:p w:rsidR="008B57CB" w:rsidRDefault="008B57CB" w:rsidP="008B50CE">
      <w:pPr>
        <w:pStyle w:val="libNormal"/>
        <w:rPr>
          <w:rtl/>
        </w:rPr>
      </w:pPr>
      <w:r>
        <w:rPr>
          <w:rtl/>
        </w:rPr>
        <w:lastRenderedPageBreak/>
        <w:br w:type="page"/>
      </w:r>
    </w:p>
    <w:p w:rsidR="008B57CB" w:rsidRDefault="008B57CB" w:rsidP="006650F1">
      <w:pPr>
        <w:pStyle w:val="Heading2Center"/>
        <w:rPr>
          <w:rtl/>
        </w:rPr>
      </w:pPr>
      <w:bookmarkStart w:id="16" w:name="_Toc437204923"/>
      <w:r>
        <w:rPr>
          <w:rtl/>
        </w:rPr>
        <w:lastRenderedPageBreak/>
        <w:t>البَداء في تحليل العلماء</w:t>
      </w:r>
      <w:bookmarkEnd w:id="15"/>
      <w:bookmarkEnd w:id="16"/>
    </w:p>
    <w:p w:rsidR="008B57CB" w:rsidRDefault="008B57CB" w:rsidP="008B50CE">
      <w:pPr>
        <w:pStyle w:val="libNormal"/>
        <w:rPr>
          <w:rtl/>
        </w:rPr>
      </w:pPr>
      <w:r>
        <w:rPr>
          <w:rtl/>
        </w:rPr>
        <w:br w:type="page"/>
      </w:r>
    </w:p>
    <w:p w:rsidR="008B57CB" w:rsidRDefault="008B57CB" w:rsidP="008B50CE">
      <w:pPr>
        <w:pStyle w:val="libNormal"/>
        <w:rPr>
          <w:rtl/>
        </w:rPr>
      </w:pPr>
      <w:r>
        <w:rPr>
          <w:rtl/>
        </w:rPr>
        <w:lastRenderedPageBreak/>
        <w:br w:type="page"/>
      </w:r>
    </w:p>
    <w:p w:rsidR="008B57CB" w:rsidRDefault="008B57CB" w:rsidP="008B50CE">
      <w:pPr>
        <w:pStyle w:val="libNormal"/>
        <w:rPr>
          <w:rtl/>
        </w:rPr>
      </w:pPr>
      <w:r>
        <w:rPr>
          <w:rtl/>
        </w:rPr>
        <w:lastRenderedPageBreak/>
        <w:t xml:space="preserve">وقد تناول علماء أهل البيت </w:t>
      </w:r>
      <w:r w:rsidR="006650F1" w:rsidRPr="006650F1">
        <w:rPr>
          <w:rStyle w:val="libAlaemChar"/>
          <w:rtl/>
        </w:rPr>
        <w:t>عليهم‌السلام</w:t>
      </w:r>
      <w:r>
        <w:rPr>
          <w:rtl/>
        </w:rPr>
        <w:t xml:space="preserve"> مفهوم البداء بالدراسة والتحليل فكشفوا غوامضه العقيدية، وأوضحوا محتوى الفكرة ومضمون المصطلح.</w:t>
      </w:r>
    </w:p>
    <w:p w:rsidR="008B57CB" w:rsidRDefault="008B57CB" w:rsidP="006650F1">
      <w:pPr>
        <w:pStyle w:val="libNormal"/>
        <w:rPr>
          <w:rtl/>
        </w:rPr>
      </w:pPr>
      <w:r>
        <w:rPr>
          <w:rtl/>
        </w:rPr>
        <w:t xml:space="preserve">نذكر من ذلك البيان حديث الشيخ الصدوق عن البَداء، الذي أوضح لنا معناه كما أوضح أنّ البداء هو رد على الفهم اليهودي المحرّف فقال </w:t>
      </w:r>
      <w:r w:rsidR="006650F1" w:rsidRPr="006650F1">
        <w:rPr>
          <w:rStyle w:val="libAlaemChar"/>
          <w:rtl/>
        </w:rPr>
        <w:t>رحمه‌الله</w:t>
      </w:r>
      <w:r>
        <w:rPr>
          <w:rtl/>
        </w:rPr>
        <w:t>: «ليس البَداء كما يظنّه جهّال النّاس بأنّه بداء ندامة، تعالى الله عن ذلك، ولكن يجب علينا أن نقرَّ لله (عزّ وجلّ) بأنَّ له البداء، معناه أنَّ له أن يبدأ بشيء من خلقه فيخلقه قبل شيء ثمَّ يعدم ذلك الشيء ويبدأ بخلق غيره، أو يأمر بأمر، ثمَّ ينهى عن مثله، أو ينهى عن شيء ثمَّ</w:t>
      </w:r>
    </w:p>
    <w:p w:rsidR="008B57CB" w:rsidRDefault="008B57CB" w:rsidP="008B50CE">
      <w:pPr>
        <w:pStyle w:val="libNormal"/>
        <w:rPr>
          <w:rtl/>
        </w:rPr>
      </w:pPr>
      <w:r>
        <w:rPr>
          <w:rtl/>
        </w:rPr>
        <w:br w:type="page"/>
      </w:r>
    </w:p>
    <w:p w:rsidR="008B57CB" w:rsidRDefault="008B57CB" w:rsidP="006650F1">
      <w:pPr>
        <w:pStyle w:val="libNormal0"/>
        <w:rPr>
          <w:rtl/>
        </w:rPr>
      </w:pPr>
      <w:r>
        <w:rPr>
          <w:rtl/>
        </w:rPr>
        <w:lastRenderedPageBreak/>
        <w:t>يأمر بمثل ما نهى عنه، وذلك مثل نسخ الشرايع، وتحويل القبلة، وعدَّة المتوفّى عنها زوجها، ولا يأمر الله عباده بأمر في وقت ما إلاّ وهو يعلم أنَّ الصلاح لهم في ذلك الوقت في أن يأمرهم بذلك، ويعلم أنَّ في وقت آخر الصلاح لهم في أن ينهاهم عن مثل ما أمرهم به، فإذا كان ذلك الوقت أمرهم بما يصلحهم، فمن أقرَّ لله (عزّ وجلّ) بأنَّ له أن يفعل ما يشاء، ويعدم ما يشاء، ويخلق مكانه ما يشاء، ويقدِّم ما يشاء، ويؤخّر ما يشاء، ويأمر بما شاء، كيف شاء فقد أقرَّ بالبداء، وما عُظِّم الله (عزّ وجلّ) بشيء أفضل من الإقرار بأنَّ له الخلق والأمر، والتقديم، والتأخير، وإثبات ما لم يكن ومحو ما قد كان.</w:t>
      </w:r>
    </w:p>
    <w:p w:rsidR="008B57CB" w:rsidRDefault="008B57CB" w:rsidP="008B50CE">
      <w:pPr>
        <w:pStyle w:val="libNormal"/>
        <w:rPr>
          <w:rtl/>
        </w:rPr>
      </w:pPr>
      <w:r>
        <w:rPr>
          <w:rtl/>
        </w:rPr>
        <w:t>والبداء هو ردٌّ على اليهود لأنهم قالوا: إنَّ الله قد فرغ من الأمر فقلنا: إنَّ الله كلَّ يوم هو في شأن، يحيي ويميت ويرزق ويفعل ما يشاء. والبداء ليس من ندامة، وإنّما هو ظهور أمر، يقول العرب: بدا لي</w:t>
      </w:r>
    </w:p>
    <w:p w:rsidR="008B57CB" w:rsidRDefault="008B57CB" w:rsidP="008B50CE">
      <w:pPr>
        <w:pStyle w:val="libNormal"/>
        <w:rPr>
          <w:rtl/>
        </w:rPr>
      </w:pPr>
      <w:r>
        <w:rPr>
          <w:rtl/>
        </w:rPr>
        <w:br w:type="page"/>
      </w:r>
    </w:p>
    <w:p w:rsidR="008B57CB" w:rsidRPr="008B50CE" w:rsidRDefault="008B57CB" w:rsidP="006650F1">
      <w:pPr>
        <w:pStyle w:val="libNormal0"/>
        <w:rPr>
          <w:rtl/>
        </w:rPr>
      </w:pPr>
      <w:r w:rsidRPr="008B50CE">
        <w:rPr>
          <w:rtl/>
        </w:rPr>
        <w:lastRenderedPageBreak/>
        <w:t xml:space="preserve">شخص في طريقي، أي ظهر، قال الله (عزّ وجلّ): </w:t>
      </w:r>
      <w:r w:rsidR="006650F1" w:rsidRPr="006650F1">
        <w:rPr>
          <w:rStyle w:val="libAlaemChar"/>
          <w:rtl/>
        </w:rPr>
        <w:t>(</w:t>
      </w:r>
      <w:r w:rsidRPr="008B50CE">
        <w:rPr>
          <w:rStyle w:val="libAieChar"/>
          <w:rtl/>
        </w:rPr>
        <w:t>... وَبَدا لَهُم مِّنَ اللهِ مَا لَم يَكُونُواْ يَحتَسِبُونَ</w:t>
      </w:r>
      <w:r w:rsidR="006650F1" w:rsidRPr="006650F1">
        <w:rPr>
          <w:rStyle w:val="libAlaemChar"/>
          <w:rtl/>
        </w:rPr>
        <w:t>)</w:t>
      </w:r>
      <w:r w:rsidRPr="008B50CE">
        <w:rPr>
          <w:rtl/>
        </w:rPr>
        <w:t xml:space="preserve"> </w:t>
      </w:r>
      <w:r w:rsidRPr="006650F1">
        <w:rPr>
          <w:rStyle w:val="libFootnotenumChar"/>
          <w:rtl/>
        </w:rPr>
        <w:t>(1)</w:t>
      </w:r>
      <w:r w:rsidRPr="008B50CE">
        <w:rPr>
          <w:rtl/>
        </w:rPr>
        <w:t xml:space="preserve"> أي ظهر لهم، ومتى ظهر لله (تعالى ذكره) من عبد صلة لرحمه زاد في عمره، ومتى ظهر له منه قطيعة لرحمة نقَّص من عمره، ومتى ظهر له من عبد إتيان الزِّنا نقَّص من رزقه وعمره، ومتى ظهر له منه التعفّف عن الزِّنا زاد في رزقه وعمره»</w:t>
      </w:r>
      <w:r w:rsidRPr="006650F1">
        <w:rPr>
          <w:rStyle w:val="libFootnotenumChar"/>
          <w:rtl/>
        </w:rPr>
        <w:t>(2)</w:t>
      </w:r>
      <w:r w:rsidRPr="008B50CE">
        <w:rPr>
          <w:rtl/>
        </w:rPr>
        <w:t>.</w:t>
      </w:r>
    </w:p>
    <w:p w:rsidR="008B57CB" w:rsidRDefault="008B57CB" w:rsidP="008B50CE">
      <w:pPr>
        <w:pStyle w:val="libNormal"/>
        <w:rPr>
          <w:rtl/>
        </w:rPr>
      </w:pPr>
      <w:r>
        <w:rPr>
          <w:rtl/>
        </w:rPr>
        <w:t>وتحدث السيد الداماد في نبراس الضياء، وهو من فلاسفة الشيعة وعلمائهم البارزين في القرن الحادي عشر، تحدث عن البداء فقال: «البداء منزلته في التكوين منزلة النسخ في التشريع، فما في الأمر التشريعي والأحكام التكليفية نسخ فهو في الأمر التكويني والمكوّنات الزمانية بَداء، فالنسخ كأنه بَداء تشريعي، والبداء كأنّه نسخ تكويني.</w:t>
      </w:r>
    </w:p>
    <w:p w:rsidR="008B57CB" w:rsidRDefault="008B50CE" w:rsidP="008B50CE">
      <w:pPr>
        <w:pStyle w:val="libLine"/>
        <w:rPr>
          <w:rtl/>
        </w:rPr>
      </w:pPr>
      <w:r>
        <w:rPr>
          <w:rtl/>
        </w:rPr>
        <w:t>____________________</w:t>
      </w:r>
    </w:p>
    <w:p w:rsidR="008B57CB" w:rsidRDefault="008B57CB" w:rsidP="008B50CE">
      <w:pPr>
        <w:pStyle w:val="libFootnote0"/>
        <w:rPr>
          <w:rtl/>
        </w:rPr>
      </w:pPr>
      <w:r>
        <w:rPr>
          <w:rtl/>
        </w:rPr>
        <w:t>(1) سورة الزمر: آية 47.</w:t>
      </w:r>
    </w:p>
    <w:p w:rsidR="008B57CB" w:rsidRDefault="008B57CB" w:rsidP="008B50CE">
      <w:pPr>
        <w:pStyle w:val="libFootnote0"/>
        <w:rPr>
          <w:rtl/>
        </w:rPr>
      </w:pPr>
      <w:r>
        <w:rPr>
          <w:rtl/>
        </w:rPr>
        <w:t>(2) الشيخ الصدوق / التوحيد: ص 335 «باب البَداء».</w:t>
      </w:r>
    </w:p>
    <w:p w:rsidR="008B57CB" w:rsidRDefault="008B57CB" w:rsidP="008B50CE">
      <w:pPr>
        <w:pStyle w:val="libNormal"/>
        <w:rPr>
          <w:rtl/>
        </w:rPr>
      </w:pPr>
      <w:r>
        <w:rPr>
          <w:rtl/>
        </w:rPr>
        <w:br w:type="page"/>
      </w:r>
    </w:p>
    <w:p w:rsidR="008B57CB" w:rsidRDefault="008B57CB" w:rsidP="008B50CE">
      <w:pPr>
        <w:pStyle w:val="libNormal"/>
        <w:rPr>
          <w:rtl/>
        </w:rPr>
      </w:pPr>
      <w:r>
        <w:rPr>
          <w:rtl/>
        </w:rPr>
        <w:lastRenderedPageBreak/>
        <w:t xml:space="preserve">ولا بداء في القضاء </w:t>
      </w:r>
      <w:r w:rsidRPr="006650F1">
        <w:rPr>
          <w:rStyle w:val="libFootnotenumChar"/>
          <w:rtl/>
        </w:rPr>
        <w:t>(1)</w:t>
      </w:r>
      <w:r>
        <w:rPr>
          <w:rtl/>
        </w:rPr>
        <w:t xml:space="preserve">، ولا بالنسبة إلى جناب القدس الحق... وإنما البداء في القدر </w:t>
      </w:r>
      <w:r w:rsidRPr="006650F1">
        <w:rPr>
          <w:rStyle w:val="libFootnotenumChar"/>
          <w:rtl/>
        </w:rPr>
        <w:t>(2)</w:t>
      </w:r>
      <w:r>
        <w:rPr>
          <w:rtl/>
        </w:rPr>
        <w:t>، وفي امتداد الزمان الذي هو اُفق التقضّي والتجدّد...</w:t>
      </w:r>
    </w:p>
    <w:p w:rsidR="008B57CB" w:rsidRDefault="008B57CB" w:rsidP="008B50CE">
      <w:pPr>
        <w:pStyle w:val="libNormal"/>
        <w:rPr>
          <w:rtl/>
        </w:rPr>
      </w:pPr>
      <w:r>
        <w:rPr>
          <w:rtl/>
        </w:rPr>
        <w:t xml:space="preserve">وكما حقيقة النسخ عند التحقيق انتهاء الحكم التشريعي وانقطاع استمراره، لا رفعه وارتفاعه من وعاء الواقع، فكذا حقيقة البَداء عند الفحص البالغ انبتات </w:t>
      </w:r>
      <w:r w:rsidRPr="006650F1">
        <w:rPr>
          <w:rStyle w:val="libFootnotenumChar"/>
          <w:rtl/>
        </w:rPr>
        <w:t>(3)</w:t>
      </w:r>
      <w:r>
        <w:rPr>
          <w:rtl/>
        </w:rPr>
        <w:t xml:space="preserve"> استمرار الأمر التكويني وانتهاء اتصال الإفاضة.</w:t>
      </w:r>
    </w:p>
    <w:p w:rsidR="008B57CB" w:rsidRDefault="008B57CB" w:rsidP="008B50CE">
      <w:pPr>
        <w:pStyle w:val="libNormal"/>
        <w:rPr>
          <w:rtl/>
        </w:rPr>
      </w:pPr>
      <w:r>
        <w:rPr>
          <w:rtl/>
        </w:rPr>
        <w:t xml:space="preserve">ومرجعه إلى تحديد زمان الكون، وتخصيص وقت الإفاضة، لا أنه ارتفاع المعلول الكائن عن وقت كونه وبطلانه في حد حصوله» </w:t>
      </w:r>
      <w:r w:rsidRPr="006650F1">
        <w:rPr>
          <w:rStyle w:val="libFootnotenumChar"/>
          <w:rtl/>
        </w:rPr>
        <w:t>(4)</w:t>
      </w:r>
      <w:r>
        <w:rPr>
          <w:rtl/>
        </w:rPr>
        <w:t>.</w:t>
      </w:r>
    </w:p>
    <w:p w:rsidR="008B57CB" w:rsidRDefault="008B57CB" w:rsidP="008B50CE">
      <w:pPr>
        <w:pStyle w:val="libNormal"/>
        <w:rPr>
          <w:rtl/>
        </w:rPr>
      </w:pPr>
      <w:r>
        <w:rPr>
          <w:rtl/>
        </w:rPr>
        <w:t>وتحدث العلاّمة المجلسي عن البداء وعن أصالة</w:t>
      </w:r>
    </w:p>
    <w:p w:rsidR="008B57CB" w:rsidRDefault="008B50CE" w:rsidP="008B50CE">
      <w:pPr>
        <w:pStyle w:val="libLine"/>
        <w:rPr>
          <w:rtl/>
        </w:rPr>
      </w:pPr>
      <w:r>
        <w:rPr>
          <w:rtl/>
        </w:rPr>
        <w:t>____________________</w:t>
      </w:r>
    </w:p>
    <w:p w:rsidR="008B57CB" w:rsidRDefault="008B57CB" w:rsidP="008B50CE">
      <w:pPr>
        <w:pStyle w:val="libFootnote0"/>
        <w:rPr>
          <w:rtl/>
        </w:rPr>
      </w:pPr>
      <w:r>
        <w:rPr>
          <w:rtl/>
        </w:rPr>
        <w:t>(1) القضاء: ابرام الشيء والحكم بإيجاده.</w:t>
      </w:r>
    </w:p>
    <w:p w:rsidR="008B57CB" w:rsidRDefault="008B57CB" w:rsidP="008B50CE">
      <w:pPr>
        <w:pStyle w:val="libFootnote0"/>
        <w:rPr>
          <w:rtl/>
        </w:rPr>
      </w:pPr>
      <w:r>
        <w:rPr>
          <w:rtl/>
        </w:rPr>
        <w:t>(2) القدر: هو تقدير الشيء: من الشكل والصورة والبقاء والفناء... الخ.</w:t>
      </w:r>
    </w:p>
    <w:p w:rsidR="008B57CB" w:rsidRDefault="008B57CB" w:rsidP="008B50CE">
      <w:pPr>
        <w:pStyle w:val="libFootnote0"/>
        <w:rPr>
          <w:rtl/>
        </w:rPr>
      </w:pPr>
      <w:r>
        <w:rPr>
          <w:rtl/>
        </w:rPr>
        <w:t>(3) الانبتات: الانقطاع.</w:t>
      </w:r>
    </w:p>
    <w:p w:rsidR="008B57CB" w:rsidRDefault="008B57CB" w:rsidP="008B50CE">
      <w:pPr>
        <w:pStyle w:val="libFootnote0"/>
        <w:rPr>
          <w:rtl/>
        </w:rPr>
      </w:pPr>
      <w:r>
        <w:rPr>
          <w:rtl/>
        </w:rPr>
        <w:t>(4) المجلسي / بحار الأنوار 4: 126 - 128.</w:t>
      </w:r>
    </w:p>
    <w:p w:rsidR="008B57CB" w:rsidRDefault="008B57CB" w:rsidP="008B50CE">
      <w:pPr>
        <w:pStyle w:val="libNormal"/>
        <w:rPr>
          <w:rtl/>
        </w:rPr>
      </w:pPr>
      <w:r>
        <w:rPr>
          <w:rtl/>
        </w:rPr>
        <w:br w:type="page"/>
      </w:r>
    </w:p>
    <w:p w:rsidR="008B57CB" w:rsidRDefault="008B57CB" w:rsidP="006650F1">
      <w:pPr>
        <w:pStyle w:val="libNormal0"/>
        <w:rPr>
          <w:rtl/>
        </w:rPr>
      </w:pPr>
      <w:r>
        <w:rPr>
          <w:rtl/>
        </w:rPr>
        <w:lastRenderedPageBreak/>
        <w:t xml:space="preserve">الفكر الإمامي ودفاعه عن عقيدة التوحيد بتثبيت مفهوم البداء فقال: «فنقول - وبالله التوفيق -: إنهم إنما بالغوا في البداء ردّاً على اليهود الذين يقولون: إنّ الله قد فرغ من الأمر، وعلى النظّام وبعض المعتزلة الذين يقولون: إن الله خلق الموجودات دفعة واحدة على ما هي عليه الآن: معادن ونباتاً وحيواناً وإنساناً، ولم يتقدّم خلق آدم على خلق أولاده، والتقدم إنما يقع في ظهورها، لا في حدوثها ووجودها، وإنما أخذوا هذه المقالة من أصحاب الكمون والظهور من الفلاسفة وعلى بعض الفلاسفة القائلين بالعقول والنفوس الفلكية، وبأن الله تعالى لم يُؤثَّر حقيقةً إلاّ في العقل الأول، فهم يعزلونه تعالى عن ملكه، وينسبون الحوادث إلى هؤلاء، فنفوا ذلك </w:t>
      </w:r>
      <w:r w:rsidRPr="006650F1">
        <w:rPr>
          <w:rStyle w:val="libFootnotenumChar"/>
          <w:rtl/>
        </w:rPr>
        <w:t>(1)</w:t>
      </w:r>
      <w:r>
        <w:rPr>
          <w:rtl/>
        </w:rPr>
        <w:t>، وأثبتوا أنه تعالى كل يوم في شأن، من إعدام شيء، وإحداث شيء آخر، وإماتة شخص، وإحياء آخر إلى غير ذلك، لئلا يترك العباد</w:t>
      </w:r>
    </w:p>
    <w:p w:rsidR="008B57CB" w:rsidRDefault="008B50CE" w:rsidP="008B50CE">
      <w:pPr>
        <w:pStyle w:val="libLine"/>
        <w:rPr>
          <w:rtl/>
        </w:rPr>
      </w:pPr>
      <w:r>
        <w:rPr>
          <w:rtl/>
        </w:rPr>
        <w:t>____________________</w:t>
      </w:r>
    </w:p>
    <w:p w:rsidR="008B57CB" w:rsidRDefault="008B57CB" w:rsidP="008B50CE">
      <w:pPr>
        <w:pStyle w:val="libFootnote0"/>
        <w:rPr>
          <w:rtl/>
        </w:rPr>
      </w:pPr>
      <w:r>
        <w:rPr>
          <w:rtl/>
        </w:rPr>
        <w:t>(1) يعني الشيعة الإمامية.</w:t>
      </w:r>
    </w:p>
    <w:p w:rsidR="008B57CB" w:rsidRDefault="008B57CB" w:rsidP="008B50CE">
      <w:pPr>
        <w:pStyle w:val="libNormal"/>
        <w:rPr>
          <w:rtl/>
        </w:rPr>
      </w:pPr>
      <w:r>
        <w:rPr>
          <w:rtl/>
        </w:rPr>
        <w:br w:type="page"/>
      </w:r>
    </w:p>
    <w:p w:rsidR="008B57CB" w:rsidRDefault="008B57CB" w:rsidP="006650F1">
      <w:pPr>
        <w:pStyle w:val="libNormal0"/>
        <w:rPr>
          <w:rtl/>
        </w:rPr>
      </w:pPr>
      <w:r>
        <w:rPr>
          <w:rtl/>
        </w:rPr>
        <w:lastRenderedPageBreak/>
        <w:t xml:space="preserve">التضرع إلى الله ومسألته وطاعته، والتقريب إليه بما يصلح اُمور دنياهم وعقباهم، وليرجوا عند التصدق على الفقراء وصلة الأرحام وبرّ الوالدين والمعروف والإحسان ما وُعدوا عليها من طول العمر وزيادة الرزق وغير ذلك» </w:t>
      </w:r>
      <w:r w:rsidRPr="006650F1">
        <w:rPr>
          <w:rStyle w:val="libFootnotenumChar"/>
          <w:rtl/>
        </w:rPr>
        <w:t>(1)</w:t>
      </w:r>
      <w:r>
        <w:rPr>
          <w:rtl/>
        </w:rPr>
        <w:t>.</w:t>
      </w:r>
    </w:p>
    <w:p w:rsidR="008B57CB" w:rsidRDefault="008B57CB" w:rsidP="006650F1">
      <w:pPr>
        <w:pStyle w:val="libNormal"/>
        <w:rPr>
          <w:rtl/>
        </w:rPr>
      </w:pPr>
      <w:r>
        <w:rPr>
          <w:rtl/>
        </w:rPr>
        <w:t xml:space="preserve">وتحدث المرجع الديني السيد أبو القاسم الخوئي </w:t>
      </w:r>
      <w:r w:rsidR="006650F1" w:rsidRPr="006650F1">
        <w:rPr>
          <w:rStyle w:val="libAlaemChar"/>
          <w:rtl/>
        </w:rPr>
        <w:t>قدس‌سره</w:t>
      </w:r>
      <w:r>
        <w:rPr>
          <w:rtl/>
        </w:rPr>
        <w:t xml:space="preserve"> عن البداء وعن قدرة الله ومشيئته وعلمه سبحانه فقال: «لا ريب في أنّ العالم بأجمعه تحت سلطان الله وقدرته وأنّ وجود أيّ شيء من الممكنات منوط بمشيئته تعالى، فان شاء أوجده، وإن لم يشأ لم يوجده، ولا ريب أيضاً في أنّ علم الله سبحانه قد تعلق بالأشياء كلها منذ الأزل، وأنّ الأشياء بأجمعها كان لها تعيّن علمي في علم الله الأزلي، وهذا التعين يُعبّر عنه ب (تقدير الله) تارة وب (قضائه) تارة اُخرى... فمعنى</w:t>
      </w:r>
    </w:p>
    <w:p w:rsidR="008B57CB" w:rsidRDefault="008B50CE" w:rsidP="008B50CE">
      <w:pPr>
        <w:pStyle w:val="libLine"/>
        <w:rPr>
          <w:rtl/>
        </w:rPr>
      </w:pPr>
      <w:r>
        <w:rPr>
          <w:rtl/>
        </w:rPr>
        <w:t>____________________</w:t>
      </w:r>
    </w:p>
    <w:p w:rsidR="008B57CB" w:rsidRDefault="008B57CB" w:rsidP="008B50CE">
      <w:pPr>
        <w:pStyle w:val="libFootnote0"/>
        <w:rPr>
          <w:rtl/>
        </w:rPr>
      </w:pPr>
      <w:r>
        <w:rPr>
          <w:rtl/>
        </w:rPr>
        <w:t>(1) المصدر السابق ص 129 - 130.</w:t>
      </w:r>
    </w:p>
    <w:p w:rsidR="008B57CB" w:rsidRDefault="008B57CB" w:rsidP="008B50CE">
      <w:pPr>
        <w:pStyle w:val="libNormal"/>
        <w:rPr>
          <w:rtl/>
        </w:rPr>
      </w:pPr>
      <w:r>
        <w:rPr>
          <w:rtl/>
        </w:rPr>
        <w:br w:type="page"/>
      </w:r>
    </w:p>
    <w:p w:rsidR="008B57CB" w:rsidRDefault="008B57CB" w:rsidP="006650F1">
      <w:pPr>
        <w:pStyle w:val="libNormal0"/>
        <w:rPr>
          <w:rtl/>
        </w:rPr>
      </w:pPr>
      <w:r>
        <w:rPr>
          <w:rtl/>
        </w:rPr>
        <w:lastRenderedPageBreak/>
        <w:t xml:space="preserve">تقدير الله تعالى للأشياء وقضائه بها: أن الأشياء جميعها كانت متعينة في العلم الإلهي مند الأزل على ما هي عليه من أنّ وجودها معلّق على أن تتعلق المشيئة بها، حسب اقتضاء المصالح والمفاسد التي تختلف باختلاف الظروف والتي يحيط بها العلم الإلهي» </w:t>
      </w:r>
      <w:r w:rsidRPr="006650F1">
        <w:rPr>
          <w:rStyle w:val="libFootnotenumChar"/>
          <w:rtl/>
        </w:rPr>
        <w:t>(1)</w:t>
      </w:r>
      <w:r>
        <w:rPr>
          <w:rtl/>
        </w:rPr>
        <w:t>.</w:t>
      </w:r>
    </w:p>
    <w:p w:rsidR="008B57CB" w:rsidRDefault="008B57CB" w:rsidP="008B50CE">
      <w:pPr>
        <w:pStyle w:val="libNormal"/>
        <w:rPr>
          <w:rtl/>
        </w:rPr>
      </w:pPr>
      <w:r>
        <w:rPr>
          <w:rtl/>
        </w:rPr>
        <w:t xml:space="preserve">ثمّ أوضح بعد ذلك موقف الفكر اليهودي المنحرف من قدرة الله تعالى فقال: «وذهب اليهود إلى أنّ قلم التقدير والقضاء حينما جرى على الأشياء في الأزل استحال أن تتعلق المشيئة بخلافه، ومن أجل ذلك قالوا: يد الله مغلولة عن القبض والبسط والأخذ والإعطاء، فقد جرى فيها قلم التقدير، ولا يمكن فيها التغيير» </w:t>
      </w:r>
      <w:r w:rsidRPr="006650F1">
        <w:rPr>
          <w:rStyle w:val="libFootnotenumChar"/>
          <w:rtl/>
        </w:rPr>
        <w:t>(2)</w:t>
      </w:r>
      <w:r>
        <w:rPr>
          <w:rtl/>
        </w:rPr>
        <w:t>.</w:t>
      </w:r>
    </w:p>
    <w:p w:rsidR="008B57CB" w:rsidRPr="008B50CE" w:rsidRDefault="008B57CB" w:rsidP="008B50CE">
      <w:pPr>
        <w:pStyle w:val="libNormal"/>
        <w:rPr>
          <w:rtl/>
        </w:rPr>
      </w:pPr>
      <w:r w:rsidRPr="008B50CE">
        <w:rPr>
          <w:rtl/>
        </w:rPr>
        <w:t xml:space="preserve">وهذا القسم هو الّذي يقع فيه البَداء: </w:t>
      </w:r>
      <w:r w:rsidR="006650F1" w:rsidRPr="006650F1">
        <w:rPr>
          <w:rStyle w:val="libAlaemChar"/>
          <w:rtl/>
        </w:rPr>
        <w:t>(</w:t>
      </w:r>
      <w:r w:rsidRPr="008B50CE">
        <w:rPr>
          <w:rStyle w:val="libAieChar"/>
          <w:rtl/>
        </w:rPr>
        <w:t>يَمحُو اللهُ</w:t>
      </w:r>
      <w:r w:rsidRPr="008B50CE">
        <w:rPr>
          <w:rtl/>
        </w:rPr>
        <w:t xml:space="preserve"> </w:t>
      </w:r>
    </w:p>
    <w:p w:rsidR="008B57CB" w:rsidRDefault="008B50CE" w:rsidP="008B50CE">
      <w:pPr>
        <w:pStyle w:val="libLine"/>
        <w:rPr>
          <w:rtl/>
        </w:rPr>
      </w:pPr>
      <w:r>
        <w:rPr>
          <w:rtl/>
        </w:rPr>
        <w:t>____________________</w:t>
      </w:r>
    </w:p>
    <w:p w:rsidR="008B57CB" w:rsidRDefault="008B57CB" w:rsidP="008B50CE">
      <w:pPr>
        <w:pStyle w:val="libFootnote0"/>
        <w:rPr>
          <w:rtl/>
        </w:rPr>
      </w:pPr>
      <w:r>
        <w:rPr>
          <w:rtl/>
        </w:rPr>
        <w:t>(1) السيد الخوئي / البيان في تفسير القرآن: ص 407 - 408.</w:t>
      </w:r>
    </w:p>
    <w:p w:rsidR="008B57CB" w:rsidRDefault="008B57CB" w:rsidP="008B50CE">
      <w:pPr>
        <w:pStyle w:val="libFootnote0"/>
        <w:rPr>
          <w:rtl/>
        </w:rPr>
      </w:pPr>
      <w:r>
        <w:rPr>
          <w:rtl/>
        </w:rPr>
        <w:t>(2) المصدر السابق: ص 408.</w:t>
      </w:r>
    </w:p>
    <w:p w:rsidR="008B57CB" w:rsidRDefault="008B57CB" w:rsidP="008B50CE">
      <w:pPr>
        <w:pStyle w:val="libNormal"/>
        <w:rPr>
          <w:rtl/>
        </w:rPr>
      </w:pPr>
      <w:r>
        <w:rPr>
          <w:rtl/>
        </w:rPr>
        <w:br w:type="page"/>
      </w:r>
    </w:p>
    <w:p w:rsidR="008B57CB" w:rsidRPr="008B50CE" w:rsidRDefault="008B57CB" w:rsidP="006650F1">
      <w:pPr>
        <w:pStyle w:val="libNormal0"/>
        <w:rPr>
          <w:rtl/>
        </w:rPr>
      </w:pPr>
      <w:r w:rsidRPr="008B50CE">
        <w:rPr>
          <w:rStyle w:val="libAieChar"/>
          <w:rtl/>
        </w:rPr>
        <w:lastRenderedPageBreak/>
        <w:t>مَا يَشَآءُ ويُثْبِتُ وَعِندَهُ أُمُّ الكِتَابِ</w:t>
      </w:r>
      <w:r w:rsidR="006650F1" w:rsidRPr="006650F1">
        <w:rPr>
          <w:rStyle w:val="libAlaemChar"/>
          <w:rtl/>
        </w:rPr>
        <w:t>)</w:t>
      </w:r>
      <w:r w:rsidRPr="008B50CE">
        <w:rPr>
          <w:rtl/>
        </w:rPr>
        <w:t xml:space="preserve"> </w:t>
      </w:r>
      <w:r w:rsidRPr="006650F1">
        <w:rPr>
          <w:rStyle w:val="libFootnotenumChar"/>
          <w:rtl/>
        </w:rPr>
        <w:t>(1)</w:t>
      </w:r>
      <w:r w:rsidRPr="008B50CE">
        <w:rPr>
          <w:rtl/>
        </w:rPr>
        <w:t>.</w:t>
      </w:r>
    </w:p>
    <w:p w:rsidR="008B57CB" w:rsidRPr="008B50CE" w:rsidRDefault="006650F1" w:rsidP="008B50CE">
      <w:pPr>
        <w:pStyle w:val="libNormal"/>
        <w:rPr>
          <w:rtl/>
        </w:rPr>
      </w:pPr>
      <w:r w:rsidRPr="006650F1">
        <w:rPr>
          <w:rStyle w:val="libAlaemChar"/>
          <w:rtl/>
        </w:rPr>
        <w:t>(</w:t>
      </w:r>
      <w:r w:rsidR="008B57CB" w:rsidRPr="008B50CE">
        <w:rPr>
          <w:rStyle w:val="libAieChar"/>
          <w:rtl/>
        </w:rPr>
        <w:t>... للهِ الأمرُ مِنْ قَبلُ وَمِنْ بَعدُ...</w:t>
      </w:r>
      <w:r w:rsidRPr="006650F1">
        <w:rPr>
          <w:rStyle w:val="libAlaemChar"/>
          <w:rtl/>
        </w:rPr>
        <w:t>)</w:t>
      </w:r>
      <w:r w:rsidR="008B57CB" w:rsidRPr="008B50CE">
        <w:rPr>
          <w:rtl/>
        </w:rPr>
        <w:t xml:space="preserve"> </w:t>
      </w:r>
      <w:r w:rsidR="008B57CB" w:rsidRPr="006650F1">
        <w:rPr>
          <w:rStyle w:val="libFootnotenumChar"/>
          <w:rtl/>
        </w:rPr>
        <w:t>(2)</w:t>
      </w:r>
      <w:r w:rsidR="008B57CB" w:rsidRPr="008B50CE">
        <w:rPr>
          <w:rtl/>
        </w:rPr>
        <w:t>.</w:t>
      </w:r>
    </w:p>
    <w:p w:rsidR="008B57CB" w:rsidRDefault="008B57CB" w:rsidP="008B50CE">
      <w:pPr>
        <w:pStyle w:val="libNormal"/>
        <w:rPr>
          <w:rtl/>
        </w:rPr>
      </w:pPr>
      <w:r>
        <w:rPr>
          <w:rtl/>
        </w:rPr>
        <w:t xml:space="preserve">ثمّ أوضح رأي الشيعة الإمامية في البداء بقوله: «ثمّ إنّ البداء الذي تقول به الشيعة الإمامية إنما يقع في القضاء غير المحتوم، أما المحتوم منه فلا يتخلّف، ولابد من أن تتعلق المشيئة بما تعلق به القضاء» </w:t>
      </w:r>
      <w:r w:rsidRPr="006650F1">
        <w:rPr>
          <w:rStyle w:val="libFootnotenumChar"/>
          <w:rtl/>
        </w:rPr>
        <w:t>(3)</w:t>
      </w:r>
      <w:r>
        <w:rPr>
          <w:rtl/>
        </w:rPr>
        <w:t>.</w:t>
      </w:r>
    </w:p>
    <w:p w:rsidR="008B57CB" w:rsidRPr="008B50CE" w:rsidRDefault="008B57CB" w:rsidP="008B50CE">
      <w:pPr>
        <w:pStyle w:val="libNormal"/>
        <w:rPr>
          <w:rtl/>
        </w:rPr>
      </w:pPr>
      <w:r w:rsidRPr="008B50CE">
        <w:rPr>
          <w:rtl/>
        </w:rPr>
        <w:t xml:space="preserve">ثمّ استدل لذلك بتفسير أئمة أهل البيت الباقر والصادق والكاظم </w:t>
      </w:r>
      <w:r w:rsidR="006650F1" w:rsidRPr="006650F1">
        <w:rPr>
          <w:rStyle w:val="libAlaemChar"/>
          <w:rtl/>
        </w:rPr>
        <w:t>عليهم‌السلام</w:t>
      </w:r>
      <w:r w:rsidRPr="008B50CE">
        <w:rPr>
          <w:rtl/>
        </w:rPr>
        <w:t xml:space="preserve"> لقول الله (عزّ وجلّ): </w:t>
      </w:r>
      <w:r w:rsidR="006650F1" w:rsidRPr="006650F1">
        <w:rPr>
          <w:rStyle w:val="libAlaemChar"/>
          <w:rtl/>
        </w:rPr>
        <w:t>(</w:t>
      </w:r>
      <w:r w:rsidRPr="008B50CE">
        <w:rPr>
          <w:rStyle w:val="libAieChar"/>
          <w:rtl/>
        </w:rPr>
        <w:t>فِيَها يُفرَقُ كُلُّ أمرٍ حَكِيمٍ</w:t>
      </w:r>
      <w:r w:rsidR="006650F1" w:rsidRPr="006650F1">
        <w:rPr>
          <w:rStyle w:val="libAlaemChar"/>
          <w:rtl/>
        </w:rPr>
        <w:t>)</w:t>
      </w:r>
      <w:r w:rsidRPr="008B50CE">
        <w:rPr>
          <w:rtl/>
        </w:rPr>
        <w:t xml:space="preserve"> </w:t>
      </w:r>
      <w:r w:rsidRPr="006650F1">
        <w:rPr>
          <w:rStyle w:val="libFootnotenumChar"/>
          <w:rtl/>
        </w:rPr>
        <w:t>(4)</w:t>
      </w:r>
      <w:r w:rsidRPr="008B50CE">
        <w:rPr>
          <w:rtl/>
        </w:rPr>
        <w:t xml:space="preserve"> «أي يقدِّر الله كلّ أمر من الحق ومن الباطل، وما يكون في تلك السنةً، وله فيه البداء والمشيئة، يقدّم ما يشاء، ويؤخّر ما يشاء من الآجال والأرزاق والبلايا والأعراض والأمراض،</w:t>
      </w:r>
    </w:p>
    <w:p w:rsidR="008B57CB" w:rsidRDefault="008B50CE" w:rsidP="008B50CE">
      <w:pPr>
        <w:pStyle w:val="libLine"/>
        <w:rPr>
          <w:rtl/>
        </w:rPr>
      </w:pPr>
      <w:r>
        <w:rPr>
          <w:rtl/>
        </w:rPr>
        <w:t>____________________</w:t>
      </w:r>
    </w:p>
    <w:p w:rsidR="008B57CB" w:rsidRDefault="008B57CB" w:rsidP="008B50CE">
      <w:pPr>
        <w:pStyle w:val="libFootnote0"/>
        <w:rPr>
          <w:rtl/>
        </w:rPr>
      </w:pPr>
      <w:r>
        <w:rPr>
          <w:rtl/>
        </w:rPr>
        <w:t>(1) سورة الرعد: آية 39.</w:t>
      </w:r>
    </w:p>
    <w:p w:rsidR="008B57CB" w:rsidRDefault="008B57CB" w:rsidP="008B50CE">
      <w:pPr>
        <w:pStyle w:val="libFootnote0"/>
        <w:rPr>
          <w:rtl/>
        </w:rPr>
      </w:pPr>
      <w:r>
        <w:rPr>
          <w:rtl/>
        </w:rPr>
        <w:t>(2) سورة الروم: آية 4.</w:t>
      </w:r>
    </w:p>
    <w:p w:rsidR="008B57CB" w:rsidRDefault="008B57CB" w:rsidP="008B50CE">
      <w:pPr>
        <w:pStyle w:val="libFootnote0"/>
        <w:rPr>
          <w:rtl/>
        </w:rPr>
      </w:pPr>
      <w:r>
        <w:rPr>
          <w:rtl/>
        </w:rPr>
        <w:t>(3) السيد الخوئي / البيان في تفسير القرآن: ص 409.</w:t>
      </w:r>
    </w:p>
    <w:p w:rsidR="008B57CB" w:rsidRDefault="008B57CB" w:rsidP="008B50CE">
      <w:pPr>
        <w:pStyle w:val="libFootnote0"/>
        <w:rPr>
          <w:rtl/>
        </w:rPr>
      </w:pPr>
      <w:r>
        <w:rPr>
          <w:rtl/>
        </w:rPr>
        <w:t>(4) سورة الدخان: آية 4.</w:t>
      </w:r>
    </w:p>
    <w:p w:rsidR="008B57CB" w:rsidRDefault="008B57CB" w:rsidP="008B50CE">
      <w:pPr>
        <w:pStyle w:val="libNormal"/>
        <w:rPr>
          <w:rtl/>
        </w:rPr>
      </w:pPr>
      <w:r>
        <w:rPr>
          <w:rtl/>
        </w:rPr>
        <w:br w:type="page"/>
      </w:r>
    </w:p>
    <w:p w:rsidR="008B57CB" w:rsidRDefault="008B57CB" w:rsidP="006650F1">
      <w:pPr>
        <w:pStyle w:val="libNormal0"/>
        <w:rPr>
          <w:rtl/>
        </w:rPr>
      </w:pPr>
      <w:r>
        <w:rPr>
          <w:rtl/>
        </w:rPr>
        <w:lastRenderedPageBreak/>
        <w:t xml:space="preserve">ويزيد فيها ما يشاء وينقص ما يشاء...» </w:t>
      </w:r>
      <w:r w:rsidRPr="006650F1">
        <w:rPr>
          <w:rStyle w:val="libFootnotenumChar"/>
          <w:rtl/>
        </w:rPr>
        <w:t>(1)</w:t>
      </w:r>
      <w:r>
        <w:rPr>
          <w:rtl/>
        </w:rPr>
        <w:t>.</w:t>
      </w:r>
    </w:p>
    <w:p w:rsidR="008B57CB" w:rsidRDefault="008B57CB" w:rsidP="008B50CE">
      <w:pPr>
        <w:pStyle w:val="libNormal"/>
        <w:rPr>
          <w:rtl/>
        </w:rPr>
      </w:pPr>
      <w:r>
        <w:rPr>
          <w:rtl/>
        </w:rPr>
        <w:t>ثمّ يلخص رأي الشيعة الإمامية بقوله: «وخلاصة القول: إنّ القضاء الحتمي المعبّر عنه باللوح المحفوظ وبأُمّ الكتاب، والعلم المخزون عند الله يستحيل أن يقع فيه البداء، وكيف يتصوّر فيه البداء؟ وأن الله سبحانه عالم بجميع الأشياء منذ الأزل، لا يعزب عن علمه مثقال ذرة في الأرض ولا في السماء.</w:t>
      </w:r>
    </w:p>
    <w:p w:rsidR="008B57CB" w:rsidRDefault="008B57CB" w:rsidP="008B50CE">
      <w:pPr>
        <w:pStyle w:val="libNormal"/>
        <w:rPr>
          <w:rtl/>
        </w:rPr>
      </w:pPr>
      <w:r>
        <w:rPr>
          <w:rtl/>
        </w:rPr>
        <w:t xml:space="preserve">روى الصدوق في (كمال الدين) بإسناده عن أبي بصير وسماعة عن أبي عبد الله </w:t>
      </w:r>
      <w:r w:rsidR="006650F1" w:rsidRPr="006650F1">
        <w:rPr>
          <w:rStyle w:val="libAlaemChar"/>
          <w:rtl/>
        </w:rPr>
        <w:t>عليه‌السلام</w:t>
      </w:r>
      <w:r>
        <w:rPr>
          <w:rtl/>
        </w:rPr>
        <w:t xml:space="preserve"> قال:</w:t>
      </w:r>
    </w:p>
    <w:p w:rsidR="008B57CB" w:rsidRDefault="008B57CB" w:rsidP="008B50CE">
      <w:pPr>
        <w:pStyle w:val="libNormal"/>
        <w:rPr>
          <w:rtl/>
        </w:rPr>
      </w:pPr>
      <w:r>
        <w:rPr>
          <w:rtl/>
        </w:rPr>
        <w:t>«من زعم أنّ الله (عزّ وجلّ) يبدو له في شيء لم يعلمه فابرؤوا منه».</w:t>
      </w:r>
    </w:p>
    <w:p w:rsidR="008B57CB" w:rsidRDefault="008B57CB" w:rsidP="008B50CE">
      <w:pPr>
        <w:pStyle w:val="libNormal"/>
        <w:rPr>
          <w:rtl/>
        </w:rPr>
      </w:pPr>
      <w:r>
        <w:rPr>
          <w:rtl/>
        </w:rPr>
        <w:t xml:space="preserve">وروى العياشي عن ابن سنان عن أبي عبد الله </w:t>
      </w:r>
      <w:r w:rsidR="006650F1" w:rsidRPr="006650F1">
        <w:rPr>
          <w:rStyle w:val="libAlaemChar"/>
          <w:rtl/>
        </w:rPr>
        <w:t>عليه‌السلام</w:t>
      </w:r>
      <w:r>
        <w:rPr>
          <w:rtl/>
        </w:rPr>
        <w:t xml:space="preserve">: أنّ الله يقدّم ما يشاء ويؤخّر ما يشاء، ويمحو ما يشاء ويثبت ما يشاء وعنده اُمّ الكتاب. وقال: فكلّ أمر </w:t>
      </w:r>
    </w:p>
    <w:p w:rsidR="008B57CB" w:rsidRDefault="008B50CE" w:rsidP="008B50CE">
      <w:pPr>
        <w:pStyle w:val="libLine"/>
        <w:rPr>
          <w:rtl/>
        </w:rPr>
      </w:pPr>
      <w:r>
        <w:rPr>
          <w:rtl/>
        </w:rPr>
        <w:t>____________________</w:t>
      </w:r>
    </w:p>
    <w:p w:rsidR="008B57CB" w:rsidRDefault="008B57CB" w:rsidP="008B50CE">
      <w:pPr>
        <w:pStyle w:val="libFootnote0"/>
        <w:rPr>
          <w:rtl/>
        </w:rPr>
      </w:pPr>
      <w:r>
        <w:rPr>
          <w:rtl/>
        </w:rPr>
        <w:t>(1) السيد الخوئي / البيان في تفسير القرآن: ص 411.</w:t>
      </w:r>
    </w:p>
    <w:p w:rsidR="008B57CB" w:rsidRDefault="008B57CB" w:rsidP="008B50CE">
      <w:pPr>
        <w:pStyle w:val="libNormal"/>
        <w:rPr>
          <w:rtl/>
        </w:rPr>
      </w:pPr>
      <w:r>
        <w:rPr>
          <w:rtl/>
        </w:rPr>
        <w:br w:type="page"/>
      </w:r>
    </w:p>
    <w:p w:rsidR="008B57CB" w:rsidRDefault="008B57CB" w:rsidP="006650F1">
      <w:pPr>
        <w:pStyle w:val="libNormal0"/>
        <w:rPr>
          <w:rtl/>
        </w:rPr>
      </w:pPr>
      <w:r>
        <w:rPr>
          <w:rtl/>
        </w:rPr>
        <w:lastRenderedPageBreak/>
        <w:t xml:space="preserve">يريده الله فهو في علمه قبل أن يصنعه، ليس شيء يبدو له إلاّ وقد كان في علمه. إنّ الله لا يبدو له من جهل» </w:t>
      </w:r>
      <w:r w:rsidRPr="006650F1">
        <w:rPr>
          <w:rStyle w:val="libFootnotenumChar"/>
          <w:rtl/>
        </w:rPr>
        <w:t>(1)</w:t>
      </w:r>
      <w:r>
        <w:rPr>
          <w:rtl/>
        </w:rPr>
        <w:t>.</w:t>
      </w:r>
    </w:p>
    <w:p w:rsidR="008B57CB" w:rsidRDefault="008B57CB" w:rsidP="008B50CE">
      <w:pPr>
        <w:pStyle w:val="libNormal"/>
        <w:rPr>
          <w:rtl/>
        </w:rPr>
      </w:pPr>
      <w:r>
        <w:rPr>
          <w:rtl/>
        </w:rPr>
        <w:t>ثمّ أوضح بعد ذلك سبب البحث في مسألة البداء فقال: «فالقول في بالبداء: هو الاعتراف الصريح بأنّ العالم تحت سلطانه وقدرته في حدوثه وبقائه، وأنّ إرداة الله نافذة في الأشياء أزلاً وأبداً...</w:t>
      </w:r>
    </w:p>
    <w:p w:rsidR="008B57CB" w:rsidRDefault="008B57CB" w:rsidP="008B50CE">
      <w:pPr>
        <w:pStyle w:val="libNormal"/>
        <w:rPr>
          <w:rtl/>
        </w:rPr>
      </w:pPr>
      <w:r>
        <w:rPr>
          <w:rtl/>
        </w:rPr>
        <w:t>والقول بالبداء يوجب انقطاع العبد إلى الله وطلبه إجابة دعائه منه، وكفاية مهماته وتوفيقه للطاعة وإبعاده عن المعصية، فإن إنكار البداء والالتزام بأنّ ما جرى به قلم التقدير كائن لا محالة - دون استثناء - يلزمه يأس المُعتِقد بهذه العقيدة عن اجابة دعائه...</w:t>
      </w:r>
    </w:p>
    <w:p w:rsidR="008B57CB" w:rsidRDefault="008B57CB" w:rsidP="008B50CE">
      <w:pPr>
        <w:pStyle w:val="libNormal"/>
        <w:rPr>
          <w:rtl/>
        </w:rPr>
      </w:pPr>
      <w:r>
        <w:rPr>
          <w:rtl/>
        </w:rPr>
        <w:t>والسِّر في هذا الاهتمام: أنّ إنكار البداء يشترك بالنتيجة مع القول بأنّ الله غير قادر على أن يغيِّر ما</w:t>
      </w:r>
    </w:p>
    <w:p w:rsidR="008B57CB" w:rsidRDefault="008B50CE" w:rsidP="008B50CE">
      <w:pPr>
        <w:pStyle w:val="libLine"/>
        <w:rPr>
          <w:rtl/>
        </w:rPr>
      </w:pPr>
      <w:r>
        <w:rPr>
          <w:rtl/>
        </w:rPr>
        <w:t>____________________</w:t>
      </w:r>
    </w:p>
    <w:p w:rsidR="008B57CB" w:rsidRDefault="008B57CB" w:rsidP="008B50CE">
      <w:pPr>
        <w:pStyle w:val="libFootnote0"/>
        <w:rPr>
          <w:rtl/>
        </w:rPr>
      </w:pPr>
      <w:r>
        <w:rPr>
          <w:rtl/>
        </w:rPr>
        <w:t>(1) السيد الخوئي / البيان في تفسير القرآن: ص 412 - 413.</w:t>
      </w:r>
    </w:p>
    <w:p w:rsidR="008B57CB" w:rsidRDefault="008B57CB" w:rsidP="008B50CE">
      <w:pPr>
        <w:pStyle w:val="libNormal"/>
        <w:rPr>
          <w:rtl/>
        </w:rPr>
      </w:pPr>
      <w:r>
        <w:rPr>
          <w:rtl/>
        </w:rPr>
        <w:br w:type="page"/>
      </w:r>
    </w:p>
    <w:p w:rsidR="008B57CB" w:rsidRDefault="008B57CB" w:rsidP="006650F1">
      <w:pPr>
        <w:pStyle w:val="libNormal0"/>
        <w:rPr>
          <w:rtl/>
        </w:rPr>
      </w:pPr>
      <w:r>
        <w:rPr>
          <w:rtl/>
        </w:rPr>
        <w:lastRenderedPageBreak/>
        <w:t xml:space="preserve">جرى عليه قلم التقدير. تعالى الله عن ذلك علوّاً كبيراً» </w:t>
      </w:r>
      <w:r w:rsidRPr="006650F1">
        <w:rPr>
          <w:rStyle w:val="libFootnotenumChar"/>
          <w:rtl/>
        </w:rPr>
        <w:t>(1)</w:t>
      </w:r>
      <w:r>
        <w:rPr>
          <w:rtl/>
        </w:rPr>
        <w:t>.</w:t>
      </w:r>
    </w:p>
    <w:p w:rsidR="008B57CB" w:rsidRDefault="008B57CB" w:rsidP="008B50CE">
      <w:pPr>
        <w:pStyle w:val="libNormal"/>
        <w:rPr>
          <w:rtl/>
        </w:rPr>
      </w:pPr>
      <w:r>
        <w:rPr>
          <w:rtl/>
        </w:rPr>
        <w:t>وجرياً على هذه القاعدة ناقش الخواجة نصير الدين الطوسي الفلاسفة الّذين نفوا علم الله بالجزئيات بقوله: «وتغيّر الإضافات ممكن».</w:t>
      </w:r>
    </w:p>
    <w:p w:rsidR="008B57CB" w:rsidRDefault="008B57CB" w:rsidP="008B50CE">
      <w:pPr>
        <w:pStyle w:val="libNormal"/>
        <w:rPr>
          <w:rtl/>
        </w:rPr>
      </w:pPr>
      <w:r>
        <w:rPr>
          <w:rtl/>
        </w:rPr>
        <w:t>وعلّق الشارح العلاّمة الحلّي على ذلك بقوله:</w:t>
      </w:r>
    </w:p>
    <w:p w:rsidR="008B57CB" w:rsidRDefault="008B57CB" w:rsidP="008B50CE">
      <w:pPr>
        <w:pStyle w:val="libNormal"/>
        <w:rPr>
          <w:rtl/>
        </w:rPr>
      </w:pPr>
      <w:r>
        <w:rPr>
          <w:rtl/>
        </w:rPr>
        <w:t xml:space="preserve">«أقول: هذا جواب عن اعتراض الحكماء القائلين بنفي علمه تعالى بالجزئيات الزمانية وتقرير الاعتراض: ان العلم يجب تغيّره عند تغيّر المعلوم وإلاّ لانتفت المطابقة، لكن الجزئيات الزمانية متغيّرة، فلو كانت معلومة عند الله تعالى لزم تغيّر علمه تعالى، والتغيّر في علم الله تعالى محال، وتقرير الجواب أنّ التغيّر هذا إنما هو في الإضافات لا في الذات، ولا في الصفات الحقيقية...» </w:t>
      </w:r>
      <w:r w:rsidRPr="006650F1">
        <w:rPr>
          <w:rStyle w:val="libFootnotenumChar"/>
          <w:rtl/>
        </w:rPr>
        <w:t>(2)</w:t>
      </w:r>
      <w:r>
        <w:rPr>
          <w:rtl/>
        </w:rPr>
        <w:t>.</w:t>
      </w:r>
    </w:p>
    <w:p w:rsidR="008B57CB" w:rsidRDefault="008B50CE" w:rsidP="008B50CE">
      <w:pPr>
        <w:pStyle w:val="libLine"/>
        <w:rPr>
          <w:rtl/>
        </w:rPr>
      </w:pPr>
      <w:r>
        <w:rPr>
          <w:rtl/>
        </w:rPr>
        <w:t>____________________</w:t>
      </w:r>
    </w:p>
    <w:p w:rsidR="008B57CB" w:rsidRDefault="008B57CB" w:rsidP="008B50CE">
      <w:pPr>
        <w:pStyle w:val="libFootnote0"/>
        <w:rPr>
          <w:rtl/>
        </w:rPr>
      </w:pPr>
      <w:r>
        <w:rPr>
          <w:rtl/>
        </w:rPr>
        <w:t>(1) المصدر السابق: ص 414 - 415.</w:t>
      </w:r>
    </w:p>
    <w:p w:rsidR="008B57CB" w:rsidRDefault="008B57CB" w:rsidP="008B50CE">
      <w:pPr>
        <w:pStyle w:val="libFootnote0"/>
        <w:rPr>
          <w:rtl/>
        </w:rPr>
      </w:pPr>
      <w:r>
        <w:rPr>
          <w:rtl/>
        </w:rPr>
        <w:t>(2) العلاّمة الحلي / كشف المراد في شرح تجريد الاعتقاد: ص 312.</w:t>
      </w:r>
    </w:p>
    <w:p w:rsidR="008B57CB" w:rsidRDefault="008B57CB" w:rsidP="008B50CE">
      <w:pPr>
        <w:pStyle w:val="libNormal"/>
        <w:rPr>
          <w:rtl/>
        </w:rPr>
      </w:pPr>
      <w:bookmarkStart w:id="17" w:name="09"/>
      <w:r>
        <w:rPr>
          <w:rtl/>
        </w:rPr>
        <w:br w:type="page"/>
      </w:r>
    </w:p>
    <w:p w:rsidR="008B57CB" w:rsidRDefault="008B57CB" w:rsidP="008B50CE">
      <w:pPr>
        <w:pStyle w:val="libNormal"/>
        <w:rPr>
          <w:rtl/>
        </w:rPr>
      </w:pPr>
      <w:r>
        <w:rPr>
          <w:rtl/>
        </w:rPr>
        <w:lastRenderedPageBreak/>
        <w:br w:type="page"/>
      </w:r>
    </w:p>
    <w:p w:rsidR="008B57CB" w:rsidRDefault="008B57CB" w:rsidP="006650F1">
      <w:pPr>
        <w:pStyle w:val="Heading2Center"/>
        <w:rPr>
          <w:rtl/>
        </w:rPr>
      </w:pPr>
      <w:bookmarkStart w:id="18" w:name="_Toc437204924"/>
      <w:r>
        <w:rPr>
          <w:rtl/>
        </w:rPr>
        <w:lastRenderedPageBreak/>
        <w:t>الخلاصة</w:t>
      </w:r>
      <w:bookmarkEnd w:id="17"/>
      <w:bookmarkEnd w:id="18"/>
    </w:p>
    <w:p w:rsidR="008B57CB" w:rsidRDefault="008B57CB" w:rsidP="008B50CE">
      <w:pPr>
        <w:pStyle w:val="libNormal"/>
        <w:rPr>
          <w:rtl/>
        </w:rPr>
      </w:pPr>
      <w:r>
        <w:rPr>
          <w:rtl/>
        </w:rPr>
        <w:br w:type="page"/>
      </w:r>
    </w:p>
    <w:p w:rsidR="008B57CB" w:rsidRDefault="008B57CB" w:rsidP="008B50CE">
      <w:pPr>
        <w:pStyle w:val="libNormal"/>
        <w:rPr>
          <w:rtl/>
        </w:rPr>
      </w:pPr>
      <w:r>
        <w:rPr>
          <w:rtl/>
        </w:rPr>
        <w:lastRenderedPageBreak/>
        <w:br w:type="page"/>
      </w:r>
    </w:p>
    <w:p w:rsidR="008B57CB" w:rsidRDefault="008B57CB" w:rsidP="008B50CE">
      <w:pPr>
        <w:pStyle w:val="libNormal"/>
        <w:rPr>
          <w:rtl/>
        </w:rPr>
      </w:pPr>
      <w:r>
        <w:rPr>
          <w:rtl/>
        </w:rPr>
        <w:lastRenderedPageBreak/>
        <w:t xml:space="preserve">وهكذا يتضح الرأي الإمامي في مفهوم البداء وتتحدّد معالمه الأساسية من خلال ما بيّنه أئمة أهل البيت </w:t>
      </w:r>
      <w:r w:rsidR="006650F1" w:rsidRPr="006650F1">
        <w:rPr>
          <w:rStyle w:val="libAlaemChar"/>
          <w:rtl/>
        </w:rPr>
        <w:t>عليهم‌السلام</w:t>
      </w:r>
      <w:r>
        <w:rPr>
          <w:rtl/>
        </w:rPr>
        <w:t>، وعرضه وناقشه علماء ومتكلّمو الإمامية.</w:t>
      </w:r>
    </w:p>
    <w:p w:rsidR="008B57CB" w:rsidRDefault="008B57CB" w:rsidP="008B50CE">
      <w:pPr>
        <w:pStyle w:val="libNormal"/>
        <w:rPr>
          <w:rtl/>
        </w:rPr>
      </w:pPr>
      <w:r>
        <w:rPr>
          <w:rtl/>
        </w:rPr>
        <w:t>فهو لا يعني تغيّر علم الله تعالى ولا نقض إرادته، بل إنّ علمه سابق لما سيكون وسيحدث من تغيير موقوف على تغيير المصالح والأوضاع البشرية، كأن يغيّر الإنسان ما بنفسه من سوء أو خير فيغيّر الله ويحدث له وضعاً آخر، أو يحدث الإنسان طاعة كالدعاء أو الصدقة أو البر والإحسان فيدفع الله عنه السوء والمكروه وينجز له طلبته.</w:t>
      </w:r>
    </w:p>
    <w:p w:rsidR="008B57CB" w:rsidRDefault="008B57CB" w:rsidP="008B50CE">
      <w:pPr>
        <w:pStyle w:val="libNormal"/>
        <w:rPr>
          <w:rtl/>
        </w:rPr>
      </w:pPr>
      <w:r>
        <w:rPr>
          <w:rtl/>
        </w:rPr>
        <w:br w:type="page"/>
      </w:r>
    </w:p>
    <w:p w:rsidR="008B57CB" w:rsidRDefault="008B57CB" w:rsidP="008B50CE">
      <w:pPr>
        <w:pStyle w:val="libNormal"/>
        <w:rPr>
          <w:rtl/>
        </w:rPr>
      </w:pPr>
      <w:r w:rsidRPr="008B50CE">
        <w:rPr>
          <w:rtl/>
        </w:rPr>
        <w:lastRenderedPageBreak/>
        <w:t xml:space="preserve">فإنَّ الأمر لا يخرج من يد الله ومشيئته، واستدلوا لذلك بقوله تعالى: </w:t>
      </w:r>
      <w:r w:rsidR="006650F1" w:rsidRPr="006650F1">
        <w:rPr>
          <w:rStyle w:val="libAlaemChar"/>
          <w:rtl/>
        </w:rPr>
        <w:t>(</w:t>
      </w:r>
      <w:r w:rsidRPr="008B50CE">
        <w:rPr>
          <w:rStyle w:val="libAieChar"/>
          <w:rtl/>
        </w:rPr>
        <w:t>يَمحُواْ الله مَا يَشَآءُ وَيُثِبتُ وَعِندَهُ أُمُّ الكِتَاب</w:t>
      </w:r>
      <w:r w:rsidR="006650F1" w:rsidRPr="006650F1">
        <w:rPr>
          <w:rStyle w:val="libAlaemChar"/>
          <w:rtl/>
        </w:rPr>
        <w:t>)</w:t>
      </w:r>
      <w:r>
        <w:rPr>
          <w:rtl/>
        </w:rPr>
        <w:t xml:space="preserve"> </w:t>
      </w:r>
      <w:r w:rsidRPr="006650F1">
        <w:rPr>
          <w:rStyle w:val="libFootnotenumChar"/>
          <w:rtl/>
        </w:rPr>
        <w:t>(1)</w:t>
      </w:r>
      <w:r>
        <w:rPr>
          <w:rtl/>
        </w:rPr>
        <w:t xml:space="preserve">، </w:t>
      </w:r>
      <w:r w:rsidR="006650F1" w:rsidRPr="006650F1">
        <w:rPr>
          <w:rStyle w:val="libAlaemChar"/>
          <w:rtl/>
        </w:rPr>
        <w:t>(</w:t>
      </w:r>
      <w:r w:rsidRPr="006650F1">
        <w:rPr>
          <w:rStyle w:val="libAieChar"/>
          <w:rtl/>
        </w:rPr>
        <w:t>ما ننسخْ من ءَآيَةٍ أو نُنسِهَا نَأتِ بخَيرٍ مِّنهَا أو مِثلِهَا...</w:t>
      </w:r>
      <w:r w:rsidR="006650F1" w:rsidRPr="006650F1">
        <w:rPr>
          <w:rStyle w:val="libAlaemChar"/>
          <w:rtl/>
        </w:rPr>
        <w:t>)</w:t>
      </w:r>
      <w:r>
        <w:rPr>
          <w:rtl/>
        </w:rPr>
        <w:t xml:space="preserve"> </w:t>
      </w:r>
      <w:r w:rsidRPr="006650F1">
        <w:rPr>
          <w:rStyle w:val="libFootnotenumChar"/>
          <w:rtl/>
        </w:rPr>
        <w:t>(2)</w:t>
      </w:r>
      <w:r>
        <w:rPr>
          <w:rtl/>
        </w:rPr>
        <w:t>.</w:t>
      </w:r>
    </w:p>
    <w:p w:rsidR="008B57CB" w:rsidRPr="008B50CE" w:rsidRDefault="008B57CB" w:rsidP="008B50CE">
      <w:pPr>
        <w:pStyle w:val="libNormal"/>
        <w:rPr>
          <w:rStyle w:val="libNormalChar"/>
          <w:rtl/>
        </w:rPr>
      </w:pPr>
      <w:r>
        <w:rPr>
          <w:rtl/>
        </w:rPr>
        <w:t xml:space="preserve">وبقوله: </w:t>
      </w:r>
      <w:r w:rsidR="006650F1" w:rsidRPr="006650F1">
        <w:rPr>
          <w:rStyle w:val="libAlaemChar"/>
          <w:rtl/>
        </w:rPr>
        <w:t>(</w:t>
      </w:r>
      <w:r w:rsidRPr="008B50CE">
        <w:rPr>
          <w:rStyle w:val="libAieChar"/>
          <w:rtl/>
        </w:rPr>
        <w:t>... للهِ الأمرُ مِنْ قَبلُ وَمِنْ بَعدُ...</w:t>
      </w:r>
      <w:r w:rsidR="006650F1" w:rsidRPr="006650F1">
        <w:rPr>
          <w:rStyle w:val="libAlaemChar"/>
          <w:rtl/>
        </w:rPr>
        <w:t>)</w:t>
      </w:r>
      <w:r w:rsidRPr="008B50CE">
        <w:rPr>
          <w:rStyle w:val="libNormalChar"/>
          <w:rtl/>
        </w:rPr>
        <w:t xml:space="preserve"> </w:t>
      </w:r>
      <w:r w:rsidRPr="006650F1">
        <w:rPr>
          <w:rStyle w:val="libFootnotenumChar"/>
          <w:rtl/>
        </w:rPr>
        <w:t>(3)</w:t>
      </w:r>
      <w:r w:rsidRPr="008B50CE">
        <w:rPr>
          <w:rStyle w:val="libNormalChar"/>
          <w:rtl/>
        </w:rPr>
        <w:t xml:space="preserve">، </w:t>
      </w:r>
      <w:r w:rsidR="006650F1" w:rsidRPr="006650F1">
        <w:rPr>
          <w:rStyle w:val="libAlaemChar"/>
          <w:rtl/>
        </w:rPr>
        <w:t>(</w:t>
      </w:r>
      <w:r w:rsidRPr="008B50CE">
        <w:rPr>
          <w:rStyle w:val="libAieChar"/>
          <w:rtl/>
        </w:rPr>
        <w:t>... إنَّ اللهَ لاَ يُغيّرُ مَا بِقَومٍ حَتَّى يُغيِّرواْ مَا بِأنفُسِهِمْ...</w:t>
      </w:r>
      <w:r w:rsidR="006650F1" w:rsidRPr="006650F1">
        <w:rPr>
          <w:rStyle w:val="libAlaemChar"/>
          <w:rtl/>
        </w:rPr>
        <w:t>)</w:t>
      </w:r>
      <w:r w:rsidRPr="008B50CE">
        <w:rPr>
          <w:rStyle w:val="libNormalChar"/>
          <w:rtl/>
        </w:rPr>
        <w:t xml:space="preserve"> </w:t>
      </w:r>
      <w:r w:rsidRPr="006650F1">
        <w:rPr>
          <w:rStyle w:val="libFootnotenumChar"/>
          <w:rtl/>
        </w:rPr>
        <w:t>(4)</w:t>
      </w:r>
      <w:r w:rsidRPr="008B50CE">
        <w:rPr>
          <w:rStyle w:val="libNormalChar"/>
          <w:rtl/>
        </w:rPr>
        <w:t>.</w:t>
      </w:r>
    </w:p>
    <w:p w:rsidR="008B57CB" w:rsidRDefault="008B57CB" w:rsidP="008B50CE">
      <w:pPr>
        <w:pStyle w:val="libNormal"/>
        <w:rPr>
          <w:rtl/>
        </w:rPr>
      </w:pPr>
      <w:r>
        <w:rPr>
          <w:rtl/>
        </w:rPr>
        <w:t>وبعد قراءة بيان الفكر الإمامي لمفهوم البَداء في العقيدة الإسلامية نلخّص أبرز ما جاء في هذا الفهم والبيان، هو:</w:t>
      </w:r>
    </w:p>
    <w:p w:rsidR="008B57CB" w:rsidRDefault="008B57CB" w:rsidP="008B50CE">
      <w:pPr>
        <w:pStyle w:val="libNormal"/>
        <w:rPr>
          <w:rtl/>
        </w:rPr>
      </w:pPr>
      <w:r>
        <w:rPr>
          <w:rtl/>
        </w:rPr>
        <w:t xml:space="preserve">1 - إنّ أول من استعمل مصطلح البَداء هو الرسول الكريم محمد </w:t>
      </w:r>
      <w:r w:rsidR="006650F1" w:rsidRPr="006650F1">
        <w:rPr>
          <w:rStyle w:val="libAlaemChar"/>
          <w:rtl/>
        </w:rPr>
        <w:t>صلى‌الله‌عليه‌وآله</w:t>
      </w:r>
      <w:r>
        <w:rPr>
          <w:rtl/>
        </w:rPr>
        <w:t>.</w:t>
      </w:r>
    </w:p>
    <w:p w:rsidR="008B57CB" w:rsidRDefault="008B50CE" w:rsidP="008B50CE">
      <w:pPr>
        <w:pStyle w:val="libLine"/>
        <w:rPr>
          <w:rtl/>
        </w:rPr>
      </w:pPr>
      <w:r>
        <w:rPr>
          <w:rtl/>
        </w:rPr>
        <w:t>____________________</w:t>
      </w:r>
    </w:p>
    <w:p w:rsidR="008B57CB" w:rsidRDefault="008B57CB" w:rsidP="008B50CE">
      <w:pPr>
        <w:pStyle w:val="libFootnote0"/>
        <w:rPr>
          <w:rtl/>
        </w:rPr>
      </w:pPr>
      <w:r>
        <w:rPr>
          <w:rtl/>
        </w:rPr>
        <w:t>(1) سورة الرعد: آية 39.</w:t>
      </w:r>
    </w:p>
    <w:p w:rsidR="008B57CB" w:rsidRDefault="008B57CB" w:rsidP="008B50CE">
      <w:pPr>
        <w:pStyle w:val="libFootnote0"/>
        <w:rPr>
          <w:rtl/>
        </w:rPr>
      </w:pPr>
      <w:r>
        <w:rPr>
          <w:rtl/>
        </w:rPr>
        <w:t>(2) سورة البقرة: آية 106.</w:t>
      </w:r>
    </w:p>
    <w:p w:rsidR="008B57CB" w:rsidRDefault="008B57CB" w:rsidP="008B50CE">
      <w:pPr>
        <w:pStyle w:val="libFootnote0"/>
        <w:rPr>
          <w:rtl/>
        </w:rPr>
      </w:pPr>
      <w:r>
        <w:rPr>
          <w:rtl/>
        </w:rPr>
        <w:t>(3) سورة الروم: آية 4.</w:t>
      </w:r>
    </w:p>
    <w:p w:rsidR="008B57CB" w:rsidRDefault="008B57CB" w:rsidP="008B50CE">
      <w:pPr>
        <w:pStyle w:val="libFootnote0"/>
        <w:rPr>
          <w:rtl/>
        </w:rPr>
      </w:pPr>
      <w:r>
        <w:rPr>
          <w:rtl/>
        </w:rPr>
        <w:t>(4) سورة الرعد: آية 11.</w:t>
      </w:r>
    </w:p>
    <w:p w:rsidR="008B57CB" w:rsidRDefault="008B57CB" w:rsidP="008B50CE">
      <w:pPr>
        <w:pStyle w:val="libNormal"/>
        <w:rPr>
          <w:rtl/>
        </w:rPr>
      </w:pPr>
      <w:r>
        <w:rPr>
          <w:rtl/>
        </w:rPr>
        <w:br w:type="page"/>
      </w:r>
    </w:p>
    <w:p w:rsidR="008B57CB" w:rsidRDefault="008B57CB" w:rsidP="008B50CE">
      <w:pPr>
        <w:pStyle w:val="libNormal"/>
        <w:rPr>
          <w:rtl/>
        </w:rPr>
      </w:pPr>
      <w:r>
        <w:rPr>
          <w:rtl/>
        </w:rPr>
        <w:lastRenderedPageBreak/>
        <w:t>2 - إنّ البَداء في عالم التكوين كالنسخ في عالم التشريع.</w:t>
      </w:r>
    </w:p>
    <w:p w:rsidR="008B57CB" w:rsidRDefault="008B57CB" w:rsidP="008B50CE">
      <w:pPr>
        <w:pStyle w:val="libNormal"/>
        <w:rPr>
          <w:rtl/>
        </w:rPr>
      </w:pPr>
      <w:r>
        <w:rPr>
          <w:rtl/>
        </w:rPr>
        <w:t>3 - إنّ المسلمين جميعاً يقولون بالبَداء كمعنى، ويختلفون في إطلاق المصطلح على هذا المعنى، وبعد أن ثبت استعمال الرسول لهذا اللفظ، يكون الإشكال اللفظي قد حُلّ، ولم تعد هناك مشكلة عقيدية في استعمال المصطلح.</w:t>
      </w:r>
    </w:p>
    <w:p w:rsidR="008B57CB" w:rsidRDefault="008B57CB" w:rsidP="008B50CE">
      <w:pPr>
        <w:pStyle w:val="libNormal"/>
        <w:rPr>
          <w:rtl/>
        </w:rPr>
      </w:pPr>
      <w:r>
        <w:rPr>
          <w:rtl/>
        </w:rPr>
        <w:t>4 - إنّ إبراز عقيدة البَداء من جانب الفكر الشيعي بهذا الشكل المكثف جاء ردّاً على الفكر اليهودي المنحرف الذي ادّعى بأنّ الله سبحانه قد خلق الخلق، وفرغ منه، وهو غير قادر على أنْ يُحدث فيه شيئاً آخر، أو يغيّر في الخلق ما يشاء.</w:t>
      </w:r>
    </w:p>
    <w:p w:rsidR="008B57CB" w:rsidRDefault="008B57CB" w:rsidP="008B50CE">
      <w:pPr>
        <w:pStyle w:val="libNormal"/>
        <w:rPr>
          <w:rtl/>
        </w:rPr>
      </w:pPr>
      <w:r>
        <w:rPr>
          <w:rtl/>
        </w:rPr>
        <w:t>كما جاء ردّاً على أصحاب الفكر المنحرف من الفلاسفة المتأثرين بالفكر اليوناني وبعض متكلمي المعتزلة الذين شطّ بهم الفهم عن الرؤية التوحيدية الأصيلة.</w:t>
      </w:r>
    </w:p>
    <w:p w:rsidR="008B57CB" w:rsidRDefault="008B57CB" w:rsidP="008B50CE">
      <w:pPr>
        <w:pStyle w:val="libNormal"/>
        <w:rPr>
          <w:rtl/>
        </w:rPr>
      </w:pPr>
      <w:r>
        <w:rPr>
          <w:rtl/>
        </w:rPr>
        <w:br w:type="page"/>
      </w:r>
    </w:p>
    <w:p w:rsidR="008B57CB" w:rsidRDefault="008B57CB" w:rsidP="008B50CE">
      <w:pPr>
        <w:pStyle w:val="libNormal"/>
        <w:rPr>
          <w:rtl/>
        </w:rPr>
      </w:pPr>
      <w:r>
        <w:rPr>
          <w:rtl/>
        </w:rPr>
        <w:lastRenderedPageBreak/>
        <w:t>5 - إنّ البَداء لا يعني تغيّر علم الله سبحانه، بل إنّ الله عالم بما يحدث ويتغيّر في الخلق علماً أزلياً.</w:t>
      </w:r>
    </w:p>
    <w:p w:rsidR="008B57CB" w:rsidRDefault="008B57CB" w:rsidP="008B50CE">
      <w:pPr>
        <w:pStyle w:val="libNormal"/>
        <w:rPr>
          <w:rtl/>
        </w:rPr>
      </w:pPr>
      <w:r>
        <w:rPr>
          <w:rtl/>
        </w:rPr>
        <w:t>6 - إنّ ما جاء في القرآن الكريم من إجابة دعاء الأنبياء والمضطرّين وتغيير ما بهم، وما تحدثت به السنّة المطهّرة من حثٍّ على الصدقة والبرّ وصلة الأرحام، وتأثير ذلك في إطالة العمر، ورفع البلاء، وتغيير ما بالإنسان، إنْ هو إلاّ مصداق لمفهوم البداء. ولا يُقصد بالبداء إلاّ هذا التغيير وأمثاله.</w:t>
      </w:r>
    </w:p>
    <w:p w:rsidR="008B57CB" w:rsidRPr="008B50CE" w:rsidRDefault="008B57CB" w:rsidP="008B50CE">
      <w:pPr>
        <w:pStyle w:val="libNormal"/>
        <w:rPr>
          <w:rtl/>
        </w:rPr>
      </w:pPr>
      <w:r w:rsidRPr="008B50CE">
        <w:rPr>
          <w:rtl/>
        </w:rPr>
        <w:t xml:space="preserve">7 - إنّ ما يثبت في اُمّ الكتاب - اللوح المحفوظ - أي العلم المخزون الذي لم يطلع الله سبحانه عليه أحداً من ملائكته أو رسله، هو الأصل الثابت الذي لا تغيير فيه ولا تبديل، إنما يقع التبديل والتغيير فيما يجري تنفيذه في عالم الخلائق الّذي عبّر عنه القرآن الكريم بقوله: </w:t>
      </w:r>
      <w:r w:rsidR="006650F1" w:rsidRPr="006650F1">
        <w:rPr>
          <w:rStyle w:val="libAlaemChar"/>
          <w:rtl/>
        </w:rPr>
        <w:t>(</w:t>
      </w:r>
      <w:r w:rsidRPr="008B50CE">
        <w:rPr>
          <w:rStyle w:val="libAieChar"/>
          <w:rtl/>
        </w:rPr>
        <w:t xml:space="preserve"> إنّا أنزَلْناه في لَيلَةِ القَدرِ * وَمَا أدرَاكَ مَا لَيلَةُ القَدرِ* لَيلَةُ القَدرِ خَيرٌ مِّنْ ألْفِ</w:t>
      </w:r>
      <w:r w:rsidRPr="008B50CE">
        <w:rPr>
          <w:rtl/>
        </w:rPr>
        <w:t xml:space="preserve"> </w:t>
      </w:r>
    </w:p>
    <w:p w:rsidR="008B57CB" w:rsidRDefault="008B57CB" w:rsidP="008B50CE">
      <w:pPr>
        <w:pStyle w:val="libNormal"/>
        <w:rPr>
          <w:rtl/>
        </w:rPr>
      </w:pPr>
      <w:r>
        <w:rPr>
          <w:rtl/>
        </w:rPr>
        <w:br w:type="page"/>
      </w:r>
    </w:p>
    <w:p w:rsidR="008B57CB" w:rsidRDefault="008B57CB" w:rsidP="006650F1">
      <w:pPr>
        <w:pStyle w:val="libNormal0"/>
        <w:rPr>
          <w:rtl/>
        </w:rPr>
      </w:pPr>
      <w:r w:rsidRPr="008B50CE">
        <w:rPr>
          <w:rStyle w:val="libAieChar"/>
          <w:rtl/>
        </w:rPr>
        <w:lastRenderedPageBreak/>
        <w:t>شَهرٍ * تَنَزَّلُ الملائكةُ وَالرُّوحُ فيهَا بإذْنِ رَبِّهِم مِّن كُلِّ أَمرٍ* سَلامٌ هِيَ حَتَّى مَطلَعِ الفَجرِ</w:t>
      </w:r>
      <w:r w:rsidR="006650F1" w:rsidRPr="006650F1">
        <w:rPr>
          <w:rStyle w:val="libAlaemChar"/>
          <w:rtl/>
        </w:rPr>
        <w:t>)</w:t>
      </w:r>
      <w:r>
        <w:rPr>
          <w:rtl/>
        </w:rPr>
        <w:t xml:space="preserve"> </w:t>
      </w:r>
      <w:r w:rsidRPr="006650F1">
        <w:rPr>
          <w:rStyle w:val="libFootnotenumChar"/>
          <w:rtl/>
        </w:rPr>
        <w:t>(1)</w:t>
      </w:r>
      <w:r>
        <w:rPr>
          <w:rtl/>
        </w:rPr>
        <w:t>.</w:t>
      </w:r>
    </w:p>
    <w:p w:rsidR="008B57CB" w:rsidRPr="008B50CE" w:rsidRDefault="008B57CB" w:rsidP="008B50CE">
      <w:pPr>
        <w:pStyle w:val="libNormal"/>
        <w:rPr>
          <w:rStyle w:val="libNormalChar"/>
          <w:rtl/>
        </w:rPr>
      </w:pPr>
      <w:r>
        <w:rPr>
          <w:rtl/>
        </w:rPr>
        <w:t xml:space="preserve">وقوله سبحانه: </w:t>
      </w:r>
      <w:r w:rsidRPr="008B50CE">
        <w:rPr>
          <w:rStyle w:val="libAieChar"/>
          <w:rtl/>
        </w:rPr>
        <w:t>«إنَّا أنزَلْنَاهُ في لَيلَةٍ مُّباركةٍ إنَّا كُنَّا مُنذِرينَ* فيهَا يُفْرَقُ كُلُّ أَمْرٍ حَكِم* أمْراً مِّنْ عِنْدِنا إنّا كُنّا مُرْسِلينَ* رَحمَةً مِّن رَّبِّكَ إنَّهُ هُوَ السَّمِيعُ العَليمُ</w:t>
      </w:r>
      <w:r w:rsidR="006650F1" w:rsidRPr="006650F1">
        <w:rPr>
          <w:rStyle w:val="libAlaemChar"/>
          <w:rtl/>
        </w:rPr>
        <w:t>)</w:t>
      </w:r>
      <w:r w:rsidRPr="008B50CE">
        <w:rPr>
          <w:rStyle w:val="libNormalChar"/>
          <w:rtl/>
        </w:rPr>
        <w:t xml:space="preserve"> </w:t>
      </w:r>
      <w:r w:rsidRPr="006650F1">
        <w:rPr>
          <w:rStyle w:val="libFootnotenumChar"/>
          <w:rtl/>
        </w:rPr>
        <w:t>(2)</w:t>
      </w:r>
      <w:r w:rsidRPr="008B50CE">
        <w:rPr>
          <w:rStyle w:val="libNormalChar"/>
          <w:rtl/>
        </w:rPr>
        <w:t>.</w:t>
      </w:r>
    </w:p>
    <w:p w:rsidR="008B57CB" w:rsidRDefault="008B57CB" w:rsidP="008B50CE">
      <w:pPr>
        <w:pStyle w:val="libNormal"/>
        <w:rPr>
          <w:rtl/>
        </w:rPr>
      </w:pPr>
      <w:r>
        <w:rPr>
          <w:rtl/>
        </w:rPr>
        <w:t xml:space="preserve">فقد ورد في تفسير وبيان أهل البيت </w:t>
      </w:r>
      <w:r w:rsidR="006650F1" w:rsidRPr="006650F1">
        <w:rPr>
          <w:rStyle w:val="libAlaemChar"/>
          <w:rtl/>
        </w:rPr>
        <w:t>عليهم‌السلام</w:t>
      </w:r>
      <w:r>
        <w:rPr>
          <w:rtl/>
        </w:rPr>
        <w:t xml:space="preserve"> أنّ في ليلة القدر تُقدَّر اُمور الخلائق من بداية تلك الليلة وحتى الليلة الآتية من العام الذي يتلوها.</w:t>
      </w:r>
    </w:p>
    <w:p w:rsidR="008B57CB" w:rsidRDefault="008B50CE" w:rsidP="008B50CE">
      <w:pPr>
        <w:pStyle w:val="libLine"/>
        <w:rPr>
          <w:rtl/>
        </w:rPr>
      </w:pPr>
      <w:r>
        <w:rPr>
          <w:rtl/>
        </w:rPr>
        <w:t>____________________</w:t>
      </w:r>
    </w:p>
    <w:p w:rsidR="008B57CB" w:rsidRDefault="008B57CB" w:rsidP="008B50CE">
      <w:pPr>
        <w:pStyle w:val="libFootnote0"/>
        <w:rPr>
          <w:rtl/>
        </w:rPr>
      </w:pPr>
      <w:r>
        <w:rPr>
          <w:rtl/>
        </w:rPr>
        <w:t>(1) سورة القدر: آية 1 - 5.</w:t>
      </w:r>
    </w:p>
    <w:p w:rsidR="008B57CB" w:rsidRDefault="008B57CB" w:rsidP="008B50CE">
      <w:pPr>
        <w:pStyle w:val="libFootnote0"/>
        <w:rPr>
          <w:rtl/>
        </w:rPr>
      </w:pPr>
      <w:r>
        <w:rPr>
          <w:rtl/>
        </w:rPr>
        <w:t>(2) سورة الدخان: آية 3 - 6.</w:t>
      </w:r>
    </w:p>
    <w:p w:rsidR="008B57CB" w:rsidRDefault="008B57CB" w:rsidP="008B50CE">
      <w:pPr>
        <w:pStyle w:val="libNormal"/>
        <w:rPr>
          <w:rtl/>
        </w:rPr>
      </w:pPr>
      <w:bookmarkStart w:id="19" w:name="10"/>
      <w:r>
        <w:rPr>
          <w:rtl/>
        </w:rPr>
        <w:br w:type="page"/>
      </w:r>
    </w:p>
    <w:p w:rsidR="008B57CB" w:rsidRDefault="008B57CB" w:rsidP="008B50CE">
      <w:pPr>
        <w:pStyle w:val="libNormal"/>
        <w:rPr>
          <w:rtl/>
        </w:rPr>
      </w:pPr>
      <w:r>
        <w:rPr>
          <w:rtl/>
        </w:rPr>
        <w:lastRenderedPageBreak/>
        <w:br w:type="page"/>
      </w:r>
    </w:p>
    <w:p w:rsidR="008B57CB" w:rsidRDefault="008B57CB" w:rsidP="006650F1">
      <w:pPr>
        <w:pStyle w:val="Heading2Center"/>
        <w:rPr>
          <w:rtl/>
        </w:rPr>
      </w:pPr>
      <w:bookmarkStart w:id="20" w:name="_Toc437204925"/>
      <w:r>
        <w:rPr>
          <w:rtl/>
        </w:rPr>
        <w:lastRenderedPageBreak/>
        <w:t>خاتمة البحث</w:t>
      </w:r>
      <w:bookmarkEnd w:id="19"/>
      <w:bookmarkEnd w:id="20"/>
    </w:p>
    <w:p w:rsidR="008B57CB" w:rsidRDefault="008B57CB" w:rsidP="008B50CE">
      <w:pPr>
        <w:pStyle w:val="libNormal"/>
        <w:rPr>
          <w:rtl/>
        </w:rPr>
      </w:pPr>
      <w:r>
        <w:rPr>
          <w:rtl/>
        </w:rPr>
        <w:t xml:space="preserve">وبعد هذا العرض الموجز لمفهوم (البَداء) يتضح لدى القارئ الكريم جانب من مشاكل الفكر الإسلامي التي انعكست آثارها على فهم المسلمين بعضهم لبعض وتشخيص الحقيقة الموضوعية والتعريف بها، فقد وَضُحَ لدينا أنّ مشكلة الخلاف التي دارت وما زالت تدور حول الإيمان بالبداء هي مشكلة غياب الموضوعية في البحث العلمي، وتدخّل الخلاف السياسي. بعد أن عرفنا أنّ الخلاف حول مفهوم البداء هو خلاف في الشكل لا في المضمون، وفي المصطلح </w:t>
      </w:r>
    </w:p>
    <w:p w:rsidR="008B57CB" w:rsidRDefault="008B57CB" w:rsidP="008B50CE">
      <w:pPr>
        <w:pStyle w:val="libNormal"/>
        <w:rPr>
          <w:rtl/>
        </w:rPr>
      </w:pPr>
      <w:r>
        <w:rPr>
          <w:rtl/>
        </w:rPr>
        <w:br w:type="page"/>
      </w:r>
    </w:p>
    <w:p w:rsidR="008B57CB" w:rsidRDefault="008B57CB" w:rsidP="006650F1">
      <w:pPr>
        <w:pStyle w:val="libNormal0"/>
        <w:rPr>
          <w:rtl/>
        </w:rPr>
      </w:pPr>
      <w:r>
        <w:rPr>
          <w:rtl/>
        </w:rPr>
        <w:lastRenderedPageBreak/>
        <w:t>الفني لا في المعتقد.</w:t>
      </w:r>
    </w:p>
    <w:p w:rsidR="008B57CB" w:rsidRDefault="008B57CB" w:rsidP="008B50CE">
      <w:pPr>
        <w:pStyle w:val="libNormal"/>
        <w:rPr>
          <w:rtl/>
        </w:rPr>
      </w:pPr>
      <w:r>
        <w:rPr>
          <w:rtl/>
        </w:rPr>
        <w:t>لذا فإننا مدعوون إلى دراسة أسباب نشوء الخلاف في الفكر العقيدي ومعرفة حقيقته قبل إصدار الحكم على المؤمنين به. فإن دراسة تاريخ القضية وتطوّرها تشكل أداة مهمة من أدوات الفهم وتحديد الموقف.</w:t>
      </w:r>
    </w:p>
    <w:p w:rsidR="008B57CB" w:rsidRDefault="008B57CB" w:rsidP="008B50CE">
      <w:pPr>
        <w:pStyle w:val="libNormal"/>
        <w:rPr>
          <w:rtl/>
        </w:rPr>
      </w:pPr>
      <w:r>
        <w:rPr>
          <w:rtl/>
        </w:rPr>
        <w:t>وخير ما نختم به هذا البحث هو قول الله الحق:</w:t>
      </w:r>
    </w:p>
    <w:p w:rsidR="008B57CB" w:rsidRDefault="006650F1" w:rsidP="008B50CE">
      <w:pPr>
        <w:pStyle w:val="libNormal"/>
        <w:rPr>
          <w:rtl/>
        </w:rPr>
      </w:pPr>
      <w:r w:rsidRPr="006650F1">
        <w:rPr>
          <w:rStyle w:val="libAlaemChar"/>
          <w:rtl/>
        </w:rPr>
        <w:t>(</w:t>
      </w:r>
      <w:r w:rsidR="008B57CB" w:rsidRPr="008B50CE">
        <w:rPr>
          <w:rStyle w:val="libAieChar"/>
          <w:rtl/>
        </w:rPr>
        <w:t>وَالَّذِينَ اجْتَنبُواْ الطَّاغُوتَ أَن يَعْبُدُوهَا وَأَنَابُواْ إلىَ اللهِ لَهُمُ الْبُشْرَى فَبَشِّرْ عِبَادِ* الَّذِينَ يَسْتَمِعُونَ الْقَوْلَ فَيَتَّبعُونَ أَحْسَنَهُ اُوْلئِكَ الَّذِينَ هَداهُمُ اللهُ وَاُوْلئِكَ هُمْ اُوْلُواْ الأَلبَابِ</w:t>
      </w:r>
      <w:r w:rsidRPr="006650F1">
        <w:rPr>
          <w:rStyle w:val="libAlaemChar"/>
          <w:rtl/>
        </w:rPr>
        <w:t>)</w:t>
      </w:r>
      <w:r w:rsidR="008B57CB" w:rsidRPr="008B50CE">
        <w:rPr>
          <w:rtl/>
        </w:rPr>
        <w:t xml:space="preserve"> </w:t>
      </w:r>
      <w:r w:rsidR="008B57CB" w:rsidRPr="006650F1">
        <w:rPr>
          <w:rStyle w:val="libFootnotenumChar"/>
          <w:rtl/>
        </w:rPr>
        <w:t>(1)</w:t>
      </w:r>
      <w:r w:rsidR="008B57CB" w:rsidRPr="008B50CE">
        <w:rPr>
          <w:rtl/>
        </w:rPr>
        <w:t>.</w:t>
      </w:r>
    </w:p>
    <w:p w:rsidR="008B57CB" w:rsidRDefault="008B50CE" w:rsidP="008B50CE">
      <w:pPr>
        <w:pStyle w:val="libLine"/>
        <w:rPr>
          <w:rtl/>
        </w:rPr>
      </w:pPr>
      <w:r>
        <w:rPr>
          <w:rtl/>
        </w:rPr>
        <w:t>____________________</w:t>
      </w:r>
    </w:p>
    <w:p w:rsidR="008B57CB" w:rsidRDefault="008B57CB" w:rsidP="008B50CE">
      <w:pPr>
        <w:pStyle w:val="libFootnote0"/>
        <w:rPr>
          <w:rtl/>
        </w:rPr>
      </w:pPr>
      <w:r>
        <w:rPr>
          <w:rtl/>
        </w:rPr>
        <w:t>(1) سورة الزمر: 17 - 18.</w:t>
      </w:r>
    </w:p>
    <w:p w:rsidR="006650F1" w:rsidRDefault="006650F1" w:rsidP="006650F1">
      <w:pPr>
        <w:pStyle w:val="libNormal"/>
        <w:rPr>
          <w:rtl/>
        </w:rPr>
      </w:pPr>
      <w:r>
        <w:rPr>
          <w:rtl/>
        </w:rPr>
        <w:br w:type="page"/>
      </w:r>
    </w:p>
    <w:sdt>
      <w:sdtPr>
        <w:rPr>
          <w:rtl/>
        </w:rPr>
        <w:id w:val="15437485"/>
        <w:docPartObj>
          <w:docPartGallery w:val="Table of Contents"/>
          <w:docPartUnique/>
        </w:docPartObj>
      </w:sdtPr>
      <w:sdtEndPr>
        <w:rPr>
          <w:b w:val="0"/>
          <w:bCs w:val="0"/>
        </w:rPr>
      </w:sdtEndPr>
      <w:sdtContent>
        <w:p w:rsidR="006650F1" w:rsidRDefault="006650F1" w:rsidP="006650F1">
          <w:pPr>
            <w:pStyle w:val="libCenterBold1"/>
          </w:pPr>
          <w:r>
            <w:rPr>
              <w:rFonts w:hint="cs"/>
              <w:rtl/>
            </w:rPr>
            <w:t>الفهرس</w:t>
          </w:r>
        </w:p>
        <w:p w:rsidR="006650F1" w:rsidRDefault="006650F1">
          <w:pPr>
            <w:pStyle w:val="TOC2"/>
            <w:tabs>
              <w:tab w:val="right" w:leader="dot" w:pos="7786"/>
            </w:tabs>
            <w:rPr>
              <w:rFonts w:asciiTheme="minorHAnsi" w:eastAsiaTheme="minorEastAsia" w:hAnsiTheme="minorHAnsi" w:cstheme="minorBidi"/>
              <w:noProof/>
              <w:color w:val="auto"/>
              <w:sz w:val="22"/>
              <w:szCs w:val="22"/>
              <w:rtl/>
            </w:rPr>
          </w:pPr>
          <w:r>
            <w:fldChar w:fldCharType="begin"/>
          </w:r>
          <w:r>
            <w:instrText xml:space="preserve"> TOC \o "1-3" \h \z \u </w:instrText>
          </w:r>
          <w:r>
            <w:fldChar w:fldCharType="separate"/>
          </w:r>
          <w:hyperlink w:anchor="_Toc437204915" w:history="1">
            <w:r w:rsidRPr="00111394">
              <w:rPr>
                <w:rStyle w:val="Hyperlink"/>
                <w:rFonts w:hint="eastAsia"/>
                <w:noProof/>
                <w:rtl/>
              </w:rPr>
              <w:t>تصدير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Toc437204915 \h</w:instrText>
            </w:r>
            <w:r>
              <w:rPr>
                <w:noProof/>
                <w:webHidden/>
                <w:rtl/>
              </w:rPr>
              <w:instrText xml:space="preserve"> </w:instrText>
            </w:r>
            <w:r>
              <w:rPr>
                <w:noProof/>
                <w:webHidden/>
                <w:rtl/>
              </w:rPr>
            </w:r>
            <w:r>
              <w:rPr>
                <w:noProof/>
                <w:webHidden/>
                <w:rtl/>
              </w:rPr>
              <w:fldChar w:fldCharType="separate"/>
            </w:r>
            <w:r>
              <w:rPr>
                <w:noProof/>
                <w:webHidden/>
                <w:rtl/>
              </w:rPr>
              <w:t>9</w:t>
            </w:r>
            <w:r>
              <w:rPr>
                <w:noProof/>
                <w:webHidden/>
                <w:rtl/>
              </w:rPr>
              <w:fldChar w:fldCharType="end"/>
            </w:r>
          </w:hyperlink>
        </w:p>
        <w:p w:rsidR="006650F1" w:rsidRDefault="006650F1">
          <w:pPr>
            <w:pStyle w:val="TOC2"/>
            <w:tabs>
              <w:tab w:val="right" w:leader="dot" w:pos="7786"/>
            </w:tabs>
            <w:rPr>
              <w:rFonts w:asciiTheme="minorHAnsi" w:eastAsiaTheme="minorEastAsia" w:hAnsiTheme="minorHAnsi" w:cstheme="minorBidi"/>
              <w:noProof/>
              <w:color w:val="auto"/>
              <w:sz w:val="22"/>
              <w:szCs w:val="22"/>
              <w:rtl/>
            </w:rPr>
          </w:pPr>
          <w:hyperlink w:anchor="_Toc437204916" w:history="1">
            <w:r w:rsidRPr="00111394">
              <w:rPr>
                <w:rStyle w:val="Hyperlink"/>
                <w:rFonts w:hint="eastAsia"/>
                <w:noProof/>
                <w:rtl/>
              </w:rPr>
              <w:t>تقديم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Toc437204916 \h</w:instrText>
            </w:r>
            <w:r>
              <w:rPr>
                <w:noProof/>
                <w:webHidden/>
                <w:rtl/>
              </w:rPr>
              <w:instrText xml:space="preserve"> </w:instrText>
            </w:r>
            <w:r>
              <w:rPr>
                <w:noProof/>
                <w:webHidden/>
                <w:rtl/>
              </w:rPr>
            </w:r>
            <w:r>
              <w:rPr>
                <w:noProof/>
                <w:webHidden/>
                <w:rtl/>
              </w:rPr>
              <w:fldChar w:fldCharType="separate"/>
            </w:r>
            <w:r>
              <w:rPr>
                <w:noProof/>
                <w:webHidden/>
                <w:rtl/>
              </w:rPr>
              <w:t>11</w:t>
            </w:r>
            <w:r>
              <w:rPr>
                <w:noProof/>
                <w:webHidden/>
                <w:rtl/>
              </w:rPr>
              <w:fldChar w:fldCharType="end"/>
            </w:r>
          </w:hyperlink>
        </w:p>
        <w:p w:rsidR="006650F1" w:rsidRDefault="006650F1">
          <w:pPr>
            <w:pStyle w:val="TOC2"/>
            <w:tabs>
              <w:tab w:val="right" w:leader="dot" w:pos="7786"/>
            </w:tabs>
            <w:rPr>
              <w:rFonts w:asciiTheme="minorHAnsi" w:eastAsiaTheme="minorEastAsia" w:hAnsiTheme="minorHAnsi" w:cstheme="minorBidi"/>
              <w:noProof/>
              <w:color w:val="auto"/>
              <w:sz w:val="22"/>
              <w:szCs w:val="22"/>
              <w:rtl/>
            </w:rPr>
          </w:pPr>
          <w:hyperlink w:anchor="_Toc437204917" w:history="1">
            <w:r w:rsidRPr="00111394">
              <w:rPr>
                <w:rStyle w:val="Hyperlink"/>
                <w:rFonts w:hint="eastAsia"/>
                <w:noProof/>
                <w:rtl/>
              </w:rPr>
              <w:t>البَداء</w:t>
            </w:r>
            <w:r w:rsidRPr="00111394">
              <w:rPr>
                <w:rStyle w:val="Hyperlink"/>
                <w:noProof/>
                <w:rtl/>
              </w:rPr>
              <w:t xml:space="preserve"> </w:t>
            </w:r>
            <w:r w:rsidRPr="00111394">
              <w:rPr>
                <w:rStyle w:val="Hyperlink"/>
                <w:rFonts w:hint="eastAsia"/>
                <w:noProof/>
                <w:rtl/>
              </w:rPr>
              <w:t>لغةً</w:t>
            </w:r>
            <w:r w:rsidRPr="00111394">
              <w:rPr>
                <w:rStyle w:val="Hyperlink"/>
                <w:noProof/>
                <w:rtl/>
              </w:rPr>
              <w:t xml:space="preserve"> </w:t>
            </w:r>
            <w:r w:rsidRPr="00111394">
              <w:rPr>
                <w:rStyle w:val="Hyperlink"/>
                <w:rFonts w:hint="eastAsia"/>
                <w:noProof/>
                <w:rtl/>
              </w:rPr>
              <w:t>واصطلاحاً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Toc437204917 \h</w:instrText>
            </w:r>
            <w:r>
              <w:rPr>
                <w:noProof/>
                <w:webHidden/>
                <w:rtl/>
              </w:rPr>
              <w:instrText xml:space="preserve"> </w:instrText>
            </w:r>
            <w:r>
              <w:rPr>
                <w:noProof/>
                <w:webHidden/>
                <w:rtl/>
              </w:rPr>
            </w:r>
            <w:r>
              <w:rPr>
                <w:noProof/>
                <w:webHidden/>
                <w:rtl/>
              </w:rPr>
              <w:fldChar w:fldCharType="separate"/>
            </w:r>
            <w:r>
              <w:rPr>
                <w:noProof/>
                <w:webHidden/>
                <w:rtl/>
              </w:rPr>
              <w:t>15</w:t>
            </w:r>
            <w:r>
              <w:rPr>
                <w:noProof/>
                <w:webHidden/>
                <w:rtl/>
              </w:rPr>
              <w:fldChar w:fldCharType="end"/>
            </w:r>
          </w:hyperlink>
        </w:p>
        <w:p w:rsidR="006650F1" w:rsidRDefault="006650F1">
          <w:pPr>
            <w:pStyle w:val="TOC3"/>
            <w:rPr>
              <w:rFonts w:asciiTheme="minorHAnsi" w:eastAsiaTheme="minorEastAsia" w:hAnsiTheme="minorHAnsi" w:cstheme="minorBidi"/>
              <w:noProof/>
              <w:color w:val="auto"/>
              <w:sz w:val="22"/>
              <w:szCs w:val="22"/>
              <w:rtl/>
            </w:rPr>
          </w:pPr>
          <w:hyperlink w:anchor="_Toc437204918" w:history="1">
            <w:r w:rsidRPr="00111394">
              <w:rPr>
                <w:rStyle w:val="Hyperlink"/>
                <w:rFonts w:hint="eastAsia"/>
                <w:noProof/>
                <w:rtl/>
              </w:rPr>
              <w:t>البَداء</w:t>
            </w:r>
            <w:r w:rsidRPr="00111394">
              <w:rPr>
                <w:rStyle w:val="Hyperlink"/>
                <w:noProof/>
                <w:rtl/>
              </w:rPr>
              <w:t xml:space="preserve"> </w:t>
            </w:r>
            <w:r w:rsidRPr="00111394">
              <w:rPr>
                <w:rStyle w:val="Hyperlink"/>
                <w:rFonts w:hint="eastAsia"/>
                <w:noProof/>
                <w:rtl/>
              </w:rPr>
              <w:t>في</w:t>
            </w:r>
            <w:r w:rsidRPr="00111394">
              <w:rPr>
                <w:rStyle w:val="Hyperlink"/>
                <w:noProof/>
                <w:rtl/>
              </w:rPr>
              <w:t xml:space="preserve"> </w:t>
            </w:r>
            <w:r w:rsidRPr="00111394">
              <w:rPr>
                <w:rStyle w:val="Hyperlink"/>
                <w:rFonts w:hint="eastAsia"/>
                <w:noProof/>
                <w:rtl/>
              </w:rPr>
              <w:t>اللغة</w:t>
            </w:r>
            <w:r w:rsidRPr="00111394">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Toc437204918 \h</w:instrText>
            </w:r>
            <w:r>
              <w:rPr>
                <w:noProof/>
                <w:webHidden/>
                <w:rtl/>
              </w:rPr>
              <w:instrText xml:space="preserve"> </w:instrText>
            </w:r>
            <w:r>
              <w:rPr>
                <w:noProof/>
                <w:webHidden/>
                <w:rtl/>
              </w:rPr>
            </w:r>
            <w:r>
              <w:rPr>
                <w:noProof/>
                <w:webHidden/>
                <w:rtl/>
              </w:rPr>
              <w:fldChar w:fldCharType="separate"/>
            </w:r>
            <w:r>
              <w:rPr>
                <w:noProof/>
                <w:webHidden/>
                <w:rtl/>
              </w:rPr>
              <w:t>17</w:t>
            </w:r>
            <w:r>
              <w:rPr>
                <w:noProof/>
                <w:webHidden/>
                <w:rtl/>
              </w:rPr>
              <w:fldChar w:fldCharType="end"/>
            </w:r>
          </w:hyperlink>
        </w:p>
        <w:p w:rsidR="006650F1" w:rsidRDefault="006650F1">
          <w:pPr>
            <w:pStyle w:val="TOC3"/>
            <w:rPr>
              <w:rFonts w:asciiTheme="minorHAnsi" w:eastAsiaTheme="minorEastAsia" w:hAnsiTheme="minorHAnsi" w:cstheme="minorBidi"/>
              <w:noProof/>
              <w:color w:val="auto"/>
              <w:sz w:val="22"/>
              <w:szCs w:val="22"/>
              <w:rtl/>
            </w:rPr>
          </w:pPr>
          <w:hyperlink w:anchor="_Toc437204919" w:history="1">
            <w:r w:rsidRPr="00111394">
              <w:rPr>
                <w:rStyle w:val="Hyperlink"/>
                <w:rFonts w:hint="eastAsia"/>
                <w:noProof/>
                <w:rtl/>
              </w:rPr>
              <w:t>البَداء</w:t>
            </w:r>
            <w:r w:rsidRPr="00111394">
              <w:rPr>
                <w:rStyle w:val="Hyperlink"/>
                <w:noProof/>
                <w:rtl/>
              </w:rPr>
              <w:t xml:space="preserve"> </w:t>
            </w:r>
            <w:r w:rsidRPr="00111394">
              <w:rPr>
                <w:rStyle w:val="Hyperlink"/>
                <w:rFonts w:hint="eastAsia"/>
                <w:noProof/>
                <w:rtl/>
              </w:rPr>
              <w:t>في</w:t>
            </w:r>
            <w:r w:rsidRPr="00111394">
              <w:rPr>
                <w:rStyle w:val="Hyperlink"/>
                <w:noProof/>
                <w:rtl/>
              </w:rPr>
              <w:t xml:space="preserve"> </w:t>
            </w:r>
            <w:r w:rsidRPr="00111394">
              <w:rPr>
                <w:rStyle w:val="Hyperlink"/>
                <w:rFonts w:hint="eastAsia"/>
                <w:noProof/>
                <w:rtl/>
              </w:rPr>
              <w:t>الاصطلاح</w:t>
            </w:r>
            <w:r w:rsidRPr="00111394">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Toc437204919 \h</w:instrText>
            </w:r>
            <w:r>
              <w:rPr>
                <w:noProof/>
                <w:webHidden/>
                <w:rtl/>
              </w:rPr>
              <w:instrText xml:space="preserve"> </w:instrText>
            </w:r>
            <w:r>
              <w:rPr>
                <w:noProof/>
                <w:webHidden/>
                <w:rtl/>
              </w:rPr>
            </w:r>
            <w:r>
              <w:rPr>
                <w:noProof/>
                <w:webHidden/>
                <w:rtl/>
              </w:rPr>
              <w:fldChar w:fldCharType="separate"/>
            </w:r>
            <w:r>
              <w:rPr>
                <w:noProof/>
                <w:webHidden/>
                <w:rtl/>
              </w:rPr>
              <w:t>17</w:t>
            </w:r>
            <w:r>
              <w:rPr>
                <w:noProof/>
                <w:webHidden/>
                <w:rtl/>
              </w:rPr>
              <w:fldChar w:fldCharType="end"/>
            </w:r>
          </w:hyperlink>
        </w:p>
        <w:p w:rsidR="006650F1" w:rsidRDefault="006650F1">
          <w:pPr>
            <w:pStyle w:val="TOC2"/>
            <w:tabs>
              <w:tab w:val="right" w:leader="dot" w:pos="7786"/>
            </w:tabs>
            <w:rPr>
              <w:rFonts w:asciiTheme="minorHAnsi" w:eastAsiaTheme="minorEastAsia" w:hAnsiTheme="minorHAnsi" w:cstheme="minorBidi"/>
              <w:noProof/>
              <w:color w:val="auto"/>
              <w:sz w:val="22"/>
              <w:szCs w:val="22"/>
              <w:rtl/>
            </w:rPr>
          </w:pPr>
          <w:hyperlink w:anchor="_Toc437204920" w:history="1">
            <w:r w:rsidRPr="00111394">
              <w:rPr>
                <w:rStyle w:val="Hyperlink"/>
                <w:rFonts w:hint="eastAsia"/>
                <w:noProof/>
                <w:rtl/>
              </w:rPr>
              <w:t>البَداء</w:t>
            </w:r>
            <w:r w:rsidRPr="00111394">
              <w:rPr>
                <w:rStyle w:val="Hyperlink"/>
                <w:noProof/>
                <w:rtl/>
              </w:rPr>
              <w:t xml:space="preserve"> </w:t>
            </w:r>
            <w:r w:rsidRPr="00111394">
              <w:rPr>
                <w:rStyle w:val="Hyperlink"/>
                <w:rFonts w:hint="eastAsia"/>
                <w:noProof/>
                <w:rtl/>
              </w:rPr>
              <w:t>في</w:t>
            </w:r>
            <w:r w:rsidRPr="00111394">
              <w:rPr>
                <w:rStyle w:val="Hyperlink"/>
                <w:noProof/>
                <w:rtl/>
              </w:rPr>
              <w:t xml:space="preserve"> </w:t>
            </w:r>
            <w:r w:rsidRPr="00111394">
              <w:rPr>
                <w:rStyle w:val="Hyperlink"/>
                <w:rFonts w:hint="eastAsia"/>
                <w:noProof/>
                <w:rtl/>
              </w:rPr>
              <w:t>القرآن</w:t>
            </w:r>
            <w:r w:rsidRPr="00111394">
              <w:rPr>
                <w:rStyle w:val="Hyperlink"/>
                <w:noProof/>
                <w:rtl/>
              </w:rPr>
              <w:t xml:space="preserve"> </w:t>
            </w:r>
            <w:r w:rsidRPr="00111394">
              <w:rPr>
                <w:rStyle w:val="Hyperlink"/>
                <w:rFonts w:hint="eastAsia"/>
                <w:noProof/>
                <w:rtl/>
              </w:rPr>
              <w:t>الكريم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Toc437204920 \h</w:instrText>
            </w:r>
            <w:r>
              <w:rPr>
                <w:noProof/>
                <w:webHidden/>
                <w:rtl/>
              </w:rPr>
              <w:instrText xml:space="preserve"> </w:instrText>
            </w:r>
            <w:r>
              <w:rPr>
                <w:noProof/>
                <w:webHidden/>
                <w:rtl/>
              </w:rPr>
            </w:r>
            <w:r>
              <w:rPr>
                <w:noProof/>
                <w:webHidden/>
                <w:rtl/>
              </w:rPr>
              <w:fldChar w:fldCharType="separate"/>
            </w:r>
            <w:r>
              <w:rPr>
                <w:noProof/>
                <w:webHidden/>
                <w:rtl/>
              </w:rPr>
              <w:t>22</w:t>
            </w:r>
            <w:r>
              <w:rPr>
                <w:noProof/>
                <w:webHidden/>
                <w:rtl/>
              </w:rPr>
              <w:fldChar w:fldCharType="end"/>
            </w:r>
          </w:hyperlink>
        </w:p>
        <w:p w:rsidR="006650F1" w:rsidRDefault="006650F1">
          <w:pPr>
            <w:pStyle w:val="TOC2"/>
            <w:tabs>
              <w:tab w:val="right" w:leader="dot" w:pos="7786"/>
            </w:tabs>
            <w:rPr>
              <w:rFonts w:asciiTheme="minorHAnsi" w:eastAsiaTheme="minorEastAsia" w:hAnsiTheme="minorHAnsi" w:cstheme="minorBidi"/>
              <w:noProof/>
              <w:color w:val="auto"/>
              <w:sz w:val="22"/>
              <w:szCs w:val="22"/>
              <w:rtl/>
            </w:rPr>
          </w:pPr>
          <w:hyperlink w:anchor="_Toc437204921" w:history="1">
            <w:r w:rsidRPr="00111394">
              <w:rPr>
                <w:rStyle w:val="Hyperlink"/>
                <w:rFonts w:hint="eastAsia"/>
                <w:noProof/>
                <w:rtl/>
              </w:rPr>
              <w:t>البَداء</w:t>
            </w:r>
            <w:r w:rsidRPr="00111394">
              <w:rPr>
                <w:rStyle w:val="Hyperlink"/>
                <w:noProof/>
                <w:rtl/>
              </w:rPr>
              <w:t xml:space="preserve"> </w:t>
            </w:r>
            <w:r w:rsidRPr="00111394">
              <w:rPr>
                <w:rStyle w:val="Hyperlink"/>
                <w:rFonts w:hint="eastAsia"/>
                <w:noProof/>
                <w:rtl/>
              </w:rPr>
              <w:t>في</w:t>
            </w:r>
            <w:r w:rsidRPr="00111394">
              <w:rPr>
                <w:rStyle w:val="Hyperlink"/>
                <w:noProof/>
                <w:rtl/>
              </w:rPr>
              <w:t xml:space="preserve"> </w:t>
            </w:r>
            <w:r w:rsidRPr="00111394">
              <w:rPr>
                <w:rStyle w:val="Hyperlink"/>
                <w:rFonts w:hint="eastAsia"/>
                <w:noProof/>
                <w:rtl/>
              </w:rPr>
              <w:t>الحديث</w:t>
            </w:r>
            <w:r w:rsidRPr="00111394">
              <w:rPr>
                <w:rStyle w:val="Hyperlink"/>
                <w:noProof/>
                <w:rtl/>
              </w:rPr>
              <w:t xml:space="preserve"> </w:t>
            </w:r>
            <w:r w:rsidRPr="00111394">
              <w:rPr>
                <w:rStyle w:val="Hyperlink"/>
                <w:rFonts w:hint="eastAsia"/>
                <w:noProof/>
                <w:rtl/>
              </w:rPr>
              <w:t>النبوي</w:t>
            </w:r>
            <w:r w:rsidRPr="00111394">
              <w:rPr>
                <w:rStyle w:val="Hyperlink"/>
                <w:noProof/>
                <w:rtl/>
              </w:rPr>
              <w:t xml:space="preserve"> </w:t>
            </w:r>
            <w:r w:rsidRPr="00111394">
              <w:rPr>
                <w:rStyle w:val="Hyperlink"/>
                <w:rFonts w:hint="eastAsia"/>
                <w:noProof/>
                <w:rtl/>
              </w:rPr>
              <w:t>الشريف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Toc437204921 \h</w:instrText>
            </w:r>
            <w:r>
              <w:rPr>
                <w:noProof/>
                <w:webHidden/>
                <w:rtl/>
              </w:rPr>
              <w:instrText xml:space="preserve"> </w:instrText>
            </w:r>
            <w:r>
              <w:rPr>
                <w:noProof/>
                <w:webHidden/>
                <w:rtl/>
              </w:rPr>
            </w:r>
            <w:r>
              <w:rPr>
                <w:noProof/>
                <w:webHidden/>
                <w:rtl/>
              </w:rPr>
              <w:fldChar w:fldCharType="separate"/>
            </w:r>
            <w:r>
              <w:rPr>
                <w:noProof/>
                <w:webHidden/>
                <w:rtl/>
              </w:rPr>
              <w:t>30</w:t>
            </w:r>
            <w:r>
              <w:rPr>
                <w:noProof/>
                <w:webHidden/>
                <w:rtl/>
              </w:rPr>
              <w:fldChar w:fldCharType="end"/>
            </w:r>
          </w:hyperlink>
        </w:p>
        <w:p w:rsidR="006650F1" w:rsidRDefault="006650F1">
          <w:pPr>
            <w:pStyle w:val="TOC2"/>
            <w:tabs>
              <w:tab w:val="right" w:leader="dot" w:pos="7786"/>
            </w:tabs>
            <w:rPr>
              <w:rFonts w:asciiTheme="minorHAnsi" w:eastAsiaTheme="minorEastAsia" w:hAnsiTheme="minorHAnsi" w:cstheme="minorBidi"/>
              <w:noProof/>
              <w:color w:val="auto"/>
              <w:sz w:val="22"/>
              <w:szCs w:val="22"/>
              <w:rtl/>
            </w:rPr>
          </w:pPr>
          <w:hyperlink w:anchor="_Toc437204922" w:history="1">
            <w:r w:rsidRPr="00111394">
              <w:rPr>
                <w:rStyle w:val="Hyperlink"/>
                <w:rFonts w:hint="eastAsia"/>
                <w:noProof/>
                <w:rtl/>
              </w:rPr>
              <w:t>البَداء</w:t>
            </w:r>
            <w:r w:rsidRPr="00111394">
              <w:rPr>
                <w:rStyle w:val="Hyperlink"/>
                <w:noProof/>
                <w:rtl/>
              </w:rPr>
              <w:t xml:space="preserve"> </w:t>
            </w:r>
            <w:r w:rsidRPr="00111394">
              <w:rPr>
                <w:rStyle w:val="Hyperlink"/>
                <w:rFonts w:hint="eastAsia"/>
                <w:noProof/>
                <w:rtl/>
              </w:rPr>
              <w:t>عند</w:t>
            </w:r>
            <w:r w:rsidRPr="00111394">
              <w:rPr>
                <w:rStyle w:val="Hyperlink"/>
                <w:noProof/>
                <w:rtl/>
              </w:rPr>
              <w:t xml:space="preserve"> </w:t>
            </w:r>
            <w:r w:rsidRPr="00111394">
              <w:rPr>
                <w:rStyle w:val="Hyperlink"/>
                <w:rFonts w:hint="eastAsia"/>
                <w:noProof/>
                <w:rtl/>
              </w:rPr>
              <w:t>أئمة</w:t>
            </w:r>
            <w:r w:rsidRPr="00111394">
              <w:rPr>
                <w:rStyle w:val="Hyperlink"/>
                <w:noProof/>
                <w:rtl/>
              </w:rPr>
              <w:t xml:space="preserve"> </w:t>
            </w:r>
            <w:r w:rsidRPr="00111394">
              <w:rPr>
                <w:rStyle w:val="Hyperlink"/>
                <w:rFonts w:hint="eastAsia"/>
                <w:noProof/>
                <w:rtl/>
              </w:rPr>
              <w:t>أهل</w:t>
            </w:r>
            <w:r w:rsidRPr="00111394">
              <w:rPr>
                <w:rStyle w:val="Hyperlink"/>
                <w:noProof/>
                <w:rtl/>
              </w:rPr>
              <w:t xml:space="preserve"> </w:t>
            </w:r>
            <w:r w:rsidRPr="00111394">
              <w:rPr>
                <w:rStyle w:val="Hyperlink"/>
                <w:rFonts w:hint="eastAsia"/>
                <w:noProof/>
                <w:rtl/>
              </w:rPr>
              <w:t>البيت</w:t>
            </w:r>
            <w:r w:rsidRPr="00111394">
              <w:rPr>
                <w:rStyle w:val="Hyperlink"/>
                <w:noProof/>
                <w:rtl/>
              </w:rPr>
              <w:t xml:space="preserve"> «</w:t>
            </w:r>
            <w:r w:rsidRPr="00111394">
              <w:rPr>
                <w:rStyle w:val="Hyperlink"/>
                <w:rFonts w:hint="eastAsia"/>
                <w:noProof/>
                <w:rtl/>
              </w:rPr>
              <w:t>عليهم</w:t>
            </w:r>
            <w:r w:rsidRPr="00111394">
              <w:rPr>
                <w:rStyle w:val="Hyperlink"/>
                <w:noProof/>
                <w:rtl/>
              </w:rPr>
              <w:t xml:space="preserve"> </w:t>
            </w:r>
            <w:r w:rsidRPr="00111394">
              <w:rPr>
                <w:rStyle w:val="Hyperlink"/>
                <w:rFonts w:hint="eastAsia"/>
                <w:noProof/>
                <w:rtl/>
              </w:rPr>
              <w:t>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Toc437204922 \h</w:instrText>
            </w:r>
            <w:r>
              <w:rPr>
                <w:noProof/>
                <w:webHidden/>
                <w:rtl/>
              </w:rPr>
              <w:instrText xml:space="preserve"> </w:instrText>
            </w:r>
            <w:r>
              <w:rPr>
                <w:noProof/>
                <w:webHidden/>
                <w:rtl/>
              </w:rPr>
            </w:r>
            <w:r>
              <w:rPr>
                <w:noProof/>
                <w:webHidden/>
                <w:rtl/>
              </w:rPr>
              <w:fldChar w:fldCharType="separate"/>
            </w:r>
            <w:r>
              <w:rPr>
                <w:noProof/>
                <w:webHidden/>
                <w:rtl/>
              </w:rPr>
              <w:t>36</w:t>
            </w:r>
            <w:r>
              <w:rPr>
                <w:noProof/>
                <w:webHidden/>
                <w:rtl/>
              </w:rPr>
              <w:fldChar w:fldCharType="end"/>
            </w:r>
          </w:hyperlink>
        </w:p>
        <w:p w:rsidR="006650F1" w:rsidRDefault="006650F1">
          <w:pPr>
            <w:pStyle w:val="TOC2"/>
            <w:tabs>
              <w:tab w:val="right" w:leader="dot" w:pos="7786"/>
            </w:tabs>
            <w:rPr>
              <w:rFonts w:asciiTheme="minorHAnsi" w:eastAsiaTheme="minorEastAsia" w:hAnsiTheme="minorHAnsi" w:cstheme="minorBidi"/>
              <w:noProof/>
              <w:color w:val="auto"/>
              <w:sz w:val="22"/>
              <w:szCs w:val="22"/>
              <w:rtl/>
            </w:rPr>
          </w:pPr>
          <w:hyperlink w:anchor="_Toc437204923" w:history="1">
            <w:r w:rsidRPr="00111394">
              <w:rPr>
                <w:rStyle w:val="Hyperlink"/>
                <w:rFonts w:hint="eastAsia"/>
                <w:noProof/>
                <w:rtl/>
              </w:rPr>
              <w:t>البَداء</w:t>
            </w:r>
            <w:r w:rsidRPr="00111394">
              <w:rPr>
                <w:rStyle w:val="Hyperlink"/>
                <w:noProof/>
                <w:rtl/>
              </w:rPr>
              <w:t xml:space="preserve"> </w:t>
            </w:r>
            <w:r w:rsidRPr="00111394">
              <w:rPr>
                <w:rStyle w:val="Hyperlink"/>
                <w:rFonts w:hint="eastAsia"/>
                <w:noProof/>
                <w:rtl/>
              </w:rPr>
              <w:t>في</w:t>
            </w:r>
            <w:r w:rsidRPr="00111394">
              <w:rPr>
                <w:rStyle w:val="Hyperlink"/>
                <w:noProof/>
                <w:rtl/>
              </w:rPr>
              <w:t xml:space="preserve"> </w:t>
            </w:r>
            <w:r w:rsidRPr="00111394">
              <w:rPr>
                <w:rStyle w:val="Hyperlink"/>
                <w:rFonts w:hint="eastAsia"/>
                <w:noProof/>
                <w:rtl/>
              </w:rPr>
              <w:t>تحليل</w:t>
            </w:r>
            <w:r w:rsidRPr="00111394">
              <w:rPr>
                <w:rStyle w:val="Hyperlink"/>
                <w:noProof/>
                <w:rtl/>
              </w:rPr>
              <w:t xml:space="preserve"> </w:t>
            </w:r>
            <w:r w:rsidRPr="00111394">
              <w:rPr>
                <w:rStyle w:val="Hyperlink"/>
                <w:rFonts w:hint="eastAsia"/>
                <w:noProof/>
                <w:rtl/>
              </w:rPr>
              <w:t>العلماء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Toc437204923 \h</w:instrText>
            </w:r>
            <w:r>
              <w:rPr>
                <w:noProof/>
                <w:webHidden/>
                <w:rtl/>
              </w:rPr>
              <w:instrText xml:space="preserve"> </w:instrText>
            </w:r>
            <w:r>
              <w:rPr>
                <w:noProof/>
                <w:webHidden/>
                <w:rtl/>
              </w:rPr>
            </w:r>
            <w:r>
              <w:rPr>
                <w:noProof/>
                <w:webHidden/>
                <w:rtl/>
              </w:rPr>
              <w:fldChar w:fldCharType="separate"/>
            </w:r>
            <w:r>
              <w:rPr>
                <w:noProof/>
                <w:webHidden/>
                <w:rtl/>
              </w:rPr>
              <w:t>41</w:t>
            </w:r>
            <w:r>
              <w:rPr>
                <w:noProof/>
                <w:webHidden/>
                <w:rtl/>
              </w:rPr>
              <w:fldChar w:fldCharType="end"/>
            </w:r>
          </w:hyperlink>
        </w:p>
        <w:p w:rsidR="006650F1" w:rsidRDefault="006650F1">
          <w:pPr>
            <w:pStyle w:val="TOC2"/>
            <w:tabs>
              <w:tab w:val="right" w:leader="dot" w:pos="7786"/>
            </w:tabs>
            <w:rPr>
              <w:rFonts w:asciiTheme="minorHAnsi" w:eastAsiaTheme="minorEastAsia" w:hAnsiTheme="minorHAnsi" w:cstheme="minorBidi"/>
              <w:noProof/>
              <w:color w:val="auto"/>
              <w:sz w:val="22"/>
              <w:szCs w:val="22"/>
              <w:rtl/>
            </w:rPr>
          </w:pPr>
          <w:hyperlink w:anchor="_Toc437204924" w:history="1">
            <w:r w:rsidRPr="00111394">
              <w:rPr>
                <w:rStyle w:val="Hyperlink"/>
                <w:rFonts w:hint="eastAsia"/>
                <w:noProof/>
                <w:rtl/>
              </w:rPr>
              <w:t>الخلاصة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Toc437204924 \h</w:instrText>
            </w:r>
            <w:r>
              <w:rPr>
                <w:noProof/>
                <w:webHidden/>
                <w:rtl/>
              </w:rPr>
              <w:instrText xml:space="preserve"> </w:instrText>
            </w:r>
            <w:r>
              <w:rPr>
                <w:noProof/>
                <w:webHidden/>
                <w:rtl/>
              </w:rPr>
            </w:r>
            <w:r>
              <w:rPr>
                <w:noProof/>
                <w:webHidden/>
                <w:rtl/>
              </w:rPr>
              <w:fldChar w:fldCharType="separate"/>
            </w:r>
            <w:r>
              <w:rPr>
                <w:noProof/>
                <w:webHidden/>
                <w:rtl/>
              </w:rPr>
              <w:t>55</w:t>
            </w:r>
            <w:r>
              <w:rPr>
                <w:noProof/>
                <w:webHidden/>
                <w:rtl/>
              </w:rPr>
              <w:fldChar w:fldCharType="end"/>
            </w:r>
          </w:hyperlink>
        </w:p>
        <w:p w:rsidR="006650F1" w:rsidRDefault="006650F1">
          <w:pPr>
            <w:pStyle w:val="TOC2"/>
            <w:tabs>
              <w:tab w:val="right" w:leader="dot" w:pos="7786"/>
            </w:tabs>
            <w:rPr>
              <w:rFonts w:asciiTheme="minorHAnsi" w:eastAsiaTheme="minorEastAsia" w:hAnsiTheme="minorHAnsi" w:cstheme="minorBidi"/>
              <w:noProof/>
              <w:color w:val="auto"/>
              <w:sz w:val="22"/>
              <w:szCs w:val="22"/>
              <w:rtl/>
            </w:rPr>
          </w:pPr>
          <w:hyperlink w:anchor="_Toc437204925" w:history="1">
            <w:r w:rsidRPr="00111394">
              <w:rPr>
                <w:rStyle w:val="Hyperlink"/>
                <w:rFonts w:hint="eastAsia"/>
                <w:noProof/>
                <w:rtl/>
              </w:rPr>
              <w:t>خاتمة</w:t>
            </w:r>
            <w:r w:rsidRPr="00111394">
              <w:rPr>
                <w:rStyle w:val="Hyperlink"/>
                <w:noProof/>
                <w:rtl/>
              </w:rPr>
              <w:t xml:space="preserve"> </w:t>
            </w:r>
            <w:r w:rsidRPr="00111394">
              <w:rPr>
                <w:rStyle w:val="Hyperlink"/>
                <w:rFonts w:hint="eastAsia"/>
                <w:noProof/>
                <w:rtl/>
              </w:rPr>
              <w:t>البحث</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Toc437204925 \h</w:instrText>
            </w:r>
            <w:r>
              <w:rPr>
                <w:noProof/>
                <w:webHidden/>
                <w:rtl/>
              </w:rPr>
              <w:instrText xml:space="preserve"> </w:instrText>
            </w:r>
            <w:r>
              <w:rPr>
                <w:noProof/>
                <w:webHidden/>
                <w:rtl/>
              </w:rPr>
            </w:r>
            <w:r>
              <w:rPr>
                <w:noProof/>
                <w:webHidden/>
                <w:rtl/>
              </w:rPr>
              <w:fldChar w:fldCharType="separate"/>
            </w:r>
            <w:r>
              <w:rPr>
                <w:noProof/>
                <w:webHidden/>
                <w:rtl/>
              </w:rPr>
              <w:t>63</w:t>
            </w:r>
            <w:r>
              <w:rPr>
                <w:noProof/>
                <w:webHidden/>
                <w:rtl/>
              </w:rPr>
              <w:fldChar w:fldCharType="end"/>
            </w:r>
          </w:hyperlink>
        </w:p>
        <w:p w:rsidR="006650F1" w:rsidRDefault="006650F1" w:rsidP="006650F1">
          <w:pPr>
            <w:pStyle w:val="libNormal"/>
          </w:pPr>
          <w:r>
            <w:fldChar w:fldCharType="end"/>
          </w:r>
        </w:p>
      </w:sdtContent>
    </w:sdt>
    <w:sectPr w:rsidR="006650F1" w:rsidSect="007148AF">
      <w:footerReference w:type="even" r:id="rId8"/>
      <w:footerReference w:type="default" r:id="rId9"/>
      <w:footerReference w:type="first" r:id="rId10"/>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57CB" w:rsidRDefault="008B57CB">
      <w:r>
        <w:separator/>
      </w:r>
    </w:p>
  </w:endnote>
  <w:endnote w:type="continuationSeparator" w:id="0">
    <w:p w:rsidR="008B57CB" w:rsidRDefault="008B57C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FGQPC Uthman Taha Naskh">
    <w:panose1 w:val="02000000000000000000"/>
    <w:charset w:val="B2"/>
    <w:family w:val="auto"/>
    <w:pitch w:val="variable"/>
    <w:sig w:usb0="00002001" w:usb1="00000000" w:usb2="00000000"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F64" w:rsidRPr="00460435" w:rsidRDefault="002A47CE"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00276F64"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6650F1">
      <w:rPr>
        <w:rFonts w:ascii="Traditional Arabic" w:hAnsi="Traditional Arabic"/>
        <w:noProof/>
        <w:sz w:val="28"/>
        <w:szCs w:val="28"/>
        <w:rtl/>
      </w:rPr>
      <w:t>64</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F64" w:rsidRPr="00460435" w:rsidRDefault="002A47CE"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00276F64"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6650F1">
      <w:rPr>
        <w:rFonts w:ascii="Traditional Arabic" w:hAnsi="Traditional Arabic"/>
        <w:noProof/>
        <w:sz w:val="28"/>
        <w:szCs w:val="28"/>
        <w:rtl/>
      </w:rPr>
      <w:t>65</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F64" w:rsidRPr="00460435" w:rsidRDefault="002A47CE"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00276F64"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6650F1">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57CB" w:rsidRDefault="008B57CB">
      <w:r>
        <w:separator/>
      </w:r>
    </w:p>
  </w:footnote>
  <w:footnote w:type="continuationSeparator" w:id="0">
    <w:p w:rsidR="008B57CB" w:rsidRDefault="008B57C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proofState w:spelling="dirty" w:grammar="clean"/>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8B50CE"/>
    <w:rsid w:val="00005A19"/>
    <w:rsid w:val="00024DBC"/>
    <w:rsid w:val="000267FE"/>
    <w:rsid w:val="00034DB7"/>
    <w:rsid w:val="00040798"/>
    <w:rsid w:val="00042F45"/>
    <w:rsid w:val="00043023"/>
    <w:rsid w:val="00054406"/>
    <w:rsid w:val="0006216A"/>
    <w:rsid w:val="00066C43"/>
    <w:rsid w:val="00067F84"/>
    <w:rsid w:val="00071C97"/>
    <w:rsid w:val="0007613C"/>
    <w:rsid w:val="000761F7"/>
    <w:rsid w:val="00076A3A"/>
    <w:rsid w:val="00077163"/>
    <w:rsid w:val="00082D69"/>
    <w:rsid w:val="00090987"/>
    <w:rsid w:val="00092805"/>
    <w:rsid w:val="00092A0C"/>
    <w:rsid w:val="00095BA6"/>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A74"/>
    <w:rsid w:val="00163D83"/>
    <w:rsid w:val="00164767"/>
    <w:rsid w:val="00164810"/>
    <w:rsid w:val="001712E1"/>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200E9A"/>
    <w:rsid w:val="00202C7B"/>
    <w:rsid w:val="002045CF"/>
    <w:rsid w:val="002054C5"/>
    <w:rsid w:val="002139CB"/>
    <w:rsid w:val="00214077"/>
    <w:rsid w:val="00214801"/>
    <w:rsid w:val="00221675"/>
    <w:rsid w:val="00224964"/>
    <w:rsid w:val="00226098"/>
    <w:rsid w:val="002267C7"/>
    <w:rsid w:val="0022730F"/>
    <w:rsid w:val="00227FEE"/>
    <w:rsid w:val="00237C0B"/>
    <w:rsid w:val="00241F59"/>
    <w:rsid w:val="0024265C"/>
    <w:rsid w:val="00243D20"/>
    <w:rsid w:val="00244C2E"/>
    <w:rsid w:val="00250E0A"/>
    <w:rsid w:val="00251E02"/>
    <w:rsid w:val="002568DF"/>
    <w:rsid w:val="00257657"/>
    <w:rsid w:val="00261F33"/>
    <w:rsid w:val="00263F56"/>
    <w:rsid w:val="00272450"/>
    <w:rsid w:val="0027369F"/>
    <w:rsid w:val="00276F64"/>
    <w:rsid w:val="002812DC"/>
    <w:rsid w:val="002818EF"/>
    <w:rsid w:val="00281A4E"/>
    <w:rsid w:val="00282543"/>
    <w:rsid w:val="0028271F"/>
    <w:rsid w:val="0028272B"/>
    <w:rsid w:val="0028771C"/>
    <w:rsid w:val="00296E4F"/>
    <w:rsid w:val="002A0284"/>
    <w:rsid w:val="002A1851"/>
    <w:rsid w:val="002A2068"/>
    <w:rsid w:val="002A2F34"/>
    <w:rsid w:val="002A338C"/>
    <w:rsid w:val="002A47CE"/>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927"/>
    <w:rsid w:val="002E19EE"/>
    <w:rsid w:val="002E4976"/>
    <w:rsid w:val="002E4D3D"/>
    <w:rsid w:val="002E5CA1"/>
    <w:rsid w:val="002E6022"/>
    <w:rsid w:val="002F3626"/>
    <w:rsid w:val="002F42E5"/>
    <w:rsid w:val="00301EBF"/>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D56"/>
    <w:rsid w:val="004142DF"/>
    <w:rsid w:val="004146B4"/>
    <w:rsid w:val="00416E2B"/>
    <w:rsid w:val="004170C4"/>
    <w:rsid w:val="004209BA"/>
    <w:rsid w:val="00420C44"/>
    <w:rsid w:val="004271BF"/>
    <w:rsid w:val="00430581"/>
    <w:rsid w:val="00434A97"/>
    <w:rsid w:val="00437035"/>
    <w:rsid w:val="00440C62"/>
    <w:rsid w:val="00441A2E"/>
    <w:rsid w:val="00446BBA"/>
    <w:rsid w:val="004537CB"/>
    <w:rsid w:val="004538D5"/>
    <w:rsid w:val="00453C50"/>
    <w:rsid w:val="00455A59"/>
    <w:rsid w:val="00460435"/>
    <w:rsid w:val="00464B21"/>
    <w:rsid w:val="0046634E"/>
    <w:rsid w:val="00467E54"/>
    <w:rsid w:val="00470378"/>
    <w:rsid w:val="004722F9"/>
    <w:rsid w:val="00475E99"/>
    <w:rsid w:val="00481D03"/>
    <w:rsid w:val="00481FD0"/>
    <w:rsid w:val="0048221F"/>
    <w:rsid w:val="004866A7"/>
    <w:rsid w:val="0049103A"/>
    <w:rsid w:val="004919C3"/>
    <w:rsid w:val="004953C3"/>
    <w:rsid w:val="00497042"/>
    <w:rsid w:val="004A0866"/>
    <w:rsid w:val="004A0AF4"/>
    <w:rsid w:val="004A0B9D"/>
    <w:rsid w:val="004A6FE9"/>
    <w:rsid w:val="004B06B3"/>
    <w:rsid w:val="004B17F4"/>
    <w:rsid w:val="004B3F28"/>
    <w:rsid w:val="004B653D"/>
    <w:rsid w:val="004C0461"/>
    <w:rsid w:val="004C12C2"/>
    <w:rsid w:val="004C3E90"/>
    <w:rsid w:val="004C4336"/>
    <w:rsid w:val="004C77B5"/>
    <w:rsid w:val="004C77BF"/>
    <w:rsid w:val="004D67F7"/>
    <w:rsid w:val="004D7678"/>
    <w:rsid w:val="004D7CD7"/>
    <w:rsid w:val="004E6E95"/>
    <w:rsid w:val="004E7BA2"/>
    <w:rsid w:val="004F58BA"/>
    <w:rsid w:val="004F6137"/>
    <w:rsid w:val="005022E5"/>
    <w:rsid w:val="00511B0E"/>
    <w:rsid w:val="00514000"/>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60AA"/>
    <w:rsid w:val="00597B34"/>
    <w:rsid w:val="005A00BB"/>
    <w:rsid w:val="005A1C39"/>
    <w:rsid w:val="005A43ED"/>
    <w:rsid w:val="005A4A76"/>
    <w:rsid w:val="005A6C74"/>
    <w:rsid w:val="005B2DE4"/>
    <w:rsid w:val="005B56BE"/>
    <w:rsid w:val="005B68D5"/>
    <w:rsid w:val="005C07D9"/>
    <w:rsid w:val="005C0E2F"/>
    <w:rsid w:val="005C7719"/>
    <w:rsid w:val="005D2C72"/>
    <w:rsid w:val="005E2913"/>
    <w:rsid w:val="005E399F"/>
    <w:rsid w:val="005E5D2F"/>
    <w:rsid w:val="005E6836"/>
    <w:rsid w:val="005E6A3C"/>
    <w:rsid w:val="005E6E3A"/>
    <w:rsid w:val="005F0045"/>
    <w:rsid w:val="005F15C3"/>
    <w:rsid w:val="005F1BD6"/>
    <w:rsid w:val="005F2E2D"/>
    <w:rsid w:val="005F2F00"/>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0F1"/>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B43"/>
    <w:rsid w:val="006D0D07"/>
    <w:rsid w:val="006D36EC"/>
    <w:rsid w:val="006D3C3E"/>
    <w:rsid w:val="006D6DC1"/>
    <w:rsid w:val="006D6F9A"/>
    <w:rsid w:val="006E0F1D"/>
    <w:rsid w:val="006E2C8E"/>
    <w:rsid w:val="006E446F"/>
    <w:rsid w:val="006E6291"/>
    <w:rsid w:val="006F5544"/>
    <w:rsid w:val="006F7CE8"/>
    <w:rsid w:val="006F7D34"/>
    <w:rsid w:val="0070028F"/>
    <w:rsid w:val="00701353"/>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56"/>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0121"/>
    <w:rsid w:val="008018D9"/>
    <w:rsid w:val="00806335"/>
    <w:rsid w:val="008105E2"/>
    <w:rsid w:val="008110DA"/>
    <w:rsid w:val="008128CA"/>
    <w:rsid w:val="00813440"/>
    <w:rsid w:val="00814FBB"/>
    <w:rsid w:val="00820165"/>
    <w:rsid w:val="00821493"/>
    <w:rsid w:val="00822733"/>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225D"/>
    <w:rsid w:val="008A4630"/>
    <w:rsid w:val="008B50CE"/>
    <w:rsid w:val="008B57CB"/>
    <w:rsid w:val="008B5AE2"/>
    <w:rsid w:val="008B5B7E"/>
    <w:rsid w:val="008C05BB"/>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40B6B"/>
    <w:rsid w:val="00943412"/>
    <w:rsid w:val="00943B2E"/>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2B08"/>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2964"/>
    <w:rsid w:val="00AD365B"/>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630D"/>
    <w:rsid w:val="00BE7ED8"/>
    <w:rsid w:val="00BF36F6"/>
    <w:rsid w:val="00C02B19"/>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D72D4"/>
    <w:rsid w:val="00CE30CD"/>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27322"/>
    <w:rsid w:val="00E32E9A"/>
    <w:rsid w:val="00E36EBF"/>
    <w:rsid w:val="00E40FCC"/>
    <w:rsid w:val="00E43122"/>
    <w:rsid w:val="00E44003"/>
    <w:rsid w:val="00E456A5"/>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2AC4"/>
    <w:rsid w:val="00F26388"/>
    <w:rsid w:val="00F31BE3"/>
    <w:rsid w:val="00F34B21"/>
    <w:rsid w:val="00F34CA5"/>
    <w:rsid w:val="00F41E90"/>
    <w:rsid w:val="00F436BF"/>
    <w:rsid w:val="00F53B56"/>
    <w:rsid w:val="00F54AD8"/>
    <w:rsid w:val="00F55BC3"/>
    <w:rsid w:val="00F571FE"/>
    <w:rsid w:val="00F62649"/>
    <w:rsid w:val="00F62C96"/>
    <w:rsid w:val="00F638A5"/>
    <w:rsid w:val="00F64E82"/>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A7F65"/>
    <w:rsid w:val="00FB1CFE"/>
    <w:rsid w:val="00FB329A"/>
    <w:rsid w:val="00FB3EBB"/>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lsdException w:name="toc 3"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63A74"/>
    <w:pPr>
      <w:jc w:val="left"/>
    </w:pPr>
    <w:rPr>
      <w:rFonts w:eastAsiaTheme="minorEastAsia"/>
      <w:sz w:val="24"/>
      <w:szCs w:val="24"/>
      <w:lang w:bidi="ar-SA"/>
    </w:rPr>
  </w:style>
  <w:style w:type="paragraph" w:styleId="Heading1">
    <w:name w:val="heading 1"/>
    <w:basedOn w:val="libNormal"/>
    <w:next w:val="libNormal"/>
    <w:link w:val="Heading1Char"/>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rsid w:val="00F64E82"/>
    <w:rPr>
      <w:rFonts w:ascii="Arial" w:hAnsi="Arial"/>
      <w:b/>
      <w:bCs/>
      <w:color w:val="1F497D"/>
      <w:kern w:val="32"/>
      <w:sz w:val="36"/>
      <w:szCs w:val="36"/>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paragraph" w:styleId="BalloonText">
    <w:name w:val="Balloon Text"/>
    <w:basedOn w:val="Normal"/>
    <w:link w:val="BalloonTextChar"/>
    <w:uiPriority w:val="99"/>
    <w:rsid w:val="00326131"/>
    <w:rPr>
      <w:rFonts w:ascii="Tahoma" w:hAnsi="Tahoma" w:cs="Tahoma"/>
      <w:sz w:val="16"/>
      <w:szCs w:val="16"/>
    </w:rPr>
  </w:style>
  <w:style w:type="character" w:customStyle="1" w:styleId="BalloonTextChar">
    <w:name w:val="Balloon Text Char"/>
    <w:basedOn w:val="DefaultParagraphFont"/>
    <w:link w:val="BalloonText"/>
    <w:uiPriority w:val="99"/>
    <w:rsid w:val="00326131"/>
    <w:rPr>
      <w:rFonts w:ascii="Tahoma" w:hAnsi="Tahoma" w:cs="Tahoma"/>
      <w:color w:val="000000"/>
      <w:sz w:val="16"/>
      <w:szCs w:val="16"/>
      <w:lang w:bidi="ar-IQ"/>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326131"/>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326131"/>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326131"/>
    <w:pPr>
      <w:spacing w:after="100" w:line="276" w:lineRule="auto"/>
      <w:ind w:left="1760"/>
    </w:pPr>
    <w:rPr>
      <w:rFonts w:ascii="Calibri" w:hAnsi="Calibri" w:cs="Arial"/>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 w:type="paragraph" w:styleId="NormalWeb">
    <w:name w:val="Normal (Web)"/>
    <w:basedOn w:val="Normal"/>
    <w:uiPriority w:val="99"/>
    <w:unhideWhenUsed/>
    <w:rsid w:val="008B57CB"/>
    <w:pPr>
      <w:spacing w:before="100" w:beforeAutospacing="1" w:after="100" w:afterAutospacing="1"/>
      <w:ind w:firstLine="0"/>
    </w:pPr>
    <w:rPr>
      <w:rFonts w:eastAsia="Times New Roman"/>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F:\Booooks\Templat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BF9A0B-747A-48AE-A4C0-B59B11D0D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18</TotalTime>
  <Pages>65</Pages>
  <Words>4509</Words>
  <Characters>23181</Characters>
  <Application>Microsoft Office Word</Application>
  <DocSecurity>0</DocSecurity>
  <Lines>193</Lines>
  <Paragraphs>55</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27635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Erfan Rahimi</dc:creator>
  <cp:lastModifiedBy>Erfan Rahimi</cp:lastModifiedBy>
  <cp:revision>2</cp:revision>
  <cp:lastPrinted>2014-01-25T18:18:00Z</cp:lastPrinted>
  <dcterms:created xsi:type="dcterms:W3CDTF">2015-12-06T18:49:00Z</dcterms:created>
  <dcterms:modified xsi:type="dcterms:W3CDTF">2015-12-06T19:09:00Z</dcterms:modified>
</cp:coreProperties>
</file>