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09" w:rsidRDefault="00CA3609" w:rsidP="00E42802">
      <w:pPr>
        <w:pStyle w:val="libCenter"/>
        <w:rPr>
          <w:rtl/>
        </w:rPr>
      </w:pPr>
      <w:r>
        <w:rPr>
          <w:rFonts w:hint="cs"/>
          <w:noProof/>
          <w:lang w:bidi="fa-IR"/>
        </w:rPr>
        <w:drawing>
          <wp:inline distT="0" distB="0" distL="0" distR="0">
            <wp:extent cx="3867150" cy="6124575"/>
            <wp:effectExtent l="0" t="0" r="0" b="9525"/>
            <wp:docPr id="2" name="Picture 2" descr="F:\Book-Library\END\QUEUE\Emama-Baqyya-Aemma\images\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ook-Library\END\QUEUE\Emama-Baqyya-Aemma\images\image00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tl/>
        </w:rPr>
        <w:br w:type="page"/>
      </w:r>
      <w:r>
        <w:rPr>
          <w:rtl/>
        </w:rPr>
        <w:lastRenderedPageBreak/>
        <w:br w:type="page"/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CA3609" w:rsidRPr="00C731C1" w:rsidRDefault="00CA3609" w:rsidP="00E42802">
      <w:pPr>
        <w:pStyle w:val="libCenterBold1"/>
        <w:rPr>
          <w:rtl/>
        </w:rPr>
      </w:pPr>
      <w:r w:rsidRPr="00C731C1">
        <w:rPr>
          <w:rFonts w:hint="cs"/>
          <w:rtl/>
        </w:rPr>
        <w:lastRenderedPageBreak/>
        <w:t>بسم الله الرحمن الرحيم</w:t>
      </w:r>
    </w:p>
    <w:p w:rsidR="00CA3609" w:rsidRDefault="00CA3609" w:rsidP="00CA3609">
      <w:pPr>
        <w:pStyle w:val="Heading1"/>
        <w:rPr>
          <w:rtl/>
        </w:rPr>
      </w:pPr>
      <w:bookmarkStart w:id="0" w:name="_Toc363572198"/>
      <w:bookmarkStart w:id="1" w:name="_Toc456874699"/>
      <w:r>
        <w:rPr>
          <w:rtl/>
        </w:rPr>
        <w:t>مقدّمة المركز</w:t>
      </w:r>
      <w:bookmarkEnd w:id="0"/>
      <w:bookmarkEnd w:id="1"/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لا يخفى أنّنا لازلنا بحاجة إلىٰ تكريس الجهود ومضاعفتها نحو الفهم الصحيح وال</w:t>
      </w:r>
      <w:r>
        <w:rPr>
          <w:rFonts w:hint="cs"/>
          <w:rtl/>
        </w:rPr>
        <w:t>إ</w:t>
      </w:r>
      <w:r>
        <w:rPr>
          <w:rtl/>
        </w:rPr>
        <w:t>فهام المناسب لعقائدنا الحقّة ومفاهيمنا الرفيعة ، ممّا يستدعي الالتزام الجادّ بالبرامج والمناهج العلمية التي توجد حالة من المفاعلة الدائمة بين ال</w:t>
      </w:r>
      <w:r>
        <w:rPr>
          <w:rFonts w:hint="cs"/>
          <w:rtl/>
        </w:rPr>
        <w:t>أ</w:t>
      </w:r>
      <w:r>
        <w:rPr>
          <w:rtl/>
        </w:rPr>
        <w:t>ُمّة وقيمها الحقّة ، بشكل يتناسب مع لغة العصر والتطوّر التقني الحديث.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وانطلاقاً من ذلك ، فقد بادر مركز ال</w:t>
      </w:r>
      <w:r>
        <w:rPr>
          <w:rFonts w:hint="cs"/>
          <w:rtl/>
        </w:rPr>
        <w:t>أ</w:t>
      </w:r>
      <w:r>
        <w:rPr>
          <w:rtl/>
        </w:rPr>
        <w:t>بحاث العقائدية التابع لمكتب سماحة آية الله العظمىٰ السيد السيستاني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مدّ ظلّه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إلى</w:t>
      </w:r>
      <w:r w:rsidRPr="005B2B3B">
        <w:rPr>
          <w:rtl/>
        </w:rPr>
        <w:t>ٰ</w:t>
      </w:r>
      <w:r>
        <w:rPr>
          <w:rtl/>
        </w:rPr>
        <w:t xml:space="preserve"> اتّخاذ منهج ينتظم علىٰ عدّة محاور بهدف طرح الفكر ال</w:t>
      </w:r>
      <w:r>
        <w:rPr>
          <w:rFonts w:hint="cs"/>
          <w:rtl/>
        </w:rPr>
        <w:t>إ</w:t>
      </w:r>
      <w:r>
        <w:rPr>
          <w:rtl/>
        </w:rPr>
        <w:t>سلامي الشيعي علىٰ أوسع نطاق ممكن.</w:t>
      </w:r>
    </w:p>
    <w:p w:rsidR="00CA3609" w:rsidRPr="00B0582B" w:rsidRDefault="00CA3609" w:rsidP="002B1C3D">
      <w:pPr>
        <w:pStyle w:val="libNormal"/>
        <w:rPr>
          <w:rtl/>
        </w:rPr>
      </w:pPr>
      <w:r>
        <w:rPr>
          <w:rtl/>
        </w:rPr>
        <w:t xml:space="preserve">ومن هذه المحاور : عقد الندوات العقائديّة المختصّة ، باستضافة نخبة من أساتذة الحوزة العلمية ومفكّريها المرموقين ، التي تقوم نوعاً علىٰ الموضوعات الهامّة ، حيث يجري تناولها بالعرض والنقد </w:t>
      </w:r>
    </w:p>
    <w:p w:rsidR="00CA3609" w:rsidRDefault="00CA3609" w:rsidP="00B65D8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والتحليل وطرح الرأي الشيعي المختار فيها ، ثم يخضع ذلك الموضوع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بطبيعة الحال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للحوار المفتوح والمناقشات الحرّة لغرض الحصول علىٰ أفضل النتائج.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ول</w:t>
      </w:r>
      <w:r>
        <w:rPr>
          <w:rFonts w:hint="cs"/>
          <w:rtl/>
        </w:rPr>
        <w:t>أ</w:t>
      </w:r>
      <w:r>
        <w:rPr>
          <w:rtl/>
        </w:rPr>
        <w:t>جل تعميم الفائدة فقد أخذت هذه الندوات طريقها إلىٰ شبكة ال</w:t>
      </w:r>
      <w:r>
        <w:rPr>
          <w:rFonts w:hint="cs"/>
          <w:rtl/>
        </w:rPr>
        <w:t>إ</w:t>
      </w:r>
      <w:r>
        <w:rPr>
          <w:rtl/>
        </w:rPr>
        <w:t>نترنت العالمية صوتاً وكتابةً.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كما يجري تكثيرها عبر التسجيل الصوتي والمرئي وتوزيعها علىٰ المراكز والمؤسسات العلمية والشخصيات الثقافية في شتىٰ أرجاء العالم.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وأخيراً ، فإنّ الخطوة الثالثة تكمن في طبعها ونشرها علىٰ شكل كراريس تحت عنوان « سلسلة الندوات العقائدية » بعد إجراء مجموعة من الخطوات التحقيقية والفنيّة اللازمة عليها.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وهذا الكرّاس الماثل بين يدي القارئ الكريم واحدٌ من السلسلة المشار إليها.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سائلينه سبحانه وتعالىٰ أن يناله بأحسن قبوله.</w:t>
      </w:r>
    </w:p>
    <w:p w:rsidR="00CA3609" w:rsidRDefault="00CA3609" w:rsidP="002B1C3D">
      <w:pPr>
        <w:pStyle w:val="libNormal"/>
        <w:rPr>
          <w:rtl/>
        </w:rPr>
      </w:pPr>
    </w:p>
    <w:tbl>
      <w:tblPr>
        <w:bidiVisual/>
        <w:tblW w:w="5000" w:type="pct"/>
        <w:tblLook w:val="04A0"/>
      </w:tblPr>
      <w:tblGrid>
        <w:gridCol w:w="4807"/>
        <w:gridCol w:w="3205"/>
      </w:tblGrid>
      <w:tr w:rsidR="00CA3609" w:rsidTr="00A109AF">
        <w:tc>
          <w:tcPr>
            <w:tcW w:w="3000" w:type="pct"/>
            <w:shd w:val="clear" w:color="auto" w:fill="auto"/>
          </w:tcPr>
          <w:p w:rsidR="00CA3609" w:rsidRDefault="00CA3609" w:rsidP="00A109AF">
            <w:pPr>
              <w:rPr>
                <w:rtl/>
              </w:rPr>
            </w:pPr>
          </w:p>
        </w:tc>
        <w:tc>
          <w:tcPr>
            <w:tcW w:w="2000" w:type="pct"/>
            <w:shd w:val="clear" w:color="auto" w:fill="auto"/>
          </w:tcPr>
          <w:p w:rsidR="00CA3609" w:rsidRDefault="00CA3609" w:rsidP="00E42802">
            <w:pPr>
              <w:pStyle w:val="libCenterBold2"/>
              <w:rPr>
                <w:rtl/>
              </w:rPr>
            </w:pPr>
            <w:r>
              <w:rPr>
                <w:rtl/>
              </w:rPr>
              <w:t>مركز ال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بحاث العقائدية</w:t>
            </w:r>
          </w:p>
          <w:p w:rsidR="00CA3609" w:rsidRDefault="00CA3609" w:rsidP="00E42802">
            <w:pPr>
              <w:pStyle w:val="libCenterBold2"/>
              <w:rPr>
                <w:rtl/>
              </w:rPr>
            </w:pPr>
            <w:r>
              <w:rPr>
                <w:rtl/>
              </w:rPr>
              <w:t>فارس الحسّون</w:t>
            </w:r>
          </w:p>
        </w:tc>
      </w:tr>
    </w:tbl>
    <w:p w:rsidR="00CA3609" w:rsidRDefault="00CA3609" w:rsidP="002B1C3D">
      <w:pPr>
        <w:pStyle w:val="libNormal"/>
        <w:rPr>
          <w:rtl/>
        </w:rPr>
      </w:pPr>
      <w:r>
        <w:rPr>
          <w:rtl/>
        </w:rPr>
        <w:br w:type="page"/>
      </w:r>
    </w:p>
    <w:p w:rsidR="00CA3609" w:rsidRDefault="00CA3609" w:rsidP="00E42802">
      <w:pPr>
        <w:pStyle w:val="libCenterBold1"/>
        <w:rPr>
          <w:rtl/>
        </w:rPr>
      </w:pPr>
      <w:r>
        <w:rPr>
          <w:rtl/>
        </w:rPr>
        <w:lastRenderedPageBreak/>
        <w:t>بسم الله الرحمن الرحيم</w:t>
      </w:r>
    </w:p>
    <w:p w:rsidR="00CA3609" w:rsidRDefault="00CA3609" w:rsidP="00CA3609">
      <w:pPr>
        <w:pStyle w:val="Heading1"/>
        <w:rPr>
          <w:rtl/>
        </w:rPr>
      </w:pPr>
      <w:bookmarkStart w:id="2" w:name="_Toc363572199"/>
      <w:bookmarkStart w:id="3" w:name="_Toc456874700"/>
      <w:r>
        <w:rPr>
          <w:rtl/>
        </w:rPr>
        <w:t>تمهيد</w:t>
      </w:r>
      <w:bookmarkEnd w:id="2"/>
      <w:bookmarkEnd w:id="3"/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الحمد لله رب العالمين ، والصلاة والسلام على سيدنا محمد وآله الطيبين الطاهرين ، ولعنة الله على أعدائهم أجمعين من ال</w:t>
      </w:r>
      <w:r>
        <w:rPr>
          <w:rFonts w:hint="cs"/>
          <w:rtl/>
        </w:rPr>
        <w:t>أ</w:t>
      </w:r>
      <w:r>
        <w:rPr>
          <w:rtl/>
        </w:rPr>
        <w:t>ولين وال</w:t>
      </w:r>
      <w:r>
        <w:rPr>
          <w:rFonts w:hint="cs"/>
          <w:rtl/>
        </w:rPr>
        <w:t>آ</w:t>
      </w:r>
      <w:r>
        <w:rPr>
          <w:rtl/>
        </w:rPr>
        <w:t>خرين.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 xml:space="preserve">قال الله عزّوجلّ : </w:t>
      </w:r>
      <w:r w:rsidRPr="00B65D8A">
        <w:rPr>
          <w:rStyle w:val="libAlaemChar"/>
          <w:rtl/>
        </w:rPr>
        <w:t>(</w:t>
      </w:r>
      <w:r w:rsidRPr="00A76F8A">
        <w:rPr>
          <w:rFonts w:hint="cs"/>
          <w:rtl/>
        </w:rPr>
        <w:t xml:space="preserve"> </w:t>
      </w:r>
      <w:r w:rsidRPr="00B65D8A">
        <w:rPr>
          <w:rStyle w:val="libAieChar"/>
          <w:rFonts w:hint="cs"/>
          <w:rtl/>
        </w:rPr>
        <w:t>وَجَعَلْنَا مِنْهُمْ أَئِمَّةً يَهْدُونَ بِأَمْرِنَا لَمَّا صَبَرُوا</w:t>
      </w:r>
      <w:r>
        <w:rPr>
          <w:rtl/>
        </w:rPr>
        <w:t xml:space="preserve"> </w:t>
      </w:r>
      <w:r w:rsidRPr="00B65D8A">
        <w:rPr>
          <w:rStyle w:val="libAlaemChar"/>
          <w:rtl/>
        </w:rPr>
        <w:t>)</w:t>
      </w:r>
      <w:r>
        <w:rPr>
          <w:rtl/>
        </w:rPr>
        <w:t xml:space="preserve"> </w:t>
      </w:r>
      <w:r w:rsidRPr="00E42802">
        <w:rPr>
          <w:rStyle w:val="libFootnotenumChar"/>
          <w:rtl/>
        </w:rPr>
        <w:t>(1)</w:t>
      </w:r>
      <w:r>
        <w:rPr>
          <w:rtl/>
        </w:rPr>
        <w:t>.</w:t>
      </w:r>
    </w:p>
    <w:p w:rsidR="00E41AD4" w:rsidRDefault="00CA3609" w:rsidP="00E41AD4">
      <w:pPr>
        <w:pStyle w:val="libNormal"/>
        <w:rPr>
          <w:rtl/>
        </w:rPr>
      </w:pPr>
      <w:r>
        <w:rPr>
          <w:rtl/>
        </w:rPr>
        <w:t>موضوع بحثنا في هذه الليلة إمامة بقيّة ال</w:t>
      </w:r>
      <w:r>
        <w:rPr>
          <w:rFonts w:hint="cs"/>
          <w:rtl/>
        </w:rPr>
        <w:t>أ</w:t>
      </w:r>
      <w:r>
        <w:rPr>
          <w:rtl/>
        </w:rPr>
        <w:t xml:space="preserve">ئمّة </w:t>
      </w:r>
      <w:r w:rsidRPr="00B65D8A">
        <w:rPr>
          <w:rStyle w:val="libAlaemChar"/>
          <w:rtl/>
        </w:rPr>
        <w:t>عليهم‌السلام</w:t>
      </w:r>
      <w:r>
        <w:rPr>
          <w:rtl/>
        </w:rPr>
        <w:t>.</w:t>
      </w:r>
    </w:p>
    <w:p w:rsidR="00E41AD4" w:rsidRDefault="00CA3609" w:rsidP="00E41AD4">
      <w:pPr>
        <w:pStyle w:val="libNormal"/>
        <w:rPr>
          <w:rtl/>
        </w:rPr>
      </w:pPr>
      <w:r>
        <w:rPr>
          <w:rtl/>
        </w:rPr>
        <w:t>بعد أن فرغنا من بيان ال</w:t>
      </w:r>
      <w:r>
        <w:rPr>
          <w:rFonts w:hint="cs"/>
          <w:rtl/>
        </w:rPr>
        <w:t>أ</w:t>
      </w:r>
      <w:r>
        <w:rPr>
          <w:rtl/>
        </w:rPr>
        <w:t>دلّة بنحو ال</w:t>
      </w:r>
      <w:r>
        <w:rPr>
          <w:rFonts w:hint="cs"/>
          <w:rtl/>
        </w:rPr>
        <w:t>إ</w:t>
      </w:r>
      <w:r>
        <w:rPr>
          <w:rtl/>
        </w:rPr>
        <w:t>ختصار وال</w:t>
      </w:r>
      <w:r>
        <w:rPr>
          <w:rFonts w:hint="cs"/>
          <w:rtl/>
        </w:rPr>
        <w:t>إ</w:t>
      </w:r>
      <w:r>
        <w:rPr>
          <w:rtl/>
        </w:rPr>
        <w:t xml:space="preserve">يجاز من الكتاب والسنّة والعقل على إمامة أمير المؤمنين سلام الله عليه ، وبحثنا أيضاً عن أدلّة القوم على إمامة أبي بكر ، كان لابدّ من </w:t>
      </w:r>
    </w:p>
    <w:p w:rsidR="00CA3609" w:rsidRPr="00A76F8A" w:rsidRDefault="00CA3609" w:rsidP="00E41AD4">
      <w:pPr>
        <w:pStyle w:val="libLine"/>
        <w:rPr>
          <w:rtl/>
        </w:rPr>
      </w:pPr>
      <w:r w:rsidRPr="00A76F8A">
        <w:rPr>
          <w:rtl/>
        </w:rPr>
        <w:t>__________________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(1) سورة السجدة : 24.</w:t>
      </w:r>
    </w:p>
    <w:p w:rsidR="00CA3609" w:rsidRDefault="00CA3609" w:rsidP="00B65D8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التعرض للبحث عن إمامة بقية ال</w:t>
      </w:r>
      <w:r>
        <w:rPr>
          <w:rFonts w:hint="cs"/>
          <w:rtl/>
        </w:rPr>
        <w:t>أ</w:t>
      </w:r>
      <w:r>
        <w:rPr>
          <w:rtl/>
        </w:rPr>
        <w:t>ئمّة سلام الله عليهم.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القول بإمامة الحسن المجتبى</w:t>
      </w:r>
      <w:r w:rsidRPr="00A76F8A">
        <w:rPr>
          <w:rtl/>
        </w:rPr>
        <w:t>ٰ</w:t>
      </w:r>
      <w:r>
        <w:rPr>
          <w:rtl/>
        </w:rPr>
        <w:t xml:space="preserve"> بعد أمير المؤمنين ، والحسين سلام الله عليه بعد الحسن ، وعلي بن الحسين السجاد ، ومحمّد بن علي الباقر ، وجعفر بن محمّد الصادق ، وموسى</w:t>
      </w:r>
      <w:r w:rsidRPr="00A76F8A">
        <w:rPr>
          <w:rtl/>
        </w:rPr>
        <w:t>ٰ</w:t>
      </w:r>
      <w:r>
        <w:rPr>
          <w:rtl/>
        </w:rPr>
        <w:t xml:space="preserve"> بن جعفر الكاظم ، وعلي بن موسى</w:t>
      </w:r>
      <w:r w:rsidRPr="00A76F8A">
        <w:rPr>
          <w:rtl/>
        </w:rPr>
        <w:t>ٰ</w:t>
      </w:r>
      <w:r>
        <w:rPr>
          <w:rtl/>
        </w:rPr>
        <w:t xml:space="preserve"> الرضا ، ومحمّد بن علي الجواد ، وعلي بن محمّد الهادي ، والحسن بن علي العسكري ، وال</w:t>
      </w:r>
      <w:r>
        <w:rPr>
          <w:rFonts w:hint="cs"/>
          <w:rtl/>
        </w:rPr>
        <w:t>إ</w:t>
      </w:r>
      <w:r>
        <w:rPr>
          <w:rtl/>
        </w:rPr>
        <w:t>مام المهدي صلوات الله عليهم أجمعين.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القول بإمامة هؤلاء ال</w:t>
      </w:r>
      <w:r>
        <w:rPr>
          <w:rFonts w:hint="cs"/>
          <w:rtl/>
        </w:rPr>
        <w:t>أ</w:t>
      </w:r>
      <w:r>
        <w:rPr>
          <w:rtl/>
        </w:rPr>
        <w:t>ئمّة هو من ضرورات مذهب الشيعة ال</w:t>
      </w:r>
      <w:r>
        <w:rPr>
          <w:rFonts w:hint="cs"/>
          <w:rtl/>
        </w:rPr>
        <w:t>إ</w:t>
      </w:r>
      <w:r>
        <w:rPr>
          <w:rtl/>
        </w:rPr>
        <w:t>ماميّة ال</w:t>
      </w:r>
      <w:r>
        <w:rPr>
          <w:rFonts w:hint="cs"/>
          <w:rtl/>
        </w:rPr>
        <w:t>إ</w:t>
      </w:r>
      <w:r>
        <w:rPr>
          <w:rtl/>
        </w:rPr>
        <w:t>ثني عشرية ، فلو أنّ أحداً يشكّك في إمامة أحدهم أو يشك يكون بذلك خارجاً عن هذا المذهب ، فالقول بإمامة ال</w:t>
      </w:r>
      <w:r>
        <w:rPr>
          <w:rFonts w:hint="cs"/>
          <w:rtl/>
        </w:rPr>
        <w:t>أ</w:t>
      </w:r>
      <w:r>
        <w:rPr>
          <w:rtl/>
        </w:rPr>
        <w:t>ئمّة من ضروريات هذا المذهب ، وهذه الطائفة تسمّى</w:t>
      </w:r>
      <w:r w:rsidRPr="00A76F8A">
        <w:rPr>
          <w:rtl/>
        </w:rPr>
        <w:t>ٰ</w:t>
      </w:r>
      <w:r>
        <w:rPr>
          <w:rtl/>
        </w:rPr>
        <w:t xml:space="preserve"> بالطائفة الاثني عشرية بهذه المناسبة ، وبعد أن كان هذا ال</w:t>
      </w:r>
      <w:r>
        <w:rPr>
          <w:rFonts w:hint="cs"/>
          <w:rtl/>
        </w:rPr>
        <w:t>إ</w:t>
      </w:r>
      <w:r>
        <w:rPr>
          <w:rtl/>
        </w:rPr>
        <w:t>عتقاد من ضروريات هذا المذهب لا تبقى</w:t>
      </w:r>
      <w:r w:rsidRPr="00A76F8A">
        <w:rPr>
          <w:rtl/>
        </w:rPr>
        <w:t>ٰ</w:t>
      </w:r>
      <w:r>
        <w:rPr>
          <w:rtl/>
        </w:rPr>
        <w:t xml:space="preserve"> حاجة للبحث عن أدلة هذا ال</w:t>
      </w:r>
      <w:r>
        <w:rPr>
          <w:rFonts w:hint="cs"/>
          <w:rtl/>
        </w:rPr>
        <w:t>إ</w:t>
      </w:r>
      <w:r>
        <w:rPr>
          <w:rtl/>
        </w:rPr>
        <w:t>عتقاد في داخل المذهب.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ومع ذلك فهناك كتب كثيرة ألّفها علماء الطائفة في إثبات إمامة هؤلاء ال</w:t>
      </w:r>
      <w:r>
        <w:rPr>
          <w:rFonts w:hint="cs"/>
          <w:rtl/>
        </w:rPr>
        <w:t>أ</w:t>
      </w:r>
      <w:r>
        <w:rPr>
          <w:rtl/>
        </w:rPr>
        <w:t>ئمّة سلام الله عليهم ، عن طريق النص ، وعن طريق العصمة ، وعن طريق ال</w:t>
      </w:r>
      <w:r>
        <w:rPr>
          <w:rFonts w:hint="cs"/>
          <w:rtl/>
        </w:rPr>
        <w:t>أ</w:t>
      </w:r>
      <w:r>
        <w:rPr>
          <w:rtl/>
        </w:rPr>
        <w:t>فضليّة.</w:t>
      </w:r>
    </w:p>
    <w:p w:rsidR="00CA3609" w:rsidRPr="00A76F8A" w:rsidRDefault="00CA3609" w:rsidP="002B1C3D">
      <w:pPr>
        <w:pStyle w:val="libNormal"/>
        <w:rPr>
          <w:rtl/>
        </w:rPr>
      </w:pPr>
      <w:r>
        <w:rPr>
          <w:rtl/>
        </w:rPr>
        <w:t>وقد ذكرنا منذ اليوم ال</w:t>
      </w:r>
      <w:r>
        <w:rPr>
          <w:rFonts w:hint="cs"/>
          <w:rtl/>
        </w:rPr>
        <w:t>أ</w:t>
      </w:r>
      <w:r>
        <w:rPr>
          <w:rtl/>
        </w:rPr>
        <w:t>وّل : أنّ طريق إثبات ال</w:t>
      </w:r>
      <w:r>
        <w:rPr>
          <w:rFonts w:hint="cs"/>
          <w:rtl/>
        </w:rPr>
        <w:t>إ</w:t>
      </w:r>
      <w:r>
        <w:rPr>
          <w:rtl/>
        </w:rPr>
        <w:t>مامة لامام</w:t>
      </w:r>
      <w:r>
        <w:rPr>
          <w:rFonts w:hint="cs"/>
          <w:rtl/>
        </w:rPr>
        <w:t>ٍ</w:t>
      </w:r>
      <w:r>
        <w:rPr>
          <w:rtl/>
        </w:rPr>
        <w:t xml:space="preserve"> ، إمّا </w:t>
      </w:r>
    </w:p>
    <w:p w:rsidR="00CA3609" w:rsidRDefault="00CA3609" w:rsidP="00B65D8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يكون بال</w:t>
      </w:r>
      <w:r>
        <w:rPr>
          <w:rFonts w:hint="cs"/>
          <w:rtl/>
        </w:rPr>
        <w:t>أ</w:t>
      </w:r>
      <w:r>
        <w:rPr>
          <w:rtl/>
        </w:rPr>
        <w:t>فضليّة ، وإمّا بالنص ، وإمّا بالعصمة.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والحق إجتماع ال</w:t>
      </w:r>
      <w:r>
        <w:rPr>
          <w:rFonts w:hint="cs"/>
          <w:rtl/>
        </w:rPr>
        <w:t>أ</w:t>
      </w:r>
      <w:r>
        <w:rPr>
          <w:rtl/>
        </w:rPr>
        <w:t>دلّة الثلاثة في إمامة أمير المؤمنين وسائر ال</w:t>
      </w:r>
      <w:r>
        <w:rPr>
          <w:rFonts w:hint="cs"/>
          <w:rtl/>
        </w:rPr>
        <w:t>أ</w:t>
      </w:r>
      <w:r>
        <w:rPr>
          <w:rtl/>
        </w:rPr>
        <w:t>ئمّة الطاهرين ، ولاسيّما علىٰ صعيد النصوص الواردة في إمامة ال</w:t>
      </w:r>
      <w:r>
        <w:rPr>
          <w:rFonts w:hint="cs"/>
          <w:rtl/>
        </w:rPr>
        <w:t>أ</w:t>
      </w:r>
      <w:r>
        <w:rPr>
          <w:rtl/>
        </w:rPr>
        <w:t>ئمّة سلام الله عليهم ، فقد ثبت نصّ ال</w:t>
      </w:r>
      <w:r>
        <w:rPr>
          <w:rFonts w:hint="cs"/>
          <w:rtl/>
        </w:rPr>
        <w:t>إ</w:t>
      </w:r>
      <w:r>
        <w:rPr>
          <w:rtl/>
        </w:rPr>
        <w:t xml:space="preserve">مام أمير المؤمنين </w:t>
      </w:r>
      <w:r w:rsidRPr="00B65D8A">
        <w:rPr>
          <w:rStyle w:val="libAlaemChar"/>
          <w:rtl/>
        </w:rPr>
        <w:t>عليه‌السلام</w:t>
      </w:r>
      <w:r>
        <w:rPr>
          <w:rtl/>
        </w:rPr>
        <w:t xml:space="preserve"> على الحسن </w:t>
      </w:r>
      <w:r w:rsidRPr="00B65D8A">
        <w:rPr>
          <w:rStyle w:val="libAlaemChar"/>
          <w:rtl/>
        </w:rPr>
        <w:t>عليه‌السلام</w:t>
      </w:r>
      <w:r>
        <w:rPr>
          <w:rtl/>
        </w:rPr>
        <w:t xml:space="preserve"> وهكذا على الحسين </w:t>
      </w:r>
      <w:r w:rsidRPr="00B65D8A">
        <w:rPr>
          <w:rStyle w:val="libAlaemChar"/>
          <w:rtl/>
        </w:rPr>
        <w:t>عليه‌السلام</w:t>
      </w:r>
      <w:r>
        <w:rPr>
          <w:rtl/>
        </w:rPr>
        <w:t xml:space="preserve"> إلىٰ آخر ال</w:t>
      </w:r>
      <w:r>
        <w:rPr>
          <w:rFonts w:hint="cs"/>
          <w:rtl/>
        </w:rPr>
        <w:t>أ</w:t>
      </w:r>
      <w:r>
        <w:rPr>
          <w:rtl/>
        </w:rPr>
        <w:t>ئمّة ، وثبت نصّ رسول الله على إمامة كلّ هؤلاء.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والكتب المؤلّفة في خصوص النصوص كثيرة ، بإمكانكم الرجوع إلىٰ كتاب كفاية ال</w:t>
      </w:r>
      <w:r>
        <w:rPr>
          <w:rFonts w:hint="cs"/>
          <w:rtl/>
        </w:rPr>
        <w:t>أ</w:t>
      </w:r>
      <w:r>
        <w:rPr>
          <w:rtl/>
        </w:rPr>
        <w:t>ثر في النص على ال</w:t>
      </w:r>
      <w:r>
        <w:rPr>
          <w:rFonts w:hint="cs"/>
          <w:rtl/>
        </w:rPr>
        <w:t>أ</w:t>
      </w:r>
      <w:r>
        <w:rPr>
          <w:rtl/>
        </w:rPr>
        <w:t>ئمّة ال</w:t>
      </w:r>
      <w:r>
        <w:rPr>
          <w:rFonts w:hint="cs"/>
          <w:rtl/>
        </w:rPr>
        <w:t>إ</w:t>
      </w:r>
      <w:r>
        <w:rPr>
          <w:rtl/>
        </w:rPr>
        <w:t>ثني عشر ، وهكذا كتاب ال</w:t>
      </w:r>
      <w:r>
        <w:rPr>
          <w:rFonts w:hint="cs"/>
          <w:rtl/>
        </w:rPr>
        <w:t>إ</w:t>
      </w:r>
      <w:r>
        <w:rPr>
          <w:rtl/>
        </w:rPr>
        <w:t>نصاف في النصّ على ال</w:t>
      </w:r>
      <w:r>
        <w:rPr>
          <w:rFonts w:hint="cs"/>
          <w:rtl/>
        </w:rPr>
        <w:t>أ</w:t>
      </w:r>
      <w:r>
        <w:rPr>
          <w:rtl/>
        </w:rPr>
        <w:t>ئمّة ال</w:t>
      </w:r>
      <w:r>
        <w:rPr>
          <w:rFonts w:hint="cs"/>
          <w:rtl/>
        </w:rPr>
        <w:t>أ</w:t>
      </w:r>
      <w:r>
        <w:rPr>
          <w:rtl/>
        </w:rPr>
        <w:t>شراف ، وكتاب إثبات الهداة بالنصوص والمعجزات ، وغير هذه الكتب المؤلّفة في هذا الباب.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وهل بال</w:t>
      </w:r>
      <w:r>
        <w:rPr>
          <w:rFonts w:hint="cs"/>
          <w:rtl/>
        </w:rPr>
        <w:t>إ</w:t>
      </w:r>
      <w:r>
        <w:rPr>
          <w:rtl/>
        </w:rPr>
        <w:t>مكان إثبات إمامة بقية ال</w:t>
      </w:r>
      <w:r>
        <w:rPr>
          <w:rFonts w:hint="cs"/>
          <w:rtl/>
        </w:rPr>
        <w:t>أ</w:t>
      </w:r>
      <w:r>
        <w:rPr>
          <w:rtl/>
        </w:rPr>
        <w:t>ئمّة على ضوء أدلّة أهل السنّة</w:t>
      </w:r>
      <w:r>
        <w:rPr>
          <w:rFonts w:hint="cs"/>
          <w:rtl/>
        </w:rPr>
        <w:t xml:space="preserve"> </w:t>
      </w:r>
      <w:r>
        <w:rPr>
          <w:rtl/>
        </w:rPr>
        <w:t>؟ وهل يمكن أن نستند إلى كتب أهل السنّة المشهورة ورواياتهم في إثبات إمامة بقيّة ال</w:t>
      </w:r>
      <w:r>
        <w:rPr>
          <w:rFonts w:hint="cs"/>
          <w:rtl/>
        </w:rPr>
        <w:t>أ</w:t>
      </w:r>
      <w:r>
        <w:rPr>
          <w:rtl/>
        </w:rPr>
        <w:t>ئمّة عليهم الصلاة والسلام أوْ لا</w:t>
      </w:r>
      <w:r>
        <w:rPr>
          <w:rFonts w:hint="cs"/>
          <w:rtl/>
        </w:rPr>
        <w:t xml:space="preserve"> </w:t>
      </w:r>
      <w:r>
        <w:rPr>
          <w:rtl/>
        </w:rPr>
        <w:t>؟</w:t>
      </w:r>
    </w:p>
    <w:p w:rsidR="00CA3609" w:rsidRPr="00DE06E5" w:rsidRDefault="00CA3609" w:rsidP="002B1C3D">
      <w:pPr>
        <w:pStyle w:val="libNormal"/>
        <w:rPr>
          <w:rtl/>
        </w:rPr>
      </w:pPr>
      <w:r>
        <w:rPr>
          <w:rtl/>
        </w:rPr>
        <w:t>التحقيق أنّنا يمكننا إثبات إمامة بقيّة ال</w:t>
      </w:r>
      <w:r>
        <w:rPr>
          <w:rFonts w:hint="cs"/>
          <w:rtl/>
        </w:rPr>
        <w:t>أ</w:t>
      </w:r>
      <w:r>
        <w:rPr>
          <w:rtl/>
        </w:rPr>
        <w:t>ئمّة أيضاً على ضوء كتب أهل السنّة فقط ، وعن طريق النصّ والعصمة وال</w:t>
      </w:r>
      <w:r>
        <w:rPr>
          <w:rFonts w:hint="cs"/>
          <w:rtl/>
        </w:rPr>
        <w:t>أ</w:t>
      </w:r>
      <w:r>
        <w:rPr>
          <w:rtl/>
        </w:rPr>
        <w:t>فضليّة كلّها ، وقد تتعجّبون وتستغربون من هذا الذي أدّعيه ال</w:t>
      </w:r>
      <w:r>
        <w:rPr>
          <w:rFonts w:hint="cs"/>
          <w:rtl/>
        </w:rPr>
        <w:t>آ</w:t>
      </w:r>
      <w:r>
        <w:rPr>
          <w:rtl/>
        </w:rPr>
        <w:t xml:space="preserve">ن ، ولكن لا تستعجلوا ، وسترون أنّ أيّ باحث محقّق حرّ منصف يستمع إلى ما </w:t>
      </w:r>
    </w:p>
    <w:p w:rsidR="00CA3609" w:rsidRDefault="00CA3609" w:rsidP="00B65D8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أقوله في هذه الليلة ، سوف لا يمكنه أن يناقش في شيء ممّا أقوله ، اللهمّ إلاّ أنْ يتعصّب ، وليس لنا مع التعصّب والمتعصّب بحث.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br w:type="page"/>
      </w:r>
    </w:p>
    <w:p w:rsidR="00CA3609" w:rsidRDefault="00CA3609" w:rsidP="00E42802">
      <w:pPr>
        <w:pStyle w:val="libCenterBold1"/>
        <w:rPr>
          <w:rtl/>
        </w:rPr>
      </w:pPr>
      <w:r>
        <w:rPr>
          <w:rtl/>
        </w:rPr>
        <w:lastRenderedPageBreak/>
        <w:t>ال</w:t>
      </w:r>
      <w:r>
        <w:rPr>
          <w:rFonts w:hint="cs"/>
          <w:rtl/>
        </w:rPr>
        <w:t>أ</w:t>
      </w:r>
      <w:r>
        <w:rPr>
          <w:rtl/>
        </w:rPr>
        <w:t>ئمّة اثنا عشر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 xml:space="preserve">إنّنا نسأل أهل السنّة ونراجع كتبهم ، ونفحص في رواياتهم ، عمّا إذا كان عندهم شيء عن رسول الله </w:t>
      </w:r>
      <w:r w:rsidRPr="00B65D8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في ال</w:t>
      </w:r>
      <w:r>
        <w:rPr>
          <w:rFonts w:hint="cs"/>
          <w:rtl/>
        </w:rPr>
        <w:t>إ</w:t>
      </w:r>
      <w:r>
        <w:rPr>
          <w:rtl/>
        </w:rPr>
        <w:t>مامة ، وعدد ال</w:t>
      </w:r>
      <w:r>
        <w:rPr>
          <w:rFonts w:hint="cs"/>
          <w:rtl/>
        </w:rPr>
        <w:t>أ</w:t>
      </w:r>
      <w:r>
        <w:rPr>
          <w:rtl/>
        </w:rPr>
        <w:t>ئمّة بعد رسول الله ، هل هناك دليل على حصر ال</w:t>
      </w:r>
      <w:r>
        <w:rPr>
          <w:rFonts w:hint="cs"/>
          <w:rtl/>
        </w:rPr>
        <w:t>أ</w:t>
      </w:r>
      <w:r>
        <w:rPr>
          <w:rtl/>
        </w:rPr>
        <w:t>ئمّة بعد رسول الله في عدد معيّن أو لا يوجد دليل</w:t>
      </w:r>
      <w:r>
        <w:rPr>
          <w:rFonts w:hint="cs"/>
          <w:rtl/>
        </w:rPr>
        <w:t xml:space="preserve"> </w:t>
      </w:r>
      <w:r>
        <w:rPr>
          <w:rtl/>
        </w:rPr>
        <w:t>؟ وإذا كان يوجد دليل فما هو ذلك العدد</w:t>
      </w:r>
      <w:r>
        <w:rPr>
          <w:rFonts w:hint="cs"/>
          <w:rtl/>
        </w:rPr>
        <w:t xml:space="preserve"> </w:t>
      </w:r>
      <w:r>
        <w:rPr>
          <w:rtl/>
        </w:rPr>
        <w:t>؟ ومن هم أُولئك ال</w:t>
      </w:r>
      <w:r>
        <w:rPr>
          <w:rFonts w:hint="cs"/>
          <w:rtl/>
        </w:rPr>
        <w:t>أ</w:t>
      </w:r>
      <w:r>
        <w:rPr>
          <w:rtl/>
        </w:rPr>
        <w:t>ئمّة الذين دلّت عليهم وعلى إمامتهم تلك ال</w:t>
      </w:r>
      <w:r>
        <w:rPr>
          <w:rFonts w:hint="cs"/>
          <w:rtl/>
        </w:rPr>
        <w:t>أ</w:t>
      </w:r>
      <w:r>
        <w:rPr>
          <w:rtl/>
        </w:rPr>
        <w:t>دلّة</w:t>
      </w:r>
      <w:r>
        <w:rPr>
          <w:rFonts w:hint="cs"/>
          <w:rtl/>
        </w:rPr>
        <w:t xml:space="preserve"> </w:t>
      </w:r>
      <w:r>
        <w:rPr>
          <w:rtl/>
        </w:rPr>
        <w:t>؟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الجواب واضح تماماً ، فحديث ال</w:t>
      </w:r>
      <w:r>
        <w:rPr>
          <w:rFonts w:hint="cs"/>
          <w:rtl/>
        </w:rPr>
        <w:t>أ</w:t>
      </w:r>
      <w:r>
        <w:rPr>
          <w:rtl/>
        </w:rPr>
        <w:t>ئمّة إثنا عشر أو الخلفاء من بعدي إثنا عشر ، هذا الحديث مقطوع الصدور ، اتفق عليه الشيخان وغيرهما من أئمّة الحديث ، وأخرجوه بطرق وأسانيد معتبرة ، ورووه عن عدة من الصحابة ، أقرأ لكم نصوصاً من هذا الحديث ، وأرجو الدقّة في ألفاظ هذه النصوص ، والتأمّل فيما تختلف فيه هذه ال</w:t>
      </w:r>
      <w:r>
        <w:rPr>
          <w:rFonts w:hint="cs"/>
          <w:rtl/>
        </w:rPr>
        <w:t>أ</w:t>
      </w:r>
      <w:r>
        <w:rPr>
          <w:rtl/>
        </w:rPr>
        <w:t>لفاظ ، والتوصل إلى نتيجة قطعية على ضوء الدقّة في هذه النصوص.</w:t>
      </w:r>
    </w:p>
    <w:p w:rsidR="00CA3609" w:rsidRDefault="00CA3609" w:rsidP="00CA3609">
      <w:pPr>
        <w:pStyle w:val="Heading1"/>
        <w:rPr>
          <w:rtl/>
        </w:rPr>
      </w:pPr>
      <w:r w:rsidRPr="00C731C1">
        <w:rPr>
          <w:rtl/>
        </w:rPr>
        <w:br w:type="page"/>
      </w:r>
      <w:bookmarkStart w:id="4" w:name="_Toc363572200"/>
      <w:bookmarkStart w:id="5" w:name="_Toc456874701"/>
      <w:r>
        <w:rPr>
          <w:rtl/>
        </w:rPr>
        <w:lastRenderedPageBreak/>
        <w:t>نصوص من حديث ال</w:t>
      </w:r>
      <w:r>
        <w:rPr>
          <w:rFonts w:hint="cs"/>
          <w:rtl/>
        </w:rPr>
        <w:t>أ</w:t>
      </w:r>
      <w:r>
        <w:rPr>
          <w:rtl/>
        </w:rPr>
        <w:t>ئمّة اثنا عشر</w:t>
      </w:r>
      <w:bookmarkEnd w:id="4"/>
      <w:r>
        <w:rPr>
          <w:rFonts w:hint="cs"/>
          <w:rtl/>
        </w:rPr>
        <w:t xml:space="preserve"> :</w:t>
      </w:r>
      <w:bookmarkEnd w:id="5"/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 xml:space="preserve">أخرج أحمد في المسند عن جابر بن سمرة قال : سمعت النبي </w:t>
      </w:r>
      <w:r w:rsidRPr="00B65D8A">
        <w:rPr>
          <w:rStyle w:val="libAlaemChar"/>
          <w:rFonts w:hint="cs"/>
          <w:rtl/>
        </w:rPr>
        <w:t>صلى‌الله‌عليه‌وسلم</w:t>
      </w:r>
      <w:r>
        <w:rPr>
          <w:rtl/>
        </w:rPr>
        <w:t xml:space="preserve"> يقول : « يكون لهذه ال</w:t>
      </w:r>
      <w:r>
        <w:rPr>
          <w:rFonts w:hint="cs"/>
          <w:rtl/>
        </w:rPr>
        <w:t>أ</w:t>
      </w:r>
      <w:r>
        <w:rPr>
          <w:rtl/>
        </w:rPr>
        <w:t xml:space="preserve">ُمّة اثنا عشر خليفة » </w:t>
      </w:r>
      <w:r w:rsidRPr="00E42802">
        <w:rPr>
          <w:rStyle w:val="libFootnotenumChar"/>
          <w:rtl/>
        </w:rPr>
        <w:t>(1)</w:t>
      </w:r>
      <w:r>
        <w:rPr>
          <w:rtl/>
        </w:rPr>
        <w:t>.</w:t>
      </w:r>
    </w:p>
    <w:p w:rsidR="00E41AD4" w:rsidRDefault="00CA3609" w:rsidP="00E41AD4">
      <w:pPr>
        <w:pStyle w:val="libNormal"/>
        <w:rPr>
          <w:rtl/>
        </w:rPr>
      </w:pPr>
      <w:r>
        <w:rPr>
          <w:rtl/>
        </w:rPr>
        <w:t xml:space="preserve">وأخرج أحمد أيضاً عن مسروق قال : كنّا جلوساً عند عبدالله ابن مسعود وهو يقرؤنا القرآن فقال له رجل : يا أبا عبد الرحمن هل سألتم رسول الله </w:t>
      </w:r>
      <w:r w:rsidRPr="00B65D8A">
        <w:rPr>
          <w:rStyle w:val="libAlaemChar"/>
          <w:rFonts w:hint="cs"/>
          <w:rtl/>
        </w:rPr>
        <w:t>صلى‌الله‌عليه‌وسلم</w:t>
      </w:r>
      <w:r>
        <w:rPr>
          <w:rtl/>
        </w:rPr>
        <w:t xml:space="preserve"> كم تملك هذه ال</w:t>
      </w:r>
      <w:r>
        <w:rPr>
          <w:rFonts w:hint="cs"/>
          <w:rtl/>
        </w:rPr>
        <w:t>أ</w:t>
      </w:r>
      <w:r>
        <w:rPr>
          <w:rtl/>
        </w:rPr>
        <w:t>ُمّة من خليفة</w:t>
      </w:r>
      <w:r>
        <w:rPr>
          <w:rFonts w:hint="cs"/>
          <w:rtl/>
        </w:rPr>
        <w:t xml:space="preserve"> </w:t>
      </w:r>
      <w:r>
        <w:rPr>
          <w:rtl/>
        </w:rPr>
        <w:t xml:space="preserve">؟ فقال : ما سألني عنها أحد منذ قدمت العراق قبلك ، ثمّ قال : نعم ، ولقد سألنا رسول الله </w:t>
      </w:r>
      <w:r w:rsidRPr="00B65D8A">
        <w:rPr>
          <w:rStyle w:val="libAlaemChar"/>
          <w:rFonts w:hint="cs"/>
          <w:rtl/>
        </w:rPr>
        <w:t>صلى‌الله‌عليه‌وسلم</w:t>
      </w:r>
      <w:r>
        <w:rPr>
          <w:rtl/>
        </w:rPr>
        <w:t xml:space="preserve"> فقال : « إثنا عشر كعدّة نقباء بني إسرائيل » </w:t>
      </w:r>
      <w:r w:rsidRPr="00E42802">
        <w:rPr>
          <w:rStyle w:val="libFootnotenumChar"/>
          <w:rtl/>
        </w:rPr>
        <w:t>(2)</w:t>
      </w:r>
      <w:r>
        <w:rPr>
          <w:rtl/>
        </w:rPr>
        <w:t>. في هذا اللفظ توجد هذه ال</w:t>
      </w:r>
      <w:r>
        <w:rPr>
          <w:rFonts w:hint="cs"/>
          <w:rtl/>
        </w:rPr>
        <w:t>إ</w:t>
      </w:r>
      <w:r>
        <w:rPr>
          <w:rtl/>
        </w:rPr>
        <w:t>ضافة : « كعدّة نقباء بني إسرائيل ».</w:t>
      </w:r>
    </w:p>
    <w:p w:rsidR="00E41AD4" w:rsidRDefault="00CA3609" w:rsidP="00E41AD4">
      <w:pPr>
        <w:pStyle w:val="libNormal"/>
        <w:rPr>
          <w:rtl/>
        </w:rPr>
      </w:pPr>
      <w:r>
        <w:rPr>
          <w:rtl/>
        </w:rPr>
        <w:t xml:space="preserve">وأخرج أحمد عن عامر بن سعد بن أبي وقّاص قال : كتبت إلى جابر بن سمرة مع غلامي : أخبرني بشيء سمعته من رسول الله ، قال : فكتب إليّ : سمعت رسول الله </w:t>
      </w:r>
      <w:r w:rsidRPr="00B65D8A">
        <w:rPr>
          <w:rStyle w:val="libAlaemChar"/>
          <w:rFonts w:hint="cs"/>
          <w:rtl/>
        </w:rPr>
        <w:t>صلى‌الله‌عليه‌وسلم</w:t>
      </w:r>
      <w:r>
        <w:rPr>
          <w:rtl/>
        </w:rPr>
        <w:t xml:space="preserve"> يوم جمعة عشية رجم ال</w:t>
      </w:r>
      <w:r>
        <w:rPr>
          <w:rFonts w:hint="cs"/>
          <w:rtl/>
        </w:rPr>
        <w:t>أ</w:t>
      </w:r>
      <w:r>
        <w:rPr>
          <w:rtl/>
        </w:rPr>
        <w:t>سلمي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يعطي علامة أنّه في ذلك اليوم المعين الذي رجم فيه فلان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سمعته يقول : « لا يزال الدين قائماً حتّى تقوم الساعة أو </w:t>
      </w:r>
    </w:p>
    <w:p w:rsidR="00CA3609" w:rsidRPr="00296D77" w:rsidRDefault="00CA3609" w:rsidP="00E41AD4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(1) مسند أحمد 5 / 106.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(2) مسند أحمد 1 / 398.</w:t>
      </w:r>
    </w:p>
    <w:p w:rsidR="00CA3609" w:rsidRDefault="00CA3609" w:rsidP="00B65D8A">
      <w:pPr>
        <w:pStyle w:val="libNormal0"/>
        <w:rPr>
          <w:rtl/>
        </w:rPr>
      </w:pPr>
      <w:r w:rsidRPr="00C731C1">
        <w:rPr>
          <w:rtl/>
        </w:rPr>
        <w:br w:type="page"/>
      </w:r>
      <w:r>
        <w:rPr>
          <w:rtl/>
        </w:rPr>
        <w:lastRenderedPageBreak/>
        <w:t xml:space="preserve">يكون عليكم اثنا عشر خليفة ، كلّهم من قريش » </w:t>
      </w:r>
      <w:r w:rsidRPr="00E42802">
        <w:rPr>
          <w:rStyle w:val="libFootnotenumChar"/>
          <w:rtl/>
        </w:rPr>
        <w:t>(1)</w:t>
      </w:r>
      <w:r>
        <w:rPr>
          <w:rtl/>
        </w:rPr>
        <w:t>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لاحظوا ال</w:t>
      </w:r>
      <w:r>
        <w:rPr>
          <w:rFonts w:hint="cs"/>
          <w:rtl/>
        </w:rPr>
        <w:t>إ</w:t>
      </w:r>
      <w:r>
        <w:rPr>
          <w:rtl/>
        </w:rPr>
        <w:t>ضافات في هذا اللفظ عن نفس جابر الراوي لهذا الحديث.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 xml:space="preserve">وأخرج مسلم في صحيحه عن جابر بن سمرة ، نفس هذا الشخص قال : دخلت مع أبي على النبي </w:t>
      </w:r>
      <w:r w:rsidRPr="00B65D8A">
        <w:rPr>
          <w:rStyle w:val="libAlaemChar"/>
          <w:rFonts w:hint="cs"/>
          <w:rtl/>
        </w:rPr>
        <w:t>صلى‌الله‌عليه‌وسلم</w:t>
      </w:r>
      <w:r>
        <w:rPr>
          <w:rtl/>
        </w:rPr>
        <w:t xml:space="preserve"> فسمعته يقول : « إنّ هذا ال</w:t>
      </w:r>
      <w:r>
        <w:rPr>
          <w:rFonts w:hint="cs"/>
          <w:rtl/>
        </w:rPr>
        <w:t>أ</w:t>
      </w:r>
      <w:r>
        <w:rPr>
          <w:rtl/>
        </w:rPr>
        <w:t>مر لا ينقضي حتّى يمضي فيهم اثنا عشر خليفة » ، ثمّ تكلّم بكلام خفي عَلَيّ ، فقلت ل</w:t>
      </w:r>
      <w:r>
        <w:rPr>
          <w:rFonts w:hint="cs"/>
          <w:rtl/>
        </w:rPr>
        <w:t>أ</w:t>
      </w:r>
      <w:r>
        <w:rPr>
          <w:rtl/>
        </w:rPr>
        <w:t>بي : ما قال</w:t>
      </w:r>
      <w:r>
        <w:rPr>
          <w:rFonts w:hint="cs"/>
          <w:rtl/>
        </w:rPr>
        <w:t xml:space="preserve"> </w:t>
      </w:r>
      <w:r>
        <w:rPr>
          <w:rtl/>
        </w:rPr>
        <w:t xml:space="preserve">؟ قال : قال : « كلّهم من قريش » </w:t>
      </w:r>
      <w:r w:rsidRPr="00E42802">
        <w:rPr>
          <w:rStyle w:val="libFootnotenumChar"/>
          <w:rtl/>
        </w:rPr>
        <w:t>(2)</w:t>
      </w:r>
      <w:r>
        <w:rPr>
          <w:rtl/>
        </w:rPr>
        <w:t>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في هذا اللفظ إضافة ، والتفتوا إلى هذه الفوارق.</w:t>
      </w:r>
    </w:p>
    <w:p w:rsidR="00E41AD4" w:rsidRDefault="00CA3609" w:rsidP="00E41AD4">
      <w:pPr>
        <w:pStyle w:val="libNormal"/>
        <w:rPr>
          <w:rtl/>
        </w:rPr>
      </w:pPr>
      <w:r>
        <w:rPr>
          <w:rtl/>
        </w:rPr>
        <w:t xml:space="preserve">وأمّا البخاري فيروي في صحيحه عن جابر نفسه : سمعت النبي </w:t>
      </w:r>
      <w:r w:rsidRPr="00B65D8A">
        <w:rPr>
          <w:rStyle w:val="libAlaemChar"/>
          <w:rFonts w:hint="cs"/>
          <w:rtl/>
        </w:rPr>
        <w:t>صلى‌الله‌عليه‌وسلم</w:t>
      </w:r>
      <w:r>
        <w:rPr>
          <w:rtl/>
        </w:rPr>
        <w:t xml:space="preserve"> يقول : « إثنا عشر أميراً » ، فقال كلمة لم أسمعها ، فقال أبي : إنّه يقول : « كلّهم من قريش » </w:t>
      </w:r>
      <w:r w:rsidRPr="00E42802">
        <w:rPr>
          <w:rStyle w:val="libFootnotenumChar"/>
          <w:rtl/>
        </w:rPr>
        <w:t>(3)</w:t>
      </w:r>
      <w:r>
        <w:rPr>
          <w:rtl/>
        </w:rPr>
        <w:t>.</w:t>
      </w:r>
    </w:p>
    <w:p w:rsidR="00E41AD4" w:rsidRDefault="00CA3609" w:rsidP="00E41AD4">
      <w:pPr>
        <w:pStyle w:val="libNormal"/>
        <w:rPr>
          <w:rtl/>
        </w:rPr>
      </w:pPr>
      <w:r>
        <w:rPr>
          <w:rtl/>
        </w:rPr>
        <w:t>وأخرج الترمذي عن جابر نفسه قال : قال رسول الله : « يكون من بعدي اثنا عشر أميراً » ، ثمّ تكلّم بشيء لم أفهمه فسألت الذي يليني فقال : قال : « كلّهم من قريش » ، قال الترمذي : هذا حديث حسن صحيح ، وقد روي من غير وجه عن جابر بن سمرة ،</w:t>
      </w:r>
      <w:r>
        <w:rPr>
          <w:rFonts w:hint="cs"/>
          <w:rtl/>
        </w:rPr>
        <w:t xml:space="preserve"> </w:t>
      </w:r>
      <w:r>
        <w:rPr>
          <w:rtl/>
        </w:rPr>
        <w:t>وفي</w:t>
      </w:r>
      <w:r>
        <w:rPr>
          <w:rFonts w:hint="cs"/>
          <w:rtl/>
        </w:rPr>
        <w:t xml:space="preserve"> </w:t>
      </w:r>
    </w:p>
    <w:p w:rsidR="00CA3609" w:rsidRPr="00296D77" w:rsidRDefault="00CA3609" w:rsidP="00E42802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(1) مسند أحمد : 5 / 86.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(2) صحيح مسلم 3 / 1452 رقم 5.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(3) صحيح البخاري 9 / 101 ـ دار إحياء التراث العربي ـ بيروت.</w:t>
      </w:r>
    </w:p>
    <w:p w:rsidR="00CA3609" w:rsidRDefault="00CA3609" w:rsidP="00B65D8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الباب عن ابن مسعود وعبدالله بن عمرو </w:t>
      </w:r>
      <w:r w:rsidRPr="00E42802">
        <w:rPr>
          <w:rStyle w:val="libFootnotenumChar"/>
          <w:rtl/>
        </w:rPr>
        <w:t>(1)</w:t>
      </w:r>
      <w:r>
        <w:rPr>
          <w:rtl/>
        </w:rPr>
        <w:t>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وأمّا في صحيح أبي داود يقول جابر ،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الرواية عن جابر نفسه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: سمعت رسول الله يقول : « لا يزال هذا الدين عزيزاً إلى اثني عشر خليفة » ، قال : فكبّر الناس وضجّوا ، ثمّ قال كلمة خفيت ، قلت ل</w:t>
      </w:r>
      <w:r>
        <w:rPr>
          <w:rFonts w:hint="cs"/>
          <w:rtl/>
        </w:rPr>
        <w:t>أ</w:t>
      </w:r>
      <w:r>
        <w:rPr>
          <w:rtl/>
        </w:rPr>
        <w:t>بي : يا أبه ، ما قال</w:t>
      </w:r>
      <w:r>
        <w:rPr>
          <w:rFonts w:hint="cs"/>
          <w:rtl/>
        </w:rPr>
        <w:t xml:space="preserve"> </w:t>
      </w:r>
      <w:r>
        <w:rPr>
          <w:rtl/>
        </w:rPr>
        <w:t xml:space="preserve">؟ قال : قال : « كلّهم من قريش » </w:t>
      </w:r>
      <w:r w:rsidRPr="00E42802">
        <w:rPr>
          <w:rStyle w:val="libFootnotenumChar"/>
          <w:rtl/>
        </w:rPr>
        <w:t>(2)</w:t>
      </w:r>
      <w:r>
        <w:rPr>
          <w:rtl/>
        </w:rPr>
        <w:t>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 xml:space="preserve">يقول الحافظ ابن حجر العسقلاني : أصل هذا الحديث في صحيح مسلم بدون كلمة : فكبّر الناس وضجّوا </w:t>
      </w:r>
      <w:r w:rsidRPr="00E42802">
        <w:rPr>
          <w:rStyle w:val="libFootnotenumChar"/>
          <w:rtl/>
        </w:rPr>
        <w:t>(3)</w:t>
      </w:r>
      <w:r>
        <w:rPr>
          <w:rtl/>
        </w:rPr>
        <w:t>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وقد قرأنا عبارته ، لم تكن فيه هذه الجملة : فكبّر الناس وضجّوا ، لكنّها موجودة في صحيح أبي داود.</w:t>
      </w:r>
    </w:p>
    <w:p w:rsidR="00445C68" w:rsidRDefault="00CA3609" w:rsidP="00445C68">
      <w:pPr>
        <w:pStyle w:val="libNormal"/>
        <w:rPr>
          <w:rtl/>
        </w:rPr>
      </w:pPr>
      <w:r>
        <w:rPr>
          <w:rtl/>
        </w:rPr>
        <w:t>وللطبراني لفظ آخر ، يقول الطبراني عن جابر بن سمرة : « يكون لهذه ال</w:t>
      </w:r>
      <w:r>
        <w:rPr>
          <w:rFonts w:hint="cs"/>
          <w:rtl/>
        </w:rPr>
        <w:t>أُ</w:t>
      </w:r>
      <w:r>
        <w:rPr>
          <w:rtl/>
        </w:rPr>
        <w:t>مّة اثنا عشر قيّماً »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لم يقل خليفة ، ولم يقل أميراً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« لا يضرّهم من خذلهم ، كلّهم من قريش » </w:t>
      </w:r>
      <w:r w:rsidRPr="00E42802">
        <w:rPr>
          <w:rStyle w:val="libFootnotenumChar"/>
          <w:rtl/>
        </w:rPr>
        <w:t>(4)</w:t>
      </w:r>
      <w:r>
        <w:rPr>
          <w:rtl/>
        </w:rPr>
        <w:t>.</w:t>
      </w:r>
    </w:p>
    <w:p w:rsidR="00445C68" w:rsidRDefault="00CA3609" w:rsidP="00445C68">
      <w:pPr>
        <w:pStyle w:val="libNormal"/>
        <w:rPr>
          <w:rtl/>
        </w:rPr>
      </w:pPr>
      <w:r>
        <w:rPr>
          <w:rtl/>
        </w:rPr>
        <w:t xml:space="preserve">قال ابن حجر في فتح الباري في شرح البخاري : ووقع عند </w:t>
      </w:r>
    </w:p>
    <w:p w:rsidR="00CA3609" w:rsidRPr="00296D77" w:rsidRDefault="00CA3609" w:rsidP="00E42802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(1) سنن الترمذي 4 / 106 رقم 2223.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(2) سنن أبي داود 4 / 106 رقم 4280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دارالفكر ـ بيروت.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(3) فتح الباري في شرح صحيح البخاري 13 / 180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دار إحياء التراث العربي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بيروت ـ 1402.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(4) المعجم الكبير للطبراني 2 / 196 رقم 1794 ـ دار إحياء التراث العربي.</w:t>
      </w:r>
    </w:p>
    <w:p w:rsidR="00CA3609" w:rsidRDefault="00CA3609" w:rsidP="00B65D8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الطبراني من وجه آخر هذا الحديث في آخره يقول جابر هذا الراوي يقول : فالتفتُ فإذا أنا بعمر بن الخطّاب وأبي في أُناس ، فأثبتوا إليّ الحديث </w:t>
      </w:r>
      <w:r w:rsidRPr="00E42802">
        <w:rPr>
          <w:rStyle w:val="libFootnotenumChar"/>
          <w:rtl/>
        </w:rPr>
        <w:t>(1)</w:t>
      </w:r>
      <w:r>
        <w:rPr>
          <w:rtl/>
        </w:rPr>
        <w:t>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هذه هي ال</w:t>
      </w:r>
      <w:r>
        <w:rPr>
          <w:rFonts w:hint="cs"/>
          <w:rtl/>
        </w:rPr>
        <w:t>أ</w:t>
      </w:r>
      <w:r>
        <w:rPr>
          <w:rtl/>
        </w:rPr>
        <w:t>لفاظ التي انتخبتها ، واكتفيت بها ل</w:t>
      </w:r>
      <w:r>
        <w:rPr>
          <w:rFonts w:hint="cs"/>
          <w:rtl/>
        </w:rPr>
        <w:t>إ</w:t>
      </w:r>
      <w:r>
        <w:rPr>
          <w:rtl/>
        </w:rPr>
        <w:t>لقائها في هذه الجلسة.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ولاحظوا أوّلاً ألفاظ الحديث إلىٰ ال</w:t>
      </w:r>
      <w:r>
        <w:rPr>
          <w:rFonts w:hint="cs"/>
          <w:rtl/>
        </w:rPr>
        <w:t>آ</w:t>
      </w:r>
      <w:r>
        <w:rPr>
          <w:rtl/>
        </w:rPr>
        <w:t>ن ، في بعض ال</w:t>
      </w:r>
      <w:r>
        <w:rPr>
          <w:rFonts w:hint="cs"/>
          <w:rtl/>
        </w:rPr>
        <w:t>أ</w:t>
      </w:r>
      <w:r>
        <w:rPr>
          <w:rtl/>
        </w:rPr>
        <w:t>لفاظ : « إثنا عشر خليفة » ، في بعض ال</w:t>
      </w:r>
      <w:r>
        <w:rPr>
          <w:rFonts w:hint="cs"/>
          <w:rtl/>
        </w:rPr>
        <w:t>أ</w:t>
      </w:r>
      <w:r>
        <w:rPr>
          <w:rtl/>
        </w:rPr>
        <w:t>لفاظ : « إثنا عشر أميراً » ، في بعض ال</w:t>
      </w:r>
      <w:r>
        <w:rPr>
          <w:rFonts w:hint="cs"/>
          <w:rtl/>
        </w:rPr>
        <w:t>أ</w:t>
      </w:r>
      <w:r>
        <w:rPr>
          <w:rtl/>
        </w:rPr>
        <w:t>لفاظ : « إثنا عشر قيّماً » ، وبين الكلمات فرق كبير.</w:t>
      </w:r>
    </w:p>
    <w:p w:rsidR="00445C68" w:rsidRDefault="00CA3609" w:rsidP="00445C68">
      <w:pPr>
        <w:pStyle w:val="libNormal"/>
        <w:rPr>
          <w:rtl/>
        </w:rPr>
      </w:pPr>
      <w:r>
        <w:rPr>
          <w:rtl/>
        </w:rPr>
        <w:t>ثمّ في بعض ال</w:t>
      </w:r>
      <w:r>
        <w:rPr>
          <w:rFonts w:hint="cs"/>
          <w:rtl/>
        </w:rPr>
        <w:t>أ</w:t>
      </w:r>
      <w:r>
        <w:rPr>
          <w:rtl/>
        </w:rPr>
        <w:t>لفاظ : « لا يزال هذا الدين عزيزاً » ، وفي بعض ال</w:t>
      </w:r>
      <w:r>
        <w:rPr>
          <w:rFonts w:hint="cs"/>
          <w:rtl/>
        </w:rPr>
        <w:t>أ</w:t>
      </w:r>
      <w:r>
        <w:rPr>
          <w:rtl/>
        </w:rPr>
        <w:t>لفاظ توجد جملة : « لا يزال الدين قائماً حتى</w:t>
      </w:r>
      <w:r w:rsidRPr="00EF6D24">
        <w:rPr>
          <w:rtl/>
        </w:rPr>
        <w:t>ٰ</w:t>
      </w:r>
      <w:r>
        <w:rPr>
          <w:rtl/>
        </w:rPr>
        <w:t xml:space="preserve"> تقوم الساعة ... » ، وفي بعض ال</w:t>
      </w:r>
      <w:r>
        <w:rPr>
          <w:rFonts w:hint="cs"/>
          <w:rtl/>
        </w:rPr>
        <w:t>أ</w:t>
      </w:r>
      <w:r>
        <w:rPr>
          <w:rtl/>
        </w:rPr>
        <w:t>لفاظ : « لا يضرّهم من خذلهم ».</w:t>
      </w:r>
    </w:p>
    <w:p w:rsidR="00445C68" w:rsidRDefault="00CA3609" w:rsidP="00445C68">
      <w:pPr>
        <w:pStyle w:val="libNormal"/>
        <w:rPr>
          <w:rtl/>
        </w:rPr>
      </w:pPr>
      <w:r>
        <w:rPr>
          <w:rtl/>
        </w:rPr>
        <w:t>أمّا هذه ال</w:t>
      </w:r>
      <w:r>
        <w:rPr>
          <w:rFonts w:hint="cs"/>
          <w:rtl/>
        </w:rPr>
        <w:t>أ</w:t>
      </w:r>
      <w:r>
        <w:rPr>
          <w:rtl/>
        </w:rPr>
        <w:t>لفاظ التي لم ينقلها كلّ الرواة ونقلها بعضهم دون بعض ، لماذا</w:t>
      </w:r>
      <w:r>
        <w:rPr>
          <w:rFonts w:hint="cs"/>
          <w:rtl/>
        </w:rPr>
        <w:t xml:space="preserve"> </w:t>
      </w:r>
      <w:r>
        <w:rPr>
          <w:rtl/>
        </w:rPr>
        <w:t>؟ لماذا لم تكن جملة « فكبّر الناس وضجّوا » في صحيح مسلم ، والحال أنّ الحديث نفس الحديث كما ينصّ الحافظ ابن حجر</w:t>
      </w:r>
      <w:r>
        <w:rPr>
          <w:rFonts w:hint="cs"/>
          <w:rtl/>
        </w:rPr>
        <w:t xml:space="preserve"> </w:t>
      </w:r>
      <w:r>
        <w:rPr>
          <w:rtl/>
        </w:rPr>
        <w:t>؟ غير مسلم يأتي بهذه الجملة لكن ليست الجملة في صحيح مسلم</w:t>
      </w:r>
      <w:r>
        <w:rPr>
          <w:rFonts w:hint="cs"/>
          <w:rtl/>
        </w:rPr>
        <w:t xml:space="preserve"> </w:t>
      </w:r>
      <w:r>
        <w:rPr>
          <w:rtl/>
        </w:rPr>
        <w:t>! أمّا البخاري فلم ينقل من هذه النقاط الاضافيّة</w:t>
      </w:r>
      <w:r>
        <w:rPr>
          <w:rFonts w:hint="cs"/>
          <w:rtl/>
        </w:rPr>
        <w:t xml:space="preserve"> </w:t>
      </w:r>
    </w:p>
    <w:p w:rsidR="00CA3609" w:rsidRPr="00296D77" w:rsidRDefault="00CA3609" w:rsidP="00E42802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(1) فتح الباري في شرح صحيح البخاري 13 / 180.</w:t>
      </w:r>
    </w:p>
    <w:p w:rsidR="00CA3609" w:rsidRDefault="00CA3609" w:rsidP="00B65D8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المهمة شيئاً</w:t>
      </w:r>
      <w:r>
        <w:rPr>
          <w:rFonts w:hint="cs"/>
          <w:rtl/>
        </w:rPr>
        <w:t xml:space="preserve"> </w:t>
      </w:r>
      <w:r>
        <w:rPr>
          <w:rtl/>
        </w:rPr>
        <w:t>!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تارة المتكلم يتكلّم ثمّ يخفض صوته فلا يسمع كلامه ، وتارة المتكلم لا يخفض صوته ، وإنّما الصياح في أطرافه والضجّة من حوله تمنع من وصول كلامه وبلوغ لفظه فلا يسمع كلامه ، وفي أكثر ال</w:t>
      </w:r>
      <w:r>
        <w:rPr>
          <w:rFonts w:hint="cs"/>
          <w:rtl/>
        </w:rPr>
        <w:t>أ</w:t>
      </w:r>
      <w:r>
        <w:rPr>
          <w:rtl/>
        </w:rPr>
        <w:t>لفاظ يقول جابر : إنّه قال كلمة لم أسمعها ، قال كلمة لم أفهمها ، قال كلمة خفيت عَلَيّ.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ولسائل أن يسأل : ما هو السبب في خفاء هذه الكلمة أو غيرها من الكلمات على جابر</w:t>
      </w:r>
      <w:r>
        <w:rPr>
          <w:rFonts w:hint="cs"/>
          <w:rtl/>
        </w:rPr>
        <w:t xml:space="preserve"> </w:t>
      </w:r>
      <w:r>
        <w:rPr>
          <w:rtl/>
        </w:rPr>
        <w:t>؟ جابر الذي ينقل الحديث من رسول الله ويقول : سمعته .. فلمّا وصل إلى هنا خفّض رسول الله صوته أو كانت هناك أسباب وعوامل خارجية</w:t>
      </w:r>
      <w:r>
        <w:rPr>
          <w:rFonts w:hint="cs"/>
          <w:rtl/>
        </w:rPr>
        <w:t xml:space="preserve"> </w:t>
      </w:r>
      <w:r>
        <w:rPr>
          <w:rtl/>
        </w:rPr>
        <w:t>؟ فهذه العوامل الخارجية مَن الذي أحدثها وأوجدها</w:t>
      </w:r>
      <w:r>
        <w:rPr>
          <w:rFonts w:hint="cs"/>
          <w:rtl/>
        </w:rPr>
        <w:t xml:space="preserve"> </w:t>
      </w:r>
      <w:r>
        <w:rPr>
          <w:rtl/>
        </w:rPr>
        <w:t>؟ لماذا قال رسول الله بعض الحديث وسُمع كلامه وبعض الحديث خفي ولم يُسمَع</w:t>
      </w:r>
      <w:r>
        <w:rPr>
          <w:rFonts w:hint="cs"/>
          <w:rtl/>
        </w:rPr>
        <w:t xml:space="preserve"> </w:t>
      </w:r>
      <w:r>
        <w:rPr>
          <w:rtl/>
        </w:rPr>
        <w:t>؟ وماذا قال</w:t>
      </w:r>
      <w:r>
        <w:rPr>
          <w:rFonts w:hint="cs"/>
          <w:rtl/>
        </w:rPr>
        <w:t xml:space="preserve"> </w:t>
      </w:r>
      <w:r>
        <w:rPr>
          <w:rtl/>
        </w:rPr>
        <w:t>؟ وهل كان لعمر بن الخطّاب وأصحابه دور في خفاء صوته وعدم بلوغ لفظه إلى الحاضرين</w:t>
      </w:r>
      <w:r>
        <w:rPr>
          <w:rFonts w:hint="cs"/>
          <w:rtl/>
        </w:rPr>
        <w:t xml:space="preserve"> </w:t>
      </w:r>
      <w:r>
        <w:rPr>
          <w:rtl/>
        </w:rPr>
        <w:t>؟ أو لم يكن</w:t>
      </w:r>
      <w:r>
        <w:rPr>
          <w:rFonts w:hint="cs"/>
          <w:rtl/>
        </w:rPr>
        <w:t xml:space="preserve"> </w:t>
      </w:r>
      <w:r>
        <w:rPr>
          <w:rtl/>
        </w:rPr>
        <w:t>؟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لسائل أن يسأل عن هذه ال</w:t>
      </w:r>
      <w:r>
        <w:rPr>
          <w:rFonts w:hint="cs"/>
          <w:rtl/>
        </w:rPr>
        <w:t>أُ</w:t>
      </w:r>
      <w:r>
        <w:rPr>
          <w:rtl/>
        </w:rPr>
        <w:t>مور ، والمحقق لا يترك مثل هذه القضايا على حالها ، المحقق لا يتجاوز هذه ال</w:t>
      </w:r>
      <w:r>
        <w:rPr>
          <w:rFonts w:hint="cs"/>
          <w:rtl/>
        </w:rPr>
        <w:t>أ</w:t>
      </w:r>
      <w:r>
        <w:rPr>
          <w:rtl/>
        </w:rPr>
        <w:t>شياء بلا حساب ، تارةً يراد منّا أن نقرأ ونسكت ، وتارة يراد منّا أن نسمع ونسلّم ، وتارة يراد منّا أن نحقق ونفهم.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  <w:lang w:bidi="ar-IQ"/>
        </w:rPr>
        <w:br w:type="page"/>
      </w:r>
      <w:r>
        <w:rPr>
          <w:rtl/>
        </w:rPr>
        <w:lastRenderedPageBreak/>
        <w:t xml:space="preserve">لقد وجدنا أنّ رسول الله </w:t>
      </w:r>
      <w:r w:rsidRPr="00B65D8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لمّا أمر بإتيان دواة وقرطاس إليه ، كثر اللغطُ من حوله ، وجعل الحاضرون يتصايحون ، لئلاّ يسمع كلامه ، ولئلاّ يلبّ طلبه</w:t>
      </w:r>
      <w:r>
        <w:rPr>
          <w:rFonts w:hint="cs"/>
          <w:rtl/>
        </w:rPr>
        <w:t xml:space="preserve"> </w:t>
      </w:r>
      <w:r>
        <w:rPr>
          <w:rtl/>
        </w:rPr>
        <w:t>! وحينئذ قال عمر كلمته المشهورة في تلك القضية</w:t>
      </w:r>
      <w:r>
        <w:rPr>
          <w:rFonts w:hint="cs"/>
          <w:rtl/>
        </w:rPr>
        <w:t xml:space="preserve"> </w:t>
      </w:r>
      <w:r>
        <w:rPr>
          <w:rtl/>
        </w:rPr>
        <w:t>!! أتستبعدون أن يكون رسول الله قد قال هنا كلمات ومنعوا الحاضرين من سماع تلك الكلمات لئلاّ ينقلوها إلى من بعدهم ، عن طريق إحداث الضجّة من حوله والتكبير</w:t>
      </w:r>
      <w:r>
        <w:rPr>
          <w:rFonts w:hint="cs"/>
          <w:rtl/>
        </w:rPr>
        <w:t xml:space="preserve"> </w:t>
      </w:r>
      <w:r>
        <w:rPr>
          <w:rtl/>
        </w:rPr>
        <w:t>؟ وماذا قال رسول الله حتّى يكبّروا كما جاء في الحديث : فكبّر الناس وضجّوا</w:t>
      </w:r>
      <w:r>
        <w:rPr>
          <w:rFonts w:hint="cs"/>
          <w:rtl/>
        </w:rPr>
        <w:t xml:space="preserve"> </w:t>
      </w:r>
      <w:r>
        <w:rPr>
          <w:rtl/>
        </w:rPr>
        <w:t>؟ لماذا</w:t>
      </w:r>
      <w:r>
        <w:rPr>
          <w:rFonts w:hint="cs"/>
          <w:rtl/>
        </w:rPr>
        <w:t xml:space="preserve"> </w:t>
      </w:r>
      <w:r>
        <w:rPr>
          <w:rtl/>
        </w:rPr>
        <w:t xml:space="preserve">؟ وأيّ مناسبة بين قوله </w:t>
      </w:r>
      <w:r w:rsidRPr="00B65D8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« يكون بعدي خلفاء ... » وبين التكبير ، وبين الضجّة ولماذا</w:t>
      </w:r>
      <w:r>
        <w:rPr>
          <w:rFonts w:hint="cs"/>
          <w:rtl/>
        </w:rPr>
        <w:t xml:space="preserve"> </w:t>
      </w:r>
      <w:r>
        <w:rPr>
          <w:rtl/>
        </w:rPr>
        <w:t>؟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وعندما بحثت عن ألفاظ الحديث ، وجدت في عمدة المصادر لا يلتفتون إلىٰ هذه الحقيقة ، أوْ لا ينبّهون على هذه النقطة ، حتّى عثرت على اسم عمر بن الخطّاب في أحد ألفاظه ، هذا المقدار الذي بحثت عنه ، وقارنت بين القضيّة هذه وبين قضية الدواة والقرطاس.</w:t>
      </w:r>
    </w:p>
    <w:p w:rsidR="00CA3609" w:rsidRPr="00F55D15" w:rsidRDefault="00CA3609" w:rsidP="002B1C3D">
      <w:pPr>
        <w:pStyle w:val="libNormal"/>
        <w:rPr>
          <w:rtl/>
        </w:rPr>
      </w:pPr>
      <w:r>
        <w:rPr>
          <w:rtl/>
        </w:rPr>
        <w:t>وإن أردتم مزيداً من التأكيد والتوضيح ، فراجعوا بعض مؤلفات أهل السنّة من المتأخرين ، فإذاً لوجدتم الحديث عن نفس جابر وبنفس السند الذي في صحيح البخاري ، كانت تلك الكلمة التي خفيت على جابر : « كلّهم من بني هاشم » وليس « كلّهم من</w:t>
      </w:r>
      <w:r>
        <w:rPr>
          <w:rFonts w:hint="cs"/>
          <w:rtl/>
        </w:rPr>
        <w:t xml:space="preserve"> </w:t>
      </w:r>
    </w:p>
    <w:p w:rsidR="00CA3609" w:rsidRDefault="00CA3609" w:rsidP="00B65D8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قريش » فماذا حدث</w:t>
      </w:r>
      <w:r>
        <w:rPr>
          <w:rFonts w:hint="cs"/>
          <w:rtl/>
        </w:rPr>
        <w:t xml:space="preserve"> </w:t>
      </w:r>
      <w:r>
        <w:rPr>
          <w:rtl/>
        </w:rPr>
        <w:t>؟ وماذا فعل القوم</w:t>
      </w:r>
      <w:r>
        <w:rPr>
          <w:rFonts w:hint="cs"/>
          <w:rtl/>
        </w:rPr>
        <w:t xml:space="preserve"> </w:t>
      </w:r>
      <w:r>
        <w:rPr>
          <w:rtl/>
        </w:rPr>
        <w:t>؟ وكيف انقلبت ألفاظ رسول الله وتغيّرت من لفظ إلى لفظ على أثر الضجّة</w:t>
      </w:r>
      <w:r>
        <w:rPr>
          <w:rFonts w:hint="cs"/>
          <w:rtl/>
        </w:rPr>
        <w:t xml:space="preserve"> </w:t>
      </w:r>
      <w:r>
        <w:rPr>
          <w:rtl/>
        </w:rPr>
        <w:t>؟ منعوا من سماع الكلمة وحالوا دون وصول كلامه ، فإذا سئلوا ماذا قال</w:t>
      </w:r>
      <w:r>
        <w:rPr>
          <w:rFonts w:hint="cs"/>
          <w:rtl/>
        </w:rPr>
        <w:t xml:space="preserve"> </w:t>
      </w:r>
      <w:r>
        <w:rPr>
          <w:rtl/>
        </w:rPr>
        <w:t>؟ أجابوا بغير ما قال رسول الله ، عندما سأل : يا أبه أو يا عمر أو يا فلان ، يقول : سألت الذي يليني ماذا قال رسول الله</w:t>
      </w:r>
      <w:r>
        <w:rPr>
          <w:rFonts w:hint="cs"/>
          <w:rtl/>
        </w:rPr>
        <w:t xml:space="preserve"> </w:t>
      </w:r>
      <w:r>
        <w:rPr>
          <w:rtl/>
        </w:rPr>
        <w:t>؟ قال : « كلّهم من قريش ».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لكن عبد الملك بن عمير ، يروي الرواية عن جابر نفسه أنّه قال : « كلّهم من بني هاشم » ، وعبد الملك بن عمير نفس الراوي عن جابر في صحيح البخاري ، فراجعوا.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 xml:space="preserve">نحن وإنْ كنّا لا نوافق على وثاقة عبد الملك بن عمير ، هذا الرجل عندنا مطعون ومجروح ، لانّه كان قاضي الكوفة ، وعندما أرسل الحسين </w:t>
      </w:r>
      <w:r w:rsidRPr="00B65D8A">
        <w:rPr>
          <w:rStyle w:val="libAlaemChar"/>
          <w:rtl/>
        </w:rPr>
        <w:t>عليه‌السلام</w:t>
      </w:r>
      <w:r>
        <w:rPr>
          <w:rtl/>
        </w:rPr>
        <w:t xml:space="preserve"> إلى الكوفة رسولاً من قبله ، وأمر عبيد الله بن زياد بأن يأخذوا هذا الشخص إلى القصر وأمر بإلقائه من أعلى</w:t>
      </w:r>
      <w:r w:rsidRPr="008F2DA9">
        <w:rPr>
          <w:rtl/>
        </w:rPr>
        <w:t>ٰ</w:t>
      </w:r>
      <w:r>
        <w:rPr>
          <w:rtl/>
        </w:rPr>
        <w:t xml:space="preserve"> القصر إلى الارض فسقط على ال</w:t>
      </w:r>
      <w:r>
        <w:rPr>
          <w:rFonts w:hint="cs"/>
          <w:rtl/>
        </w:rPr>
        <w:t>أ</w:t>
      </w:r>
      <w:r>
        <w:rPr>
          <w:rtl/>
        </w:rPr>
        <w:t>رض وبه رمق ، جاء عبد الملك ابن عمير ، وذبح هذا الرجل في الشارع ، فلمّا اعترض عليه قال : أردت أنْ أُريحه.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هذا الشخص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عبد الملك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ليس عندنا بثقة ، لكنّه من رجال الصحاح الستّة.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عبد الملك بن عمير يروي الحديث عن جابر وفيه بدل « كلّهم من قريش » جملة « كلّهم من بني هاشم ».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وأيضاً ، يوافق عبد الملك بن عمير في رواية الحديث عن جابر بلفظ « كلّهم من بني هاشم » : سماك بن حرب ، وسماك بن حرب من رجال مسلم ، ومن رجال البخاري في تعليقاته ، ومن رجال الصحاح ال</w:t>
      </w:r>
      <w:r>
        <w:rPr>
          <w:rFonts w:hint="cs"/>
          <w:rtl/>
        </w:rPr>
        <w:t>أ</w:t>
      </w:r>
      <w:r>
        <w:rPr>
          <w:rtl/>
        </w:rPr>
        <w:t>ربعة الاُخرى</w:t>
      </w:r>
      <w:r w:rsidRPr="008F2DA9">
        <w:rPr>
          <w:rtl/>
        </w:rPr>
        <w:t>ٰ</w:t>
      </w:r>
      <w:r>
        <w:rPr>
          <w:rtl/>
        </w:rPr>
        <w:t>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فعبدالملك وسماك كلاهما يرويان عن جابر الحديث نفسه بلفظ « كلّهم من بني هاشم ».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وإذا ما رجعتم إلىٰ كتب أصحابنا وجدتموهم يروون هذا الحديث بأسانيدهم إلى جابر نفسه ، وتجدون الحديث مشتملاً على ألفاظ وخصوصيات أُخرىٰ ، وسأقرأ لكم تلك الخصوصيات عندما أُريد أنْ أستدلّ بهذا الحديث على إمامة ال</w:t>
      </w:r>
      <w:r>
        <w:rPr>
          <w:rFonts w:hint="cs"/>
          <w:rtl/>
        </w:rPr>
        <w:t>أ</w:t>
      </w:r>
      <w:r>
        <w:rPr>
          <w:rtl/>
        </w:rPr>
        <w:t xml:space="preserve">ئمّة </w:t>
      </w:r>
      <w:r w:rsidRPr="00B65D8A">
        <w:rPr>
          <w:rStyle w:val="libAlaemChar"/>
          <w:rtl/>
        </w:rPr>
        <w:t>عليهم‌السلام</w:t>
      </w:r>
      <w:r>
        <w:rPr>
          <w:rtl/>
        </w:rPr>
        <w:t>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وإلى ال</w:t>
      </w:r>
      <w:r>
        <w:rPr>
          <w:rFonts w:hint="cs"/>
          <w:rtl/>
        </w:rPr>
        <w:t>آ</w:t>
      </w:r>
      <w:r>
        <w:rPr>
          <w:rtl/>
        </w:rPr>
        <w:t>ن عرفنا من هذه ال</w:t>
      </w:r>
      <w:r>
        <w:rPr>
          <w:rFonts w:hint="cs"/>
          <w:rtl/>
        </w:rPr>
        <w:t>أ</w:t>
      </w:r>
      <w:r>
        <w:rPr>
          <w:rtl/>
        </w:rPr>
        <w:t>حاديث :</w:t>
      </w:r>
    </w:p>
    <w:p w:rsidR="00CA3609" w:rsidRDefault="00CA3609" w:rsidP="002B1C3D">
      <w:pPr>
        <w:pStyle w:val="libNormal"/>
        <w:rPr>
          <w:rtl/>
        </w:rPr>
      </w:pPr>
      <w:r w:rsidRPr="00E42802">
        <w:rPr>
          <w:rStyle w:val="libBold2Char"/>
          <w:rtl/>
        </w:rPr>
        <w:t>أوّلاً :</w:t>
      </w:r>
      <w:r>
        <w:rPr>
          <w:rtl/>
        </w:rPr>
        <w:t xml:space="preserve"> عدد ال</w:t>
      </w:r>
      <w:r>
        <w:rPr>
          <w:rFonts w:hint="cs"/>
          <w:rtl/>
        </w:rPr>
        <w:t>أ</w:t>
      </w:r>
      <w:r>
        <w:rPr>
          <w:rtl/>
        </w:rPr>
        <w:t>ئمّة على وجه التحديد ، عدد الخلفاء ، أو القوّام على هذا الدين على وجه التحديد : اثنا عشر.</w:t>
      </w:r>
    </w:p>
    <w:p w:rsidR="00CA3609" w:rsidRDefault="00CA3609" w:rsidP="002B1C3D">
      <w:pPr>
        <w:pStyle w:val="libNormal"/>
        <w:rPr>
          <w:rtl/>
        </w:rPr>
      </w:pPr>
      <w:r w:rsidRPr="00E42802">
        <w:rPr>
          <w:rStyle w:val="libBold2Char"/>
          <w:rtl/>
        </w:rPr>
        <w:t>ثانياً :</w:t>
      </w:r>
      <w:r>
        <w:rPr>
          <w:rtl/>
        </w:rPr>
        <w:t xml:space="preserve"> يقول رسول الله بأنّ هؤلاء باقون إلى قيام الساعة.</w:t>
      </w:r>
    </w:p>
    <w:p w:rsidR="00CA3609" w:rsidRDefault="00CA3609" w:rsidP="002B1C3D">
      <w:pPr>
        <w:pStyle w:val="libNormal"/>
        <w:rPr>
          <w:rtl/>
        </w:rPr>
      </w:pPr>
      <w:r w:rsidRPr="00E42802">
        <w:rPr>
          <w:rStyle w:val="libBold2Char"/>
          <w:rtl/>
        </w:rPr>
        <w:t>ثالثاً :</w:t>
      </w:r>
      <w:r>
        <w:rPr>
          <w:rtl/>
        </w:rPr>
        <w:t xml:space="preserve"> يقول رسول الله بأنّ عزّ ال</w:t>
      </w:r>
      <w:r>
        <w:rPr>
          <w:rFonts w:hint="cs"/>
          <w:rtl/>
        </w:rPr>
        <w:t>إ</w:t>
      </w:r>
      <w:r>
        <w:rPr>
          <w:rtl/>
        </w:rPr>
        <w:t>سلام منوط بوجود هؤلاء ، بإمامة هؤلاء ، بخلافة هؤلاء.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br w:type="page"/>
      </w:r>
      <w:r w:rsidRPr="00E42802">
        <w:rPr>
          <w:rStyle w:val="libBold2Char"/>
          <w:rtl/>
        </w:rPr>
        <w:lastRenderedPageBreak/>
        <w:t>رابعاً :</w:t>
      </w:r>
      <w:r>
        <w:rPr>
          <w:rtl/>
        </w:rPr>
        <w:t xml:space="preserve"> هؤلاء أئمّة قوّام للدين ، وإن خذلوا وإن خولفوا.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يقول أصحابنا بأنّ المراد من هذا العدد وهؤلاء الذين ذكرهم رسول الله أو أشار إليهم هم أئمّتنا الاثنا عشر سلام الله عليهم.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ومن العجيب أنّ إمامة أئمّتنا بنفس العدد والنص موجود في الكتب السماوية السابقة ، وثابت عند أهل الكتاب وأهل ال</w:t>
      </w:r>
      <w:r>
        <w:rPr>
          <w:rFonts w:hint="cs"/>
          <w:rtl/>
        </w:rPr>
        <w:t>أ</w:t>
      </w:r>
      <w:r>
        <w:rPr>
          <w:rtl/>
        </w:rPr>
        <w:t xml:space="preserve">ديان السالفة ، ولذا لو أنّ أحداً من أهل الكتاب أسلم ، صار شيعيّاً ، وهذا ما ينصّ عليه ابن تيميّة في منهاج السنّة </w:t>
      </w:r>
      <w:r w:rsidRPr="00E42802">
        <w:rPr>
          <w:rStyle w:val="libFootnotenumChar"/>
          <w:rtl/>
        </w:rPr>
        <w:t>(1)</w:t>
      </w:r>
      <w:r>
        <w:rPr>
          <w:rtl/>
        </w:rPr>
        <w:t>.</w:t>
      </w:r>
    </w:p>
    <w:p w:rsidR="00CA3609" w:rsidRPr="00296D77" w:rsidRDefault="00CA3609" w:rsidP="00E42802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(1) منهاج السنة 8 / 242.</w:t>
      </w:r>
    </w:p>
    <w:p w:rsidR="00CA3609" w:rsidRDefault="00CA3609" w:rsidP="00E42802">
      <w:pPr>
        <w:pStyle w:val="libCenterBold1"/>
        <w:rPr>
          <w:rtl/>
        </w:rPr>
      </w:pPr>
      <w:r>
        <w:rPr>
          <w:rtl/>
        </w:rPr>
        <w:br w:type="page"/>
      </w:r>
    </w:p>
    <w:p w:rsidR="00CA3609" w:rsidRDefault="00CA3609" w:rsidP="00E42802">
      <w:pPr>
        <w:pStyle w:val="libCenterBold1"/>
        <w:rPr>
          <w:rtl/>
        </w:rPr>
      </w:pPr>
      <w:r>
        <w:rPr>
          <w:rtl/>
        </w:rPr>
        <w:lastRenderedPageBreak/>
        <w:t>المراد من الاثني عشر عند أهل السنة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فإذا كان المراد بنظر أصحابنا من هذا الحديث أئمّتنا ال</w:t>
      </w:r>
      <w:r>
        <w:rPr>
          <w:rFonts w:hint="cs"/>
          <w:rtl/>
        </w:rPr>
        <w:t>أ</w:t>
      </w:r>
      <w:r>
        <w:rPr>
          <w:rtl/>
        </w:rPr>
        <w:t>طهار ال</w:t>
      </w:r>
      <w:r>
        <w:rPr>
          <w:rFonts w:hint="cs"/>
          <w:rtl/>
        </w:rPr>
        <w:t>إ</w:t>
      </w:r>
      <w:r>
        <w:rPr>
          <w:rtl/>
        </w:rPr>
        <w:t>ثنا عشر ، فلنرجع إلى أئمّة أهل السنّة ومحدّثيهم الحفّاظ الكبار ، لنلاحظ ماذا يقولون في معنى هذا الحديث ، ومَن المراد من هؤلاء ال</w:t>
      </w:r>
      <w:r>
        <w:rPr>
          <w:rFonts w:hint="cs"/>
          <w:rtl/>
        </w:rPr>
        <w:t>أ</w:t>
      </w:r>
      <w:r>
        <w:rPr>
          <w:rtl/>
        </w:rPr>
        <w:t>ئمّة في هذا الحديث الثابت؟ فهنا أُمور :</w:t>
      </w:r>
    </w:p>
    <w:p w:rsidR="00CA3609" w:rsidRDefault="00CA3609" w:rsidP="002B1C3D">
      <w:pPr>
        <w:pStyle w:val="libNormal"/>
        <w:rPr>
          <w:rtl/>
        </w:rPr>
      </w:pPr>
      <w:r w:rsidRPr="00E42802">
        <w:rPr>
          <w:rStyle w:val="libBold2Char"/>
          <w:rtl/>
        </w:rPr>
        <w:t>ال</w:t>
      </w:r>
      <w:r w:rsidRPr="00E42802">
        <w:rPr>
          <w:rStyle w:val="libBold2Char"/>
          <w:rFonts w:hint="cs"/>
          <w:rtl/>
        </w:rPr>
        <w:t>أ</w:t>
      </w:r>
      <w:r w:rsidRPr="00E42802">
        <w:rPr>
          <w:rStyle w:val="libBold2Char"/>
          <w:rtl/>
        </w:rPr>
        <w:t>مر ال</w:t>
      </w:r>
      <w:r w:rsidRPr="00E42802">
        <w:rPr>
          <w:rStyle w:val="libBold2Char"/>
          <w:rFonts w:hint="cs"/>
          <w:rtl/>
        </w:rPr>
        <w:t>أ</w:t>
      </w:r>
      <w:r w:rsidRPr="00E42802">
        <w:rPr>
          <w:rStyle w:val="libBold2Char"/>
          <w:rtl/>
        </w:rPr>
        <w:t>وّل :</w:t>
      </w:r>
      <w:r>
        <w:rPr>
          <w:rtl/>
        </w:rPr>
        <w:t xml:space="preserve"> هذا الحديث لا يمكنهم ردّه ، لصحّته ووجوده في الصحيحين وغيرهما من الكتب.</w:t>
      </w:r>
    </w:p>
    <w:p w:rsidR="00CA3609" w:rsidRDefault="00CA3609" w:rsidP="002B1C3D">
      <w:pPr>
        <w:pStyle w:val="libNormal"/>
        <w:rPr>
          <w:rtl/>
        </w:rPr>
      </w:pPr>
      <w:r w:rsidRPr="00E42802">
        <w:rPr>
          <w:rStyle w:val="libBold2Char"/>
          <w:rtl/>
        </w:rPr>
        <w:t>ال</w:t>
      </w:r>
      <w:r w:rsidRPr="00E42802">
        <w:rPr>
          <w:rStyle w:val="libBold2Char"/>
          <w:rFonts w:hint="cs"/>
          <w:rtl/>
        </w:rPr>
        <w:t>أ</w:t>
      </w:r>
      <w:r w:rsidRPr="00E42802">
        <w:rPr>
          <w:rStyle w:val="libBold2Char"/>
          <w:rtl/>
        </w:rPr>
        <w:t>مر الثاني :</w:t>
      </w:r>
      <w:r>
        <w:rPr>
          <w:rtl/>
        </w:rPr>
        <w:t xml:space="preserve"> إنّهم لا يريدون أن يعترفوا بما تقوله الشيعة ا</w:t>
      </w:r>
      <w:r>
        <w:rPr>
          <w:rFonts w:hint="cs"/>
          <w:rtl/>
        </w:rPr>
        <w:t>ا</w:t>
      </w:r>
      <w:r>
        <w:rPr>
          <w:rtl/>
        </w:rPr>
        <w:t>ل</w:t>
      </w:r>
      <w:r>
        <w:rPr>
          <w:rFonts w:hint="cs"/>
          <w:rtl/>
        </w:rPr>
        <w:t>إ</w:t>
      </w:r>
      <w:r>
        <w:rPr>
          <w:rtl/>
        </w:rPr>
        <w:t>مامية.</w:t>
      </w:r>
    </w:p>
    <w:p w:rsidR="00CA3609" w:rsidRDefault="00CA3609" w:rsidP="002B1C3D">
      <w:pPr>
        <w:pStyle w:val="libNormal"/>
        <w:rPr>
          <w:rtl/>
        </w:rPr>
      </w:pPr>
      <w:r w:rsidRPr="00E42802">
        <w:rPr>
          <w:rStyle w:val="libBold2Char"/>
          <w:rtl/>
        </w:rPr>
        <w:t>ال</w:t>
      </w:r>
      <w:r w:rsidRPr="00E42802">
        <w:rPr>
          <w:rStyle w:val="libBold2Char"/>
          <w:rFonts w:hint="cs"/>
          <w:rtl/>
        </w:rPr>
        <w:t>أ</w:t>
      </w:r>
      <w:r w:rsidRPr="00E42802">
        <w:rPr>
          <w:rStyle w:val="libBold2Char"/>
          <w:rtl/>
        </w:rPr>
        <w:t>مر الثالث :</w:t>
      </w:r>
      <w:r>
        <w:rPr>
          <w:rtl/>
        </w:rPr>
        <w:t xml:space="preserve"> إنّ الذين تولّوا ال</w:t>
      </w:r>
      <w:r>
        <w:rPr>
          <w:rFonts w:hint="cs"/>
          <w:rtl/>
        </w:rPr>
        <w:t>أ</w:t>
      </w:r>
      <w:r>
        <w:rPr>
          <w:rtl/>
        </w:rPr>
        <w:t>مر بعد رسول الله عددهم أكثر من هذا العدد بكثير.</w:t>
      </w:r>
    </w:p>
    <w:p w:rsidR="00CA3609" w:rsidRPr="008F2DA9" w:rsidRDefault="00CA3609" w:rsidP="002B1C3D">
      <w:pPr>
        <w:pStyle w:val="libNormal"/>
        <w:rPr>
          <w:rtl/>
        </w:rPr>
      </w:pPr>
      <w:r>
        <w:rPr>
          <w:rtl/>
        </w:rPr>
        <w:t>ومع ال</w:t>
      </w:r>
      <w:r>
        <w:rPr>
          <w:rFonts w:hint="cs"/>
          <w:rtl/>
        </w:rPr>
        <w:t>إ</w:t>
      </w:r>
      <w:r>
        <w:rPr>
          <w:rtl/>
        </w:rPr>
        <w:t>لتفات إلى هذه ال</w:t>
      </w:r>
      <w:r>
        <w:rPr>
          <w:rFonts w:hint="cs"/>
          <w:rtl/>
        </w:rPr>
        <w:t>أُ</w:t>
      </w:r>
      <w:r>
        <w:rPr>
          <w:rtl/>
        </w:rPr>
        <w:t xml:space="preserve">مور الثلاثة ، لاحظوا ما يقولون في شرح هذا الحديث ، وانظروا كيف يضطربون وتتضارب أفكارهم </w:t>
      </w:r>
    </w:p>
    <w:p w:rsidR="00CA3609" w:rsidRDefault="00CA3609" w:rsidP="00B65D8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وآراؤهم وأقوالهم في شرح هذا الحديث وبيان معناه ، ولو أردتُ أنْ أذكر لكم كلّ ما حصلت عليه من كلماتهم لطال بنا المجلس ، وعندنا بحوث لاحقة أيضاً فلا يبقى لها مجال.</w:t>
      </w:r>
    </w:p>
    <w:p w:rsidR="00CA3609" w:rsidRDefault="00CA3609" w:rsidP="002B1C3D">
      <w:pPr>
        <w:pStyle w:val="libNormal"/>
        <w:rPr>
          <w:rtl/>
        </w:rPr>
      </w:pPr>
      <w:r w:rsidRPr="00E42802">
        <w:rPr>
          <w:rStyle w:val="libBold2Char"/>
          <w:rtl/>
        </w:rPr>
        <w:t>أقول :</w:t>
      </w:r>
      <w:r w:rsidRPr="00AD7177">
        <w:rPr>
          <w:rtl/>
        </w:rPr>
        <w:t xml:space="preserve"> لقد</w:t>
      </w:r>
      <w:r>
        <w:rPr>
          <w:rtl/>
        </w:rPr>
        <w:t xml:space="preserve"> اضطربوا في معنى</w:t>
      </w:r>
      <w:r w:rsidRPr="00AD7177">
        <w:rPr>
          <w:rtl/>
        </w:rPr>
        <w:t>ٰ</w:t>
      </w:r>
      <w:r>
        <w:rPr>
          <w:rtl/>
        </w:rPr>
        <w:t xml:space="preserve"> هذا الحديث اضطراباً كبيراً ، فابن حجر العسقلاني في فتح الباري يذكر آراء ابن الجوزي والقاضي عياض ، ويباحثهم فيما قالا ، وابن كثير الدمشقي يذكر في كتابه البداية والنهاية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حيث يعنون هذا الحديث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يذكر آراء البيهقي وغيره ويناقشهم ، ولا بأس أنْ أقرأ لكم رأي ابن كثير فقط ، وبه أكتفي لئلاّ يطول بنا البحث.</w:t>
      </w:r>
    </w:p>
    <w:p w:rsidR="00CA3609" w:rsidRPr="00AD7177" w:rsidRDefault="00CA3609" w:rsidP="002B1C3D">
      <w:pPr>
        <w:pStyle w:val="libNormal"/>
        <w:rPr>
          <w:rtl/>
        </w:rPr>
      </w:pPr>
      <w:r>
        <w:rPr>
          <w:rtl/>
        </w:rPr>
        <w:t>يقول ابن كثير بعد أنْ يذكر رأي البيهقي وغيره : وفيه نظر ، وبيان ذلك : إنّ الخلفاء إلىٰ زمن الوليد بن يزيد أكثر من اثني عشر علىٰ كل تقدير ، وبرهانه إنّ الخلفاء الاربعة أبو بكر وعمر وعثمان وعلي خلافتهم محققة بنص حديث سفينة : « الخلافة بعدي ثلاثون سنة » ، ثمّ بعدهم الحسن بن علي كما وقع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لانّ عليّاً أوصى</w:t>
      </w:r>
      <w:r w:rsidRPr="00AD7177">
        <w:rPr>
          <w:rtl/>
        </w:rPr>
        <w:t>ٰ</w:t>
      </w:r>
      <w:r>
        <w:rPr>
          <w:rtl/>
        </w:rPr>
        <w:t xml:space="preserve"> إليه ، وبايعه أهل العراق وركب وركبوا معه لقتال أهل الشام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ثمّ معاوية ، ثمّ ابنه يزيد بن معاوية ، ثمّ ابنه معاوية بن يزيد ، ثمّ مروان بن الحكم ، ثمّ ابنه عبد الملك بن مروان ، ثمّ ابنه الوليد بن عبد الملك ، ثمّ سليمان بن عبد الملك ، ثمّ عمر بن عبد العزيز ، ثمّ يزيد </w:t>
      </w:r>
    </w:p>
    <w:p w:rsidR="00445C68" w:rsidRDefault="00CA3609" w:rsidP="00445C68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بن عبد الملك ، ثمّ هشام بن عبد الملك. فهؤلاء خمسة عشر ، فزادوا ثلاثة ، وعلى كلّ تقدير فهم اثنا عشر قبل عمر بن عبد العزيز ، فهذا الذي سلكه أي البيهقي على هذا التقدير يدخل في الاثني عشر يزيد بن معاوية ، ويخرج منهم عمر بن عبد العزيز ، الذي أطبق ال</w:t>
      </w:r>
      <w:r>
        <w:rPr>
          <w:rFonts w:hint="cs"/>
          <w:rtl/>
        </w:rPr>
        <w:t>أ</w:t>
      </w:r>
      <w:r>
        <w:rPr>
          <w:rtl/>
        </w:rPr>
        <w:t>ئمّة على شكره وعلى مدحه ، وعدّوه من الخلفاء الراشدين ، وأجمع الناس قاطبة على عدله ، وأنّ أيّامه كانت من أعدل ال</w:t>
      </w:r>
      <w:r>
        <w:rPr>
          <w:rFonts w:hint="cs"/>
          <w:rtl/>
        </w:rPr>
        <w:t>أ</w:t>
      </w:r>
      <w:r>
        <w:rPr>
          <w:rtl/>
        </w:rPr>
        <w:t xml:space="preserve">يّام ، حتّى الرافضة يعترفون بذلك </w:t>
      </w:r>
      <w:r w:rsidRPr="00E42802">
        <w:rPr>
          <w:rStyle w:val="libFootnotenumChar"/>
          <w:rtl/>
        </w:rPr>
        <w:t>(1)</w:t>
      </w:r>
      <w:r>
        <w:rPr>
          <w:rtl/>
        </w:rPr>
        <w:t>.</w:t>
      </w:r>
    </w:p>
    <w:p w:rsidR="00445C68" w:rsidRDefault="00CA3609" w:rsidP="00445C68">
      <w:pPr>
        <w:pStyle w:val="libNormal0"/>
        <w:rPr>
          <w:rtl/>
        </w:rPr>
      </w:pPr>
      <w:r>
        <w:rPr>
          <w:rtl/>
        </w:rPr>
        <w:t>فإن قال :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يعني البيهقي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أنا لا أعتبر إلاّ من اجتمعت ال</w:t>
      </w:r>
      <w:r>
        <w:rPr>
          <w:rFonts w:hint="cs"/>
          <w:rtl/>
        </w:rPr>
        <w:t>أُ</w:t>
      </w:r>
      <w:r>
        <w:rPr>
          <w:rtl/>
        </w:rPr>
        <w:t>مّة عليه ، لزمه على هذا القول أنْ لا يعدّ علي بن أبي طالب ولا ابنه ، ل</w:t>
      </w:r>
      <w:r>
        <w:rPr>
          <w:rFonts w:hint="cs"/>
          <w:rtl/>
        </w:rPr>
        <w:t>أ</w:t>
      </w:r>
      <w:r>
        <w:rPr>
          <w:rtl/>
        </w:rPr>
        <w:t>نّ الناس لم يجتمعوا عليهما ، وذلك ل</w:t>
      </w:r>
      <w:r>
        <w:rPr>
          <w:rFonts w:hint="cs"/>
          <w:rtl/>
        </w:rPr>
        <w:t>أ</w:t>
      </w:r>
      <w:r>
        <w:rPr>
          <w:rtl/>
        </w:rPr>
        <w:t>نّ أهل الشام بكاملهم لم يبايعوهما ، وعدّ حينئذ معاوية وابنه يزيد وابن ابنه معاوية بن يزيد ، ولم يعتد بأيّام مروان ولا ابن الزبير ، ل</w:t>
      </w:r>
      <w:r>
        <w:rPr>
          <w:rFonts w:hint="cs"/>
          <w:rtl/>
        </w:rPr>
        <w:t>أ</w:t>
      </w:r>
      <w:r>
        <w:rPr>
          <w:rtl/>
        </w:rPr>
        <w:t>نّ ال</w:t>
      </w:r>
      <w:r>
        <w:rPr>
          <w:rFonts w:hint="cs"/>
          <w:rtl/>
        </w:rPr>
        <w:t>أُ</w:t>
      </w:r>
      <w:r>
        <w:rPr>
          <w:rtl/>
        </w:rPr>
        <w:t>مّة لم تجتمع على واحد منهما ، ولكن هذا لا يمكن أن يسلك ، ل</w:t>
      </w:r>
      <w:r>
        <w:rPr>
          <w:rFonts w:hint="cs"/>
          <w:rtl/>
        </w:rPr>
        <w:t>أ</w:t>
      </w:r>
      <w:r>
        <w:rPr>
          <w:rtl/>
        </w:rPr>
        <w:t>نّه يلزم منه إخراج علي وابنه الحسن من هؤلاء ال</w:t>
      </w:r>
      <w:r>
        <w:rPr>
          <w:rFonts w:hint="cs"/>
          <w:rtl/>
        </w:rPr>
        <w:t>إ</w:t>
      </w:r>
      <w:r>
        <w:rPr>
          <w:rtl/>
        </w:rPr>
        <w:t xml:space="preserve">ثني عشر ، وهو خلاف ما نصّ عليه أئمّة </w:t>
      </w:r>
    </w:p>
    <w:p w:rsidR="00CA3609" w:rsidRPr="00296D77" w:rsidRDefault="00CA3609" w:rsidP="00445C68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(1) إذن ، يظهر : إنّ الملاك في ال</w:t>
      </w:r>
      <w:r>
        <w:rPr>
          <w:rFonts w:hint="cs"/>
          <w:rtl/>
        </w:rPr>
        <w:t>أ</w:t>
      </w:r>
      <w:bookmarkStart w:id="6" w:name="_GoBack"/>
      <w:bookmarkEnd w:id="6"/>
      <w:r>
        <w:rPr>
          <w:rtl/>
        </w:rPr>
        <w:t>ئمّة أن يكونوا عدولاً ، حتّى يُعَدوا في ال</w:t>
      </w:r>
      <w:r>
        <w:rPr>
          <w:rFonts w:hint="cs"/>
          <w:rtl/>
        </w:rPr>
        <w:t>إ</w:t>
      </w:r>
      <w:r>
        <w:rPr>
          <w:rtl/>
        </w:rPr>
        <w:t>ثني عشر الذين أرادهم رسول الله ، فيعترض على القوم لماذا أدخلتم يزيد بن معاوية وأخرجتم عمر بن عبد العزيز</w:t>
      </w:r>
      <w:r>
        <w:rPr>
          <w:rFonts w:hint="cs"/>
          <w:rtl/>
        </w:rPr>
        <w:t xml:space="preserve"> </w:t>
      </w:r>
      <w:r>
        <w:rPr>
          <w:rtl/>
        </w:rPr>
        <w:t>؟ والحال أنّ عمر بن عبد العزيز معروف بالعدل</w:t>
      </w:r>
      <w:r>
        <w:rPr>
          <w:rFonts w:hint="cs"/>
          <w:rtl/>
        </w:rPr>
        <w:t xml:space="preserve"> </w:t>
      </w:r>
      <w:r>
        <w:rPr>
          <w:rtl/>
        </w:rPr>
        <w:t>؟</w:t>
      </w:r>
    </w:p>
    <w:p w:rsidR="00CA3609" w:rsidRDefault="00CA3609" w:rsidP="00B65D8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السنّة بل الشيعة </w:t>
      </w:r>
      <w:r w:rsidRPr="00E42802">
        <w:rPr>
          <w:rStyle w:val="libFootnotenumChar"/>
          <w:rtl/>
        </w:rPr>
        <w:t>(1)</w:t>
      </w:r>
      <w:r>
        <w:rPr>
          <w:rtl/>
        </w:rPr>
        <w:t>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فهذا قول من أقوالهم ، وهو من البيهقي ، ثمّ هذا قول ابن كثير باعتراضه على البيهقي حيث يقول بأنّ لازم كلامكم إخراج علي والحسن من الاثني عشر.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ولو أردتم التفصيل ، فراجعوا : شرح النووي على صحيح مسلم ، راجعوا فتح الباري في شرح صحيح البخاري ، وراجعوا تفصيل كلام ابن كثير في تاريخه ، فقد ذكروا في هذه الكتب أن بعضهم أخرج ال</w:t>
      </w:r>
      <w:r>
        <w:rPr>
          <w:rFonts w:hint="cs"/>
          <w:rtl/>
        </w:rPr>
        <w:t>إ</w:t>
      </w:r>
      <w:r>
        <w:rPr>
          <w:rtl/>
        </w:rPr>
        <w:t xml:space="preserve">مام عليّاً </w:t>
      </w:r>
      <w:r w:rsidRPr="00B65D8A">
        <w:rPr>
          <w:rStyle w:val="libAlaemChar"/>
          <w:rtl/>
        </w:rPr>
        <w:t>عليه‌السلام</w:t>
      </w:r>
      <w:r>
        <w:rPr>
          <w:rtl/>
        </w:rPr>
        <w:t xml:space="preserve"> والحسن من ال</w:t>
      </w:r>
      <w:r>
        <w:rPr>
          <w:rFonts w:hint="cs"/>
          <w:rtl/>
        </w:rPr>
        <w:t>أ</w:t>
      </w:r>
      <w:r>
        <w:rPr>
          <w:rtl/>
        </w:rPr>
        <w:t xml:space="preserve">ئمّة الاثني عشر ، وأدخلوا في مقابلهما ومكانهما معاوية ويزيد ابن معاوية وأمثالهما </w:t>
      </w:r>
      <w:r w:rsidRPr="00E42802">
        <w:rPr>
          <w:rStyle w:val="libFootnotenumChar"/>
          <w:rtl/>
        </w:rPr>
        <w:t>(2)</w:t>
      </w:r>
      <w:r>
        <w:rPr>
          <w:rtl/>
        </w:rPr>
        <w:t>.</w:t>
      </w:r>
    </w:p>
    <w:p w:rsidR="00CA3609" w:rsidRDefault="00CA3609" w:rsidP="00E42802">
      <w:pPr>
        <w:pStyle w:val="libLine"/>
        <w:rPr>
          <w:rtl/>
        </w:rPr>
      </w:pPr>
      <w:r>
        <w:rPr>
          <w:rtl/>
        </w:rPr>
        <w:t>__________________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(1) البداية والنهاية المجلد 3 الجزء 6 / 249 ـ 250 ـ دارالفكر ـ بيروت.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(2) لنا بحث طويلٌ حول هذا الحديث ، يقع في جهتين :</w:t>
      </w:r>
    </w:p>
    <w:p w:rsidR="00CA3609" w:rsidRPr="00C00ECA" w:rsidRDefault="00CA3609" w:rsidP="00E42802">
      <w:pPr>
        <w:pStyle w:val="libFootnote"/>
        <w:rPr>
          <w:rtl/>
        </w:rPr>
      </w:pPr>
      <w:r w:rsidRPr="00C00ECA">
        <w:rPr>
          <w:rtl/>
        </w:rPr>
        <w:t>ال</w:t>
      </w:r>
      <w:r>
        <w:rPr>
          <w:rFonts w:hint="cs"/>
          <w:rtl/>
        </w:rPr>
        <w:t>أ</w:t>
      </w:r>
      <w:r w:rsidRPr="00C00ECA">
        <w:rPr>
          <w:rtl/>
        </w:rPr>
        <w:t>ولى : في تحقيق الوجوه التي ذكرها القوم في معناه ، ونقدها واحداً واحداً.</w:t>
      </w:r>
    </w:p>
    <w:p w:rsidR="00CA3609" w:rsidRPr="00C00ECA" w:rsidRDefault="00CA3609" w:rsidP="00E42802">
      <w:pPr>
        <w:pStyle w:val="libFootnote"/>
        <w:rPr>
          <w:rtl/>
        </w:rPr>
      </w:pPr>
      <w:r w:rsidRPr="00C00ECA">
        <w:rPr>
          <w:rtl/>
        </w:rPr>
        <w:t>والثانية : في بيان معناه</w:t>
      </w:r>
      <w:r>
        <w:rPr>
          <w:rtl/>
        </w:rPr>
        <w:t xml:space="preserve"> على </w:t>
      </w:r>
      <w:r w:rsidRPr="00C00ECA">
        <w:rPr>
          <w:rtl/>
        </w:rPr>
        <w:t>ضوء ال</w:t>
      </w:r>
      <w:r>
        <w:rPr>
          <w:rFonts w:hint="cs"/>
          <w:rtl/>
        </w:rPr>
        <w:t>أ</w:t>
      </w:r>
      <w:r w:rsidRPr="00C00ECA">
        <w:rPr>
          <w:rtl/>
        </w:rPr>
        <w:t>دلّة المتقنة من الكتاب والسنّة ، لاسيّما سائر ال</w:t>
      </w:r>
      <w:r>
        <w:rPr>
          <w:rFonts w:hint="cs"/>
          <w:rtl/>
        </w:rPr>
        <w:t>أ</w:t>
      </w:r>
      <w:r w:rsidRPr="00C00ECA">
        <w:rPr>
          <w:rtl/>
        </w:rPr>
        <w:t>حاديث الصحيحة الواردة في الموضوع ، ل</w:t>
      </w:r>
      <w:r>
        <w:rPr>
          <w:rFonts w:hint="cs"/>
          <w:rtl/>
        </w:rPr>
        <w:t>أ</w:t>
      </w:r>
      <w:r w:rsidRPr="00C00ECA">
        <w:rPr>
          <w:rtl/>
        </w:rPr>
        <w:t>نّ الحديث يفسّر بعضه بعضاً.</w:t>
      </w:r>
    </w:p>
    <w:p w:rsidR="00CA3609" w:rsidRPr="00C00ECA" w:rsidRDefault="00CA3609" w:rsidP="00E42802">
      <w:pPr>
        <w:pStyle w:val="libFootnote"/>
        <w:rPr>
          <w:rtl/>
        </w:rPr>
      </w:pPr>
      <w:r w:rsidRPr="00C00ECA">
        <w:rPr>
          <w:rtl/>
        </w:rPr>
        <w:t xml:space="preserve">وبعبارة </w:t>
      </w:r>
      <w:r>
        <w:rPr>
          <w:rFonts w:hint="cs"/>
          <w:rtl/>
        </w:rPr>
        <w:t>أُ</w:t>
      </w:r>
      <w:r w:rsidRPr="00C00ECA">
        <w:rPr>
          <w:rtl/>
        </w:rPr>
        <w:t>خرى : يتكوّن البح</w:t>
      </w:r>
      <w:r>
        <w:rPr>
          <w:rtl/>
        </w:rPr>
        <w:t>ث في معنى هذا الحديث من فصلين :</w:t>
      </w:r>
    </w:p>
    <w:p w:rsidR="00CA3609" w:rsidRPr="00C00ECA" w:rsidRDefault="00CA3609" w:rsidP="00E42802">
      <w:pPr>
        <w:pStyle w:val="libFootnote"/>
        <w:rPr>
          <w:rtl/>
        </w:rPr>
      </w:pPr>
      <w:r w:rsidRPr="00C00ECA">
        <w:rPr>
          <w:rtl/>
        </w:rPr>
        <w:t>أحدهما : في الموانع عن انطباق الحديث</w:t>
      </w:r>
      <w:r>
        <w:rPr>
          <w:rtl/>
        </w:rPr>
        <w:t xml:space="preserve"> على </w:t>
      </w:r>
      <w:r w:rsidRPr="00C00ECA">
        <w:rPr>
          <w:rtl/>
        </w:rPr>
        <w:t>الاشخاص الذين ذكرهم القوم.</w:t>
      </w:r>
    </w:p>
    <w:p w:rsidR="00CA3609" w:rsidRPr="00C00ECA" w:rsidRDefault="00CA3609" w:rsidP="00E42802">
      <w:pPr>
        <w:pStyle w:val="libFootnote"/>
        <w:rPr>
          <w:rtl/>
        </w:rPr>
      </w:pPr>
      <w:r w:rsidRPr="00C00ECA">
        <w:rPr>
          <w:rtl/>
        </w:rPr>
        <w:t xml:space="preserve">والثاني : في مصاديقه الذين قصدهم رسول الله </w:t>
      </w:r>
      <w:r w:rsidRPr="00B65D8A">
        <w:rPr>
          <w:rStyle w:val="libAlaemChar"/>
          <w:rtl/>
        </w:rPr>
        <w:t>صلى‌الله‌عليه‌وآله‌وسلم</w:t>
      </w:r>
      <w:r w:rsidRPr="00C00ECA">
        <w:rPr>
          <w:rtl/>
        </w:rPr>
        <w:t>.</w:t>
      </w:r>
    </w:p>
    <w:p w:rsidR="00CA3609" w:rsidRPr="00B346A3" w:rsidRDefault="00CA3609" w:rsidP="00E42802">
      <w:pPr>
        <w:pStyle w:val="libFootnote"/>
        <w:rPr>
          <w:rtl/>
        </w:rPr>
      </w:pPr>
      <w:r w:rsidRPr="00C00ECA">
        <w:rPr>
          <w:rtl/>
        </w:rPr>
        <w:t>وكلّ ذلك بالنظر</w:t>
      </w:r>
      <w:r>
        <w:rPr>
          <w:rtl/>
        </w:rPr>
        <w:t xml:space="preserve"> </w:t>
      </w:r>
      <w:r w:rsidRPr="00B346A3">
        <w:rPr>
          <w:rtl/>
        </w:rPr>
        <w:t>إلى</w:t>
      </w:r>
      <w:r>
        <w:rPr>
          <w:rtl/>
        </w:rPr>
        <w:t xml:space="preserve"> </w:t>
      </w:r>
      <w:r w:rsidRPr="00C00ECA">
        <w:rPr>
          <w:rtl/>
        </w:rPr>
        <w:t>ال</w:t>
      </w:r>
      <w:r>
        <w:rPr>
          <w:rFonts w:hint="cs"/>
          <w:rtl/>
        </w:rPr>
        <w:t>أ</w:t>
      </w:r>
      <w:r w:rsidRPr="00C00ECA">
        <w:rPr>
          <w:rtl/>
        </w:rPr>
        <w:t>حاديث الصحيحة وأخبار أولئك ال</w:t>
      </w:r>
      <w:r>
        <w:rPr>
          <w:rFonts w:hint="cs"/>
          <w:rtl/>
        </w:rPr>
        <w:t>أ</w:t>
      </w:r>
      <w:r w:rsidRPr="00C00ECA">
        <w:rPr>
          <w:rtl/>
        </w:rPr>
        <w:t xml:space="preserve">شخاص المدوّنة في 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لكن ممّا يهوّن الخطب أنّهم بعد أنْ شرّقوا وغرّبوا ، اضطرّوا إلى الاعتراف بعدم فهمهم للحديث ، وكما ذكرنا في ال</w:t>
      </w:r>
      <w:r>
        <w:rPr>
          <w:rFonts w:hint="cs"/>
          <w:rtl/>
        </w:rPr>
        <w:t>أُ</w:t>
      </w:r>
      <w:r>
        <w:rPr>
          <w:rtl/>
        </w:rPr>
        <w:t>مور الثلاثة ، فإنّ الحقيقة هي أنّهم لا يريدون أن يعترفوا بما تقوله الشيعة ، ورغم جميع محاولاتهم ، وعلى مختلف آرائهم ، فإنّ الحديث لا ينطبق على خلفائهم وأئمّتهم ، فماذا يفعلون</w:t>
      </w:r>
      <w:r>
        <w:rPr>
          <w:rFonts w:hint="cs"/>
          <w:rtl/>
        </w:rPr>
        <w:t xml:space="preserve"> </w:t>
      </w:r>
      <w:r>
        <w:rPr>
          <w:rtl/>
        </w:rPr>
        <w:t>؟ يعترفون بأنّا لم نفهم معنى هذا الحديث ، لاحظوا هذه الكلمات :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 xml:space="preserve">يقول الحافظ ابن العربي المالكي كما في شرح الترمذي </w:t>
      </w:r>
      <w:r w:rsidRPr="00E42802">
        <w:rPr>
          <w:rStyle w:val="libFootnotenumChar"/>
          <w:rtl/>
        </w:rPr>
        <w:t>(1)</w:t>
      </w:r>
      <w:r>
        <w:rPr>
          <w:rtl/>
        </w:rPr>
        <w:t xml:space="preserve"> : لم أعلم للحديث معنى.</w:t>
      </w:r>
    </w:p>
    <w:p w:rsidR="00445C68" w:rsidRDefault="00CA3609" w:rsidP="00445C68">
      <w:pPr>
        <w:pStyle w:val="libNormal"/>
        <w:rPr>
          <w:rtl/>
        </w:rPr>
      </w:pPr>
      <w:r>
        <w:rPr>
          <w:rtl/>
        </w:rPr>
        <w:t>وفي فتح الباري عن ابن البطال إنّه حكى</w:t>
      </w:r>
      <w:r w:rsidRPr="00B346A3">
        <w:rPr>
          <w:rtl/>
        </w:rPr>
        <w:t>ٰ</w:t>
      </w:r>
      <w:r>
        <w:rPr>
          <w:rtl/>
        </w:rPr>
        <w:t xml:space="preserve"> عن المهلب قوله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وهي عبارة مهمة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: لم ألق أحداً يقطع في هذا الحديث بشيء معيّن </w:t>
      </w:r>
      <w:r w:rsidRPr="00E42802">
        <w:rPr>
          <w:rStyle w:val="libFootnotenumChar"/>
          <w:rtl/>
        </w:rPr>
        <w:t>(2)</w:t>
      </w:r>
      <w:r>
        <w:rPr>
          <w:rtl/>
        </w:rPr>
        <w:t>.</w:t>
      </w:r>
    </w:p>
    <w:p w:rsidR="00445C68" w:rsidRDefault="00CA3609" w:rsidP="00445C68">
      <w:pPr>
        <w:pStyle w:val="libNormal"/>
        <w:rPr>
          <w:rtl/>
        </w:rPr>
      </w:pPr>
      <w:r>
        <w:rPr>
          <w:rtl/>
        </w:rPr>
        <w:t>وعن ابن الجوزي : قد أطلت البحث عن معنى</w:t>
      </w:r>
      <w:r w:rsidRPr="00B346A3">
        <w:rPr>
          <w:rtl/>
        </w:rPr>
        <w:t>ٰ</w:t>
      </w:r>
      <w:r>
        <w:rPr>
          <w:rtl/>
        </w:rPr>
        <w:t xml:space="preserve"> هذا الحديث </w:t>
      </w:r>
    </w:p>
    <w:p w:rsidR="00CA3609" w:rsidRPr="00296D77" w:rsidRDefault="00CA3609" w:rsidP="00E42802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CA3609" w:rsidRPr="00C00ECA" w:rsidRDefault="00CA3609" w:rsidP="00E42802">
      <w:pPr>
        <w:pStyle w:val="libFootnote"/>
        <w:rPr>
          <w:rtl/>
        </w:rPr>
      </w:pPr>
      <w:r w:rsidRPr="00C00ECA">
        <w:rPr>
          <w:rtl/>
        </w:rPr>
        <w:t>كتب السير والتواريخ.</w:t>
      </w:r>
    </w:p>
    <w:p w:rsidR="00CA3609" w:rsidRPr="00E42802" w:rsidRDefault="00CA3609" w:rsidP="00E42802">
      <w:pPr>
        <w:pStyle w:val="libFootnote"/>
        <w:rPr>
          <w:rStyle w:val="libFootnoteChar"/>
          <w:rtl/>
        </w:rPr>
      </w:pPr>
      <w:r w:rsidRPr="00C00ECA">
        <w:rPr>
          <w:rtl/>
        </w:rPr>
        <w:t>هذا ، وقد توافق القوم</w:t>
      </w:r>
      <w:r>
        <w:rPr>
          <w:rtl/>
        </w:rPr>
        <w:t xml:space="preserve"> على </w:t>
      </w:r>
      <w:r w:rsidRPr="00C00ECA">
        <w:rPr>
          <w:rtl/>
        </w:rPr>
        <w:t>ذكر جملة من ملوك بني أُميّة في عداد الخلفاء ال</w:t>
      </w:r>
      <w:r>
        <w:rPr>
          <w:rFonts w:hint="cs"/>
          <w:rtl/>
        </w:rPr>
        <w:t>إ</w:t>
      </w:r>
      <w:r w:rsidRPr="00C00ECA">
        <w:rPr>
          <w:rtl/>
        </w:rPr>
        <w:t>ثني عشر ، وذلك باطلٌ بالنظر</w:t>
      </w:r>
      <w:r>
        <w:rPr>
          <w:rtl/>
        </w:rPr>
        <w:t xml:space="preserve"> إلى </w:t>
      </w:r>
      <w:r w:rsidRPr="00C00ECA">
        <w:rPr>
          <w:rtl/>
        </w:rPr>
        <w:t>أن الحديث في « الخلفاء » لا « الملوك » وبالنظر</w:t>
      </w:r>
      <w:r>
        <w:rPr>
          <w:rtl/>
        </w:rPr>
        <w:t xml:space="preserve"> إلى </w:t>
      </w:r>
      <w:r w:rsidRPr="00C00ECA">
        <w:rPr>
          <w:rtl/>
        </w:rPr>
        <w:t>ما ورد في كتب الفريقين في ذمّ بني أُميّة ، لاسيّما الحديث المعتبر بتفسير قوله تعالى</w:t>
      </w:r>
      <w:r w:rsidRPr="00B346A3">
        <w:rPr>
          <w:rtl/>
        </w:rPr>
        <w:t>ٰ</w:t>
      </w:r>
      <w:r w:rsidRPr="00C00ECA">
        <w:rPr>
          <w:rtl/>
        </w:rPr>
        <w:t xml:space="preserve"> : </w:t>
      </w:r>
      <w:r w:rsidRPr="00B65D8A">
        <w:rPr>
          <w:rStyle w:val="libAlaemChar"/>
          <w:rtl/>
        </w:rPr>
        <w:t>(</w:t>
      </w:r>
      <w:r w:rsidRPr="00E42802">
        <w:rPr>
          <w:rStyle w:val="libFootnoteChar"/>
          <w:rFonts w:hint="cs"/>
          <w:rtl/>
        </w:rPr>
        <w:t xml:space="preserve"> ..</w:t>
      </w:r>
      <w:r w:rsidRPr="00E42802">
        <w:rPr>
          <w:rStyle w:val="libFootnoteChar"/>
          <w:rtl/>
        </w:rPr>
        <w:t xml:space="preserve">. </w:t>
      </w:r>
      <w:r w:rsidRPr="00E42802">
        <w:rPr>
          <w:rStyle w:val="libFootnoteAieChar"/>
          <w:rFonts w:hint="cs"/>
          <w:rtl/>
        </w:rPr>
        <w:t>وَالشَّجَرَةَ الْمَلْعُونَةَ فِي الْقُرْآنِ</w:t>
      </w:r>
      <w:r w:rsidRPr="00E42802">
        <w:rPr>
          <w:rStyle w:val="libFootnoteChar"/>
          <w:rtl/>
        </w:rPr>
        <w:t xml:space="preserve"> </w:t>
      </w:r>
      <w:r w:rsidRPr="00B65D8A">
        <w:rPr>
          <w:rStyle w:val="libAlaemChar"/>
          <w:rtl/>
        </w:rPr>
        <w:t>)</w:t>
      </w:r>
      <w:r w:rsidRPr="00E42802">
        <w:rPr>
          <w:rStyle w:val="libFootnoteChar"/>
          <w:rtl/>
        </w:rPr>
        <w:t xml:space="preserve"> [ الاسراء : 60 ] من أنّ المراد بنو أُميّة.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(1) عارضة ال</w:t>
      </w:r>
      <w:r>
        <w:rPr>
          <w:rFonts w:hint="cs"/>
          <w:rtl/>
        </w:rPr>
        <w:t>أ</w:t>
      </w:r>
      <w:r>
        <w:rPr>
          <w:rtl/>
        </w:rPr>
        <w:t>حوذي في شرح الترمذي 9 / 69.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(2) فتح الباري في شرح صحيح البخاري 13 / 180.</w:t>
      </w:r>
    </w:p>
    <w:p w:rsidR="00CA3609" w:rsidRDefault="00CA3609" w:rsidP="00B65D8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وتطلّبت مضانّه وسألت عنه ، فلم أقع على المقصود </w:t>
      </w:r>
      <w:r w:rsidRPr="00E42802">
        <w:rPr>
          <w:rStyle w:val="libFootnotenumChar"/>
          <w:rtl/>
        </w:rPr>
        <w:t>(1)</w:t>
      </w:r>
      <w:r>
        <w:rPr>
          <w:rtl/>
        </w:rPr>
        <w:t>.</w:t>
      </w:r>
    </w:p>
    <w:p w:rsidR="00CA3609" w:rsidRDefault="00CA3609" w:rsidP="002B1C3D">
      <w:pPr>
        <w:pStyle w:val="libNormal"/>
        <w:rPr>
          <w:rtl/>
        </w:rPr>
      </w:pPr>
      <w:r w:rsidRPr="00E42802">
        <w:rPr>
          <w:rStyle w:val="libBold2Char"/>
          <w:rtl/>
        </w:rPr>
        <w:t>أقول :</w:t>
      </w:r>
      <w:r>
        <w:rPr>
          <w:rtl/>
        </w:rPr>
        <w:t xml:space="preserve"> المقصود معلوم ، المقصود يقع عليه من كان عنده إنصاف ولم يكن عنده تعصّب.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والملاحظ أنّهم يحاولون قدر ال</w:t>
      </w:r>
      <w:r>
        <w:rPr>
          <w:rFonts w:hint="cs"/>
          <w:rtl/>
        </w:rPr>
        <w:t>إ</w:t>
      </w:r>
      <w:r>
        <w:rPr>
          <w:rtl/>
        </w:rPr>
        <w:t>مكان تطبيق الحديث على زمن حكومة بني أُميّة ، مع أنّهم يروون عن النبي أن الخلافة بعده ثلاثون سنة ، ثم يكون الملك ، وقلّ ما رأيت منهم من يشارك حكّام بني العباس في معنى</w:t>
      </w:r>
      <w:r w:rsidRPr="00B346A3">
        <w:rPr>
          <w:rtl/>
        </w:rPr>
        <w:t>ٰ</w:t>
      </w:r>
      <w:r>
        <w:rPr>
          <w:rtl/>
        </w:rPr>
        <w:t xml:space="preserve"> هذا الحديث ، نعم ، وجدته في كلام الفضل ابن روزبهان ، فلاحظوا من يرى</w:t>
      </w:r>
      <w:r w:rsidRPr="00B346A3">
        <w:rPr>
          <w:rtl/>
        </w:rPr>
        <w:t>ٰ</w:t>
      </w:r>
      <w:r>
        <w:rPr>
          <w:rtl/>
        </w:rPr>
        <w:t xml:space="preserve"> ابن روزبهان أنّهم ال</w:t>
      </w:r>
      <w:r>
        <w:rPr>
          <w:rFonts w:hint="cs"/>
          <w:rtl/>
        </w:rPr>
        <w:t>أ</w:t>
      </w:r>
      <w:r>
        <w:rPr>
          <w:rtl/>
        </w:rPr>
        <w:t>ئمّة ال</w:t>
      </w:r>
      <w:r>
        <w:rPr>
          <w:rFonts w:hint="cs"/>
          <w:rtl/>
        </w:rPr>
        <w:t>إ</w:t>
      </w:r>
      <w:r>
        <w:rPr>
          <w:rtl/>
        </w:rPr>
        <w:t xml:space="preserve">ثنا عشر ، يقول : إنّ عدد صلحاء الخلفاء من قريش اثنا عشر [ وكأنّ الرسول </w:t>
      </w:r>
      <w:r w:rsidRPr="00B65D8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قيّد هذا الحديث بالصلحاء ، والحال أنّه لا يوجد في لفظ الحديث كلمة : الصلحاء ، أو ما يؤدّي معنى</w:t>
      </w:r>
      <w:r w:rsidRPr="00221734">
        <w:rPr>
          <w:rtl/>
        </w:rPr>
        <w:t>ٰ</w:t>
      </w:r>
      <w:r>
        <w:rPr>
          <w:rtl/>
        </w:rPr>
        <w:t xml:space="preserve"> كلمة الصلحاء ]</w:t>
      </w:r>
      <w:r>
        <w:rPr>
          <w:rFonts w:hint="cs"/>
          <w:rtl/>
        </w:rPr>
        <w:t xml:space="preserve"> </w:t>
      </w:r>
      <w:r>
        <w:rPr>
          <w:rtl/>
        </w:rPr>
        <w:t>وهم : الخلفاء الراشدون ، وهم خمسة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يعني منهم الحسن </w:t>
      </w:r>
      <w:r w:rsidRPr="00B65D8A">
        <w:rPr>
          <w:rStyle w:val="libAlaemChar"/>
          <w:rtl/>
        </w:rPr>
        <w:t>عليه‌السلام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ثمّ عبدالله بن الزبير وعمر بن عبد العزيز فهؤلاء سبعة ، وخمسة من بني العباس.</w:t>
      </w:r>
    </w:p>
    <w:p w:rsidR="001642EE" w:rsidRDefault="00CA3609" w:rsidP="00E42802">
      <w:pPr>
        <w:pStyle w:val="libLine"/>
        <w:rPr>
          <w:rtl/>
        </w:rPr>
      </w:pPr>
      <w:r>
        <w:rPr>
          <w:rtl/>
        </w:rPr>
        <w:t>أمّا مَن هؤلاء الخمسة من بني العباس</w:t>
      </w:r>
      <w:r>
        <w:rPr>
          <w:rFonts w:hint="cs"/>
          <w:rtl/>
        </w:rPr>
        <w:t xml:space="preserve"> </w:t>
      </w:r>
      <w:r>
        <w:rPr>
          <w:rtl/>
        </w:rPr>
        <w:t>؟ لا يذكرهم ، فمن يذكر</w:t>
      </w:r>
      <w:r>
        <w:rPr>
          <w:rFonts w:hint="cs"/>
          <w:rtl/>
        </w:rPr>
        <w:t xml:space="preserve"> </w:t>
      </w:r>
      <w:r>
        <w:rPr>
          <w:rtl/>
        </w:rPr>
        <w:t>؟ يذكر هارون</w:t>
      </w:r>
      <w:r>
        <w:rPr>
          <w:rFonts w:hint="cs"/>
          <w:rtl/>
        </w:rPr>
        <w:t xml:space="preserve"> </w:t>
      </w:r>
      <w:r>
        <w:rPr>
          <w:rtl/>
        </w:rPr>
        <w:t>؟ يذكر المتوكل</w:t>
      </w:r>
      <w:r>
        <w:rPr>
          <w:rFonts w:hint="cs"/>
          <w:rtl/>
        </w:rPr>
        <w:t xml:space="preserve"> </w:t>
      </w:r>
      <w:r>
        <w:rPr>
          <w:rtl/>
        </w:rPr>
        <w:t>؟ يذكر المنصور الدوانيقي</w:t>
      </w:r>
      <w:r>
        <w:rPr>
          <w:rFonts w:hint="cs"/>
          <w:rtl/>
        </w:rPr>
        <w:t xml:space="preserve"> </w:t>
      </w:r>
      <w:r>
        <w:rPr>
          <w:rtl/>
        </w:rPr>
        <w:t xml:space="preserve">؟ </w:t>
      </w:r>
    </w:p>
    <w:p w:rsidR="00CA3609" w:rsidRPr="00296D77" w:rsidRDefault="00CA3609" w:rsidP="00E42802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(1) فتح الباري في شرح صحيح البخاري 13 / 181.</w:t>
      </w:r>
    </w:p>
    <w:p w:rsidR="00CA3609" w:rsidRDefault="00CA3609" w:rsidP="00B65D8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أيّهم يستحقّ أن يطلق عليه اسم خليفة رسول الله والامام من بعده</w:t>
      </w:r>
      <w:r>
        <w:rPr>
          <w:rFonts w:hint="cs"/>
          <w:rtl/>
        </w:rPr>
        <w:t xml:space="preserve"> </w:t>
      </w:r>
      <w:r>
        <w:rPr>
          <w:rtl/>
        </w:rPr>
        <w:t>؟ فهو لا يذكر أحداً ، وإنّما يقول خمسة ، وكأن تقسيم هذا ال</w:t>
      </w:r>
      <w:r>
        <w:rPr>
          <w:rFonts w:hint="cs"/>
          <w:rtl/>
        </w:rPr>
        <w:t>أ</w:t>
      </w:r>
      <w:r>
        <w:rPr>
          <w:rtl/>
        </w:rPr>
        <w:t>مر فوّض إلى الفضل ابن روزبهان ، فجعل من هؤلاء سبعة ومن هؤلاء خمسة.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وعلى كلّ حال ، ليس لهم رأي يستقرّون عليه ، ثمّ يعترفون بعدم فهمهم للحديث ، وفي الحقيقة ليس بعدم فهم ، وإنّما عدم اعتراف بالواقع والحقيقة.</w:t>
      </w:r>
    </w:p>
    <w:p w:rsidR="00CA3609" w:rsidRDefault="00CA3609" w:rsidP="00E42802">
      <w:pPr>
        <w:pStyle w:val="libCenterBold1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</w:p>
    <w:p w:rsidR="00CA3609" w:rsidRDefault="00CA3609" w:rsidP="00E42802">
      <w:pPr>
        <w:pStyle w:val="libCenterBold1"/>
        <w:rPr>
          <w:rtl/>
        </w:rPr>
      </w:pPr>
      <w:r>
        <w:rPr>
          <w:rtl/>
        </w:rPr>
        <w:lastRenderedPageBreak/>
        <w:t>حقيقة الاثني عشر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إذن ، ما هي الحقيقة</w:t>
      </w:r>
      <w:r>
        <w:rPr>
          <w:rFonts w:hint="cs"/>
          <w:rtl/>
        </w:rPr>
        <w:t xml:space="preserve"> </w:t>
      </w:r>
      <w:r>
        <w:rPr>
          <w:rtl/>
        </w:rPr>
        <w:t>؟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 xml:space="preserve">النبي </w:t>
      </w:r>
      <w:r w:rsidRPr="00B65D8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أراد أن يعرّف ال</w:t>
      </w:r>
      <w:r>
        <w:rPr>
          <w:rFonts w:hint="cs"/>
          <w:rtl/>
        </w:rPr>
        <w:t>أ</w:t>
      </w:r>
      <w:r>
        <w:rPr>
          <w:rtl/>
        </w:rPr>
        <w:t>ئمّة من بعده ويعيّن عددهم على وجه التحديد ، وقد فعل هذا ، لكن اللغط والصياح والضجّة من حوله ، كلّ ذلك منع من سماع الحاضرين صوته ونقلهم ما سمعوا من رسول الله ، فكان السبب في خفاء صوته في الحقيقة هذه الضجّة من حوله ، لا أنّ صوته ضعف ، أو حصل مثلاً انخفاض في صوته ، ورسول الله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كما جاء في بعض ألفاظ هذا الحديث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قد قال : « كلّهم من بني هاشم ».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يقول جابر بن سمرة : كنت مع أبي عند النبي ، فسمعته يقول : « بعدي اثنا عشر خليفة » ، ثمّ أُخفي صوته ، [ لاحظوا : ثمّ أُخفي صوته ] فقلت ل</w:t>
      </w:r>
      <w:r>
        <w:rPr>
          <w:rFonts w:hint="cs"/>
          <w:rtl/>
        </w:rPr>
        <w:t>أ</w:t>
      </w:r>
      <w:r>
        <w:rPr>
          <w:rtl/>
        </w:rPr>
        <w:t>بي : ما الذي أخفى</w:t>
      </w:r>
      <w:r w:rsidRPr="00221734">
        <w:rPr>
          <w:rtl/>
        </w:rPr>
        <w:t>ٰ</w:t>
      </w:r>
      <w:r>
        <w:rPr>
          <w:rtl/>
        </w:rPr>
        <w:t xml:space="preserve"> صوته</w:t>
      </w:r>
      <w:r>
        <w:rPr>
          <w:rFonts w:hint="cs"/>
          <w:rtl/>
        </w:rPr>
        <w:t xml:space="preserve"> </w:t>
      </w:r>
      <w:r>
        <w:rPr>
          <w:rtl/>
        </w:rPr>
        <w:t>؟ قال : قال : « كلّهم من بني هاشم » ، وعن سماك بن حرب أيضاً مثل ذلك.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ثمّ نلاحظ القرائن الموجودة في لفظ الحديث ، والقرائن ذكرتها في خلال البحث ، أُكرّرها مرّةً أُخرى</w:t>
      </w:r>
      <w:r w:rsidRPr="0052528A">
        <w:rPr>
          <w:rtl/>
        </w:rPr>
        <w:t>ٰ</w:t>
      </w:r>
      <w:r>
        <w:rPr>
          <w:rtl/>
        </w:rPr>
        <w:t xml:space="preserve"> بسرعة :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« لا يزال الدين قائماً حتّى تقوم الساعة أو يكون عليكم اثنا عشر خليفة ».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يكون لهذه ال</w:t>
      </w:r>
      <w:r>
        <w:rPr>
          <w:rFonts w:hint="cs"/>
          <w:rtl/>
        </w:rPr>
        <w:t>أُ</w:t>
      </w:r>
      <w:r>
        <w:rPr>
          <w:rtl/>
        </w:rPr>
        <w:t>مّة اثنا عشر قي</w:t>
      </w:r>
      <w:r>
        <w:rPr>
          <w:rFonts w:hint="cs"/>
          <w:rtl/>
        </w:rPr>
        <w:t>ّ</w:t>
      </w:r>
      <w:r>
        <w:rPr>
          <w:rtl/>
        </w:rPr>
        <w:t>ماً لا يضرّهم من خذلهم » ، يظهر : إنّ هناك من ال</w:t>
      </w:r>
      <w:r>
        <w:rPr>
          <w:rFonts w:hint="cs"/>
          <w:rtl/>
        </w:rPr>
        <w:t>أُ</w:t>
      </w:r>
      <w:r>
        <w:rPr>
          <w:rtl/>
        </w:rPr>
        <w:t>مّة خذلاناً ، ومن الذي خذل معاوية</w:t>
      </w:r>
      <w:r>
        <w:rPr>
          <w:rFonts w:hint="cs"/>
          <w:rtl/>
        </w:rPr>
        <w:t xml:space="preserve"> </w:t>
      </w:r>
      <w:r>
        <w:rPr>
          <w:rtl/>
        </w:rPr>
        <w:t>؟ ومتى</w:t>
      </w:r>
      <w:r w:rsidRPr="0052528A">
        <w:rPr>
          <w:rtl/>
        </w:rPr>
        <w:t>ٰ</w:t>
      </w:r>
      <w:r>
        <w:rPr>
          <w:rtl/>
        </w:rPr>
        <w:t xml:space="preserve"> خذل يزيد</w:t>
      </w:r>
      <w:r>
        <w:rPr>
          <w:rFonts w:hint="cs"/>
          <w:rtl/>
        </w:rPr>
        <w:t xml:space="preserve"> </w:t>
      </w:r>
      <w:r>
        <w:rPr>
          <w:rtl/>
        </w:rPr>
        <w:t>؟ ومتى خذل مروان وغير أُولئك</w:t>
      </w:r>
      <w:r>
        <w:rPr>
          <w:rFonts w:hint="cs"/>
          <w:rtl/>
        </w:rPr>
        <w:t xml:space="preserve"> </w:t>
      </w:r>
      <w:r>
        <w:rPr>
          <w:rtl/>
        </w:rPr>
        <w:t>؟ أهل البيت هم الذين خُذلوا ، هم الذين خولفوا.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ويظهر من كلمة « القيّم » أنّ المراد هو ال</w:t>
      </w:r>
      <w:r>
        <w:rPr>
          <w:rFonts w:hint="cs"/>
          <w:rtl/>
        </w:rPr>
        <w:t>إ</w:t>
      </w:r>
      <w:r>
        <w:rPr>
          <w:rtl/>
        </w:rPr>
        <w:t>مامة بالمعنى</w:t>
      </w:r>
      <w:r w:rsidRPr="0052528A">
        <w:rPr>
          <w:rtl/>
        </w:rPr>
        <w:t>ٰ</w:t>
      </w:r>
      <w:r>
        <w:rPr>
          <w:rtl/>
        </w:rPr>
        <w:t xml:space="preserve"> الحقيقي ، أي ال</w:t>
      </w:r>
      <w:r>
        <w:rPr>
          <w:rFonts w:hint="cs"/>
          <w:rtl/>
        </w:rPr>
        <w:t>إ</w:t>
      </w:r>
      <w:r>
        <w:rPr>
          <w:rtl/>
        </w:rPr>
        <w:t>مامة الشرعية ، وليس المراد هو الحكومة وبسط اليد ونفوذ الكلمة والسيطرة على السلطة ال</w:t>
      </w:r>
      <w:r>
        <w:rPr>
          <w:rFonts w:hint="cs"/>
          <w:rtl/>
        </w:rPr>
        <w:t>إ</w:t>
      </w:r>
      <w:r>
        <w:rPr>
          <w:rtl/>
        </w:rPr>
        <w:t>جرائية.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وإذا رجعنا إلى أحاديثنا وأسانيدنا المتصلة إلىٰ جابر بن سمرة وغيره وجدنا أشياء أُخرى ، فلاحظوا الرواية :</w:t>
      </w:r>
    </w:p>
    <w:p w:rsidR="00CA3609" w:rsidRPr="0052528A" w:rsidRDefault="00CA3609" w:rsidP="002B1C3D">
      <w:pPr>
        <w:pStyle w:val="libNormal"/>
        <w:rPr>
          <w:rtl/>
        </w:rPr>
      </w:pPr>
      <w:r>
        <w:rPr>
          <w:rtl/>
        </w:rPr>
        <w:t>عن سلمان : « ال</w:t>
      </w:r>
      <w:r>
        <w:rPr>
          <w:rFonts w:hint="cs"/>
          <w:rtl/>
        </w:rPr>
        <w:t>أ</w:t>
      </w:r>
      <w:r>
        <w:rPr>
          <w:rtl/>
        </w:rPr>
        <w:t>ئمّة بعدي اثنا عشر » ، ثمّ قال : « كلّهم من قريش ، ثمّ يخرج المهدي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عجّل الله تعالى فرجه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فيشفي صدور قوم مؤمنين ، ألا إنّهم أعلم منكم فلا تعلّموهم ، ألا إنّهم عترتي ولحمي ودمي ، ما بال أقوام يؤذونني فيهم ، لا أنالهم الله </w:t>
      </w:r>
    </w:p>
    <w:p w:rsidR="00CA3609" w:rsidRDefault="00CA3609" w:rsidP="00B65D8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شفاعتي » </w:t>
      </w:r>
      <w:r w:rsidRPr="00E42802">
        <w:rPr>
          <w:rStyle w:val="libFootnotenumChar"/>
          <w:rtl/>
        </w:rPr>
        <w:t>(1)</w:t>
      </w:r>
      <w:r>
        <w:rPr>
          <w:rtl/>
        </w:rPr>
        <w:t xml:space="preserve"> فهذا لفظ من ألفاظ الحديث.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ومن ألفاظ الحديث عن أبي هريرة : « أهل بيتي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ال</w:t>
      </w:r>
      <w:r>
        <w:rPr>
          <w:rFonts w:hint="cs"/>
          <w:rtl/>
        </w:rPr>
        <w:t>أ</w:t>
      </w:r>
      <w:r>
        <w:rPr>
          <w:rtl/>
        </w:rPr>
        <w:t>ئمّة بعدي اثنا عشر كذا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أهل بيتي عترتي من لحمي ودمي ، هم ال</w:t>
      </w:r>
      <w:r>
        <w:rPr>
          <w:rFonts w:hint="cs"/>
          <w:rtl/>
        </w:rPr>
        <w:t>أ</w:t>
      </w:r>
      <w:r>
        <w:rPr>
          <w:rtl/>
        </w:rPr>
        <w:t xml:space="preserve">ئمّة بعدي ، عدد نقباء بني إسرائيل » </w:t>
      </w:r>
      <w:r w:rsidRPr="00E42802">
        <w:rPr>
          <w:rStyle w:val="libFootnotenumChar"/>
          <w:rtl/>
        </w:rPr>
        <w:t>(2)</w:t>
      </w:r>
      <w:r>
        <w:rPr>
          <w:rtl/>
        </w:rPr>
        <w:t>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عن حذيفة بن أسيد : « ال</w:t>
      </w:r>
      <w:r>
        <w:rPr>
          <w:rFonts w:hint="cs"/>
          <w:rtl/>
        </w:rPr>
        <w:t>أ</w:t>
      </w:r>
      <w:r>
        <w:rPr>
          <w:rtl/>
        </w:rPr>
        <w:t>ئمّة بعدي عدد نقباء بني إسرائيل ، تسعة من صلب الحسين ومنّا مهدي هذه ال</w:t>
      </w:r>
      <w:r>
        <w:rPr>
          <w:rFonts w:hint="cs"/>
          <w:rtl/>
        </w:rPr>
        <w:t>أُ</w:t>
      </w:r>
      <w:r>
        <w:rPr>
          <w:rtl/>
        </w:rPr>
        <w:t xml:space="preserve">مّة ، ألا إنّهم مع الحق والحق معهم ، فانظروا كيف تخلفوني فيهم » </w:t>
      </w:r>
      <w:r w:rsidRPr="00E42802">
        <w:rPr>
          <w:rStyle w:val="libFootnotenumChar"/>
          <w:rtl/>
        </w:rPr>
        <w:t>(3)</w:t>
      </w:r>
      <w:r>
        <w:rPr>
          <w:rtl/>
        </w:rPr>
        <w:t>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وهذه من ألفاظ حديث ال</w:t>
      </w:r>
      <w:r>
        <w:rPr>
          <w:rFonts w:hint="cs"/>
          <w:rtl/>
        </w:rPr>
        <w:t>أ</w:t>
      </w:r>
      <w:r>
        <w:rPr>
          <w:rtl/>
        </w:rPr>
        <w:t>ئمّة إثنا عشر ، وال</w:t>
      </w:r>
      <w:r>
        <w:rPr>
          <w:rFonts w:hint="cs"/>
          <w:rtl/>
        </w:rPr>
        <w:t>أ</w:t>
      </w:r>
      <w:r>
        <w:rPr>
          <w:rtl/>
        </w:rPr>
        <w:t>لفاظ هذه موجودة في كتاب كفاية ال</w:t>
      </w:r>
      <w:r>
        <w:rPr>
          <w:rFonts w:hint="cs"/>
          <w:rtl/>
        </w:rPr>
        <w:t>أ</w:t>
      </w:r>
      <w:r>
        <w:rPr>
          <w:rtl/>
        </w:rPr>
        <w:t>ثر في النص على ال</w:t>
      </w:r>
      <w:r>
        <w:rPr>
          <w:rFonts w:hint="cs"/>
          <w:rtl/>
        </w:rPr>
        <w:t>أ</w:t>
      </w:r>
      <w:r>
        <w:rPr>
          <w:rtl/>
        </w:rPr>
        <w:t>ئمّة ال</w:t>
      </w:r>
      <w:r>
        <w:rPr>
          <w:rFonts w:hint="cs"/>
          <w:rtl/>
        </w:rPr>
        <w:t>إ</w:t>
      </w:r>
      <w:r>
        <w:rPr>
          <w:rtl/>
        </w:rPr>
        <w:t>ثني عشر.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 xml:space="preserve">وإذا كان رسول الله </w:t>
      </w:r>
      <w:r w:rsidRPr="00B65D8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قد أخبر بعدد ال</w:t>
      </w:r>
      <w:r>
        <w:rPr>
          <w:rFonts w:hint="cs"/>
          <w:rtl/>
        </w:rPr>
        <w:t>أ</w:t>
      </w:r>
      <w:r>
        <w:rPr>
          <w:rtl/>
        </w:rPr>
        <w:t>ئمّة من بعده وعيّنهم بهذه ال</w:t>
      </w:r>
      <w:r>
        <w:rPr>
          <w:rFonts w:hint="cs"/>
          <w:rtl/>
        </w:rPr>
        <w:t>أ</w:t>
      </w:r>
      <w:r>
        <w:rPr>
          <w:rtl/>
        </w:rPr>
        <w:t xml:space="preserve">وصاف ، وأنّهم من العترة ، وأنّهم أعلم ، وأنّهم كذا ، وأنّهم كذا ، ثمّ قال : « فانظروا كيف تخلفوني فيهما » ، فيكون قد أشار </w:t>
      </w:r>
      <w:r w:rsidRPr="00B65D8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إلى حديث الثقلين ، والحديث يفسّر بعضه بعضاً ، فقد كان هذا من مداليل حديث الثقلين.</w:t>
      </w:r>
    </w:p>
    <w:p w:rsidR="00CA3609" w:rsidRPr="00296D77" w:rsidRDefault="00CA3609" w:rsidP="00E42802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(1) كفاية ال</w:t>
      </w:r>
      <w:r>
        <w:rPr>
          <w:rFonts w:hint="cs"/>
          <w:rtl/>
        </w:rPr>
        <w:t>أ</w:t>
      </w:r>
      <w:r>
        <w:rPr>
          <w:rtl/>
        </w:rPr>
        <w:t>ثر في النص على ال</w:t>
      </w:r>
      <w:r>
        <w:rPr>
          <w:rFonts w:hint="cs"/>
          <w:rtl/>
        </w:rPr>
        <w:t>أ</w:t>
      </w:r>
      <w:r>
        <w:rPr>
          <w:rtl/>
        </w:rPr>
        <w:t>ئمة الاثني عشر : 44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انتشارات بيدار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قم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1401.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(2) كفاية ال</w:t>
      </w:r>
      <w:r>
        <w:rPr>
          <w:rFonts w:hint="cs"/>
          <w:rtl/>
        </w:rPr>
        <w:t>أ</w:t>
      </w:r>
      <w:r>
        <w:rPr>
          <w:rtl/>
        </w:rPr>
        <w:t>ثر : 89.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(3) كفاية ال</w:t>
      </w:r>
      <w:r>
        <w:rPr>
          <w:rFonts w:hint="cs"/>
          <w:rtl/>
        </w:rPr>
        <w:t>أ</w:t>
      </w:r>
      <w:r>
        <w:rPr>
          <w:rtl/>
        </w:rPr>
        <w:t>ثر : 130.</w:t>
      </w:r>
    </w:p>
    <w:p w:rsidR="00CA3609" w:rsidRDefault="00CA3609" w:rsidP="00CA3609">
      <w:pPr>
        <w:pStyle w:val="Heading1"/>
        <w:rPr>
          <w:rtl/>
        </w:rPr>
      </w:pPr>
      <w:r>
        <w:rPr>
          <w:rtl/>
        </w:rPr>
        <w:br w:type="page"/>
      </w:r>
      <w:bookmarkStart w:id="7" w:name="_Toc363572201"/>
      <w:bookmarkStart w:id="8" w:name="_Toc456874702"/>
      <w:r>
        <w:rPr>
          <w:rtl/>
        </w:rPr>
        <w:lastRenderedPageBreak/>
        <w:t>حديث الثقلين يفسّر الاثني عشر</w:t>
      </w:r>
      <w:bookmarkEnd w:id="7"/>
      <w:bookmarkEnd w:id="8"/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وحينئذ ننتقل إلى مفاد حديث الثقلين ، لنفهم معنىٰ حديث الثقلين بما يتعلّق في بحثنا هذه الليلة ، وليكون حديث الثقلين مفسّراً لحديث ال</w:t>
      </w:r>
      <w:r>
        <w:rPr>
          <w:rFonts w:hint="cs"/>
          <w:rtl/>
        </w:rPr>
        <w:t>أ</w:t>
      </w:r>
      <w:r>
        <w:rPr>
          <w:rtl/>
        </w:rPr>
        <w:t>ئمّة ال</w:t>
      </w:r>
      <w:r>
        <w:rPr>
          <w:rFonts w:hint="cs"/>
          <w:rtl/>
        </w:rPr>
        <w:t>إ</w:t>
      </w:r>
      <w:r>
        <w:rPr>
          <w:rtl/>
        </w:rPr>
        <w:t>ثني عشر :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لاحظوا ، رسول الله عندما يقول : « إنّهما لن يفترقا حتّى يردا عَلَيّ الحوض » ، معنىٰ ذلك : إنّ ال</w:t>
      </w:r>
      <w:r>
        <w:rPr>
          <w:rFonts w:hint="cs"/>
          <w:rtl/>
        </w:rPr>
        <w:t>أ</w:t>
      </w:r>
      <w:r>
        <w:rPr>
          <w:rtl/>
        </w:rPr>
        <w:t>ئمّة من العترة باقون ما بقي القرآن لا يفترقان ولا يتفرَقان ، والحديث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كما قرأنا في تلك الليلة التي خصّصناها للبحث عن هذا الحديث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حديث صحيح مقطوع صدوره ومقبول عند الطرفين ، فعندما يقول رسول الله : « إنّي تارك فيكم الثَقَلين أو الثقْلين » ، فقد قرن رسول الله ال</w:t>
      </w:r>
      <w:r>
        <w:rPr>
          <w:rFonts w:hint="cs"/>
          <w:rtl/>
        </w:rPr>
        <w:t>أ</w:t>
      </w:r>
      <w:r>
        <w:rPr>
          <w:rtl/>
        </w:rPr>
        <w:t>ئمّة من العترة بالقرآن ، والقرآن مادام موجوداً فالعترة موجودة ، فالعترة موجودة ما دام القرآن موجوداً ، أي إلى آخر الدنيا ، فالعترة موجودة إلى آخر الدنيا ، لذا قال في حديث ال</w:t>
      </w:r>
      <w:r>
        <w:rPr>
          <w:rFonts w:hint="cs"/>
          <w:rtl/>
        </w:rPr>
        <w:t>إ</w:t>
      </w:r>
      <w:r>
        <w:rPr>
          <w:rtl/>
        </w:rPr>
        <w:t>ثني عشر : « حتّى تقوم الساعة ».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وإن كنتم في شك ممّا قلته في معنى حديث الثقلين ، فلاحظوا نصوص عبارات القوم في شرح حديث الثقلين من هذه الناحية :</w:t>
      </w:r>
    </w:p>
    <w:p w:rsidR="00CA3609" w:rsidRPr="00933676" w:rsidRDefault="00CA3609" w:rsidP="002B1C3D">
      <w:pPr>
        <w:pStyle w:val="libNormal"/>
        <w:rPr>
          <w:rtl/>
        </w:rPr>
      </w:pPr>
      <w:r>
        <w:rPr>
          <w:rtl/>
        </w:rPr>
        <w:t>يقول المنّاوي في فيض القدير في شرح حديث الثقلين : تنبيه : قال الشريف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يعني السمهودي الحافظ الكبير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هذا الخبر يُفهم </w:t>
      </w:r>
    </w:p>
    <w:p w:rsidR="00CA3609" w:rsidRDefault="00CA3609" w:rsidP="00B65D8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وجود من يكون أهلاً للتمسّك به من أهل البيت والعترة الطاهرة في كلّ زمان إلى قيام الساعة ، حتّى يتوجّه الحث المذكور إلى التمسّك به ، كما أنّ الكتاب كذلك ، فلذلك كانوا أماناً ل</w:t>
      </w:r>
      <w:r>
        <w:rPr>
          <w:rFonts w:hint="cs"/>
          <w:rtl/>
        </w:rPr>
        <w:t>أ</w:t>
      </w:r>
      <w:r>
        <w:rPr>
          <w:rtl/>
        </w:rPr>
        <w:t>هل ال</w:t>
      </w:r>
      <w:r>
        <w:rPr>
          <w:rFonts w:hint="cs"/>
          <w:rtl/>
        </w:rPr>
        <w:t>أ</w:t>
      </w:r>
      <w:r>
        <w:rPr>
          <w:rtl/>
        </w:rPr>
        <w:t>رض ، فإذا ذهبوا ذهب أهل ال</w:t>
      </w:r>
      <w:r>
        <w:rPr>
          <w:rFonts w:hint="cs"/>
          <w:rtl/>
        </w:rPr>
        <w:t>أ</w:t>
      </w:r>
      <w:r>
        <w:rPr>
          <w:rtl/>
        </w:rPr>
        <w:t xml:space="preserve">رض </w:t>
      </w:r>
      <w:r w:rsidRPr="00E42802">
        <w:rPr>
          <w:rStyle w:val="libFootnotenumChar"/>
          <w:rtl/>
        </w:rPr>
        <w:t>(1)</w:t>
      </w:r>
      <w:r>
        <w:rPr>
          <w:rtl/>
        </w:rPr>
        <w:t>.</w:t>
      </w:r>
    </w:p>
    <w:p w:rsidR="001642EE" w:rsidRDefault="00CA3609" w:rsidP="001642EE">
      <w:pPr>
        <w:pStyle w:val="libNormal"/>
        <w:rPr>
          <w:rtl/>
        </w:rPr>
      </w:pPr>
      <w:r>
        <w:rPr>
          <w:rtl/>
        </w:rPr>
        <w:t xml:space="preserve">ومثلها عبارة ابن حجر المكي في الصواعق : وفي حديث الحث على التمسك بأهل البيت إشارة إلىٰ عدم انقطاع مستأهل منهم للتمسّك به إلى يوم القيامة ، كما أنّ الكتاب العزيز كذلك </w:t>
      </w:r>
      <w:r w:rsidRPr="00E42802">
        <w:rPr>
          <w:rStyle w:val="libFootnotenumChar"/>
          <w:rtl/>
        </w:rPr>
        <w:t>(2)</w:t>
      </w:r>
      <w:r>
        <w:rPr>
          <w:rtl/>
        </w:rPr>
        <w:t>.</w:t>
      </w:r>
    </w:p>
    <w:p w:rsidR="001642EE" w:rsidRDefault="00CA3609" w:rsidP="001642EE">
      <w:pPr>
        <w:pStyle w:val="libNormal"/>
        <w:rPr>
          <w:rtl/>
        </w:rPr>
      </w:pPr>
      <w:r>
        <w:rPr>
          <w:rtl/>
        </w:rPr>
        <w:t>وقال الزرقاني المالكي في شرح المواهب اللّدنيّة : قال القرطبي : وهذه الوصية وهذا التأكيد العظيم يقتضي وجوب احترام آله وبرّهم وتوقيرهم ومحبّتهم ، ووجوب الفرائض التي لا عذر ل</w:t>
      </w:r>
      <w:r>
        <w:rPr>
          <w:rFonts w:hint="cs"/>
          <w:rtl/>
        </w:rPr>
        <w:t>أ</w:t>
      </w:r>
      <w:r>
        <w:rPr>
          <w:rtl/>
        </w:rPr>
        <w:t>حد</w:t>
      </w:r>
      <w:r>
        <w:rPr>
          <w:rFonts w:hint="cs"/>
          <w:rtl/>
        </w:rPr>
        <w:t>ٍ</w:t>
      </w:r>
      <w:r>
        <w:rPr>
          <w:rtl/>
        </w:rPr>
        <w:t xml:space="preserve"> في التخلّف عنها ، هذا مع ما علم من خصوصيّتهم به </w:t>
      </w:r>
      <w:r w:rsidRPr="00B65D8A">
        <w:rPr>
          <w:rStyle w:val="libAlaemChar"/>
          <w:rFonts w:hint="cs"/>
          <w:rtl/>
        </w:rPr>
        <w:t>صلى‌الله‌عليه‌وسلم</w:t>
      </w:r>
      <w:r>
        <w:rPr>
          <w:rtl/>
        </w:rPr>
        <w:t xml:space="preserve"> ، وبأنّهم جزء منه ، كما قال : « فاطمة بضعة منّي » ، ومع ذلك فقابل بنو أُميّة عظيم هذه الحقوق بالمخالفة والعقوق ، فسفكوا من أهل البيت دماءهم ، وسبوا نساءهم ، وأسروا صغارهم ، وخرّبوا ديارهم ، وجحدوا شرفهم وفضلهم ، واستباحوا سبّهم ولعنهم ، فخالفوا وصيّته وقابلوه بنقيض قصده ، فوا خجلتهم إذا وقفوا بين </w:t>
      </w:r>
    </w:p>
    <w:p w:rsidR="00CA3609" w:rsidRPr="00296D77" w:rsidRDefault="00CA3609" w:rsidP="00E42802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(1) فيض القدير 3 / 15.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(2) الصواعق المحرقة : 232.</w:t>
      </w:r>
    </w:p>
    <w:p w:rsidR="00CA3609" w:rsidRDefault="00CA3609" w:rsidP="00B65D8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يديه ، ويا فضيحتهم يوم يعرضون عليه ، فالوصيّة بالبرّ بآل البيت على ال</w:t>
      </w:r>
      <w:r>
        <w:rPr>
          <w:rFonts w:hint="cs"/>
          <w:rtl/>
        </w:rPr>
        <w:t>إ</w:t>
      </w:r>
      <w:r>
        <w:rPr>
          <w:rtl/>
        </w:rPr>
        <w:t xml:space="preserve">طلاق ، وأمّا الاقتداء فإنّما يكون بالعلماء العاملين منهم ، إذ هم الذين لا يفارقون القرآن. قال الشريف السمهودي : هذا الخبر يفهم وجود من يكون أهلاً للتمسّك به من عترته في كلّ زمان إلى قيام الساعة </w:t>
      </w:r>
      <w:r w:rsidRPr="00E42802">
        <w:rPr>
          <w:rStyle w:val="libFootnotenumChar"/>
          <w:rtl/>
        </w:rPr>
        <w:t>(1)</w:t>
      </w:r>
      <w:r>
        <w:rPr>
          <w:rtl/>
        </w:rPr>
        <w:t>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فيكون حديث « إنّي تارك فيكم الثقلين » دليلاً على إمامة أئمّتنا ، وعددهم في حديث ال</w:t>
      </w:r>
      <w:r>
        <w:rPr>
          <w:rFonts w:hint="cs"/>
          <w:rtl/>
        </w:rPr>
        <w:t>أ</w:t>
      </w:r>
      <w:r>
        <w:rPr>
          <w:rtl/>
        </w:rPr>
        <w:t>ئمّة بعدي إثنا عشر ، وفي ذلك الحديث أيضاً تصريح بأنّهم موجودون إلى قيام الساعة.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هذا بنحو الاختصار ، وقد تركت بعض القضايا ال</w:t>
      </w:r>
      <w:r>
        <w:rPr>
          <w:rFonts w:hint="cs"/>
          <w:rtl/>
        </w:rPr>
        <w:t>أُ</w:t>
      </w:r>
      <w:r>
        <w:rPr>
          <w:rtl/>
        </w:rPr>
        <w:t>خرى</w:t>
      </w:r>
      <w:r w:rsidRPr="00933676">
        <w:rPr>
          <w:rtl/>
        </w:rPr>
        <w:t>ٰ</w:t>
      </w:r>
      <w:r>
        <w:rPr>
          <w:rtl/>
        </w:rPr>
        <w:t xml:space="preserve"> التي كنت قد سجّلتها هنا فيما يتعلّق بالنص على الائمّة ال</w:t>
      </w:r>
      <w:r>
        <w:rPr>
          <w:rFonts w:hint="cs"/>
          <w:rtl/>
        </w:rPr>
        <w:t>إ</w:t>
      </w:r>
      <w:r>
        <w:rPr>
          <w:rtl/>
        </w:rPr>
        <w:t>ثني عشر.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فكان دليلنا على إمامة ال</w:t>
      </w:r>
      <w:r>
        <w:rPr>
          <w:rFonts w:hint="cs"/>
          <w:rtl/>
        </w:rPr>
        <w:t>أ</w:t>
      </w:r>
      <w:r>
        <w:rPr>
          <w:rtl/>
        </w:rPr>
        <w:t>ئمّة ال</w:t>
      </w:r>
      <w:r>
        <w:rPr>
          <w:rFonts w:hint="cs"/>
          <w:rtl/>
        </w:rPr>
        <w:t>إ</w:t>
      </w:r>
      <w:r>
        <w:rPr>
          <w:rtl/>
        </w:rPr>
        <w:t>ثني عشر من النصوص : حديث ال</w:t>
      </w:r>
      <w:r>
        <w:rPr>
          <w:rFonts w:hint="cs"/>
          <w:rtl/>
        </w:rPr>
        <w:t>أ</w:t>
      </w:r>
      <w:r>
        <w:rPr>
          <w:rtl/>
        </w:rPr>
        <w:t>ئمّة بعدي إثنا عشر ، وحديث الثقلين.</w:t>
      </w:r>
    </w:p>
    <w:p w:rsidR="00CA3609" w:rsidRPr="00296D77" w:rsidRDefault="00CA3609" w:rsidP="00E42802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(1) شرح الزرقاني على المواهب اللّدنيّة 7 / 7 ـ 8 ـ دار المعرفة ـ بيروت ـ 1414.</w:t>
      </w:r>
    </w:p>
    <w:p w:rsidR="00CA3609" w:rsidRDefault="00CA3609" w:rsidP="00E42802">
      <w:pPr>
        <w:pStyle w:val="libCenterBold1"/>
        <w:rPr>
          <w:rtl/>
        </w:rPr>
      </w:pPr>
      <w:r>
        <w:rPr>
          <w:rtl/>
        </w:rPr>
        <w:br w:type="page"/>
      </w:r>
    </w:p>
    <w:p w:rsidR="00CA3609" w:rsidRDefault="00CA3609" w:rsidP="00E42802">
      <w:pPr>
        <w:pStyle w:val="libCenterBold1"/>
        <w:rPr>
          <w:rtl/>
        </w:rPr>
      </w:pPr>
      <w:r>
        <w:rPr>
          <w:rtl/>
        </w:rPr>
        <w:lastRenderedPageBreak/>
        <w:t>العصمة وال</w:t>
      </w:r>
      <w:r>
        <w:rPr>
          <w:rFonts w:hint="cs"/>
          <w:rtl/>
        </w:rPr>
        <w:t>أ</w:t>
      </w:r>
      <w:r>
        <w:rPr>
          <w:rtl/>
        </w:rPr>
        <w:t>فضلية</w:t>
      </w:r>
    </w:p>
    <w:p w:rsidR="00CA3609" w:rsidRDefault="00CA3609" w:rsidP="00CA3609">
      <w:pPr>
        <w:pStyle w:val="Heading1"/>
        <w:rPr>
          <w:rtl/>
        </w:rPr>
      </w:pPr>
      <w:bookmarkStart w:id="9" w:name="_Toc363572202"/>
      <w:bookmarkStart w:id="10" w:name="_Toc456874703"/>
      <w:r>
        <w:rPr>
          <w:rtl/>
        </w:rPr>
        <w:t>وأمّا العصمة :</w:t>
      </w:r>
      <w:bookmarkEnd w:id="9"/>
      <w:bookmarkEnd w:id="10"/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فحديث « إنّي تارك فيكم الثقلين » يدلّ على عصمة ال</w:t>
      </w:r>
      <w:r>
        <w:rPr>
          <w:rFonts w:hint="cs"/>
          <w:rtl/>
        </w:rPr>
        <w:t>أ</w:t>
      </w:r>
      <w:r>
        <w:rPr>
          <w:rtl/>
        </w:rPr>
        <w:t>ئمّة من العترة النبويّة بكلّ وضوح ، كما سنذكر ذلك في بحث العصمة إنْ شاء الله تعالى</w:t>
      </w:r>
      <w:r w:rsidRPr="00933676">
        <w:rPr>
          <w:rtl/>
        </w:rPr>
        <w:t>ٰ</w:t>
      </w:r>
      <w:r>
        <w:rPr>
          <w:rtl/>
        </w:rPr>
        <w:t>.</w:t>
      </w:r>
    </w:p>
    <w:p w:rsidR="00CA3609" w:rsidRDefault="00CA3609" w:rsidP="00CA3609">
      <w:pPr>
        <w:pStyle w:val="Heading1"/>
        <w:rPr>
          <w:rtl/>
        </w:rPr>
      </w:pPr>
      <w:bookmarkStart w:id="11" w:name="_Toc363572203"/>
      <w:bookmarkStart w:id="12" w:name="_Toc456874704"/>
      <w:r>
        <w:rPr>
          <w:rtl/>
        </w:rPr>
        <w:t>وأمّا ال</w:t>
      </w:r>
      <w:r>
        <w:rPr>
          <w:rFonts w:hint="cs"/>
          <w:rtl/>
        </w:rPr>
        <w:t>أ</w:t>
      </w:r>
      <w:r>
        <w:rPr>
          <w:rtl/>
        </w:rPr>
        <w:t>فضليّة :</w:t>
      </w:r>
      <w:bookmarkEnd w:id="11"/>
      <w:bookmarkEnd w:id="12"/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أي : أفضليّة أئمّتنا سلام الله عليهم ، فإنّه يدلّ على أفضليّتهم حديث الثقلين من جهات عديدة ، ل</w:t>
      </w:r>
      <w:r>
        <w:rPr>
          <w:rFonts w:hint="cs"/>
          <w:rtl/>
        </w:rPr>
        <w:t>أ</w:t>
      </w:r>
      <w:r>
        <w:rPr>
          <w:rtl/>
        </w:rPr>
        <w:t>نّ حديث الثقلين دلّ على تقدّمهم في العلم وغير العلم ، وهذه جهات تقتضي ال</w:t>
      </w:r>
      <w:r>
        <w:rPr>
          <w:rFonts w:hint="cs"/>
          <w:rtl/>
        </w:rPr>
        <w:t>أ</w:t>
      </w:r>
      <w:r>
        <w:rPr>
          <w:rtl/>
        </w:rPr>
        <w:t>فضليّة بلا شك ، وإن كنتم في شك فأقرأ لكم بعض العبارات :</w:t>
      </w:r>
    </w:p>
    <w:p w:rsidR="00CA3609" w:rsidRPr="00933676" w:rsidRDefault="00CA3609" w:rsidP="002B1C3D">
      <w:pPr>
        <w:pStyle w:val="libNormal"/>
        <w:rPr>
          <w:rtl/>
        </w:rPr>
      </w:pPr>
      <w:r>
        <w:rPr>
          <w:rtl/>
        </w:rPr>
        <w:t>قال التفتازاني في شرح المقاصد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وأرجو الملاحظة بدقة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: وفضّل العترة الطاهرة ، لكونهم أعلام الهداية وأشياع الرسالة ، على </w:t>
      </w:r>
    </w:p>
    <w:p w:rsidR="00CA3609" w:rsidRDefault="00CA3609" w:rsidP="00B65D8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ما يشير إليه ضمّهم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أي ضمُّ العترة إلى كتاب الله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في إنقاذ المتمسّك بهما عن الضلالة </w:t>
      </w:r>
      <w:r w:rsidRPr="00E42802">
        <w:rPr>
          <w:rStyle w:val="libFootnotenumChar"/>
          <w:rtl/>
        </w:rPr>
        <w:t>(1)</w:t>
      </w:r>
      <w:r>
        <w:rPr>
          <w:rtl/>
        </w:rPr>
        <w:t>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ولو راجعتم شرّاح حديث الثقلين ، وحتى اللغويين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لو تراجعونهم في معنى</w:t>
      </w:r>
      <w:r w:rsidRPr="00933676">
        <w:rPr>
          <w:rtl/>
        </w:rPr>
        <w:t>ٰ</w:t>
      </w:r>
      <w:r>
        <w:rPr>
          <w:rtl/>
        </w:rPr>
        <w:t xml:space="preserve"> ثِقْل أو ثَقَل حيث يتعرضون لحديث الثقلين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يقولون : إنّما سمّاهما</w:t>
      </w:r>
      <w:r>
        <w:rPr>
          <w:rFonts w:hint="cs"/>
          <w:rtl/>
        </w:rPr>
        <w:t xml:space="preserve"> </w:t>
      </w:r>
      <w:r>
        <w:rPr>
          <w:rtl/>
        </w:rPr>
        <w:t>ـ أي الكتاب والعترة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بالثقلين إعظاماً لقدرهما وتفخيماً لشأنهما.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وقد نصّ شرّاح الحديث ، كالمنّاوي في فيض القدير ، والقاري في المرقاة في شرح المشكاة ، والزرقاني المالكي في شرح المواهب اللدنية ، وغير هؤلاء : على أنّ حديث الثقلين يدلّ على أفضليّة العترة.</w:t>
      </w:r>
    </w:p>
    <w:p w:rsidR="001642EE" w:rsidRDefault="00CA3609" w:rsidP="001642EE">
      <w:pPr>
        <w:pStyle w:val="libNormal"/>
        <w:rPr>
          <w:rtl/>
        </w:rPr>
      </w:pPr>
      <w:r>
        <w:rPr>
          <w:rtl/>
        </w:rPr>
        <w:t>ولاحظوا كلام نظام الدين النيشابوري في تفسيره المعروف ، يقول بتفسير قوله تعالى</w:t>
      </w:r>
      <w:r w:rsidRPr="00933676">
        <w:rPr>
          <w:rtl/>
        </w:rPr>
        <w:t>ٰ</w:t>
      </w:r>
      <w:r>
        <w:rPr>
          <w:rtl/>
        </w:rPr>
        <w:t xml:space="preserve"> :</w:t>
      </w:r>
      <w:r w:rsidRPr="00636898">
        <w:rPr>
          <w:rtl/>
        </w:rPr>
        <w:t xml:space="preserve"> </w:t>
      </w:r>
      <w:r w:rsidRPr="00B65D8A">
        <w:rPr>
          <w:rStyle w:val="libAlaemChar"/>
          <w:rtl/>
        </w:rPr>
        <w:t>(</w:t>
      </w:r>
      <w:r w:rsidRPr="00933676">
        <w:rPr>
          <w:rFonts w:hint="cs"/>
          <w:rtl/>
        </w:rPr>
        <w:t xml:space="preserve"> </w:t>
      </w:r>
      <w:r w:rsidRPr="00B65D8A">
        <w:rPr>
          <w:rStyle w:val="libAieChar"/>
          <w:rFonts w:hint="cs"/>
          <w:rtl/>
        </w:rPr>
        <w:t>وَكَيْفَ تَكْفُرُونَ وَأَنتُمْ تُتْلَىٰ عَلَيْكُمْ آيَاتُ اللهِ وَفِيكُمْ رَسُولُهُ</w:t>
      </w:r>
      <w:r w:rsidRPr="00636898">
        <w:rPr>
          <w:rtl/>
        </w:rPr>
        <w:t xml:space="preserve"> </w:t>
      </w:r>
      <w:r w:rsidRPr="00B65D8A">
        <w:rPr>
          <w:rStyle w:val="libAlaemChar"/>
          <w:rtl/>
        </w:rPr>
        <w:t>)</w:t>
      </w:r>
      <w:r>
        <w:rPr>
          <w:rtl/>
        </w:rPr>
        <w:t xml:space="preserve"> </w:t>
      </w:r>
      <w:r w:rsidRPr="00E42802">
        <w:rPr>
          <w:rStyle w:val="libFootnotenumChar"/>
          <w:rtl/>
        </w:rPr>
        <w:t>(2)</w:t>
      </w:r>
      <w:r>
        <w:rPr>
          <w:rtl/>
        </w:rPr>
        <w:t>.</w:t>
      </w:r>
    </w:p>
    <w:p w:rsidR="001642EE" w:rsidRDefault="00CA3609" w:rsidP="001642EE">
      <w:pPr>
        <w:pStyle w:val="libNormal"/>
        <w:rPr>
          <w:rtl/>
        </w:rPr>
      </w:pPr>
      <w:r w:rsidRPr="00B65D8A">
        <w:rPr>
          <w:rStyle w:val="libAlaemChar"/>
          <w:rtl/>
        </w:rPr>
        <w:t>(</w:t>
      </w:r>
      <w:r w:rsidRPr="00933676">
        <w:rPr>
          <w:rFonts w:hint="cs"/>
          <w:rtl/>
        </w:rPr>
        <w:t xml:space="preserve"> </w:t>
      </w:r>
      <w:r w:rsidRPr="00B65D8A">
        <w:rPr>
          <w:rStyle w:val="libAieChar"/>
          <w:rFonts w:hint="cs"/>
          <w:rtl/>
        </w:rPr>
        <w:t>وَكَيْفَ تَكْفُرُونَ</w:t>
      </w:r>
      <w:r w:rsidRPr="00636898">
        <w:rPr>
          <w:rtl/>
        </w:rPr>
        <w:t xml:space="preserve"> </w:t>
      </w:r>
      <w:r w:rsidRPr="00B65D8A">
        <w:rPr>
          <w:rStyle w:val="libAlaemChar"/>
          <w:rtl/>
        </w:rPr>
        <w:t>)</w:t>
      </w:r>
      <w:r w:rsidRPr="00636898">
        <w:rPr>
          <w:rtl/>
        </w:rPr>
        <w:t xml:space="preserve"> </w:t>
      </w:r>
      <w:r>
        <w:rPr>
          <w:rtl/>
        </w:rPr>
        <w:t>استفهام بطريق ال</w:t>
      </w:r>
      <w:r>
        <w:rPr>
          <w:rFonts w:hint="cs"/>
          <w:rtl/>
        </w:rPr>
        <w:t>إ</w:t>
      </w:r>
      <w:r>
        <w:rPr>
          <w:rtl/>
        </w:rPr>
        <w:t>نكار والتعجب ، والمعنى</w:t>
      </w:r>
      <w:r w:rsidRPr="00730CC6">
        <w:rPr>
          <w:rtl/>
        </w:rPr>
        <w:t>ٰ</w:t>
      </w:r>
      <w:r>
        <w:rPr>
          <w:rtl/>
        </w:rPr>
        <w:t xml:space="preserve"> من أين يتطرّق إليكم الكفر والحال أنّ آيات الله تتلى</w:t>
      </w:r>
      <w:r w:rsidRPr="00730CC6">
        <w:rPr>
          <w:rtl/>
        </w:rPr>
        <w:t>ٰ</w:t>
      </w:r>
      <w:r>
        <w:rPr>
          <w:rtl/>
        </w:rPr>
        <w:t xml:space="preserve"> عليكم على لسان الرسول غضّة ، في كلّ واقعة ، وبين أظهركم </w:t>
      </w:r>
    </w:p>
    <w:p w:rsidR="00CA3609" w:rsidRPr="00296D77" w:rsidRDefault="00CA3609" w:rsidP="00E42802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(1) شرح المقاصد 5 / 303 ـ الشريف الرضي ـ قم ـ 1409.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(2) سورة آل عمران : 101.</w:t>
      </w:r>
    </w:p>
    <w:p w:rsidR="00CA3609" w:rsidRDefault="00CA3609" w:rsidP="00B65D8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رسول الله يبيّن لكم كلّ شبهة ، ويزيح عنكم كلّ علة [ فرسول الله إنّما يكون بين الاُمّة ويبعثه الله إلى الناس لهذه الغاية وهي : يبيّن لكم كلّ شبهة ويزيح عنكم كلّ علّة ] قلت : أمّا الكتاب فإنّه باق على وجه الدهر ، وأمّا النبي فإنّه وإن كان قد مضىٰ إلى رحمة الله في الظاهر ، ولكن نور سرّه باق بين المؤمنين ، فكأنّه باق ، على أنّ عترته ورثته يقومون مقامه بحسب الظاهر أيضاً ، فيكونون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أي العترة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يبيّنون كلّ شبهة ويزيحون كلّ علّة ، ولهذا قال : « إنّي تارك فيكم الثقلين » </w:t>
      </w:r>
      <w:r w:rsidRPr="00E42802">
        <w:rPr>
          <w:rStyle w:val="libFootnotenumChar"/>
          <w:rtl/>
        </w:rPr>
        <w:t>(1)</w:t>
      </w:r>
      <w:r>
        <w:rPr>
          <w:rtl/>
        </w:rPr>
        <w:t>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فمسألة ال</w:t>
      </w:r>
      <w:r>
        <w:rPr>
          <w:rFonts w:hint="cs"/>
          <w:rtl/>
        </w:rPr>
        <w:t>أ</w:t>
      </w:r>
      <w:r>
        <w:rPr>
          <w:rtl/>
        </w:rPr>
        <w:t>فضليّة أيضاً واضحة على ضوء أحاديث القوم وكلمات علمائهم.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وأمّا حديث السفينة ، فذاك دليل آخر على أفضليّتهم وعلى عصمتهم أيضاً ، ولربّما نتعرّض للبحث عن حديث السفينة في مباحث العصمة إن شاء الله تعالىٰ.</w:t>
      </w:r>
    </w:p>
    <w:p w:rsidR="00CA3609" w:rsidRDefault="00CA3609" w:rsidP="00CA3609">
      <w:pPr>
        <w:pStyle w:val="Heading1"/>
        <w:rPr>
          <w:rtl/>
        </w:rPr>
      </w:pPr>
      <w:bookmarkStart w:id="13" w:name="_Toc363572204"/>
      <w:bookmarkStart w:id="14" w:name="_Toc456874705"/>
      <w:r>
        <w:rPr>
          <w:rtl/>
        </w:rPr>
        <w:t>أفضلية ال</w:t>
      </w:r>
      <w:r>
        <w:rPr>
          <w:rFonts w:hint="cs"/>
          <w:rtl/>
        </w:rPr>
        <w:t>أ</w:t>
      </w:r>
      <w:r>
        <w:rPr>
          <w:rtl/>
        </w:rPr>
        <w:t>ئمة واحداً واحداً</w:t>
      </w:r>
      <w:bookmarkEnd w:id="13"/>
      <w:r>
        <w:rPr>
          <w:rFonts w:hint="cs"/>
          <w:rtl/>
        </w:rPr>
        <w:t xml:space="preserve"> :</w:t>
      </w:r>
      <w:bookmarkEnd w:id="14"/>
    </w:p>
    <w:p w:rsidR="001642EE" w:rsidRDefault="00CA3609" w:rsidP="001642EE">
      <w:pPr>
        <w:pStyle w:val="libNormal"/>
        <w:rPr>
          <w:rtl/>
        </w:rPr>
      </w:pPr>
      <w:r>
        <w:rPr>
          <w:rtl/>
        </w:rPr>
        <w:t xml:space="preserve">وأمّا أفضليّتهم واحداً واحداً ، أي من الحسن والحسين إلى </w:t>
      </w:r>
    </w:p>
    <w:p w:rsidR="00CA3609" w:rsidRPr="00296D77" w:rsidRDefault="00CA3609" w:rsidP="00E42802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(1) تفسير غرائب القرآن ورغائب الفرقان 2 / 221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دار الكتب العلمية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بيروت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1416.</w:t>
      </w:r>
    </w:p>
    <w:p w:rsidR="00CA3609" w:rsidRDefault="00CA3609" w:rsidP="00B65D8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آخرهم </w:t>
      </w:r>
      <w:r w:rsidRPr="00B65D8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فأقرأ لكم حول كلّ إمام</w:t>
      </w:r>
      <w:r>
        <w:rPr>
          <w:rFonts w:hint="cs"/>
          <w:rtl/>
        </w:rPr>
        <w:t>ٍ</w:t>
      </w:r>
      <w:r>
        <w:rPr>
          <w:rtl/>
        </w:rPr>
        <w:t xml:space="preserve"> بعض الكلمات وبسرعة :</w:t>
      </w:r>
    </w:p>
    <w:p w:rsidR="00CA3609" w:rsidRDefault="00CA3609" w:rsidP="00CA3609">
      <w:pPr>
        <w:pStyle w:val="Heading1"/>
        <w:rPr>
          <w:rtl/>
        </w:rPr>
      </w:pPr>
      <w:bookmarkStart w:id="15" w:name="_Toc363572205"/>
      <w:bookmarkStart w:id="16" w:name="_Toc456874706"/>
      <w:r>
        <w:rPr>
          <w:rtl/>
        </w:rPr>
        <w:t>الحسنان سلام الله عليهما</w:t>
      </w:r>
      <w:bookmarkEnd w:id="15"/>
      <w:r>
        <w:rPr>
          <w:rFonts w:hint="cs"/>
          <w:rtl/>
        </w:rPr>
        <w:t xml:space="preserve"> :</w:t>
      </w:r>
      <w:bookmarkEnd w:id="16"/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ثبتت أفضليّتهما بآية المباهلة وآية التطهير وغيرهما ، وبال</w:t>
      </w:r>
      <w:r>
        <w:rPr>
          <w:rFonts w:hint="cs"/>
          <w:rtl/>
        </w:rPr>
        <w:t>أ</w:t>
      </w:r>
      <w:r>
        <w:rPr>
          <w:rtl/>
        </w:rPr>
        <w:t xml:space="preserve">حاديث المتّفق عليها الواردة في حقّهما ، كقوله </w:t>
      </w:r>
      <w:r w:rsidRPr="00B65D8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: « الحسن والحسين سيّدا شباب أهل الجنّة » ، رواه أحمد في المسند ، الترمذي والنسائي في صحيحيهما والحاكم في المستدرك ، وهو أيضاً في ال</w:t>
      </w:r>
      <w:r>
        <w:rPr>
          <w:rFonts w:hint="cs"/>
          <w:rtl/>
        </w:rPr>
        <w:t>إ</w:t>
      </w:r>
      <w:r>
        <w:rPr>
          <w:rtl/>
        </w:rPr>
        <w:t xml:space="preserve">صابة وغير هذه الكتب </w:t>
      </w:r>
      <w:r w:rsidRPr="00E42802">
        <w:rPr>
          <w:rStyle w:val="libFootnotenumChar"/>
          <w:rtl/>
        </w:rPr>
        <w:t>(1)</w:t>
      </w:r>
      <w:r>
        <w:rPr>
          <w:rtl/>
        </w:rPr>
        <w:t xml:space="preserve"> ، وحتّى أنّ المنّاوي يقول عن السيوطي : إنّ هذا الحديث متواتر </w:t>
      </w:r>
      <w:r w:rsidRPr="00E42802">
        <w:rPr>
          <w:rStyle w:val="libFootnotenumChar"/>
          <w:rtl/>
        </w:rPr>
        <w:t>(2)</w:t>
      </w:r>
      <w:r>
        <w:rPr>
          <w:rtl/>
        </w:rPr>
        <w:t>.</w:t>
      </w:r>
    </w:p>
    <w:p w:rsidR="00CA3609" w:rsidRDefault="00CA3609" w:rsidP="00CA3609">
      <w:pPr>
        <w:pStyle w:val="Heading1"/>
        <w:rPr>
          <w:rtl/>
        </w:rPr>
      </w:pPr>
      <w:bookmarkStart w:id="17" w:name="_Toc363572206"/>
      <w:bookmarkStart w:id="18" w:name="_Toc456874707"/>
      <w:r>
        <w:rPr>
          <w:rtl/>
        </w:rPr>
        <w:t>ال</w:t>
      </w:r>
      <w:r>
        <w:rPr>
          <w:rFonts w:hint="cs"/>
          <w:rtl/>
        </w:rPr>
        <w:t>إ</w:t>
      </w:r>
      <w:r>
        <w:rPr>
          <w:rtl/>
        </w:rPr>
        <w:t xml:space="preserve">مام السجّاد </w:t>
      </w:r>
      <w:r w:rsidRPr="00B65D8A">
        <w:rPr>
          <w:rStyle w:val="libAlaemChar"/>
          <w:rtl/>
        </w:rPr>
        <w:t>عليه‌السلام</w:t>
      </w:r>
      <w:bookmarkEnd w:id="17"/>
      <w:r w:rsidRPr="00300D19">
        <w:rPr>
          <w:rFonts w:hint="cs"/>
          <w:rtl/>
        </w:rPr>
        <w:t xml:space="preserve"> :</w:t>
      </w:r>
      <w:bookmarkEnd w:id="18"/>
    </w:p>
    <w:p w:rsidR="001642EE" w:rsidRDefault="00CA3609" w:rsidP="001642EE">
      <w:pPr>
        <w:pStyle w:val="libNormal"/>
        <w:rPr>
          <w:rtl/>
        </w:rPr>
      </w:pPr>
      <w:r>
        <w:rPr>
          <w:rtl/>
        </w:rPr>
        <w:t xml:space="preserve">وصفه النبي </w:t>
      </w:r>
      <w:r w:rsidRPr="00B65D8A">
        <w:rPr>
          <w:rStyle w:val="libAlaemChar"/>
          <w:rtl/>
        </w:rPr>
        <w:t>صلى‌الله‌عليه‌وآله‌وسلم</w:t>
      </w:r>
      <w:r>
        <w:rPr>
          <w:rtl/>
        </w:rPr>
        <w:t xml:space="preserve"> بزين العابدين ، والحديث متّفق عليه ، ومن رواته صاحب الصّواعق </w:t>
      </w:r>
      <w:r w:rsidRPr="00E42802">
        <w:rPr>
          <w:rStyle w:val="libFootnotenumChar"/>
          <w:rtl/>
        </w:rPr>
        <w:t>(3)</w:t>
      </w:r>
      <w:r>
        <w:rPr>
          <w:rtl/>
        </w:rPr>
        <w:t xml:space="preserve"> ، وعن يحيى ابن سعيد إنّه قال : هو أفضل هاشمي رأيته في المدينة </w:t>
      </w:r>
      <w:r w:rsidRPr="00E42802">
        <w:rPr>
          <w:rStyle w:val="libFootnotenumChar"/>
          <w:rtl/>
        </w:rPr>
        <w:t>(4)</w:t>
      </w:r>
      <w:r>
        <w:rPr>
          <w:rtl/>
        </w:rPr>
        <w:t xml:space="preserve"> ، وقصيدة الفرزدق في حقّه </w:t>
      </w:r>
    </w:p>
    <w:p w:rsidR="00CA3609" w:rsidRPr="00296D77" w:rsidRDefault="00CA3609" w:rsidP="00E42802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(1) مسند أحمد 3 / 3 ، 62 ، 64 ، 82 ، سنن الترمذي 5 / 656 رقم 3768 ، مستدرك الحاكم 3 / 167 ، ال</w:t>
      </w:r>
      <w:r>
        <w:rPr>
          <w:rFonts w:hint="cs"/>
          <w:rtl/>
        </w:rPr>
        <w:t>إ</w:t>
      </w:r>
      <w:r>
        <w:rPr>
          <w:rtl/>
        </w:rPr>
        <w:t>صابة 2 / 12 ـ دار الكتب العلمية ـ بيروت.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(2) فيض القدير 3 / 415.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(3) الصواعق المحرقة : 302 ـ 304.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(4) فيض القدير في شرح الجامع الصغير 3 / 415.</w:t>
      </w:r>
    </w:p>
    <w:p w:rsidR="00CA3609" w:rsidRDefault="00CA3609" w:rsidP="00B65D8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معروفة ومشهورة </w:t>
      </w:r>
      <w:r w:rsidRPr="00E42802">
        <w:rPr>
          <w:rStyle w:val="libFootnotenumChar"/>
          <w:rtl/>
        </w:rPr>
        <w:t>(1)</w:t>
      </w:r>
      <w:r>
        <w:rPr>
          <w:rtl/>
        </w:rPr>
        <w:t>.</w:t>
      </w:r>
    </w:p>
    <w:p w:rsidR="00CA3609" w:rsidRDefault="00CA3609" w:rsidP="00CA3609">
      <w:pPr>
        <w:pStyle w:val="Heading1"/>
        <w:rPr>
          <w:rtl/>
        </w:rPr>
      </w:pPr>
      <w:bookmarkStart w:id="19" w:name="_Toc363572207"/>
      <w:bookmarkStart w:id="20" w:name="_Toc456874708"/>
      <w:r>
        <w:rPr>
          <w:rtl/>
        </w:rPr>
        <w:t>ال</w:t>
      </w:r>
      <w:r>
        <w:rPr>
          <w:rFonts w:hint="cs"/>
          <w:rtl/>
        </w:rPr>
        <w:t>إ</w:t>
      </w:r>
      <w:r>
        <w:rPr>
          <w:rtl/>
        </w:rPr>
        <w:t xml:space="preserve">مام الباقر </w:t>
      </w:r>
      <w:r w:rsidRPr="00B65D8A">
        <w:rPr>
          <w:rStyle w:val="libAlaemChar"/>
          <w:rtl/>
        </w:rPr>
        <w:t>عليه‌السلام</w:t>
      </w:r>
      <w:bookmarkEnd w:id="19"/>
      <w:r w:rsidRPr="00300D19">
        <w:rPr>
          <w:rFonts w:hint="cs"/>
          <w:rtl/>
        </w:rPr>
        <w:t xml:space="preserve"> :</w:t>
      </w:r>
      <w:bookmarkEnd w:id="20"/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أعلم الناس وأفضلهم في عهده ، ولذا لقّبه النبي بالباقر ، ل</w:t>
      </w:r>
      <w:r>
        <w:rPr>
          <w:rFonts w:hint="cs"/>
          <w:rtl/>
        </w:rPr>
        <w:t>أ</w:t>
      </w:r>
      <w:r>
        <w:rPr>
          <w:rtl/>
        </w:rPr>
        <w:t>نّه بقر العلم ، وكان من ال</w:t>
      </w:r>
      <w:r>
        <w:rPr>
          <w:rFonts w:hint="cs"/>
          <w:rtl/>
        </w:rPr>
        <w:t>آ</w:t>
      </w:r>
      <w:r>
        <w:rPr>
          <w:rtl/>
        </w:rPr>
        <w:t>خذين عنه أبو حنيفة وابن جريج وال</w:t>
      </w:r>
      <w:r>
        <w:rPr>
          <w:rFonts w:hint="cs"/>
          <w:rtl/>
        </w:rPr>
        <w:t>أ</w:t>
      </w:r>
      <w:r>
        <w:rPr>
          <w:rtl/>
        </w:rPr>
        <w:t>وزاعي والزهري وغيرهم ، وهؤلاء أئمّة أهل السنّة في ذلك العصر.</w:t>
      </w:r>
    </w:p>
    <w:p w:rsidR="00CA3609" w:rsidRDefault="00CA3609" w:rsidP="00CA3609">
      <w:pPr>
        <w:pStyle w:val="Heading1"/>
        <w:rPr>
          <w:rtl/>
        </w:rPr>
      </w:pPr>
      <w:bookmarkStart w:id="21" w:name="_Toc363572208"/>
      <w:bookmarkStart w:id="22" w:name="_Toc456874709"/>
      <w:r>
        <w:rPr>
          <w:rtl/>
        </w:rPr>
        <w:t>ال</w:t>
      </w:r>
      <w:r>
        <w:rPr>
          <w:rFonts w:hint="cs"/>
          <w:rtl/>
        </w:rPr>
        <w:t>إ</w:t>
      </w:r>
      <w:r>
        <w:rPr>
          <w:rtl/>
        </w:rPr>
        <w:t xml:space="preserve">مام الصادق </w:t>
      </w:r>
      <w:r w:rsidRPr="00B65D8A">
        <w:rPr>
          <w:rStyle w:val="libAlaemChar"/>
          <w:rtl/>
        </w:rPr>
        <w:t>عليه‌السلام</w:t>
      </w:r>
      <w:bookmarkEnd w:id="21"/>
      <w:r w:rsidRPr="00300D19">
        <w:rPr>
          <w:rFonts w:hint="cs"/>
          <w:rtl/>
        </w:rPr>
        <w:t xml:space="preserve"> :</w:t>
      </w:r>
      <w:bookmarkEnd w:id="22"/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 xml:space="preserve">قال أبو حنيفة : ما رأيت أفقه من جعفر بن محمّد </w:t>
      </w:r>
      <w:r w:rsidRPr="00E42802">
        <w:rPr>
          <w:rStyle w:val="libFootnotenumChar"/>
          <w:rtl/>
        </w:rPr>
        <w:t>(2)</w:t>
      </w:r>
      <w:r>
        <w:rPr>
          <w:rtl/>
        </w:rPr>
        <w:t xml:space="preserve"> ، وقد حضر عنده هو ومالك بن أنس وغيرهما من أئمّة أهل السنّة ، وفي مختصر التحفة ال</w:t>
      </w:r>
      <w:r>
        <w:rPr>
          <w:rFonts w:hint="cs"/>
          <w:rtl/>
        </w:rPr>
        <w:t>إ</w:t>
      </w:r>
      <w:r>
        <w:rPr>
          <w:rtl/>
        </w:rPr>
        <w:t xml:space="preserve">ثنا عشرية عن أبي حنيفة إنّه قال : لولا السنتان لهلك النعمان </w:t>
      </w:r>
      <w:r w:rsidRPr="00E42802">
        <w:rPr>
          <w:rStyle w:val="libFootnotenumChar"/>
          <w:rtl/>
        </w:rPr>
        <w:t>(3)</w:t>
      </w:r>
      <w:r>
        <w:rPr>
          <w:rtl/>
        </w:rPr>
        <w:t xml:space="preserve"> ، يعني السنتين اللتين حضر فيهما عند ال</w:t>
      </w:r>
      <w:r>
        <w:rPr>
          <w:rFonts w:hint="cs"/>
          <w:rtl/>
        </w:rPr>
        <w:t>إ</w:t>
      </w:r>
      <w:r>
        <w:rPr>
          <w:rtl/>
        </w:rPr>
        <w:t xml:space="preserve">مام الصادق </w:t>
      </w:r>
      <w:r w:rsidRPr="00B65D8A">
        <w:rPr>
          <w:rStyle w:val="libAlaemChar"/>
          <w:rtl/>
        </w:rPr>
        <w:t>عليه‌السلام</w:t>
      </w:r>
      <w:r>
        <w:rPr>
          <w:rtl/>
        </w:rPr>
        <w:t xml:space="preserve"> ، وقال ابن حبّان : من سادات أهل البيت فقهاً وعلماً وفضلاً.</w:t>
      </w:r>
    </w:p>
    <w:p w:rsidR="00CA3609" w:rsidRPr="00296D77" w:rsidRDefault="00CA3609" w:rsidP="00E42802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(1) ديوان الفرزدق 2 / 178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دار صادر ـ بيروت.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(2) سير أعلام النبلاء 6 / 257 ـ مؤسسة الرسالة ـ بيروت ـ 1405.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(3) مختصر التحفة ال</w:t>
      </w:r>
      <w:r>
        <w:rPr>
          <w:rFonts w:hint="cs"/>
          <w:rtl/>
        </w:rPr>
        <w:t>إ</w:t>
      </w:r>
      <w:r>
        <w:rPr>
          <w:rtl/>
        </w:rPr>
        <w:t>ثنا عشرية : 9.</w:t>
      </w:r>
    </w:p>
    <w:p w:rsidR="00CA3609" w:rsidRDefault="00CA3609" w:rsidP="00CA3609">
      <w:pPr>
        <w:pStyle w:val="Heading1"/>
        <w:rPr>
          <w:rtl/>
        </w:rPr>
      </w:pPr>
      <w:r>
        <w:rPr>
          <w:rtl/>
        </w:rPr>
        <w:br w:type="page"/>
      </w:r>
      <w:bookmarkStart w:id="23" w:name="_Toc363572209"/>
      <w:bookmarkStart w:id="24" w:name="_Toc456874710"/>
      <w:r>
        <w:rPr>
          <w:rtl/>
        </w:rPr>
        <w:lastRenderedPageBreak/>
        <w:t>ال</w:t>
      </w:r>
      <w:r>
        <w:rPr>
          <w:rFonts w:hint="cs"/>
          <w:rtl/>
        </w:rPr>
        <w:t>إ</w:t>
      </w:r>
      <w:r>
        <w:rPr>
          <w:rtl/>
        </w:rPr>
        <w:t xml:space="preserve">مام الكاظم </w:t>
      </w:r>
      <w:r w:rsidRPr="00B65D8A">
        <w:rPr>
          <w:rStyle w:val="libAlaemChar"/>
          <w:rtl/>
        </w:rPr>
        <w:t>عليه‌السلام</w:t>
      </w:r>
      <w:bookmarkEnd w:id="23"/>
      <w:r w:rsidRPr="00300D19">
        <w:rPr>
          <w:rFonts w:hint="cs"/>
          <w:rtl/>
        </w:rPr>
        <w:t xml:space="preserve"> :</w:t>
      </w:r>
      <w:bookmarkEnd w:id="24"/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 xml:space="preserve">لقّبوه بالعبد الصالح كما في تهذيب الكمال وغيره من المصادر </w:t>
      </w:r>
      <w:r w:rsidRPr="00E42802">
        <w:rPr>
          <w:rStyle w:val="libFootnotenumChar"/>
          <w:rtl/>
        </w:rPr>
        <w:t>(1)</w:t>
      </w:r>
      <w:r>
        <w:rPr>
          <w:rtl/>
        </w:rPr>
        <w:t xml:space="preserve"> ، وقال الحافظ ابن حجر العسقلاني : مناقبه كثيرة </w:t>
      </w:r>
      <w:r w:rsidRPr="00E42802">
        <w:rPr>
          <w:rStyle w:val="libFootnotenumChar"/>
          <w:rtl/>
        </w:rPr>
        <w:t>(2)</w:t>
      </w:r>
      <w:r>
        <w:rPr>
          <w:rtl/>
        </w:rPr>
        <w:t xml:space="preserve"> ، وقال ابن حجر المكي في الصواعق : كان أعبد أهل زمانه وأعلمهم وأسخاهم </w:t>
      </w:r>
      <w:r w:rsidRPr="00E42802">
        <w:rPr>
          <w:rStyle w:val="libFootnotenumChar"/>
          <w:rtl/>
        </w:rPr>
        <w:t>(3)</w:t>
      </w:r>
      <w:r>
        <w:rPr>
          <w:rtl/>
        </w:rPr>
        <w:t xml:space="preserve"> ، قالوا : وكان معروفاً عند أهل العراق بباب قضاء الحوائج عند الله </w:t>
      </w:r>
      <w:r w:rsidRPr="00E42802">
        <w:rPr>
          <w:rStyle w:val="libFootnotenumChar"/>
          <w:rtl/>
        </w:rPr>
        <w:t>(4)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أي في حياته وبعد حياته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وقد ذكروا له كرامات عجيبة ، كقضيّته مع شقيق البلخي التي ذكرها ابن الجوزي في صفة الصفوة </w:t>
      </w:r>
      <w:r w:rsidRPr="00E42802">
        <w:rPr>
          <w:rStyle w:val="libFootnotenumChar"/>
          <w:rtl/>
        </w:rPr>
        <w:t>(5)</w:t>
      </w:r>
      <w:r>
        <w:rPr>
          <w:rtl/>
        </w:rPr>
        <w:t>.</w:t>
      </w:r>
    </w:p>
    <w:p w:rsidR="00CA3609" w:rsidRDefault="00CA3609" w:rsidP="00CA3609">
      <w:pPr>
        <w:pStyle w:val="Heading1"/>
        <w:rPr>
          <w:rtl/>
        </w:rPr>
      </w:pPr>
      <w:bookmarkStart w:id="25" w:name="_Toc363572210"/>
      <w:bookmarkStart w:id="26" w:name="_Toc456874711"/>
      <w:r>
        <w:rPr>
          <w:rtl/>
        </w:rPr>
        <w:t>ال</w:t>
      </w:r>
      <w:r>
        <w:rPr>
          <w:rFonts w:hint="cs"/>
          <w:rtl/>
        </w:rPr>
        <w:t>إ</w:t>
      </w:r>
      <w:r>
        <w:rPr>
          <w:rtl/>
        </w:rPr>
        <w:t xml:space="preserve">مام الرضا </w:t>
      </w:r>
      <w:r w:rsidRPr="00B65D8A">
        <w:rPr>
          <w:rStyle w:val="libAlaemChar"/>
          <w:rtl/>
        </w:rPr>
        <w:t>عليه‌السلام</w:t>
      </w:r>
      <w:bookmarkEnd w:id="25"/>
      <w:r w:rsidRPr="00300D19">
        <w:rPr>
          <w:rFonts w:hint="cs"/>
          <w:rtl/>
        </w:rPr>
        <w:t xml:space="preserve"> :</w:t>
      </w:r>
      <w:bookmarkEnd w:id="26"/>
    </w:p>
    <w:p w:rsidR="001642EE" w:rsidRDefault="00CA3609" w:rsidP="001642EE">
      <w:pPr>
        <w:pStyle w:val="libNormal"/>
        <w:rPr>
          <w:rtl/>
        </w:rPr>
      </w:pPr>
      <w:r>
        <w:rPr>
          <w:rtl/>
        </w:rPr>
        <w:t xml:space="preserve">ذكروا إنّه كان يجلس في المسجد النبوي ويفتي الناس وهو ابن اثنتين وعشرين سنة ، لاحظوا هذه الكلمة في تهذيب التهذيب وفي المنتظم لابن الجوزي وغيرهما من الكتب </w:t>
      </w:r>
      <w:r w:rsidRPr="00E42802">
        <w:rPr>
          <w:rStyle w:val="libFootnotenumChar"/>
          <w:rtl/>
        </w:rPr>
        <w:t>(6)</w:t>
      </w:r>
      <w:r>
        <w:rPr>
          <w:rtl/>
        </w:rPr>
        <w:t xml:space="preserve"> ، وقد رووا أنّ من</w:t>
      </w:r>
      <w:r>
        <w:rPr>
          <w:rFonts w:hint="cs"/>
          <w:rtl/>
        </w:rPr>
        <w:t xml:space="preserve"> </w:t>
      </w:r>
    </w:p>
    <w:p w:rsidR="00CA3609" w:rsidRPr="00296D77" w:rsidRDefault="00CA3609" w:rsidP="00E42802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(1) تهذيب الكمال 29 / 44 ، تاريخ بغداد 13 / 27.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(2) تهذيب التهذيب 10 / 303.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(3) الصواعق المحرقة : 307.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(4) الصواعق المحرقة : 307.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(5) صفة الصفوة 2 / 185.</w:t>
      </w:r>
    </w:p>
    <w:p w:rsidR="00CA3609" w:rsidRPr="00596102" w:rsidRDefault="00CA3609" w:rsidP="00E42802">
      <w:pPr>
        <w:pStyle w:val="libFootnote0"/>
        <w:rPr>
          <w:rtl/>
        </w:rPr>
      </w:pPr>
      <w:r>
        <w:rPr>
          <w:rtl/>
        </w:rPr>
        <w:t xml:space="preserve">(6) تهذيب التهذيب 7 / 339 ـ دارالفكر ـ 1404 ، المنتظم لابن الجوزي 10 / 119 ـ </w:t>
      </w:r>
    </w:p>
    <w:p w:rsidR="00CA3609" w:rsidRDefault="00CA3609" w:rsidP="00B65D8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تلامذته : أحمد بن حنبل كما في سير أعلام النبلاء </w:t>
      </w:r>
      <w:r w:rsidRPr="00E42802">
        <w:rPr>
          <w:rStyle w:val="libFootnotenumChar"/>
          <w:rtl/>
        </w:rPr>
        <w:t>(1)</w:t>
      </w:r>
      <w:r>
        <w:rPr>
          <w:rtl/>
        </w:rPr>
        <w:t xml:space="preserve"> ، وقال الذهبي عن ال</w:t>
      </w:r>
      <w:r>
        <w:rPr>
          <w:rFonts w:hint="cs"/>
          <w:rtl/>
        </w:rPr>
        <w:t>إ</w:t>
      </w:r>
      <w:r>
        <w:rPr>
          <w:rtl/>
        </w:rPr>
        <w:t xml:space="preserve">مام الرضا </w:t>
      </w:r>
      <w:r w:rsidRPr="00B65D8A">
        <w:rPr>
          <w:rStyle w:val="libAlaemChar"/>
          <w:rtl/>
        </w:rPr>
        <w:t>عليه‌السلام</w:t>
      </w:r>
      <w:r>
        <w:rPr>
          <w:rtl/>
        </w:rPr>
        <w:t xml:space="preserve"> : كان سيّد بني هاشم في زمانه وأجلّهم وأنبلهم وكان المأمون يعظّمه ويخضع له </w:t>
      </w:r>
      <w:r w:rsidRPr="00E42802">
        <w:rPr>
          <w:rStyle w:val="libFootnotenumChar"/>
          <w:rtl/>
        </w:rPr>
        <w:t>(2)</w:t>
      </w:r>
      <w:r>
        <w:rPr>
          <w:rtl/>
        </w:rPr>
        <w:t xml:space="preserve"> ، وقال ابن حجر : قال الحاكم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رجاءً لاحظوا هذه القضية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: سمعت أبا بكر بن المؤمّل بن الحسن بن عيسى</w:t>
      </w:r>
      <w:r w:rsidRPr="00596102">
        <w:rPr>
          <w:rtl/>
        </w:rPr>
        <w:t>ٰ</w:t>
      </w:r>
      <w:r>
        <w:rPr>
          <w:rtl/>
        </w:rPr>
        <w:t xml:space="preserve"> يقول : خرجنا مع إمام أهل الحديث أبي بكر بن خزيمة ، وعديله أبي علي الثقفي مع جماعة من مشايخنا وهم إذ ذاك متوافرون ، خرجنا إلىٰ زيارة قبر علي بن موسى</w:t>
      </w:r>
      <w:r w:rsidRPr="00596102">
        <w:rPr>
          <w:rtl/>
        </w:rPr>
        <w:t>ٰ</w:t>
      </w:r>
      <w:r>
        <w:rPr>
          <w:rtl/>
        </w:rPr>
        <w:t xml:space="preserve"> الرضا بطوس ، فرأيت من تعظيمه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أي تعظيم ابن خزيمة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لتلك البقعة وتواضعه لها وتضرّعه عندها ما تحيّرنا </w:t>
      </w:r>
      <w:r w:rsidRPr="00E42802">
        <w:rPr>
          <w:rStyle w:val="libFootnotenumChar"/>
          <w:rtl/>
        </w:rPr>
        <w:t>(3)</w:t>
      </w:r>
      <w:r>
        <w:rPr>
          <w:rtl/>
        </w:rPr>
        <w:t>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فليسمع من يحرّم زيارة القبور والتضرّع عند القبور في المشاهد المشرفة.</w:t>
      </w:r>
    </w:p>
    <w:p w:rsidR="00CA3609" w:rsidRDefault="00CA3609" w:rsidP="00CA3609">
      <w:pPr>
        <w:pStyle w:val="Heading1"/>
        <w:rPr>
          <w:rtl/>
        </w:rPr>
      </w:pPr>
      <w:bookmarkStart w:id="27" w:name="_Toc363572211"/>
      <w:bookmarkStart w:id="28" w:name="_Toc456874712"/>
      <w:r>
        <w:rPr>
          <w:rtl/>
        </w:rPr>
        <w:t>ال</w:t>
      </w:r>
      <w:r>
        <w:rPr>
          <w:rFonts w:hint="cs"/>
          <w:rtl/>
        </w:rPr>
        <w:t>إ</w:t>
      </w:r>
      <w:r>
        <w:rPr>
          <w:rtl/>
        </w:rPr>
        <w:t xml:space="preserve">مام الجواد </w:t>
      </w:r>
      <w:r w:rsidRPr="00B65D8A">
        <w:rPr>
          <w:rStyle w:val="libAlaemChar"/>
          <w:rtl/>
        </w:rPr>
        <w:t>عليه‌السلام</w:t>
      </w:r>
      <w:bookmarkEnd w:id="27"/>
      <w:r w:rsidRPr="00300D19">
        <w:rPr>
          <w:rFonts w:hint="cs"/>
          <w:rtl/>
        </w:rPr>
        <w:t xml:space="preserve"> :</w:t>
      </w:r>
      <w:bookmarkEnd w:id="28"/>
    </w:p>
    <w:p w:rsidR="001642EE" w:rsidRDefault="00CA3609" w:rsidP="001642EE">
      <w:pPr>
        <w:pStyle w:val="libNormal"/>
        <w:rPr>
          <w:rtl/>
        </w:rPr>
      </w:pPr>
      <w:r>
        <w:rPr>
          <w:rtl/>
        </w:rPr>
        <w:t xml:space="preserve">قال الذهبي بترجمته : من سادات أهل بيت النبوّة ، وكذا قال </w:t>
      </w:r>
    </w:p>
    <w:p w:rsidR="00CA3609" w:rsidRPr="00296D77" w:rsidRDefault="00CA3609" w:rsidP="00E42802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120 رقم 1114 ـ دار الكتب العلمية ـ بيروت ـ 1412.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(1) سير أعلام النبلاء 9 / 388 ـ مؤسسة الرسالة ـ 1405.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(2) تاريخ ال</w:t>
      </w:r>
      <w:r>
        <w:rPr>
          <w:rFonts w:hint="cs"/>
          <w:rtl/>
        </w:rPr>
        <w:t>إ</w:t>
      </w:r>
      <w:r>
        <w:rPr>
          <w:rtl/>
        </w:rPr>
        <w:t>سلام من 201 ـ 210 : 270 ـ دار الكتاب العربي ـ 1411.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(3) تهذيب التهذيب 7 / 339.</w:t>
      </w:r>
    </w:p>
    <w:p w:rsidR="00CA3609" w:rsidRDefault="00CA3609" w:rsidP="00B65D8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الصفدي </w:t>
      </w:r>
      <w:r w:rsidRPr="00E42802">
        <w:rPr>
          <w:rStyle w:val="libFootnotenumChar"/>
          <w:rtl/>
        </w:rPr>
        <w:t>(1)</w:t>
      </w:r>
      <w:r>
        <w:rPr>
          <w:rtl/>
        </w:rPr>
        <w:t xml:space="preserve"> ، وفي تاريخ الخطيب ما يفيد أنّه كان يرجع إليه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أي إلى ال</w:t>
      </w:r>
      <w:r>
        <w:rPr>
          <w:rFonts w:hint="cs"/>
          <w:rtl/>
        </w:rPr>
        <w:t>إ</w:t>
      </w:r>
      <w:r>
        <w:rPr>
          <w:rtl/>
        </w:rPr>
        <w:t>مام الجواد ـ في معاني ال</w:t>
      </w:r>
      <w:r>
        <w:rPr>
          <w:rFonts w:hint="cs"/>
          <w:rtl/>
        </w:rPr>
        <w:t>أ</w:t>
      </w:r>
      <w:r>
        <w:rPr>
          <w:rtl/>
        </w:rPr>
        <w:t>خبار وحقائق ال</w:t>
      </w:r>
      <w:r>
        <w:rPr>
          <w:rFonts w:hint="cs"/>
          <w:rtl/>
        </w:rPr>
        <w:t>أ</w:t>
      </w:r>
      <w:r>
        <w:rPr>
          <w:rtl/>
        </w:rPr>
        <w:t xml:space="preserve">حكام </w:t>
      </w:r>
      <w:r w:rsidRPr="00E42802">
        <w:rPr>
          <w:rStyle w:val="libFootnotenumChar"/>
          <w:rtl/>
        </w:rPr>
        <w:t>(2)</w:t>
      </w:r>
      <w:r>
        <w:rPr>
          <w:rtl/>
        </w:rPr>
        <w:t>.</w:t>
      </w:r>
    </w:p>
    <w:p w:rsidR="00CA3609" w:rsidRDefault="00CA3609" w:rsidP="00CA3609">
      <w:pPr>
        <w:pStyle w:val="Heading1"/>
        <w:rPr>
          <w:rtl/>
        </w:rPr>
      </w:pPr>
      <w:bookmarkStart w:id="29" w:name="_Toc363572212"/>
      <w:bookmarkStart w:id="30" w:name="_Toc456874713"/>
      <w:r>
        <w:rPr>
          <w:rtl/>
        </w:rPr>
        <w:t>ال</w:t>
      </w:r>
      <w:r>
        <w:rPr>
          <w:rFonts w:hint="cs"/>
          <w:rtl/>
        </w:rPr>
        <w:t>إ</w:t>
      </w:r>
      <w:r>
        <w:rPr>
          <w:rtl/>
        </w:rPr>
        <w:t xml:space="preserve">مام الهادي </w:t>
      </w:r>
      <w:r w:rsidRPr="00B65D8A">
        <w:rPr>
          <w:rStyle w:val="libAlaemChar"/>
          <w:rtl/>
        </w:rPr>
        <w:t>عليه‌السلام</w:t>
      </w:r>
      <w:bookmarkEnd w:id="29"/>
      <w:r w:rsidRPr="00300D19">
        <w:rPr>
          <w:rFonts w:hint="cs"/>
          <w:rtl/>
        </w:rPr>
        <w:t xml:space="preserve"> :</w:t>
      </w:r>
      <w:bookmarkEnd w:id="30"/>
    </w:p>
    <w:p w:rsidR="001642EE" w:rsidRDefault="00CA3609" w:rsidP="001642EE">
      <w:pPr>
        <w:pStyle w:val="libNormal"/>
        <w:rPr>
          <w:rtl/>
        </w:rPr>
      </w:pPr>
      <w:r>
        <w:rPr>
          <w:rtl/>
        </w:rPr>
        <w:t xml:space="preserve">قال الخطيب : أشخصه جعفر المتوكل من مدينة رسول الله إلى بغداد ، ثمّ إلى سرّ من رأى ، فقدمها وأقام فيها عشرين سنة وتسعة أشهر ، ولذا عرف بالعسكري </w:t>
      </w:r>
      <w:r w:rsidRPr="00E42802">
        <w:rPr>
          <w:rStyle w:val="libFootnotenumChar"/>
          <w:rtl/>
        </w:rPr>
        <w:t>(3)</w:t>
      </w:r>
      <w:r>
        <w:rPr>
          <w:rtl/>
        </w:rPr>
        <w:t xml:space="preserve"> ، وقال الذهبي : كان المتوكل فيه نصب وانحراف </w:t>
      </w:r>
      <w:r w:rsidRPr="00E42802">
        <w:rPr>
          <w:rStyle w:val="libFootnotenumChar"/>
          <w:rtl/>
        </w:rPr>
        <w:t>(4)</w:t>
      </w:r>
      <w:r>
        <w:rPr>
          <w:rtl/>
        </w:rPr>
        <w:t xml:space="preserve"> ، وقد شهد أعلام أهل السنّة بفقه ال</w:t>
      </w:r>
      <w:r>
        <w:rPr>
          <w:rFonts w:hint="cs"/>
          <w:rtl/>
        </w:rPr>
        <w:t>إ</w:t>
      </w:r>
      <w:r>
        <w:rPr>
          <w:rtl/>
        </w:rPr>
        <w:t>مام الهادي وعبادته وزهده ، قال اليافعي : كان ال</w:t>
      </w:r>
      <w:r>
        <w:rPr>
          <w:rFonts w:hint="cs"/>
          <w:rtl/>
        </w:rPr>
        <w:t>إ</w:t>
      </w:r>
      <w:r>
        <w:rPr>
          <w:rtl/>
        </w:rPr>
        <w:t xml:space="preserve">مام علي الهادي متعبّداً فقيهاً إماماً </w:t>
      </w:r>
      <w:r w:rsidRPr="00E42802">
        <w:rPr>
          <w:rStyle w:val="libFootnotenumChar"/>
          <w:rtl/>
        </w:rPr>
        <w:t>(5)</w:t>
      </w:r>
      <w:r>
        <w:rPr>
          <w:rtl/>
        </w:rPr>
        <w:t xml:space="preserve"> ، وقال ابن كثير : كان عابداً زاهداً </w:t>
      </w:r>
      <w:r w:rsidRPr="00E42802">
        <w:rPr>
          <w:rStyle w:val="libFootnotenumChar"/>
          <w:rtl/>
        </w:rPr>
        <w:t>(6)</w:t>
      </w:r>
      <w:r>
        <w:rPr>
          <w:rtl/>
        </w:rPr>
        <w:t xml:space="preserve"> ، وكان سلام الله عليه أعلم علماء عصره ، وقد ظهرت منزلته العلميّة في قضيّة اتّفقت للمتوكل عجز العلماء عن إعطاء الرأي الصحيح فيها ، وكان الرأي في تلك القضية لل</w:t>
      </w:r>
      <w:r>
        <w:rPr>
          <w:rFonts w:hint="cs"/>
          <w:rtl/>
        </w:rPr>
        <w:t>إ</w:t>
      </w:r>
      <w:r>
        <w:rPr>
          <w:rtl/>
        </w:rPr>
        <w:t xml:space="preserve">مام </w:t>
      </w:r>
      <w:r w:rsidRPr="00B65D8A">
        <w:rPr>
          <w:rStyle w:val="libAlaemChar"/>
          <w:rtl/>
        </w:rPr>
        <w:t>عليه‌السلام</w:t>
      </w:r>
      <w:r>
        <w:rPr>
          <w:rtl/>
        </w:rPr>
        <w:t xml:space="preserve"> ، ذكر القضيّة الخطيب البغدادي في تاريخ </w:t>
      </w:r>
    </w:p>
    <w:p w:rsidR="00CA3609" w:rsidRPr="00296D77" w:rsidRDefault="00CA3609" w:rsidP="00E42802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(1) تاريخ ال</w:t>
      </w:r>
      <w:r>
        <w:rPr>
          <w:rFonts w:hint="cs"/>
          <w:rtl/>
        </w:rPr>
        <w:t>إ</w:t>
      </w:r>
      <w:r>
        <w:rPr>
          <w:rtl/>
        </w:rPr>
        <w:t>سلام من 211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 xml:space="preserve">220 : 385 ، وفيه « كان من سَرَوات آل بيت النبي </w:t>
      </w:r>
      <w:r w:rsidRPr="00B65D8A">
        <w:rPr>
          <w:rStyle w:val="libAlaemChar"/>
          <w:rFonts w:hint="cs"/>
          <w:rtl/>
        </w:rPr>
        <w:t>صلى‌الله‌عليه‌وسلم</w:t>
      </w:r>
      <w:r>
        <w:rPr>
          <w:rtl/>
        </w:rPr>
        <w:t>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(2) تاريخ بغداد 3 / 54.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(3) تاريخ بغداد 12 / 56.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(4) سير أعلام النبلاء 12 / 35 ، الكامل في التاريخ 7 / 55.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(5) مرآة الجنان 2 / 119</w:t>
      </w:r>
      <w:r>
        <w:rPr>
          <w:rFonts w:hint="cs"/>
          <w:rtl/>
        </w:rPr>
        <w:t xml:space="preserve"> </w:t>
      </w:r>
      <w:r>
        <w:rPr>
          <w:rtl/>
        </w:rPr>
        <w:t>ـ</w:t>
      </w:r>
      <w:r>
        <w:rPr>
          <w:rFonts w:hint="cs"/>
          <w:rtl/>
        </w:rPr>
        <w:t xml:space="preserve"> </w:t>
      </w:r>
      <w:r>
        <w:rPr>
          <w:rtl/>
        </w:rPr>
        <w:t>دار الكتب العلمية ـ بيروت ـ 1417.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(6) البداية والنهاية المجلد 6 الجزء 11 / 15 ـ دارالفكر ـ بيروت.</w:t>
      </w:r>
    </w:p>
    <w:p w:rsidR="00CA3609" w:rsidRDefault="00CA3609" w:rsidP="00B65D8A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بغداد </w:t>
      </w:r>
      <w:r w:rsidRPr="00E42802">
        <w:rPr>
          <w:rStyle w:val="libFootnotenumChar"/>
          <w:rtl/>
        </w:rPr>
        <w:t>(1)</w:t>
      </w:r>
      <w:r>
        <w:rPr>
          <w:rtl/>
        </w:rPr>
        <w:t>.</w:t>
      </w:r>
    </w:p>
    <w:p w:rsidR="00CA3609" w:rsidRDefault="00CA3609" w:rsidP="00CA3609">
      <w:pPr>
        <w:pStyle w:val="Heading1"/>
        <w:rPr>
          <w:rtl/>
        </w:rPr>
      </w:pPr>
      <w:bookmarkStart w:id="31" w:name="_Toc363572213"/>
      <w:bookmarkStart w:id="32" w:name="_Toc456874714"/>
      <w:r>
        <w:rPr>
          <w:rtl/>
        </w:rPr>
        <w:t>ال</w:t>
      </w:r>
      <w:r>
        <w:rPr>
          <w:rFonts w:hint="cs"/>
          <w:rtl/>
        </w:rPr>
        <w:t>إ</w:t>
      </w:r>
      <w:r>
        <w:rPr>
          <w:rtl/>
        </w:rPr>
        <w:t xml:space="preserve">مام العسكري </w:t>
      </w:r>
      <w:r w:rsidRPr="00B65D8A">
        <w:rPr>
          <w:rStyle w:val="libAlaemChar"/>
          <w:rtl/>
        </w:rPr>
        <w:t>عليه‌السلام</w:t>
      </w:r>
      <w:bookmarkEnd w:id="31"/>
      <w:r w:rsidRPr="00300D19">
        <w:rPr>
          <w:rFonts w:hint="cs"/>
          <w:rtl/>
        </w:rPr>
        <w:t xml:space="preserve"> :</w:t>
      </w:r>
      <w:bookmarkEnd w:id="32"/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كان أكثر عمره تحت النظر ، وكان الناس ممنوعين من الالتقاء به ، والاستفادة منه ، وحال الحكام دون أن تظهر علوم هذا ال</w:t>
      </w:r>
      <w:r>
        <w:rPr>
          <w:rFonts w:hint="cs"/>
          <w:rtl/>
        </w:rPr>
        <w:t>إ</w:t>
      </w:r>
      <w:r>
        <w:rPr>
          <w:rtl/>
        </w:rPr>
        <w:t xml:space="preserve">مام </w:t>
      </w:r>
      <w:r w:rsidRPr="00B65D8A">
        <w:rPr>
          <w:rStyle w:val="libAlaemChar"/>
          <w:rtl/>
        </w:rPr>
        <w:t>عليه‌السلام</w:t>
      </w:r>
      <w:r>
        <w:rPr>
          <w:rtl/>
        </w:rPr>
        <w:t xml:space="preserve"> لل</w:t>
      </w:r>
      <w:r>
        <w:rPr>
          <w:rFonts w:hint="cs"/>
          <w:rtl/>
        </w:rPr>
        <w:t>أُ</w:t>
      </w:r>
      <w:r>
        <w:rPr>
          <w:rtl/>
        </w:rPr>
        <w:t>مّة ، ومع ذلك فقد ظهرت منه فوائد ، وظهرت منه كرامات ، ونقلت عنه روايات كثيرة ، وبإمكانكم المراجعة إلى كتاب حلية ال</w:t>
      </w:r>
      <w:r>
        <w:rPr>
          <w:rFonts w:hint="cs"/>
          <w:rtl/>
        </w:rPr>
        <w:t>أ</w:t>
      </w:r>
      <w:r>
        <w:rPr>
          <w:rtl/>
        </w:rPr>
        <w:t xml:space="preserve">ولياء وإلى لسان الميزان </w:t>
      </w:r>
      <w:r w:rsidRPr="00E42802">
        <w:rPr>
          <w:rStyle w:val="libFootnotenumChar"/>
          <w:rtl/>
        </w:rPr>
        <w:t>(2)</w:t>
      </w:r>
      <w:r>
        <w:rPr>
          <w:rtl/>
        </w:rPr>
        <w:t xml:space="preserve"> ، إلى الفصول المهمّة في معرفة ال</w:t>
      </w:r>
      <w:r>
        <w:rPr>
          <w:rFonts w:hint="cs"/>
          <w:rtl/>
        </w:rPr>
        <w:t>أ</w:t>
      </w:r>
      <w:r>
        <w:rPr>
          <w:rtl/>
        </w:rPr>
        <w:t xml:space="preserve">ئمّة </w:t>
      </w:r>
      <w:r w:rsidRPr="00E42802">
        <w:rPr>
          <w:rStyle w:val="libFootnotenumChar"/>
          <w:rtl/>
        </w:rPr>
        <w:t>(3)</w:t>
      </w:r>
      <w:r>
        <w:rPr>
          <w:rtl/>
        </w:rPr>
        <w:t xml:space="preserve"> وإلى</w:t>
      </w:r>
      <w:r w:rsidRPr="00300D19">
        <w:rPr>
          <w:rtl/>
        </w:rPr>
        <w:t>ٰ</w:t>
      </w:r>
      <w:r>
        <w:rPr>
          <w:rtl/>
        </w:rPr>
        <w:t xml:space="preserve"> الصواعق المحرقة </w:t>
      </w:r>
      <w:r w:rsidRPr="00E42802">
        <w:rPr>
          <w:rStyle w:val="libFootnotenumChar"/>
          <w:rtl/>
        </w:rPr>
        <w:t>(4)</w:t>
      </w:r>
      <w:r>
        <w:rPr>
          <w:rtl/>
        </w:rPr>
        <w:t xml:space="preserve"> وإلى نور ال</w:t>
      </w:r>
      <w:r>
        <w:rPr>
          <w:rFonts w:hint="cs"/>
          <w:rtl/>
        </w:rPr>
        <w:t>أ</w:t>
      </w:r>
      <w:r>
        <w:rPr>
          <w:rtl/>
        </w:rPr>
        <w:t xml:space="preserve">بصار </w:t>
      </w:r>
      <w:r w:rsidRPr="00E42802">
        <w:rPr>
          <w:rStyle w:val="libFootnotenumChar"/>
          <w:rtl/>
        </w:rPr>
        <w:t>(5)</w:t>
      </w:r>
      <w:r>
        <w:rPr>
          <w:rtl/>
        </w:rPr>
        <w:t xml:space="preserve"> والى</w:t>
      </w:r>
      <w:r w:rsidRPr="00300D19">
        <w:rPr>
          <w:rtl/>
        </w:rPr>
        <w:t>ٰ</w:t>
      </w:r>
      <w:r>
        <w:rPr>
          <w:rtl/>
        </w:rPr>
        <w:t xml:space="preserve"> روض الرياحين لليافعي </w:t>
      </w:r>
      <w:r w:rsidRPr="00E42802">
        <w:rPr>
          <w:rStyle w:val="libFootnotenumChar"/>
          <w:rtl/>
        </w:rPr>
        <w:t>(6)</w:t>
      </w:r>
      <w:r>
        <w:rPr>
          <w:rtl/>
        </w:rPr>
        <w:t xml:space="preserve"> وإلى</w:t>
      </w:r>
      <w:r w:rsidRPr="00300D19">
        <w:rPr>
          <w:rtl/>
        </w:rPr>
        <w:t>ٰ</w:t>
      </w:r>
      <w:r>
        <w:rPr>
          <w:rtl/>
        </w:rPr>
        <w:t xml:space="preserve"> جامع كرامات ال</w:t>
      </w:r>
      <w:r>
        <w:rPr>
          <w:rFonts w:hint="cs"/>
          <w:rtl/>
        </w:rPr>
        <w:t>أ</w:t>
      </w:r>
      <w:r>
        <w:rPr>
          <w:rtl/>
        </w:rPr>
        <w:t xml:space="preserve">ولياء للنبهاني </w:t>
      </w:r>
      <w:r w:rsidRPr="00E42802">
        <w:rPr>
          <w:rStyle w:val="libFootnotenumChar"/>
          <w:rtl/>
        </w:rPr>
        <w:t>(7)</w:t>
      </w:r>
      <w:r>
        <w:rPr>
          <w:rtl/>
        </w:rPr>
        <w:t xml:space="preserve"> ، وغير هذه الكتب.</w:t>
      </w:r>
    </w:p>
    <w:p w:rsidR="00CA3609" w:rsidRPr="00296D77" w:rsidRDefault="00CA3609" w:rsidP="00E42802">
      <w:pPr>
        <w:pStyle w:val="libLine"/>
        <w:rPr>
          <w:rtl/>
        </w:rPr>
      </w:pPr>
      <w:r w:rsidRPr="00296D77">
        <w:rPr>
          <w:rtl/>
        </w:rPr>
        <w:t>__________________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(1) تاريخ بغداد 12 / 56 ـ 57.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(2) لسان الميزان 1 / 209.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(3) الفصول المهمّة : 284 ـ 290 ـ منشورات ال</w:t>
      </w:r>
      <w:r>
        <w:rPr>
          <w:rFonts w:hint="cs"/>
          <w:rtl/>
        </w:rPr>
        <w:t>أ</w:t>
      </w:r>
      <w:r>
        <w:rPr>
          <w:rtl/>
        </w:rPr>
        <w:t>علمي طهران.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(4) الصواعق المحرقة : 314.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(5) نور ال</w:t>
      </w:r>
      <w:r>
        <w:rPr>
          <w:rFonts w:hint="cs"/>
          <w:rtl/>
        </w:rPr>
        <w:t>أ</w:t>
      </w:r>
      <w:r>
        <w:rPr>
          <w:rtl/>
        </w:rPr>
        <w:t>بصار : 183 ـ 185 ـ دارالفكر ـ بيروت.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(6) روض الرياحين ، وعنه جواهر العقدين ق</w:t>
      </w:r>
      <w:r>
        <w:rPr>
          <w:rFonts w:hint="cs"/>
          <w:rtl/>
        </w:rPr>
        <w:t xml:space="preserve"> </w:t>
      </w:r>
      <w:r>
        <w:rPr>
          <w:rtl/>
        </w:rPr>
        <w:t>2 ج</w:t>
      </w:r>
      <w:r>
        <w:rPr>
          <w:rFonts w:hint="cs"/>
          <w:rtl/>
        </w:rPr>
        <w:t xml:space="preserve"> </w:t>
      </w:r>
      <w:r>
        <w:rPr>
          <w:rtl/>
        </w:rPr>
        <w:t>2 / 431.</w:t>
      </w:r>
    </w:p>
    <w:p w:rsidR="00CA3609" w:rsidRDefault="00CA3609" w:rsidP="00E42802">
      <w:pPr>
        <w:pStyle w:val="libFootnote0"/>
        <w:rPr>
          <w:rtl/>
        </w:rPr>
      </w:pPr>
      <w:r>
        <w:rPr>
          <w:rtl/>
        </w:rPr>
        <w:t>(7) جامع كرامات ال</w:t>
      </w:r>
      <w:r>
        <w:rPr>
          <w:rFonts w:hint="cs"/>
          <w:rtl/>
        </w:rPr>
        <w:t>أ</w:t>
      </w:r>
      <w:r>
        <w:rPr>
          <w:rtl/>
        </w:rPr>
        <w:t>ولياء 2 / 18 ـ دار الكتب العلمية ـ بيروت ـ 1417.</w:t>
      </w:r>
    </w:p>
    <w:p w:rsidR="00CA3609" w:rsidRDefault="00CA3609" w:rsidP="00CA3609">
      <w:pPr>
        <w:pStyle w:val="Heading1"/>
        <w:rPr>
          <w:rtl/>
        </w:rPr>
      </w:pPr>
      <w:r>
        <w:rPr>
          <w:rtl/>
        </w:rPr>
        <w:br w:type="page"/>
      </w:r>
      <w:bookmarkStart w:id="33" w:name="_Toc363572214"/>
      <w:bookmarkStart w:id="34" w:name="_Toc456874715"/>
      <w:r>
        <w:rPr>
          <w:rtl/>
        </w:rPr>
        <w:lastRenderedPageBreak/>
        <w:t>ال</w:t>
      </w:r>
      <w:r>
        <w:rPr>
          <w:rFonts w:hint="cs"/>
          <w:rtl/>
        </w:rPr>
        <w:t>إ</w:t>
      </w:r>
      <w:r>
        <w:rPr>
          <w:rtl/>
        </w:rPr>
        <w:t>مام المهدي عجّل الله فرجه</w:t>
      </w:r>
      <w:bookmarkEnd w:id="33"/>
      <w:r>
        <w:rPr>
          <w:rFonts w:hint="cs"/>
          <w:rtl/>
        </w:rPr>
        <w:t xml:space="preserve"> :</w:t>
      </w:r>
      <w:bookmarkEnd w:id="34"/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سنبحث عنه وعمّا يتعلّق به في ليلة خاصّة ، إن شاء الله تعالى</w:t>
      </w:r>
      <w:r w:rsidRPr="00300D19">
        <w:rPr>
          <w:rtl/>
        </w:rPr>
        <w:t>ٰ</w:t>
      </w:r>
      <w:r>
        <w:rPr>
          <w:rtl/>
        </w:rPr>
        <w:t>.</w:t>
      </w:r>
    </w:p>
    <w:p w:rsidR="00CA3609" w:rsidRDefault="00CA3609" w:rsidP="002B1C3D">
      <w:pPr>
        <w:pStyle w:val="libNormal"/>
        <w:rPr>
          <w:rtl/>
        </w:rPr>
      </w:pPr>
      <w:r>
        <w:rPr>
          <w:rtl/>
        </w:rPr>
        <w:t>وإن أردتم أن تعرفوا ابن تيميّة ورأيه في هؤلاء ال</w:t>
      </w:r>
      <w:r>
        <w:rPr>
          <w:rFonts w:hint="cs"/>
          <w:rtl/>
        </w:rPr>
        <w:t>أ</w:t>
      </w:r>
      <w:r>
        <w:rPr>
          <w:rtl/>
        </w:rPr>
        <w:t>ئمّة وحقده وتعصّبه ونصبه ، فراجعوا كتاب منهاج السنّة ، ولربّما نخصص ليلة للتحقيق عمّا جاء في منهاج السنّة في حقّ الائمّة والشيعة والتشيّع.</w:t>
      </w:r>
    </w:p>
    <w:p w:rsidR="00E3781E" w:rsidRDefault="00CA3609" w:rsidP="002B1C3D">
      <w:pPr>
        <w:pStyle w:val="libNormal"/>
        <w:rPr>
          <w:rtl/>
        </w:rPr>
      </w:pPr>
      <w:r>
        <w:rPr>
          <w:rtl/>
        </w:rPr>
        <w:t>ونسأل الله التوفيق لنا ولكم وصلّى</w:t>
      </w:r>
      <w:r w:rsidRPr="00300D19">
        <w:rPr>
          <w:rtl/>
        </w:rPr>
        <w:t>ٰ</w:t>
      </w:r>
      <w:r>
        <w:rPr>
          <w:rtl/>
        </w:rPr>
        <w:t xml:space="preserve"> الله علىٰ محمّد وآله الطاهرين.</w:t>
      </w:r>
    </w:p>
    <w:p w:rsidR="00E3781E" w:rsidRDefault="00E3781E">
      <w:pPr>
        <w:bidi w:val="0"/>
        <w:spacing w:before="0" w:after="0"/>
        <w:ind w:firstLine="289"/>
        <w:rPr>
          <w:szCs w:val="32"/>
          <w:rtl/>
        </w:rPr>
      </w:pPr>
      <w:r>
        <w:rPr>
          <w:rtl/>
        </w:rPr>
        <w:br w:type="page"/>
      </w:r>
    </w:p>
    <w:p w:rsidR="00CA3609" w:rsidRDefault="00E3781E" w:rsidP="00E3781E">
      <w:pPr>
        <w:pStyle w:val="Heading1Center"/>
        <w:rPr>
          <w:rtl/>
        </w:rPr>
      </w:pPr>
      <w:bookmarkStart w:id="35" w:name="_Toc456874716"/>
      <w:r>
        <w:rPr>
          <w:rFonts w:hint="cs"/>
          <w:rtl/>
        </w:rPr>
        <w:lastRenderedPageBreak/>
        <w:t>الفهرس</w:t>
      </w:r>
      <w:bookmarkEnd w:id="35"/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0"/>
        </w:rPr>
        <w:id w:val="102174954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200886" w:rsidRDefault="00200886" w:rsidP="00200886">
          <w:pPr>
            <w:pStyle w:val="TOCHeading"/>
          </w:pPr>
        </w:p>
        <w:p w:rsidR="00200886" w:rsidRDefault="00C4694C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r w:rsidRPr="00C4694C">
            <w:fldChar w:fldCharType="begin"/>
          </w:r>
          <w:r w:rsidR="00200886">
            <w:instrText xml:space="preserve"> TOC \o "1-3" \h \z \u </w:instrText>
          </w:r>
          <w:r w:rsidRPr="00C4694C">
            <w:fldChar w:fldCharType="separate"/>
          </w:r>
          <w:hyperlink w:anchor="_Toc456874699" w:history="1">
            <w:r w:rsidR="00200886" w:rsidRPr="001C2FF0">
              <w:rPr>
                <w:rStyle w:val="Hyperlink"/>
                <w:rFonts w:hint="eastAsia"/>
                <w:noProof/>
                <w:rtl/>
              </w:rPr>
              <w:t>مقدّمة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المركز</w:t>
            </w:r>
            <w:r w:rsidR="0020088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 w:rsidR="00200886">
              <w:rPr>
                <w:noProof/>
                <w:webHidden/>
              </w:rPr>
              <w:instrText>PAGEREF</w:instrText>
            </w:r>
            <w:r w:rsidR="00200886">
              <w:rPr>
                <w:noProof/>
                <w:webHidden/>
                <w:rtl/>
              </w:rPr>
              <w:instrText xml:space="preserve"> _</w:instrText>
            </w:r>
            <w:r w:rsidR="00200886">
              <w:rPr>
                <w:noProof/>
                <w:webHidden/>
              </w:rPr>
              <w:instrText>Toc456874699 \h</w:instrText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61ED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00886" w:rsidRDefault="00C4694C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6874700" w:history="1">
            <w:r w:rsidR="00200886" w:rsidRPr="001C2FF0">
              <w:rPr>
                <w:rStyle w:val="Hyperlink"/>
                <w:rFonts w:hint="eastAsia"/>
                <w:noProof/>
                <w:rtl/>
              </w:rPr>
              <w:t>تمهيد</w:t>
            </w:r>
            <w:r w:rsidR="0020088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 w:rsidR="00200886">
              <w:rPr>
                <w:noProof/>
                <w:webHidden/>
              </w:rPr>
              <w:instrText>PAGEREF</w:instrText>
            </w:r>
            <w:r w:rsidR="00200886">
              <w:rPr>
                <w:noProof/>
                <w:webHidden/>
                <w:rtl/>
              </w:rPr>
              <w:instrText xml:space="preserve"> _</w:instrText>
            </w:r>
            <w:r w:rsidR="00200886">
              <w:rPr>
                <w:noProof/>
                <w:webHidden/>
              </w:rPr>
              <w:instrText>Toc456874700 \h</w:instrText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61ED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00886" w:rsidRDefault="00C4694C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6874701" w:history="1">
            <w:r w:rsidR="00200886" w:rsidRPr="001C2FF0">
              <w:rPr>
                <w:rStyle w:val="Hyperlink"/>
                <w:rFonts w:hint="eastAsia"/>
                <w:noProof/>
                <w:rtl/>
              </w:rPr>
              <w:t>نصوص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من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حديث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الأئمّة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اثنا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عشر</w:t>
            </w:r>
            <w:r w:rsidR="00200886" w:rsidRPr="001C2FF0">
              <w:rPr>
                <w:rStyle w:val="Hyperlink"/>
                <w:noProof/>
                <w:rtl/>
              </w:rPr>
              <w:t xml:space="preserve"> :</w:t>
            </w:r>
            <w:r w:rsidR="0020088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 w:rsidR="00200886">
              <w:rPr>
                <w:noProof/>
                <w:webHidden/>
              </w:rPr>
              <w:instrText>PAGEREF</w:instrText>
            </w:r>
            <w:r w:rsidR="00200886">
              <w:rPr>
                <w:noProof/>
                <w:webHidden/>
                <w:rtl/>
              </w:rPr>
              <w:instrText xml:space="preserve"> _</w:instrText>
            </w:r>
            <w:r w:rsidR="00200886">
              <w:rPr>
                <w:noProof/>
                <w:webHidden/>
              </w:rPr>
              <w:instrText>Toc456874701 \h</w:instrText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61ED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00886" w:rsidRDefault="00C4694C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6874702" w:history="1">
            <w:r w:rsidR="00200886" w:rsidRPr="001C2FF0">
              <w:rPr>
                <w:rStyle w:val="Hyperlink"/>
                <w:rFonts w:hint="eastAsia"/>
                <w:noProof/>
                <w:rtl/>
              </w:rPr>
              <w:t>حديث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الثقلين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يفسّر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الاثني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عشر</w:t>
            </w:r>
            <w:r w:rsidR="0020088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 w:rsidR="00200886">
              <w:rPr>
                <w:noProof/>
                <w:webHidden/>
              </w:rPr>
              <w:instrText>PAGEREF</w:instrText>
            </w:r>
            <w:r w:rsidR="00200886">
              <w:rPr>
                <w:noProof/>
                <w:webHidden/>
                <w:rtl/>
              </w:rPr>
              <w:instrText xml:space="preserve"> _</w:instrText>
            </w:r>
            <w:r w:rsidR="00200886">
              <w:rPr>
                <w:noProof/>
                <w:webHidden/>
              </w:rPr>
              <w:instrText>Toc456874702 \h</w:instrText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61ED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00886" w:rsidRDefault="00C4694C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6874703" w:history="1">
            <w:r w:rsidR="00200886" w:rsidRPr="001C2FF0">
              <w:rPr>
                <w:rStyle w:val="Hyperlink"/>
                <w:rFonts w:hint="eastAsia"/>
                <w:noProof/>
                <w:rtl/>
              </w:rPr>
              <w:t>وأمّا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العصمة</w:t>
            </w:r>
            <w:r w:rsidR="00200886" w:rsidRPr="001C2FF0">
              <w:rPr>
                <w:rStyle w:val="Hyperlink"/>
                <w:noProof/>
                <w:rtl/>
              </w:rPr>
              <w:t xml:space="preserve"> :</w:t>
            </w:r>
            <w:r w:rsidR="0020088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 w:rsidR="00200886">
              <w:rPr>
                <w:noProof/>
                <w:webHidden/>
              </w:rPr>
              <w:instrText>PAGEREF</w:instrText>
            </w:r>
            <w:r w:rsidR="00200886">
              <w:rPr>
                <w:noProof/>
                <w:webHidden/>
                <w:rtl/>
              </w:rPr>
              <w:instrText xml:space="preserve"> _</w:instrText>
            </w:r>
            <w:r w:rsidR="00200886">
              <w:rPr>
                <w:noProof/>
                <w:webHidden/>
              </w:rPr>
              <w:instrText>Toc456874703 \h</w:instrText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61ED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00886" w:rsidRDefault="00C4694C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6874704" w:history="1">
            <w:r w:rsidR="00200886" w:rsidRPr="001C2FF0">
              <w:rPr>
                <w:rStyle w:val="Hyperlink"/>
                <w:rFonts w:hint="eastAsia"/>
                <w:noProof/>
                <w:rtl/>
              </w:rPr>
              <w:t>وأمّا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الأفضليّة</w:t>
            </w:r>
            <w:r w:rsidR="00200886" w:rsidRPr="001C2FF0">
              <w:rPr>
                <w:rStyle w:val="Hyperlink"/>
                <w:noProof/>
                <w:rtl/>
              </w:rPr>
              <w:t xml:space="preserve"> :</w:t>
            </w:r>
            <w:r w:rsidR="0020088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 w:rsidR="00200886">
              <w:rPr>
                <w:noProof/>
                <w:webHidden/>
              </w:rPr>
              <w:instrText>PAGEREF</w:instrText>
            </w:r>
            <w:r w:rsidR="00200886">
              <w:rPr>
                <w:noProof/>
                <w:webHidden/>
                <w:rtl/>
              </w:rPr>
              <w:instrText xml:space="preserve"> _</w:instrText>
            </w:r>
            <w:r w:rsidR="00200886">
              <w:rPr>
                <w:noProof/>
                <w:webHidden/>
              </w:rPr>
              <w:instrText>Toc456874704 \h</w:instrText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61ED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00886" w:rsidRDefault="00C4694C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6874705" w:history="1">
            <w:r w:rsidR="00200886" w:rsidRPr="001C2FF0">
              <w:rPr>
                <w:rStyle w:val="Hyperlink"/>
                <w:rFonts w:hint="eastAsia"/>
                <w:noProof/>
                <w:rtl/>
              </w:rPr>
              <w:t>أفضلية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الأئمة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واحداً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واحداً</w:t>
            </w:r>
            <w:r w:rsidR="00200886" w:rsidRPr="001C2FF0">
              <w:rPr>
                <w:rStyle w:val="Hyperlink"/>
                <w:noProof/>
                <w:rtl/>
              </w:rPr>
              <w:t xml:space="preserve"> :</w:t>
            </w:r>
            <w:r w:rsidR="0020088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 w:rsidR="00200886">
              <w:rPr>
                <w:noProof/>
                <w:webHidden/>
              </w:rPr>
              <w:instrText>PAGEREF</w:instrText>
            </w:r>
            <w:r w:rsidR="00200886">
              <w:rPr>
                <w:noProof/>
                <w:webHidden/>
                <w:rtl/>
              </w:rPr>
              <w:instrText xml:space="preserve"> _</w:instrText>
            </w:r>
            <w:r w:rsidR="00200886">
              <w:rPr>
                <w:noProof/>
                <w:webHidden/>
              </w:rPr>
              <w:instrText>Toc456874705 \h</w:instrText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61ED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00886" w:rsidRDefault="00C4694C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6874706" w:history="1">
            <w:r w:rsidR="00200886" w:rsidRPr="001C2FF0">
              <w:rPr>
                <w:rStyle w:val="Hyperlink"/>
                <w:rFonts w:hint="eastAsia"/>
                <w:noProof/>
                <w:rtl/>
              </w:rPr>
              <w:t>الحسنان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سلام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الله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عليهما</w:t>
            </w:r>
            <w:r w:rsidR="00200886" w:rsidRPr="001C2FF0">
              <w:rPr>
                <w:rStyle w:val="Hyperlink"/>
                <w:noProof/>
                <w:rtl/>
              </w:rPr>
              <w:t xml:space="preserve"> :</w:t>
            </w:r>
            <w:r w:rsidR="0020088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 w:rsidR="00200886">
              <w:rPr>
                <w:noProof/>
                <w:webHidden/>
              </w:rPr>
              <w:instrText>PAGEREF</w:instrText>
            </w:r>
            <w:r w:rsidR="00200886">
              <w:rPr>
                <w:noProof/>
                <w:webHidden/>
                <w:rtl/>
              </w:rPr>
              <w:instrText xml:space="preserve"> _</w:instrText>
            </w:r>
            <w:r w:rsidR="00200886">
              <w:rPr>
                <w:noProof/>
                <w:webHidden/>
              </w:rPr>
              <w:instrText>Toc456874706 \h</w:instrText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61ED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00886" w:rsidRDefault="00C4694C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6874707" w:history="1">
            <w:r w:rsidR="00200886" w:rsidRPr="001C2FF0">
              <w:rPr>
                <w:rStyle w:val="Hyperlink"/>
                <w:rFonts w:hint="eastAsia"/>
                <w:noProof/>
                <w:rtl/>
              </w:rPr>
              <w:t>الإمام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السجّاد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200886" w:rsidRPr="001C2FF0">
              <w:rPr>
                <w:rStyle w:val="Hyperlink"/>
                <w:noProof/>
                <w:rtl/>
              </w:rPr>
              <w:t xml:space="preserve"> :</w:t>
            </w:r>
            <w:r w:rsidR="0020088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 w:rsidR="00200886">
              <w:rPr>
                <w:noProof/>
                <w:webHidden/>
              </w:rPr>
              <w:instrText>PAGEREF</w:instrText>
            </w:r>
            <w:r w:rsidR="00200886">
              <w:rPr>
                <w:noProof/>
                <w:webHidden/>
                <w:rtl/>
              </w:rPr>
              <w:instrText xml:space="preserve"> _</w:instrText>
            </w:r>
            <w:r w:rsidR="00200886">
              <w:rPr>
                <w:noProof/>
                <w:webHidden/>
              </w:rPr>
              <w:instrText>Toc456874707 \h</w:instrText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61ED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00886" w:rsidRDefault="00C4694C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6874708" w:history="1">
            <w:r w:rsidR="00200886" w:rsidRPr="001C2FF0">
              <w:rPr>
                <w:rStyle w:val="Hyperlink"/>
                <w:rFonts w:hint="eastAsia"/>
                <w:noProof/>
                <w:rtl/>
              </w:rPr>
              <w:t>الإمام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الباقر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200886" w:rsidRPr="001C2FF0">
              <w:rPr>
                <w:rStyle w:val="Hyperlink"/>
                <w:noProof/>
                <w:rtl/>
              </w:rPr>
              <w:t xml:space="preserve"> :</w:t>
            </w:r>
            <w:r w:rsidR="0020088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 w:rsidR="00200886">
              <w:rPr>
                <w:noProof/>
                <w:webHidden/>
              </w:rPr>
              <w:instrText>PAGEREF</w:instrText>
            </w:r>
            <w:r w:rsidR="00200886">
              <w:rPr>
                <w:noProof/>
                <w:webHidden/>
                <w:rtl/>
              </w:rPr>
              <w:instrText xml:space="preserve"> _</w:instrText>
            </w:r>
            <w:r w:rsidR="00200886">
              <w:rPr>
                <w:noProof/>
                <w:webHidden/>
              </w:rPr>
              <w:instrText>Toc456874708 \h</w:instrText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61ED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00886" w:rsidRDefault="00C4694C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6874709" w:history="1">
            <w:r w:rsidR="00200886" w:rsidRPr="001C2FF0">
              <w:rPr>
                <w:rStyle w:val="Hyperlink"/>
                <w:rFonts w:hint="eastAsia"/>
                <w:noProof/>
                <w:rtl/>
              </w:rPr>
              <w:t>الإمام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الصادق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200886" w:rsidRPr="001C2FF0">
              <w:rPr>
                <w:rStyle w:val="Hyperlink"/>
                <w:noProof/>
                <w:rtl/>
              </w:rPr>
              <w:t xml:space="preserve"> :</w:t>
            </w:r>
            <w:r w:rsidR="0020088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 w:rsidR="00200886">
              <w:rPr>
                <w:noProof/>
                <w:webHidden/>
              </w:rPr>
              <w:instrText>PAGEREF</w:instrText>
            </w:r>
            <w:r w:rsidR="00200886">
              <w:rPr>
                <w:noProof/>
                <w:webHidden/>
                <w:rtl/>
              </w:rPr>
              <w:instrText xml:space="preserve"> _</w:instrText>
            </w:r>
            <w:r w:rsidR="00200886">
              <w:rPr>
                <w:noProof/>
                <w:webHidden/>
              </w:rPr>
              <w:instrText>Toc456874709 \h</w:instrText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61ED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00886" w:rsidRDefault="00C4694C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6874710" w:history="1">
            <w:r w:rsidR="00200886" w:rsidRPr="001C2FF0">
              <w:rPr>
                <w:rStyle w:val="Hyperlink"/>
                <w:rFonts w:hint="eastAsia"/>
                <w:noProof/>
                <w:rtl/>
              </w:rPr>
              <w:t>الإمام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الكاظم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200886" w:rsidRPr="001C2FF0">
              <w:rPr>
                <w:rStyle w:val="Hyperlink"/>
                <w:noProof/>
                <w:rtl/>
              </w:rPr>
              <w:t xml:space="preserve"> :</w:t>
            </w:r>
            <w:r w:rsidR="0020088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 w:rsidR="00200886">
              <w:rPr>
                <w:noProof/>
                <w:webHidden/>
              </w:rPr>
              <w:instrText>PAGEREF</w:instrText>
            </w:r>
            <w:r w:rsidR="00200886">
              <w:rPr>
                <w:noProof/>
                <w:webHidden/>
                <w:rtl/>
              </w:rPr>
              <w:instrText xml:space="preserve"> _</w:instrText>
            </w:r>
            <w:r w:rsidR="00200886">
              <w:rPr>
                <w:noProof/>
                <w:webHidden/>
              </w:rPr>
              <w:instrText>Toc456874710 \h</w:instrText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61ED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00886" w:rsidRDefault="00C4694C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6874711" w:history="1">
            <w:r w:rsidR="00200886" w:rsidRPr="001C2FF0">
              <w:rPr>
                <w:rStyle w:val="Hyperlink"/>
                <w:rFonts w:hint="eastAsia"/>
                <w:noProof/>
                <w:rtl/>
              </w:rPr>
              <w:t>الإمام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الرضا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200886" w:rsidRPr="001C2FF0">
              <w:rPr>
                <w:rStyle w:val="Hyperlink"/>
                <w:noProof/>
                <w:rtl/>
              </w:rPr>
              <w:t xml:space="preserve"> :</w:t>
            </w:r>
            <w:r w:rsidR="0020088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 w:rsidR="00200886">
              <w:rPr>
                <w:noProof/>
                <w:webHidden/>
              </w:rPr>
              <w:instrText>PAGEREF</w:instrText>
            </w:r>
            <w:r w:rsidR="00200886">
              <w:rPr>
                <w:noProof/>
                <w:webHidden/>
                <w:rtl/>
              </w:rPr>
              <w:instrText xml:space="preserve"> _</w:instrText>
            </w:r>
            <w:r w:rsidR="00200886">
              <w:rPr>
                <w:noProof/>
                <w:webHidden/>
              </w:rPr>
              <w:instrText>Toc456874711 \h</w:instrText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61ED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00886" w:rsidRDefault="00C4694C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6874712" w:history="1">
            <w:r w:rsidR="00200886" w:rsidRPr="001C2FF0">
              <w:rPr>
                <w:rStyle w:val="Hyperlink"/>
                <w:rFonts w:hint="eastAsia"/>
                <w:noProof/>
                <w:rtl/>
              </w:rPr>
              <w:t>الإمام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الجواد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200886" w:rsidRPr="001C2FF0">
              <w:rPr>
                <w:rStyle w:val="Hyperlink"/>
                <w:noProof/>
                <w:rtl/>
              </w:rPr>
              <w:t xml:space="preserve"> :</w:t>
            </w:r>
            <w:r w:rsidR="0020088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 w:rsidR="00200886">
              <w:rPr>
                <w:noProof/>
                <w:webHidden/>
              </w:rPr>
              <w:instrText>PAGEREF</w:instrText>
            </w:r>
            <w:r w:rsidR="00200886">
              <w:rPr>
                <w:noProof/>
                <w:webHidden/>
                <w:rtl/>
              </w:rPr>
              <w:instrText xml:space="preserve"> _</w:instrText>
            </w:r>
            <w:r w:rsidR="00200886">
              <w:rPr>
                <w:noProof/>
                <w:webHidden/>
              </w:rPr>
              <w:instrText>Toc456874712 \h</w:instrText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61ED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00886" w:rsidRDefault="00C4694C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6874713" w:history="1">
            <w:r w:rsidR="00200886" w:rsidRPr="001C2FF0">
              <w:rPr>
                <w:rStyle w:val="Hyperlink"/>
                <w:rFonts w:hint="eastAsia"/>
                <w:noProof/>
                <w:rtl/>
              </w:rPr>
              <w:t>الإمام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الهادي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200886" w:rsidRPr="001C2FF0">
              <w:rPr>
                <w:rStyle w:val="Hyperlink"/>
                <w:noProof/>
                <w:rtl/>
              </w:rPr>
              <w:t xml:space="preserve"> :</w:t>
            </w:r>
            <w:r w:rsidR="0020088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 w:rsidR="00200886">
              <w:rPr>
                <w:noProof/>
                <w:webHidden/>
              </w:rPr>
              <w:instrText>PAGEREF</w:instrText>
            </w:r>
            <w:r w:rsidR="00200886">
              <w:rPr>
                <w:noProof/>
                <w:webHidden/>
                <w:rtl/>
              </w:rPr>
              <w:instrText xml:space="preserve"> _</w:instrText>
            </w:r>
            <w:r w:rsidR="00200886">
              <w:rPr>
                <w:noProof/>
                <w:webHidden/>
              </w:rPr>
              <w:instrText>Toc456874713 \h</w:instrText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61ED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00886" w:rsidRDefault="00C4694C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6874714" w:history="1">
            <w:r w:rsidR="00200886" w:rsidRPr="001C2FF0">
              <w:rPr>
                <w:rStyle w:val="Hyperlink"/>
                <w:rFonts w:hint="eastAsia"/>
                <w:noProof/>
                <w:rtl/>
              </w:rPr>
              <w:t>الإمام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العسكري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="00200886" w:rsidRPr="001C2FF0">
              <w:rPr>
                <w:rStyle w:val="Hyperlink"/>
                <w:noProof/>
                <w:rtl/>
              </w:rPr>
              <w:t xml:space="preserve"> :</w:t>
            </w:r>
            <w:r w:rsidR="0020088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 w:rsidR="00200886">
              <w:rPr>
                <w:noProof/>
                <w:webHidden/>
              </w:rPr>
              <w:instrText>PAGEREF</w:instrText>
            </w:r>
            <w:r w:rsidR="00200886">
              <w:rPr>
                <w:noProof/>
                <w:webHidden/>
                <w:rtl/>
              </w:rPr>
              <w:instrText xml:space="preserve"> _</w:instrText>
            </w:r>
            <w:r w:rsidR="00200886">
              <w:rPr>
                <w:noProof/>
                <w:webHidden/>
              </w:rPr>
              <w:instrText>Toc456874714 \h</w:instrText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61ED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00886" w:rsidRDefault="00C4694C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6874715" w:history="1">
            <w:r w:rsidR="00200886" w:rsidRPr="001C2FF0">
              <w:rPr>
                <w:rStyle w:val="Hyperlink"/>
                <w:rFonts w:hint="eastAsia"/>
                <w:noProof/>
                <w:rtl/>
              </w:rPr>
              <w:t>الإمام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المهدي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عجّل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الله</w:t>
            </w:r>
            <w:r w:rsidR="00200886" w:rsidRPr="001C2FF0">
              <w:rPr>
                <w:rStyle w:val="Hyperlink"/>
                <w:noProof/>
                <w:rtl/>
              </w:rPr>
              <w:t xml:space="preserve"> </w:t>
            </w:r>
            <w:r w:rsidR="00200886" w:rsidRPr="001C2FF0">
              <w:rPr>
                <w:rStyle w:val="Hyperlink"/>
                <w:rFonts w:hint="eastAsia"/>
                <w:noProof/>
                <w:rtl/>
              </w:rPr>
              <w:t>فرجه</w:t>
            </w:r>
            <w:r w:rsidR="00200886" w:rsidRPr="001C2FF0">
              <w:rPr>
                <w:rStyle w:val="Hyperlink"/>
                <w:noProof/>
                <w:rtl/>
              </w:rPr>
              <w:t xml:space="preserve"> :</w:t>
            </w:r>
            <w:r w:rsidR="0020088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 w:rsidR="00200886">
              <w:rPr>
                <w:noProof/>
                <w:webHidden/>
              </w:rPr>
              <w:instrText>PAGEREF</w:instrText>
            </w:r>
            <w:r w:rsidR="00200886">
              <w:rPr>
                <w:noProof/>
                <w:webHidden/>
                <w:rtl/>
              </w:rPr>
              <w:instrText xml:space="preserve"> _</w:instrText>
            </w:r>
            <w:r w:rsidR="00200886">
              <w:rPr>
                <w:noProof/>
                <w:webHidden/>
              </w:rPr>
              <w:instrText>Toc456874715 \h</w:instrText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61ED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00886" w:rsidRDefault="00C4694C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bidi="fa-IR"/>
            </w:rPr>
          </w:pPr>
          <w:hyperlink w:anchor="_Toc456874716" w:history="1">
            <w:r w:rsidR="00200886" w:rsidRPr="001C2FF0">
              <w:rPr>
                <w:rStyle w:val="Hyperlink"/>
                <w:rFonts w:hint="eastAsia"/>
                <w:noProof/>
                <w:rtl/>
              </w:rPr>
              <w:t>الفهرس</w:t>
            </w:r>
            <w:r w:rsidR="00200886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 w:rsidR="00200886">
              <w:rPr>
                <w:noProof/>
                <w:webHidden/>
              </w:rPr>
              <w:instrText>PAGEREF</w:instrText>
            </w:r>
            <w:r w:rsidR="00200886">
              <w:rPr>
                <w:noProof/>
                <w:webHidden/>
                <w:rtl/>
              </w:rPr>
              <w:instrText xml:space="preserve"> _</w:instrText>
            </w:r>
            <w:r w:rsidR="00200886">
              <w:rPr>
                <w:noProof/>
                <w:webHidden/>
              </w:rPr>
              <w:instrText>Toc456874716 \h</w:instrText>
            </w:r>
            <w:r w:rsidR="00200886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7861ED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00886" w:rsidRDefault="00C4694C">
          <w:r>
            <w:fldChar w:fldCharType="end"/>
          </w:r>
        </w:p>
      </w:sdtContent>
    </w:sdt>
    <w:p w:rsidR="00E3781E" w:rsidRDefault="00E3781E" w:rsidP="00E3781E">
      <w:pPr>
        <w:pStyle w:val="libNormal"/>
        <w:rPr>
          <w:rtl/>
        </w:rPr>
      </w:pPr>
    </w:p>
    <w:p w:rsidR="00B171D4" w:rsidRPr="00276F64" w:rsidRDefault="00B171D4" w:rsidP="00F64E82">
      <w:pPr>
        <w:pStyle w:val="libNormal"/>
        <w:rPr>
          <w:rtl/>
        </w:rPr>
      </w:pPr>
    </w:p>
    <w:sectPr w:rsidR="00B171D4" w:rsidRPr="00276F64" w:rsidSect="007148AF">
      <w:footerReference w:type="even" r:id="rId9"/>
      <w:footerReference w:type="default" r:id="rId10"/>
      <w:footerReference w:type="first" r:id="rId11"/>
      <w:type w:val="continuous"/>
      <w:pgSz w:w="11907" w:h="16840" w:code="9"/>
      <w:pgMar w:top="1701" w:right="1984" w:bottom="1701" w:left="212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584" w:rsidRDefault="00375584">
      <w:r>
        <w:separator/>
      </w:r>
    </w:p>
  </w:endnote>
  <w:endnote w:type="continuationSeparator" w:id="0">
    <w:p w:rsidR="00375584" w:rsidRDefault="00375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64" w:rsidRPr="00460435" w:rsidRDefault="00C4694C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276F64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7861ED">
      <w:rPr>
        <w:rFonts w:ascii="Traditional Arabic" w:hAnsi="Traditional Arabic"/>
        <w:noProof/>
        <w:sz w:val="28"/>
        <w:szCs w:val="28"/>
        <w:rtl/>
      </w:rPr>
      <w:t>44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64" w:rsidRPr="00460435" w:rsidRDefault="00C4694C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276F64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7861ED">
      <w:rPr>
        <w:rFonts w:ascii="Traditional Arabic" w:hAnsi="Traditional Arabic"/>
        <w:noProof/>
        <w:sz w:val="28"/>
        <w:szCs w:val="28"/>
        <w:rtl/>
      </w:rPr>
      <w:t>43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F64" w:rsidRPr="00460435" w:rsidRDefault="00C4694C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="00276F64"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7861ED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584" w:rsidRDefault="00375584">
      <w:r>
        <w:separator/>
      </w:r>
    </w:p>
  </w:footnote>
  <w:footnote w:type="continuationSeparator" w:id="0">
    <w:p w:rsidR="00375584" w:rsidRDefault="003755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2B1C3D"/>
    <w:rsid w:val="00005A19"/>
    <w:rsid w:val="00024DBC"/>
    <w:rsid w:val="000267FE"/>
    <w:rsid w:val="00034DB7"/>
    <w:rsid w:val="00040798"/>
    <w:rsid w:val="00042F45"/>
    <w:rsid w:val="00043023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95BA6"/>
    <w:rsid w:val="000A7750"/>
    <w:rsid w:val="000B2E78"/>
    <w:rsid w:val="000B3A5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2468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A74"/>
    <w:rsid w:val="00163D83"/>
    <w:rsid w:val="001642EE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5052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0886"/>
    <w:rsid w:val="00200E9A"/>
    <w:rsid w:val="00202C7B"/>
    <w:rsid w:val="002045CF"/>
    <w:rsid w:val="002054C5"/>
    <w:rsid w:val="002139CB"/>
    <w:rsid w:val="00214077"/>
    <w:rsid w:val="00214801"/>
    <w:rsid w:val="00221675"/>
    <w:rsid w:val="00224964"/>
    <w:rsid w:val="00226098"/>
    <w:rsid w:val="002267C7"/>
    <w:rsid w:val="0022730F"/>
    <w:rsid w:val="00227FEE"/>
    <w:rsid w:val="00237C0B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76F64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1C3D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0927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5584"/>
    <w:rsid w:val="003771B6"/>
    <w:rsid w:val="00380674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7D56"/>
    <w:rsid w:val="004142DF"/>
    <w:rsid w:val="004146B4"/>
    <w:rsid w:val="00416E2B"/>
    <w:rsid w:val="004170C4"/>
    <w:rsid w:val="004209BA"/>
    <w:rsid w:val="00420C44"/>
    <w:rsid w:val="004271BF"/>
    <w:rsid w:val="00430581"/>
    <w:rsid w:val="00434A97"/>
    <w:rsid w:val="00437035"/>
    <w:rsid w:val="00440C62"/>
    <w:rsid w:val="00441A2E"/>
    <w:rsid w:val="00445C68"/>
    <w:rsid w:val="00446BBA"/>
    <w:rsid w:val="004537CB"/>
    <w:rsid w:val="004538D5"/>
    <w:rsid w:val="00453C50"/>
    <w:rsid w:val="00455A59"/>
    <w:rsid w:val="00460435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866A7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12C2"/>
    <w:rsid w:val="004C3E90"/>
    <w:rsid w:val="004C4336"/>
    <w:rsid w:val="004C77B5"/>
    <w:rsid w:val="004C77BF"/>
    <w:rsid w:val="004D67F7"/>
    <w:rsid w:val="004D7678"/>
    <w:rsid w:val="004D7CD7"/>
    <w:rsid w:val="004E6E95"/>
    <w:rsid w:val="004E7BA2"/>
    <w:rsid w:val="004F58BA"/>
    <w:rsid w:val="004F6137"/>
    <w:rsid w:val="005022E5"/>
    <w:rsid w:val="00511B0E"/>
    <w:rsid w:val="00514000"/>
    <w:rsid w:val="005254BC"/>
    <w:rsid w:val="00526724"/>
    <w:rsid w:val="00540F36"/>
    <w:rsid w:val="00541189"/>
    <w:rsid w:val="0054157A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7D9"/>
    <w:rsid w:val="005C0E2F"/>
    <w:rsid w:val="005C7719"/>
    <w:rsid w:val="005D2C72"/>
    <w:rsid w:val="005E2913"/>
    <w:rsid w:val="005E399F"/>
    <w:rsid w:val="005E4355"/>
    <w:rsid w:val="005E5D2F"/>
    <w:rsid w:val="005E6836"/>
    <w:rsid w:val="005E6A3C"/>
    <w:rsid w:val="005E6E3A"/>
    <w:rsid w:val="005F0045"/>
    <w:rsid w:val="005F15C3"/>
    <w:rsid w:val="005F1BD6"/>
    <w:rsid w:val="005F2E2D"/>
    <w:rsid w:val="005F2F00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5544"/>
    <w:rsid w:val="006F7CE8"/>
    <w:rsid w:val="006F7D34"/>
    <w:rsid w:val="0070028F"/>
    <w:rsid w:val="00701353"/>
    <w:rsid w:val="0070524C"/>
    <w:rsid w:val="00707D7C"/>
    <w:rsid w:val="00710619"/>
    <w:rsid w:val="007148AF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345C8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7AC5"/>
    <w:rsid w:val="00780989"/>
    <w:rsid w:val="0078259F"/>
    <w:rsid w:val="00782872"/>
    <w:rsid w:val="00784287"/>
    <w:rsid w:val="007861ED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0121"/>
    <w:rsid w:val="008018D9"/>
    <w:rsid w:val="00806335"/>
    <w:rsid w:val="008105E2"/>
    <w:rsid w:val="008110DA"/>
    <w:rsid w:val="008128CA"/>
    <w:rsid w:val="00813440"/>
    <w:rsid w:val="00814FBB"/>
    <w:rsid w:val="00820165"/>
    <w:rsid w:val="00821493"/>
    <w:rsid w:val="00822733"/>
    <w:rsid w:val="00823380"/>
    <w:rsid w:val="00823B45"/>
    <w:rsid w:val="00826B87"/>
    <w:rsid w:val="00827EFD"/>
    <w:rsid w:val="0083003C"/>
    <w:rsid w:val="00831B8F"/>
    <w:rsid w:val="00836495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5BB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4562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472D2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17D4"/>
    <w:rsid w:val="009A53CC"/>
    <w:rsid w:val="009A7001"/>
    <w:rsid w:val="009A7DA5"/>
    <w:rsid w:val="009B01D4"/>
    <w:rsid w:val="009B0C22"/>
    <w:rsid w:val="009B2B08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068A7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76B"/>
    <w:rsid w:val="00A60B19"/>
    <w:rsid w:val="00A639AD"/>
    <w:rsid w:val="00A6486D"/>
    <w:rsid w:val="00A648C5"/>
    <w:rsid w:val="00A657DB"/>
    <w:rsid w:val="00A667E6"/>
    <w:rsid w:val="00A668D6"/>
    <w:rsid w:val="00A70000"/>
    <w:rsid w:val="00A7111B"/>
    <w:rsid w:val="00A716DD"/>
    <w:rsid w:val="00A72F8E"/>
    <w:rsid w:val="00A745EB"/>
    <w:rsid w:val="00A749A9"/>
    <w:rsid w:val="00A751DD"/>
    <w:rsid w:val="00A80A89"/>
    <w:rsid w:val="00A86979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532F"/>
    <w:rsid w:val="00AB1F96"/>
    <w:rsid w:val="00AB307D"/>
    <w:rsid w:val="00AB49D2"/>
    <w:rsid w:val="00AB49D8"/>
    <w:rsid w:val="00AB5AFC"/>
    <w:rsid w:val="00AB5B22"/>
    <w:rsid w:val="00AC271A"/>
    <w:rsid w:val="00AC28CD"/>
    <w:rsid w:val="00AC2C70"/>
    <w:rsid w:val="00AC3A2F"/>
    <w:rsid w:val="00AC41E0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B01257"/>
    <w:rsid w:val="00B05B01"/>
    <w:rsid w:val="00B1002E"/>
    <w:rsid w:val="00B11AF5"/>
    <w:rsid w:val="00B12ED2"/>
    <w:rsid w:val="00B17010"/>
    <w:rsid w:val="00B171D4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65D8A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630D"/>
    <w:rsid w:val="00BE7ED8"/>
    <w:rsid w:val="00BF36F6"/>
    <w:rsid w:val="00C02B19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694C"/>
    <w:rsid w:val="00C478FD"/>
    <w:rsid w:val="00C617E5"/>
    <w:rsid w:val="00C62B77"/>
    <w:rsid w:val="00C667E4"/>
    <w:rsid w:val="00C669ED"/>
    <w:rsid w:val="00C70D9D"/>
    <w:rsid w:val="00C76A9C"/>
    <w:rsid w:val="00C77054"/>
    <w:rsid w:val="00C80492"/>
    <w:rsid w:val="00C81C96"/>
    <w:rsid w:val="00C849B1"/>
    <w:rsid w:val="00C86EE3"/>
    <w:rsid w:val="00C8734B"/>
    <w:rsid w:val="00C9021F"/>
    <w:rsid w:val="00C9028D"/>
    <w:rsid w:val="00C906FE"/>
    <w:rsid w:val="00CA2801"/>
    <w:rsid w:val="00CA3609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27322"/>
    <w:rsid w:val="00E32E9A"/>
    <w:rsid w:val="00E36EBF"/>
    <w:rsid w:val="00E3781E"/>
    <w:rsid w:val="00E40FCC"/>
    <w:rsid w:val="00E41AD4"/>
    <w:rsid w:val="00E42802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77F65"/>
    <w:rsid w:val="00E82E08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025D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2AC4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4E82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A7F65"/>
    <w:rsid w:val="00FB1CFE"/>
    <w:rsid w:val="00FB329A"/>
    <w:rsid w:val="00FB3EBB"/>
    <w:rsid w:val="00FB7CFB"/>
    <w:rsid w:val="00FC002F"/>
    <w:rsid w:val="00FC55F6"/>
    <w:rsid w:val="00FD04E0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CA3609"/>
    <w:pPr>
      <w:bidi/>
      <w:spacing w:before="60" w:after="60"/>
      <w:ind w:firstLine="567"/>
    </w:pPr>
    <w:rPr>
      <w:rFonts w:cs="Traditional Arabic"/>
      <w:color w:val="000000"/>
      <w:sz w:val="24"/>
      <w:szCs w:val="30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rsid w:val="00F64E82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paragraph" w:styleId="BalloonText">
    <w:name w:val="Balloon Text"/>
    <w:basedOn w:val="Normal"/>
    <w:link w:val="BalloonTextChar"/>
    <w:rsid w:val="00326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6131"/>
    <w:rPr>
      <w:rFonts w:ascii="Tahoma" w:hAnsi="Tahoma" w:cs="Tahoma"/>
      <w:color w:val="000000"/>
      <w:sz w:val="16"/>
      <w:szCs w:val="16"/>
      <w:lang w:bidi="ar-IQ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Cs w:val="28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b/>
      <w:bCs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Cs w:val="22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link w:val="TOC2Char"/>
    <w:autoRedefine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b/>
      <w:bCs/>
      <w:szCs w:val="28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color w:val="993300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color w:val="FF0000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Cs/>
      <w:szCs w:val="24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color w:val="FF0000"/>
    </w:rPr>
  </w:style>
  <w:style w:type="paragraph" w:styleId="Footer">
    <w:name w:val="footer"/>
    <w:basedOn w:val="Normal"/>
    <w:link w:val="FooterChar"/>
    <w:uiPriority w:val="99"/>
    <w:rsid w:val="00CA3609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CA3609"/>
    <w:rPr>
      <w:rFonts w:cs="Traditional Arabic"/>
      <w:color w:val="000000"/>
      <w:sz w:val="26"/>
      <w:szCs w:val="26"/>
      <w:lang w:bidi="ar-SA"/>
    </w:rPr>
  </w:style>
  <w:style w:type="paragraph" w:styleId="Header">
    <w:name w:val="header"/>
    <w:basedOn w:val="Normal"/>
    <w:link w:val="HeaderChar"/>
    <w:rsid w:val="00CA3609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CA3609"/>
    <w:rPr>
      <w:rFonts w:cs="Traditional Arabic"/>
      <w:color w:val="000000"/>
      <w:sz w:val="26"/>
      <w:szCs w:val="26"/>
      <w:lang w:bidi="ar-SA"/>
    </w:rPr>
  </w:style>
  <w:style w:type="character" w:customStyle="1" w:styleId="highlight">
    <w:name w:val="highlight"/>
    <w:rsid w:val="00CA36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ohi\Desktop\Template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D10C1-C0A5-417C-898C-AA1C677E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12</TotalTime>
  <Pages>1</Pages>
  <Words>5024</Words>
  <Characters>28643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33600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Roohi</dc:creator>
  <cp:lastModifiedBy>Roohi</cp:lastModifiedBy>
  <cp:revision>11</cp:revision>
  <cp:lastPrinted>2016-07-21T10:07:00Z</cp:lastPrinted>
  <dcterms:created xsi:type="dcterms:W3CDTF">2016-07-21T09:37:00Z</dcterms:created>
  <dcterms:modified xsi:type="dcterms:W3CDTF">2016-07-21T10:07:00Z</dcterms:modified>
</cp:coreProperties>
</file>